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media/image84.jpg" ContentType="image/jpg"/>
  <Override PartName="/word/media/image85.jpg" ContentType="image/jpg"/>
  <Override PartName="/word/media/image86.jpg" ContentType="image/jpg"/>
  <Override PartName="/word/media/image87.jpg" ContentType="image/jpg"/>
  <Override PartName="/word/media/image88.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840.jpg" ContentType="image/jpg"/>
  <Override PartName="/word/media/image850.jpg" ContentType="image/jpg"/>
  <Override PartName="/word/media/image860.jpg" ContentType="image/jpg"/>
  <Override PartName="/word/media/image870.jpg" ContentType="image/jpg"/>
  <Override PartName="/word/media/image880.jpg" ContentType="image/jp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9A6" w:rsidRDefault="007C0D58" w:rsidP="004F21DB">
      <w:pPr>
        <w:pStyle w:val="Title"/>
      </w:pPr>
      <w:bookmarkStart w:id="0" w:name="_GoBack"/>
      <w:bookmarkEnd w:id="0"/>
      <w:r w:rsidRPr="004F21DB">
        <w:t>Prehospital</w:t>
      </w:r>
      <w:r>
        <w:t xml:space="preserve"> Randomised Assessment of a Mechanical Compression Device in out of Hospital Cardiac Arrest (PARAMEDIC): a pragmatic cluster randomised trial</w:t>
      </w:r>
      <w:r w:rsidR="005C6D6E">
        <w:t xml:space="preserve"> and economic evaluation</w:t>
      </w:r>
      <w:r>
        <w:t>.</w:t>
      </w:r>
    </w:p>
    <w:p w:rsidR="00463975" w:rsidRPr="00463975" w:rsidRDefault="00463975" w:rsidP="00463975">
      <w:pPr>
        <w:autoSpaceDE w:val="0"/>
        <w:autoSpaceDN w:val="0"/>
        <w:adjustRightInd w:val="0"/>
        <w:spacing w:after="0" w:line="240" w:lineRule="auto"/>
        <w:rPr>
          <w:rFonts w:ascii="Times New Roman" w:eastAsia="Times New Roman" w:hAnsi="Times New Roman" w:cs="Times New Roman"/>
          <w:sz w:val="28"/>
          <w:szCs w:val="28"/>
          <w:lang w:eastAsia="en-GB"/>
        </w:rPr>
      </w:pPr>
      <w:r w:rsidRPr="00463975">
        <w:rPr>
          <w:rFonts w:ascii="Times New Roman" w:eastAsia="Calibri" w:hAnsi="Times New Roman" w:cs="Times New Roman"/>
          <w:sz w:val="28"/>
          <w:szCs w:val="28"/>
        </w:rPr>
        <w:t>S Gates</w:t>
      </w:r>
      <w:r w:rsidRPr="00463975">
        <w:rPr>
          <w:rFonts w:ascii="Times New Roman" w:eastAsia="Calibri" w:hAnsi="Times New Roman" w:cs="Times New Roman"/>
          <w:sz w:val="28"/>
          <w:szCs w:val="28"/>
          <w:vertAlign w:val="superscript"/>
        </w:rPr>
        <w:t>1</w:t>
      </w:r>
      <w:r w:rsidRPr="00463975">
        <w:rPr>
          <w:rFonts w:ascii="Times New Roman" w:eastAsia="Calibri" w:hAnsi="Times New Roman" w:cs="Times New Roman"/>
          <w:sz w:val="28"/>
          <w:szCs w:val="28"/>
        </w:rPr>
        <w:t>, R Lall</w:t>
      </w:r>
      <w:r w:rsidRPr="00463975">
        <w:rPr>
          <w:rFonts w:ascii="Times New Roman" w:eastAsia="Calibri" w:hAnsi="Times New Roman" w:cs="Times New Roman"/>
          <w:sz w:val="28"/>
          <w:szCs w:val="28"/>
          <w:vertAlign w:val="superscript"/>
        </w:rPr>
        <w:t>1</w:t>
      </w:r>
      <w:r w:rsidRPr="00463975">
        <w:rPr>
          <w:rFonts w:ascii="Times New Roman" w:eastAsia="Calibri" w:hAnsi="Times New Roman" w:cs="Times New Roman"/>
          <w:sz w:val="28"/>
          <w:szCs w:val="28"/>
        </w:rPr>
        <w:t>, T Quinn</w:t>
      </w:r>
      <w:r w:rsidRPr="00463975">
        <w:rPr>
          <w:rFonts w:ascii="Times New Roman" w:eastAsia="Calibri" w:hAnsi="Times New Roman" w:cs="Times New Roman"/>
          <w:sz w:val="28"/>
          <w:szCs w:val="28"/>
          <w:vertAlign w:val="superscript"/>
        </w:rPr>
        <w:t xml:space="preserve">3 </w:t>
      </w:r>
      <w:r w:rsidRPr="00463975">
        <w:rPr>
          <w:rFonts w:ascii="Times New Roman" w:eastAsia="Calibri" w:hAnsi="Times New Roman" w:cs="Times New Roman"/>
          <w:sz w:val="28"/>
          <w:szCs w:val="28"/>
        </w:rPr>
        <w:t>, C D Deakin</w:t>
      </w:r>
      <w:r w:rsidRPr="00463975">
        <w:rPr>
          <w:rFonts w:ascii="Times New Roman" w:eastAsia="Calibri" w:hAnsi="Times New Roman" w:cs="Times New Roman"/>
          <w:bCs/>
          <w:sz w:val="28"/>
          <w:szCs w:val="28"/>
          <w:vertAlign w:val="superscript"/>
        </w:rPr>
        <w:t>4</w:t>
      </w:r>
      <w:r w:rsidRPr="00463975">
        <w:rPr>
          <w:rFonts w:ascii="Times New Roman" w:eastAsia="Calibri" w:hAnsi="Times New Roman" w:cs="Times New Roman"/>
          <w:sz w:val="28"/>
          <w:szCs w:val="28"/>
        </w:rPr>
        <w:t>, M W Cooke</w:t>
      </w:r>
      <w:r w:rsidRPr="00463975">
        <w:rPr>
          <w:rFonts w:ascii="Times New Roman" w:eastAsia="Calibri" w:hAnsi="Times New Roman" w:cs="Times New Roman"/>
          <w:sz w:val="28"/>
          <w:szCs w:val="28"/>
          <w:vertAlign w:val="superscript"/>
        </w:rPr>
        <w:t>1,2</w:t>
      </w:r>
      <w:r w:rsidRPr="00463975">
        <w:rPr>
          <w:rFonts w:ascii="Times New Roman" w:eastAsia="Calibri" w:hAnsi="Times New Roman" w:cs="Times New Roman"/>
          <w:sz w:val="28"/>
          <w:szCs w:val="28"/>
        </w:rPr>
        <w:t>, J Horton</w:t>
      </w:r>
      <w:r w:rsidRPr="00463975">
        <w:rPr>
          <w:rFonts w:ascii="Times New Roman" w:eastAsia="Calibri" w:hAnsi="Times New Roman" w:cs="Times New Roman"/>
          <w:sz w:val="28"/>
          <w:szCs w:val="28"/>
          <w:vertAlign w:val="superscript"/>
        </w:rPr>
        <w:t>1</w:t>
      </w:r>
      <w:r w:rsidRPr="00463975">
        <w:rPr>
          <w:rFonts w:ascii="Times New Roman" w:eastAsia="Calibri" w:hAnsi="Times New Roman" w:cs="Times New Roman"/>
          <w:sz w:val="28"/>
          <w:szCs w:val="28"/>
        </w:rPr>
        <w:t>, S E Lamb</w:t>
      </w:r>
      <w:r w:rsidRPr="00463975">
        <w:rPr>
          <w:rFonts w:ascii="Times New Roman" w:eastAsia="Calibri" w:hAnsi="Times New Roman" w:cs="Times New Roman"/>
          <w:sz w:val="28"/>
          <w:szCs w:val="28"/>
          <w:vertAlign w:val="superscript"/>
        </w:rPr>
        <w:t>1,5</w:t>
      </w:r>
      <w:r w:rsidRPr="00463975">
        <w:rPr>
          <w:rFonts w:ascii="Times New Roman" w:eastAsia="Calibri" w:hAnsi="Times New Roman" w:cs="Times New Roman"/>
          <w:sz w:val="28"/>
          <w:szCs w:val="28"/>
        </w:rPr>
        <w:t>, A-M Slowther</w:t>
      </w:r>
      <w:r w:rsidRPr="00463975">
        <w:rPr>
          <w:rFonts w:ascii="Times New Roman" w:eastAsia="Calibri" w:hAnsi="Times New Roman" w:cs="Times New Roman"/>
          <w:sz w:val="28"/>
          <w:szCs w:val="28"/>
          <w:vertAlign w:val="superscript"/>
        </w:rPr>
        <w:t>1</w:t>
      </w:r>
      <w:r w:rsidRPr="00463975">
        <w:rPr>
          <w:rFonts w:ascii="Times New Roman" w:eastAsia="Calibri" w:hAnsi="Times New Roman" w:cs="Times New Roman"/>
          <w:sz w:val="28"/>
          <w:szCs w:val="28"/>
        </w:rPr>
        <w:t>, M Woollard</w:t>
      </w:r>
      <w:r w:rsidRPr="00463975">
        <w:rPr>
          <w:rFonts w:ascii="Times New Roman" w:eastAsia="Calibri" w:hAnsi="Times New Roman" w:cs="Times New Roman"/>
          <w:sz w:val="28"/>
          <w:szCs w:val="28"/>
          <w:vertAlign w:val="superscript"/>
        </w:rPr>
        <w:t>3</w:t>
      </w:r>
      <w:r w:rsidRPr="00463975">
        <w:rPr>
          <w:rFonts w:ascii="Times New Roman" w:eastAsia="Calibri" w:hAnsi="Times New Roman" w:cs="Times New Roman"/>
          <w:sz w:val="28"/>
          <w:szCs w:val="28"/>
        </w:rPr>
        <w:t>, A Carson</w:t>
      </w:r>
      <w:r w:rsidRPr="00463975">
        <w:rPr>
          <w:rFonts w:ascii="Times New Roman" w:eastAsia="Calibri" w:hAnsi="Times New Roman" w:cs="Times New Roman"/>
          <w:sz w:val="28"/>
          <w:szCs w:val="28"/>
          <w:vertAlign w:val="superscript"/>
        </w:rPr>
        <w:t>6</w:t>
      </w:r>
      <w:r w:rsidRPr="00463975">
        <w:rPr>
          <w:rFonts w:ascii="Times New Roman" w:eastAsia="Calibri" w:hAnsi="Times New Roman" w:cs="Times New Roman"/>
          <w:sz w:val="28"/>
          <w:szCs w:val="28"/>
        </w:rPr>
        <w:t>, M Smyth</w:t>
      </w:r>
      <w:r w:rsidRPr="00463975">
        <w:rPr>
          <w:rFonts w:ascii="Times New Roman" w:eastAsia="Calibri" w:hAnsi="Times New Roman" w:cs="Times New Roman"/>
          <w:sz w:val="28"/>
          <w:szCs w:val="28"/>
          <w:vertAlign w:val="superscript"/>
        </w:rPr>
        <w:t>1,6</w:t>
      </w:r>
      <w:r w:rsidRPr="00463975">
        <w:rPr>
          <w:rFonts w:ascii="Times New Roman" w:eastAsia="Calibri" w:hAnsi="Times New Roman" w:cs="Times New Roman"/>
          <w:sz w:val="28"/>
          <w:szCs w:val="28"/>
        </w:rPr>
        <w:t xml:space="preserve">, </w:t>
      </w:r>
      <w:r w:rsidR="00A5397B" w:rsidRPr="00463975">
        <w:rPr>
          <w:rFonts w:ascii="Times New Roman" w:eastAsia="Calibri" w:hAnsi="Times New Roman" w:cs="Times New Roman"/>
          <w:sz w:val="28"/>
          <w:szCs w:val="28"/>
        </w:rPr>
        <w:t>K Wilson</w:t>
      </w:r>
      <w:r w:rsidR="00A5397B" w:rsidRPr="00463975">
        <w:rPr>
          <w:rFonts w:ascii="Times New Roman" w:eastAsia="Calibri" w:hAnsi="Times New Roman" w:cs="Times New Roman"/>
          <w:sz w:val="28"/>
          <w:szCs w:val="28"/>
          <w:vertAlign w:val="superscript"/>
        </w:rPr>
        <w:t>6</w:t>
      </w:r>
      <w:r w:rsidR="00A5397B" w:rsidRPr="00463975">
        <w:rPr>
          <w:rFonts w:ascii="Times New Roman" w:eastAsia="Calibri" w:hAnsi="Times New Roman" w:cs="Times New Roman"/>
          <w:sz w:val="28"/>
          <w:szCs w:val="28"/>
        </w:rPr>
        <w:t xml:space="preserve">, </w:t>
      </w:r>
      <w:r w:rsidRPr="00463975">
        <w:rPr>
          <w:rFonts w:ascii="Times New Roman" w:eastAsia="Calibri" w:hAnsi="Times New Roman" w:cs="Times New Roman"/>
          <w:sz w:val="28"/>
          <w:szCs w:val="28"/>
        </w:rPr>
        <w:t>G Parcell</w:t>
      </w:r>
      <w:r w:rsidRPr="00463975">
        <w:rPr>
          <w:rFonts w:ascii="Times New Roman" w:eastAsia="Calibri" w:hAnsi="Times New Roman" w:cs="Times New Roman"/>
          <w:sz w:val="28"/>
          <w:szCs w:val="28"/>
          <w:vertAlign w:val="superscript"/>
        </w:rPr>
        <w:t>6</w:t>
      </w:r>
      <w:r w:rsidRPr="00463975">
        <w:rPr>
          <w:rFonts w:ascii="Times New Roman" w:eastAsia="Calibri" w:hAnsi="Times New Roman" w:cs="Times New Roman"/>
          <w:sz w:val="28"/>
          <w:szCs w:val="28"/>
        </w:rPr>
        <w:t xml:space="preserve">, </w:t>
      </w:r>
      <w:r w:rsidR="00A5397B" w:rsidRPr="00463975">
        <w:rPr>
          <w:rFonts w:ascii="Times New Roman" w:eastAsia="Calibri" w:hAnsi="Times New Roman" w:cs="Times New Roman"/>
          <w:sz w:val="28"/>
          <w:szCs w:val="28"/>
        </w:rPr>
        <w:t>A Rosser</w:t>
      </w:r>
      <w:r w:rsidR="00A5397B" w:rsidRPr="00463975">
        <w:rPr>
          <w:rFonts w:ascii="Times New Roman" w:eastAsia="Calibri" w:hAnsi="Times New Roman" w:cs="Times New Roman"/>
          <w:sz w:val="28"/>
          <w:szCs w:val="28"/>
          <w:vertAlign w:val="superscript"/>
        </w:rPr>
        <w:t>6</w:t>
      </w:r>
      <w:r w:rsidR="00A5397B" w:rsidRPr="00463975">
        <w:rPr>
          <w:rFonts w:ascii="Times New Roman" w:eastAsia="Calibri" w:hAnsi="Times New Roman" w:cs="Times New Roman"/>
          <w:sz w:val="28"/>
          <w:szCs w:val="28"/>
        </w:rPr>
        <w:t xml:space="preserve">, </w:t>
      </w:r>
      <w:r w:rsidRPr="00463975">
        <w:rPr>
          <w:rFonts w:ascii="Times New Roman" w:eastAsia="Calibri" w:hAnsi="Times New Roman" w:cs="Times New Roman"/>
          <w:sz w:val="28"/>
          <w:szCs w:val="28"/>
        </w:rPr>
        <w:t>R Whitfield</w:t>
      </w:r>
      <w:r w:rsidRPr="00463975">
        <w:rPr>
          <w:rFonts w:ascii="Times New Roman" w:eastAsia="Calibri" w:hAnsi="Times New Roman" w:cs="Times New Roman"/>
          <w:sz w:val="28"/>
          <w:szCs w:val="28"/>
          <w:vertAlign w:val="superscript"/>
        </w:rPr>
        <w:t>7</w:t>
      </w:r>
      <w:r w:rsidRPr="00463975">
        <w:rPr>
          <w:rFonts w:ascii="Times New Roman" w:eastAsia="Calibri" w:hAnsi="Times New Roman" w:cs="Times New Roman"/>
          <w:sz w:val="28"/>
          <w:szCs w:val="28"/>
        </w:rPr>
        <w:t>, A Williams</w:t>
      </w:r>
      <w:r w:rsidRPr="00463975">
        <w:rPr>
          <w:rFonts w:ascii="Times New Roman" w:eastAsia="Calibri" w:hAnsi="Times New Roman" w:cs="Times New Roman"/>
          <w:sz w:val="28"/>
          <w:szCs w:val="28"/>
          <w:vertAlign w:val="superscript"/>
        </w:rPr>
        <w:t>7</w:t>
      </w:r>
      <w:r w:rsidRPr="00463975">
        <w:rPr>
          <w:rFonts w:ascii="Times New Roman" w:eastAsia="Calibri" w:hAnsi="Times New Roman" w:cs="Times New Roman"/>
          <w:sz w:val="28"/>
          <w:szCs w:val="28"/>
        </w:rPr>
        <w:t>, R Jones</w:t>
      </w:r>
      <w:r w:rsidRPr="00463975">
        <w:rPr>
          <w:rFonts w:ascii="Times New Roman" w:eastAsia="Calibri" w:hAnsi="Times New Roman" w:cs="Times New Roman"/>
          <w:sz w:val="28"/>
          <w:szCs w:val="28"/>
          <w:vertAlign w:val="superscript"/>
        </w:rPr>
        <w:t>7</w:t>
      </w:r>
      <w:r w:rsidRPr="00463975">
        <w:rPr>
          <w:rFonts w:ascii="Times New Roman" w:eastAsia="Calibri" w:hAnsi="Times New Roman" w:cs="Times New Roman"/>
          <w:sz w:val="28"/>
          <w:szCs w:val="28"/>
        </w:rPr>
        <w:t>, H Pocock</w:t>
      </w:r>
      <w:r w:rsidRPr="00463975">
        <w:rPr>
          <w:rFonts w:ascii="Times New Roman" w:eastAsia="Calibri" w:hAnsi="Times New Roman" w:cs="Times New Roman"/>
          <w:bCs/>
          <w:sz w:val="28"/>
          <w:szCs w:val="28"/>
          <w:vertAlign w:val="superscript"/>
        </w:rPr>
        <w:t>4</w:t>
      </w:r>
      <w:r w:rsidRPr="00463975">
        <w:rPr>
          <w:rFonts w:ascii="Times New Roman" w:eastAsia="Calibri" w:hAnsi="Times New Roman" w:cs="Times New Roman"/>
          <w:sz w:val="28"/>
          <w:szCs w:val="28"/>
        </w:rPr>
        <w:t xml:space="preserve">, </w:t>
      </w:r>
      <w:r w:rsidR="00A5397B" w:rsidRPr="00463975">
        <w:rPr>
          <w:rFonts w:ascii="Times New Roman" w:eastAsia="Calibri" w:hAnsi="Times New Roman" w:cs="Times New Roman"/>
          <w:bCs/>
          <w:sz w:val="28"/>
          <w:szCs w:val="28"/>
        </w:rPr>
        <w:t>N Brock</w:t>
      </w:r>
      <w:r w:rsidR="00A5397B" w:rsidRPr="00463975">
        <w:rPr>
          <w:rFonts w:ascii="Times New Roman" w:eastAsia="Calibri" w:hAnsi="Times New Roman" w:cs="Times New Roman"/>
          <w:bCs/>
          <w:sz w:val="28"/>
          <w:szCs w:val="28"/>
          <w:vertAlign w:val="superscript"/>
        </w:rPr>
        <w:t>4</w:t>
      </w:r>
      <w:r w:rsidR="00A5397B" w:rsidRPr="00463975">
        <w:rPr>
          <w:rFonts w:ascii="Times New Roman" w:eastAsia="Calibri" w:hAnsi="Times New Roman" w:cs="Times New Roman"/>
          <w:bCs/>
          <w:sz w:val="28"/>
          <w:szCs w:val="28"/>
        </w:rPr>
        <w:t xml:space="preserve">, </w:t>
      </w:r>
      <w:r w:rsidRPr="00463975">
        <w:rPr>
          <w:rFonts w:ascii="Times New Roman" w:eastAsia="Calibri" w:hAnsi="Times New Roman" w:cs="Times New Roman"/>
          <w:sz w:val="28"/>
          <w:szCs w:val="28"/>
        </w:rPr>
        <w:t>J J M Black</w:t>
      </w:r>
      <w:r w:rsidRPr="00463975">
        <w:rPr>
          <w:rFonts w:ascii="Times New Roman" w:eastAsia="Calibri" w:hAnsi="Times New Roman" w:cs="Times New Roman"/>
          <w:bCs/>
          <w:sz w:val="28"/>
          <w:szCs w:val="28"/>
          <w:vertAlign w:val="superscript"/>
        </w:rPr>
        <w:t>4</w:t>
      </w:r>
      <w:r w:rsidRPr="00463975">
        <w:rPr>
          <w:rFonts w:ascii="Times New Roman" w:eastAsia="Calibri" w:hAnsi="Times New Roman" w:cs="Times New Roman"/>
          <w:sz w:val="28"/>
          <w:szCs w:val="28"/>
        </w:rPr>
        <w:t>, J Wright</w:t>
      </w:r>
      <w:r w:rsidRPr="00463975">
        <w:rPr>
          <w:rFonts w:ascii="Times New Roman" w:eastAsia="Calibri" w:hAnsi="Times New Roman" w:cs="Times New Roman"/>
          <w:sz w:val="28"/>
          <w:szCs w:val="28"/>
          <w:vertAlign w:val="superscript"/>
        </w:rPr>
        <w:t>8,9</w:t>
      </w:r>
      <w:r w:rsidRPr="00463975">
        <w:rPr>
          <w:rFonts w:ascii="Times New Roman" w:eastAsia="Calibri" w:hAnsi="Times New Roman" w:cs="Times New Roman"/>
          <w:sz w:val="28"/>
          <w:szCs w:val="28"/>
        </w:rPr>
        <w:t>, K Han</w:t>
      </w:r>
      <w:r w:rsidRPr="00463975">
        <w:rPr>
          <w:rFonts w:ascii="Times New Roman" w:eastAsia="Calibri" w:hAnsi="Times New Roman" w:cs="Times New Roman"/>
          <w:sz w:val="28"/>
          <w:szCs w:val="28"/>
          <w:vertAlign w:val="superscript"/>
        </w:rPr>
        <w:t>8</w:t>
      </w:r>
      <w:r w:rsidRPr="00463975">
        <w:rPr>
          <w:rFonts w:ascii="Times New Roman" w:eastAsia="Calibri" w:hAnsi="Times New Roman" w:cs="Times New Roman"/>
          <w:sz w:val="28"/>
          <w:szCs w:val="28"/>
        </w:rPr>
        <w:t>, G Shaw</w:t>
      </w:r>
      <w:r w:rsidRPr="00463975">
        <w:rPr>
          <w:rFonts w:ascii="Times New Roman" w:eastAsia="Calibri" w:hAnsi="Times New Roman" w:cs="Times New Roman"/>
          <w:sz w:val="28"/>
          <w:szCs w:val="28"/>
          <w:vertAlign w:val="superscript"/>
        </w:rPr>
        <w:t>8</w:t>
      </w:r>
      <w:r w:rsidRPr="00463975">
        <w:rPr>
          <w:rFonts w:ascii="Times New Roman" w:eastAsia="Calibri" w:hAnsi="Times New Roman" w:cs="Times New Roman"/>
          <w:sz w:val="28"/>
          <w:szCs w:val="28"/>
        </w:rPr>
        <w:t>, L Blair</w:t>
      </w:r>
      <w:r w:rsidRPr="00463975">
        <w:rPr>
          <w:rFonts w:ascii="Times New Roman" w:eastAsia="Calibri" w:hAnsi="Times New Roman" w:cs="Times New Roman"/>
          <w:sz w:val="28"/>
          <w:szCs w:val="28"/>
          <w:vertAlign w:val="superscript"/>
        </w:rPr>
        <w:t>8</w:t>
      </w:r>
      <w:r w:rsidRPr="00463975">
        <w:rPr>
          <w:rFonts w:ascii="Times New Roman" w:eastAsia="Calibri" w:hAnsi="Times New Roman" w:cs="Times New Roman"/>
          <w:sz w:val="28"/>
          <w:szCs w:val="28"/>
        </w:rPr>
        <w:t xml:space="preserve">, </w:t>
      </w:r>
      <w:r w:rsidRPr="00463975">
        <w:rPr>
          <w:rFonts w:ascii="Times New Roman" w:eastAsia="Times New Roman" w:hAnsi="Times New Roman" w:cs="Times New Roman"/>
          <w:sz w:val="28"/>
          <w:szCs w:val="28"/>
          <w:lang w:eastAsia="en-GB"/>
        </w:rPr>
        <w:t>J Marti</w:t>
      </w:r>
      <w:r w:rsidRPr="00463975">
        <w:rPr>
          <w:rFonts w:ascii="Times New Roman" w:eastAsia="Times New Roman" w:hAnsi="Times New Roman" w:cs="Times New Roman"/>
          <w:sz w:val="28"/>
          <w:szCs w:val="28"/>
          <w:vertAlign w:val="superscript"/>
          <w:lang w:eastAsia="en-GB"/>
        </w:rPr>
        <w:t>10</w:t>
      </w:r>
      <w:r w:rsidR="00A5397B">
        <w:rPr>
          <w:rFonts w:ascii="Times New Roman" w:eastAsia="Times New Roman" w:hAnsi="Times New Roman" w:cs="Times New Roman"/>
          <w:sz w:val="28"/>
          <w:szCs w:val="28"/>
          <w:lang w:eastAsia="en-GB"/>
        </w:rPr>
        <w:t xml:space="preserve">, </w:t>
      </w:r>
      <w:r w:rsidR="00A5397B" w:rsidRPr="00463975">
        <w:rPr>
          <w:rFonts w:ascii="Times New Roman" w:eastAsia="Times New Roman" w:hAnsi="Times New Roman" w:cs="Times New Roman"/>
          <w:sz w:val="28"/>
          <w:szCs w:val="28"/>
          <w:lang w:eastAsia="en-GB"/>
        </w:rPr>
        <w:t>C Hulme</w:t>
      </w:r>
      <w:r w:rsidR="00A5397B" w:rsidRPr="00463975">
        <w:rPr>
          <w:rFonts w:ascii="Times New Roman" w:eastAsia="Times New Roman" w:hAnsi="Times New Roman" w:cs="Times New Roman"/>
          <w:sz w:val="28"/>
          <w:szCs w:val="28"/>
          <w:vertAlign w:val="superscript"/>
          <w:lang w:eastAsia="en-GB"/>
        </w:rPr>
        <w:t>10</w:t>
      </w:r>
      <w:r w:rsidRPr="00463975">
        <w:rPr>
          <w:rFonts w:ascii="Times New Roman" w:eastAsia="Times New Roman" w:hAnsi="Times New Roman" w:cs="Times New Roman"/>
          <w:sz w:val="28"/>
          <w:szCs w:val="28"/>
          <w:lang w:eastAsia="en-GB"/>
        </w:rPr>
        <w:t>, C McCabe</w:t>
      </w:r>
      <w:r w:rsidRPr="00463975">
        <w:rPr>
          <w:rFonts w:ascii="Times New Roman" w:eastAsia="Times New Roman" w:hAnsi="Times New Roman" w:cs="Times New Roman"/>
          <w:sz w:val="28"/>
          <w:szCs w:val="28"/>
          <w:vertAlign w:val="superscript"/>
          <w:lang w:eastAsia="en-GB"/>
        </w:rPr>
        <w:t>11</w:t>
      </w:r>
      <w:r w:rsidRPr="00463975">
        <w:rPr>
          <w:rFonts w:ascii="Times New Roman" w:eastAsia="Times New Roman" w:hAnsi="Times New Roman" w:cs="Times New Roman"/>
          <w:sz w:val="28"/>
          <w:szCs w:val="28"/>
          <w:lang w:eastAsia="en-GB"/>
        </w:rPr>
        <w:t>, S Nikolova</w:t>
      </w:r>
      <w:r w:rsidRPr="00463975">
        <w:rPr>
          <w:rFonts w:ascii="Times New Roman" w:eastAsia="Times New Roman" w:hAnsi="Times New Roman" w:cs="Times New Roman"/>
          <w:sz w:val="28"/>
          <w:szCs w:val="28"/>
          <w:vertAlign w:val="superscript"/>
          <w:lang w:eastAsia="en-GB"/>
        </w:rPr>
        <w:t>10</w:t>
      </w:r>
      <w:r w:rsidRPr="00463975">
        <w:rPr>
          <w:rFonts w:ascii="Times New Roman" w:eastAsia="Times New Roman" w:hAnsi="Times New Roman" w:cs="Times New Roman"/>
          <w:sz w:val="28"/>
          <w:szCs w:val="28"/>
          <w:lang w:eastAsia="en-GB"/>
        </w:rPr>
        <w:t>, Z Ferreira</w:t>
      </w:r>
      <w:r w:rsidRPr="00463975">
        <w:rPr>
          <w:rFonts w:ascii="Times New Roman" w:eastAsia="Times New Roman" w:hAnsi="Times New Roman" w:cs="Times New Roman"/>
          <w:sz w:val="28"/>
          <w:szCs w:val="28"/>
          <w:vertAlign w:val="superscript"/>
          <w:lang w:eastAsia="en-GB"/>
        </w:rPr>
        <w:t>10</w:t>
      </w:r>
      <w:r w:rsidRPr="00463975">
        <w:rPr>
          <w:rFonts w:ascii="Times New Roman" w:eastAsia="Calibri" w:hAnsi="Times New Roman" w:cs="Times New Roman"/>
          <w:sz w:val="28"/>
          <w:szCs w:val="28"/>
        </w:rPr>
        <w:t xml:space="preserve"> , G D Perkins</w:t>
      </w:r>
      <w:r w:rsidRPr="00463975">
        <w:rPr>
          <w:rFonts w:ascii="Times New Roman" w:eastAsia="Calibri" w:hAnsi="Times New Roman" w:cs="Times New Roman"/>
          <w:sz w:val="28"/>
          <w:szCs w:val="28"/>
          <w:vertAlign w:val="superscript"/>
        </w:rPr>
        <w:t>1,2</w:t>
      </w:r>
    </w:p>
    <w:p w:rsidR="00463975" w:rsidRPr="00463975" w:rsidRDefault="00463975" w:rsidP="00463975">
      <w:pPr>
        <w:autoSpaceDE w:val="0"/>
        <w:autoSpaceDN w:val="0"/>
        <w:adjustRightInd w:val="0"/>
        <w:spacing w:after="0" w:line="240" w:lineRule="auto"/>
        <w:rPr>
          <w:rFonts w:ascii="Calibri" w:eastAsia="Times New Roman" w:hAnsi="Calibri" w:cs="Times New Roman"/>
          <w:sz w:val="24"/>
          <w:szCs w:val="24"/>
          <w:lang w:eastAsia="en-GB"/>
        </w:rPr>
      </w:pPr>
    </w:p>
    <w:p w:rsidR="00463975" w:rsidRPr="00F20E94" w:rsidRDefault="00463975" w:rsidP="00463975">
      <w:pPr>
        <w:autoSpaceDE w:val="0"/>
        <w:autoSpaceDN w:val="0"/>
        <w:adjustRightInd w:val="0"/>
        <w:spacing w:after="0" w:line="240" w:lineRule="auto"/>
        <w:rPr>
          <w:rFonts w:ascii="Times New Roman" w:eastAsia="Calibri" w:hAnsi="Times New Roman" w:cs="Times New Roman"/>
          <w:bCs/>
          <w:sz w:val="24"/>
          <w:szCs w:val="24"/>
        </w:rPr>
      </w:pPr>
      <w:r w:rsidRPr="00F20E94">
        <w:rPr>
          <w:rFonts w:ascii="Times New Roman" w:eastAsia="Calibri" w:hAnsi="Times New Roman" w:cs="Times New Roman"/>
          <w:bCs/>
          <w:sz w:val="24"/>
          <w:szCs w:val="24"/>
          <w:vertAlign w:val="superscript"/>
        </w:rPr>
        <w:t>1</w:t>
      </w:r>
      <w:r w:rsidRPr="00F20E94">
        <w:rPr>
          <w:rFonts w:ascii="Times New Roman" w:eastAsia="Calibri" w:hAnsi="Times New Roman" w:cs="Times New Roman"/>
          <w:bCs/>
          <w:sz w:val="24"/>
          <w:szCs w:val="24"/>
        </w:rPr>
        <w:t>Warwick Clinical Trials Unit, University of Warwick, Coventry, UK</w:t>
      </w:r>
    </w:p>
    <w:p w:rsidR="00463975" w:rsidRPr="00F20E94" w:rsidRDefault="00463975" w:rsidP="00463975">
      <w:pPr>
        <w:autoSpaceDE w:val="0"/>
        <w:autoSpaceDN w:val="0"/>
        <w:adjustRightInd w:val="0"/>
        <w:spacing w:after="0" w:line="240" w:lineRule="auto"/>
        <w:rPr>
          <w:rFonts w:ascii="Times New Roman" w:eastAsia="Calibri" w:hAnsi="Times New Roman" w:cs="Times New Roman"/>
          <w:bCs/>
          <w:sz w:val="24"/>
          <w:szCs w:val="24"/>
        </w:rPr>
      </w:pPr>
      <w:r w:rsidRPr="00F20E94">
        <w:rPr>
          <w:rFonts w:ascii="Times New Roman" w:eastAsia="Calibri" w:hAnsi="Times New Roman" w:cs="Times New Roman"/>
          <w:bCs/>
          <w:sz w:val="24"/>
          <w:szCs w:val="24"/>
          <w:vertAlign w:val="superscript"/>
        </w:rPr>
        <w:t>2</w:t>
      </w:r>
      <w:r w:rsidRPr="00F20E94">
        <w:rPr>
          <w:rFonts w:ascii="Times New Roman" w:eastAsia="Calibri" w:hAnsi="Times New Roman" w:cs="Times New Roman"/>
          <w:bCs/>
          <w:sz w:val="24"/>
          <w:szCs w:val="24"/>
        </w:rPr>
        <w:t>Heart of England NHS Foundation Trust, Birmingham, UK</w:t>
      </w:r>
    </w:p>
    <w:p w:rsidR="00463975" w:rsidRPr="00F20E94" w:rsidRDefault="00463975" w:rsidP="00463975">
      <w:pPr>
        <w:autoSpaceDE w:val="0"/>
        <w:autoSpaceDN w:val="0"/>
        <w:adjustRightInd w:val="0"/>
        <w:spacing w:after="0" w:line="240" w:lineRule="auto"/>
        <w:rPr>
          <w:rFonts w:ascii="Times New Roman" w:eastAsia="Calibri" w:hAnsi="Times New Roman" w:cs="Times New Roman"/>
          <w:bCs/>
          <w:sz w:val="24"/>
          <w:szCs w:val="24"/>
        </w:rPr>
      </w:pPr>
      <w:r w:rsidRPr="00F20E94">
        <w:rPr>
          <w:rFonts w:ascii="Times New Roman" w:eastAsia="Calibri" w:hAnsi="Times New Roman" w:cs="Times New Roman"/>
          <w:bCs/>
          <w:sz w:val="24"/>
          <w:szCs w:val="24"/>
          <w:vertAlign w:val="superscript"/>
        </w:rPr>
        <w:t>3</w:t>
      </w:r>
      <w:r w:rsidRPr="00F20E94">
        <w:rPr>
          <w:rFonts w:ascii="Times New Roman" w:eastAsia="Calibri" w:hAnsi="Times New Roman" w:cs="Times New Roman"/>
          <w:bCs/>
          <w:sz w:val="24"/>
          <w:szCs w:val="24"/>
        </w:rPr>
        <w:t xml:space="preserve">Surrey Peri-operative Anaesthesia Critical </w:t>
      </w:r>
      <w:r w:rsidR="003B707C">
        <w:rPr>
          <w:rFonts w:ascii="Times New Roman" w:eastAsia="Calibri" w:hAnsi="Times New Roman" w:cs="Times New Roman"/>
          <w:bCs/>
          <w:sz w:val="24"/>
          <w:szCs w:val="24"/>
        </w:rPr>
        <w:t>C</w:t>
      </w:r>
      <w:r w:rsidRPr="00F20E94">
        <w:rPr>
          <w:rFonts w:ascii="Times New Roman" w:eastAsia="Calibri" w:hAnsi="Times New Roman" w:cs="Times New Roman"/>
          <w:bCs/>
          <w:sz w:val="24"/>
          <w:szCs w:val="24"/>
        </w:rPr>
        <w:t xml:space="preserve">are </w:t>
      </w:r>
      <w:r w:rsidR="003B707C">
        <w:rPr>
          <w:rFonts w:ascii="Times New Roman" w:eastAsia="Calibri" w:hAnsi="Times New Roman" w:cs="Times New Roman"/>
          <w:bCs/>
          <w:sz w:val="24"/>
          <w:szCs w:val="24"/>
        </w:rPr>
        <w:t>C</w:t>
      </w:r>
      <w:r w:rsidRPr="00F20E94">
        <w:rPr>
          <w:rFonts w:ascii="Times New Roman" w:eastAsia="Calibri" w:hAnsi="Times New Roman" w:cs="Times New Roman"/>
          <w:bCs/>
          <w:sz w:val="24"/>
          <w:szCs w:val="24"/>
        </w:rPr>
        <w:t xml:space="preserve">ollaborative Research Group, Faculty of Health and Medical Sciences, University of Surrey, Guildford, UK </w:t>
      </w:r>
      <w:r w:rsidR="009E2761" w:rsidRPr="00F20E94">
        <w:rPr>
          <w:rFonts w:ascii="Times New Roman" w:eastAsia="Calibri" w:hAnsi="Times New Roman" w:cs="Times New Roman"/>
          <w:bCs/>
          <w:sz w:val="24"/>
          <w:szCs w:val="24"/>
        </w:rPr>
        <w:t>(current address: Faculty of Health, Social Care and Education, Kingston University London and St George's, University of London, London, UK</w:t>
      </w:r>
      <w:r w:rsidR="003B707C">
        <w:rPr>
          <w:rFonts w:ascii="Times New Roman" w:eastAsia="Calibri" w:hAnsi="Times New Roman" w:cs="Times New Roman"/>
          <w:bCs/>
          <w:sz w:val="24"/>
          <w:szCs w:val="24"/>
        </w:rPr>
        <w:t>)</w:t>
      </w:r>
      <w:r w:rsidRPr="00F20E94">
        <w:rPr>
          <w:rFonts w:ascii="Times New Roman" w:eastAsia="Calibri" w:hAnsi="Times New Roman" w:cs="Times New Roman"/>
          <w:bCs/>
          <w:sz w:val="24"/>
          <w:szCs w:val="24"/>
          <w:vertAlign w:val="superscript"/>
        </w:rPr>
        <w:t>4</w:t>
      </w:r>
      <w:r w:rsidRPr="00F20E94">
        <w:rPr>
          <w:rFonts w:ascii="Times New Roman" w:eastAsia="Calibri" w:hAnsi="Times New Roman" w:cs="Times New Roman"/>
          <w:bCs/>
          <w:sz w:val="24"/>
          <w:szCs w:val="24"/>
        </w:rPr>
        <w:t xml:space="preserve">South Central Ambulance Service NHS Foundation Trust, Otterbourne, UK </w:t>
      </w:r>
      <w:r w:rsidRPr="00F20E94">
        <w:rPr>
          <w:rFonts w:ascii="Times New Roman" w:eastAsia="Calibri" w:hAnsi="Times New Roman" w:cs="Times New Roman"/>
          <w:bCs/>
          <w:sz w:val="24"/>
          <w:szCs w:val="24"/>
          <w:vertAlign w:val="superscript"/>
        </w:rPr>
        <w:t>5</w:t>
      </w:r>
      <w:r w:rsidRPr="00F20E94">
        <w:rPr>
          <w:rFonts w:ascii="Times New Roman" w:eastAsia="Calibri" w:hAnsi="Times New Roman" w:cs="Times New Roman"/>
          <w:bCs/>
          <w:sz w:val="24"/>
          <w:szCs w:val="24"/>
        </w:rPr>
        <w:t>University of Oxford, Oxford, UK</w:t>
      </w:r>
    </w:p>
    <w:p w:rsidR="00463975" w:rsidRPr="00F20E94" w:rsidRDefault="00463975" w:rsidP="00463975">
      <w:pPr>
        <w:autoSpaceDE w:val="0"/>
        <w:autoSpaceDN w:val="0"/>
        <w:adjustRightInd w:val="0"/>
        <w:spacing w:after="0" w:line="240" w:lineRule="auto"/>
        <w:rPr>
          <w:rFonts w:ascii="Times New Roman" w:eastAsia="Calibri" w:hAnsi="Times New Roman" w:cs="Times New Roman"/>
          <w:bCs/>
          <w:sz w:val="24"/>
          <w:szCs w:val="24"/>
        </w:rPr>
      </w:pPr>
      <w:r w:rsidRPr="00F20E94">
        <w:rPr>
          <w:rFonts w:ascii="Times New Roman" w:eastAsia="Calibri" w:hAnsi="Times New Roman" w:cs="Times New Roman"/>
          <w:bCs/>
          <w:sz w:val="24"/>
          <w:szCs w:val="24"/>
          <w:vertAlign w:val="superscript"/>
        </w:rPr>
        <w:t>6</w:t>
      </w:r>
      <w:r w:rsidRPr="00F20E94">
        <w:rPr>
          <w:rFonts w:ascii="Times New Roman" w:eastAsia="Calibri" w:hAnsi="Times New Roman" w:cs="Times New Roman"/>
          <w:bCs/>
          <w:sz w:val="24"/>
          <w:szCs w:val="24"/>
        </w:rPr>
        <w:t xml:space="preserve">West Midlands Ambulance Service NHS Foundation Trust, Brierley Hill, UK </w:t>
      </w:r>
    </w:p>
    <w:p w:rsidR="00463975" w:rsidRPr="00F20E94" w:rsidRDefault="00463975" w:rsidP="00463975">
      <w:pPr>
        <w:autoSpaceDE w:val="0"/>
        <w:autoSpaceDN w:val="0"/>
        <w:adjustRightInd w:val="0"/>
        <w:spacing w:after="0" w:line="240" w:lineRule="auto"/>
        <w:rPr>
          <w:rFonts w:ascii="Times New Roman" w:eastAsia="Calibri" w:hAnsi="Times New Roman" w:cs="Times New Roman"/>
          <w:bCs/>
          <w:sz w:val="24"/>
          <w:szCs w:val="24"/>
        </w:rPr>
      </w:pPr>
      <w:r w:rsidRPr="00F20E94">
        <w:rPr>
          <w:rFonts w:ascii="Times New Roman" w:eastAsia="Calibri" w:hAnsi="Times New Roman" w:cs="Times New Roman"/>
          <w:bCs/>
          <w:sz w:val="24"/>
          <w:szCs w:val="24"/>
          <w:vertAlign w:val="superscript"/>
        </w:rPr>
        <w:t>7</w:t>
      </w:r>
      <w:r w:rsidRPr="00F20E94">
        <w:rPr>
          <w:rFonts w:ascii="Times New Roman" w:eastAsia="Calibri" w:hAnsi="Times New Roman" w:cs="Times New Roman"/>
          <w:bCs/>
          <w:sz w:val="24"/>
          <w:szCs w:val="24"/>
        </w:rPr>
        <w:t>Welsh Ambulance Services NHS Trust, Denbighshire, Wales, UK</w:t>
      </w:r>
    </w:p>
    <w:p w:rsidR="00463975" w:rsidRPr="00F20E94" w:rsidRDefault="00463975" w:rsidP="00463975">
      <w:pPr>
        <w:autoSpaceDE w:val="0"/>
        <w:autoSpaceDN w:val="0"/>
        <w:adjustRightInd w:val="0"/>
        <w:spacing w:after="0" w:line="240" w:lineRule="auto"/>
        <w:rPr>
          <w:rFonts w:ascii="Times New Roman" w:eastAsia="Calibri" w:hAnsi="Times New Roman" w:cs="Times New Roman"/>
          <w:bCs/>
          <w:sz w:val="24"/>
          <w:szCs w:val="24"/>
        </w:rPr>
      </w:pPr>
      <w:r w:rsidRPr="00F20E94">
        <w:rPr>
          <w:rFonts w:ascii="Times New Roman" w:eastAsia="Calibri" w:hAnsi="Times New Roman" w:cs="Times New Roman"/>
          <w:bCs/>
          <w:sz w:val="24"/>
          <w:szCs w:val="24"/>
          <w:vertAlign w:val="superscript"/>
        </w:rPr>
        <w:t>8</w:t>
      </w:r>
      <w:r w:rsidRPr="00F20E94">
        <w:rPr>
          <w:rFonts w:ascii="Times New Roman" w:eastAsia="Calibri" w:hAnsi="Times New Roman" w:cs="Times New Roman"/>
          <w:bCs/>
          <w:sz w:val="24"/>
          <w:szCs w:val="24"/>
        </w:rPr>
        <w:t>North East Ambulance Service NHS Foundation Trust, Newcastle upon Tyne, UK</w:t>
      </w:r>
    </w:p>
    <w:p w:rsidR="00463975" w:rsidRPr="00F20E94" w:rsidRDefault="00463975" w:rsidP="00463975">
      <w:pPr>
        <w:autoSpaceDE w:val="0"/>
        <w:autoSpaceDN w:val="0"/>
        <w:adjustRightInd w:val="0"/>
        <w:spacing w:after="0" w:line="240" w:lineRule="auto"/>
        <w:rPr>
          <w:rFonts w:ascii="Times New Roman" w:eastAsia="Calibri" w:hAnsi="Times New Roman" w:cs="Times New Roman"/>
          <w:bCs/>
          <w:sz w:val="24"/>
          <w:szCs w:val="24"/>
        </w:rPr>
      </w:pPr>
      <w:r w:rsidRPr="00F20E94">
        <w:rPr>
          <w:rFonts w:ascii="Times New Roman" w:eastAsia="Calibri" w:hAnsi="Times New Roman" w:cs="Times New Roman"/>
          <w:bCs/>
          <w:sz w:val="24"/>
          <w:szCs w:val="24"/>
          <w:vertAlign w:val="superscript"/>
        </w:rPr>
        <w:t>9</w:t>
      </w:r>
      <w:r w:rsidRPr="00F20E94">
        <w:rPr>
          <w:rFonts w:ascii="Times New Roman" w:eastAsia="Calibri" w:hAnsi="Times New Roman" w:cs="Times New Roman"/>
          <w:bCs/>
          <w:sz w:val="24"/>
          <w:szCs w:val="24"/>
        </w:rPr>
        <w:t>Royal Victoria Infirmary, Newcastle upon Tyne, UK</w:t>
      </w:r>
    </w:p>
    <w:p w:rsidR="00463975" w:rsidRPr="00F20E94" w:rsidRDefault="00463975" w:rsidP="00463975">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bCs/>
          <w:sz w:val="24"/>
          <w:szCs w:val="24"/>
          <w:vertAlign w:val="superscript"/>
        </w:rPr>
        <w:t>10</w:t>
      </w:r>
      <w:r w:rsidRPr="00F20E94">
        <w:rPr>
          <w:rFonts w:ascii="Times New Roman" w:eastAsia="Calibri" w:hAnsi="Times New Roman" w:cs="Times New Roman"/>
          <w:sz w:val="24"/>
          <w:szCs w:val="24"/>
        </w:rPr>
        <w:t>Academic Unit of Health Economics, Leeds Institute of Health Sciences, University of Leeds, UK</w:t>
      </w:r>
    </w:p>
    <w:p w:rsidR="00463975" w:rsidRPr="00F20E94" w:rsidRDefault="00463975" w:rsidP="00463975">
      <w:pPr>
        <w:spacing w:after="160" w:line="259"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vertAlign w:val="superscript"/>
        </w:rPr>
        <w:t>11</w:t>
      </w:r>
      <w:r w:rsidRPr="00F20E94">
        <w:rPr>
          <w:rFonts w:ascii="Times New Roman" w:eastAsia="Calibri" w:hAnsi="Times New Roman" w:cs="Times New Roman"/>
          <w:sz w:val="24"/>
          <w:szCs w:val="24"/>
        </w:rPr>
        <w:t>Department of Emergency Medicine Research, University of Alberta</w:t>
      </w:r>
      <w:r w:rsidR="005C6D6E" w:rsidRPr="00F20E94">
        <w:rPr>
          <w:rFonts w:ascii="Times New Roman" w:eastAsia="Calibri" w:hAnsi="Times New Roman" w:cs="Times New Roman"/>
          <w:sz w:val="24"/>
          <w:szCs w:val="24"/>
        </w:rPr>
        <w:t>, Canada</w:t>
      </w:r>
    </w:p>
    <w:p w:rsidR="00463975" w:rsidRPr="00463975" w:rsidRDefault="00463975" w:rsidP="00463975">
      <w:pPr>
        <w:autoSpaceDE w:val="0"/>
        <w:autoSpaceDN w:val="0"/>
        <w:adjustRightInd w:val="0"/>
        <w:spacing w:after="0" w:line="240" w:lineRule="auto"/>
        <w:rPr>
          <w:rFonts w:ascii="Times New Roman" w:eastAsia="Calibri" w:hAnsi="Times New Roman" w:cs="Times New Roman"/>
          <w:b/>
          <w:bCs/>
          <w:sz w:val="24"/>
          <w:szCs w:val="24"/>
        </w:rPr>
      </w:pPr>
    </w:p>
    <w:p w:rsidR="00463975" w:rsidRDefault="005C6D6E" w:rsidP="00463975">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Corresponding author: Simon Gates, Warwick Clinical Trials Unit, University of Warwick, Coventry CV4 7AL, UK.</w:t>
      </w:r>
    </w:p>
    <w:p w:rsidR="005C6D6E" w:rsidRDefault="005C6D6E" w:rsidP="00463975">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Email: s.gates@warwick.ac.uk</w:t>
      </w:r>
    </w:p>
    <w:p w:rsidR="00463975" w:rsidRDefault="00463975" w:rsidP="00463975">
      <w:pPr>
        <w:spacing w:after="160" w:line="259" w:lineRule="auto"/>
        <w:rPr>
          <w:rFonts w:ascii="Times New Roman" w:eastAsia="HelveticaNeueLTPro-Roman" w:hAnsi="Times New Roman" w:cs="Times New Roman"/>
          <w:sz w:val="24"/>
          <w:szCs w:val="24"/>
        </w:rPr>
      </w:pPr>
      <w:r w:rsidRPr="00463975">
        <w:rPr>
          <w:rFonts w:ascii="Times New Roman" w:eastAsia="Calibri" w:hAnsi="Times New Roman" w:cs="Times New Roman"/>
          <w:sz w:val="24"/>
          <w:szCs w:val="24"/>
        </w:rPr>
        <w:t>Declared competing interests of authors</w:t>
      </w:r>
      <w:r w:rsidRPr="00463975">
        <w:rPr>
          <w:rFonts w:ascii="Times New Roman" w:eastAsia="HelveticaNeueLTPro-Roman" w:hAnsi="Times New Roman" w:cs="Times New Roman"/>
          <w:sz w:val="24"/>
          <w:szCs w:val="24"/>
        </w:rPr>
        <w:t>:</w:t>
      </w:r>
    </w:p>
    <w:p w:rsidR="0016413E" w:rsidRDefault="0016413E" w:rsidP="00463975">
      <w:pPr>
        <w:spacing w:after="160" w:line="259" w:lineRule="auto"/>
        <w:rPr>
          <w:rFonts w:ascii="Times New Roman" w:eastAsia="HelveticaNeueLTPro-Roman" w:hAnsi="Times New Roman" w:cs="Times New Roman"/>
          <w:sz w:val="24"/>
          <w:szCs w:val="24"/>
        </w:rPr>
      </w:pPr>
      <w:r>
        <w:rPr>
          <w:rFonts w:ascii="Times New Roman" w:eastAsia="HelveticaNeueLTPro-Roman" w:hAnsi="Times New Roman" w:cs="Times New Roman"/>
          <w:sz w:val="24"/>
          <w:szCs w:val="24"/>
        </w:rPr>
        <w:t>Simon Gates was a member of the NIHR EME Board until February 2015, th</w:t>
      </w:r>
      <w:r w:rsidR="00F63F5B">
        <w:rPr>
          <w:rFonts w:ascii="Times New Roman" w:eastAsia="HelveticaNeueLTPro-Roman" w:hAnsi="Times New Roman" w:cs="Times New Roman"/>
          <w:sz w:val="24"/>
          <w:szCs w:val="24"/>
        </w:rPr>
        <w:t>e</w:t>
      </w:r>
      <w:r>
        <w:rPr>
          <w:rFonts w:ascii="Times New Roman" w:eastAsia="HelveticaNeueLTPro-Roman" w:hAnsi="Times New Roman" w:cs="Times New Roman"/>
          <w:sz w:val="24"/>
          <w:szCs w:val="24"/>
        </w:rPr>
        <w:t xml:space="preserve"> NIHR Standing Advisory Committee on Clinical Trials Units until December 2014, and is a member of the MRC Methodology Research Programme Panel.</w:t>
      </w:r>
    </w:p>
    <w:p w:rsidR="0016413E" w:rsidRDefault="0016413E" w:rsidP="00463975">
      <w:pPr>
        <w:spacing w:after="160" w:line="259" w:lineRule="auto"/>
        <w:rPr>
          <w:rFonts w:ascii="Times New Roman" w:eastAsia="HelveticaNeueLTPro-Roman" w:hAnsi="Times New Roman" w:cs="Times New Roman"/>
          <w:sz w:val="24"/>
          <w:szCs w:val="24"/>
        </w:rPr>
      </w:pPr>
      <w:r>
        <w:rPr>
          <w:rFonts w:ascii="Times New Roman" w:eastAsia="HelveticaNeueLTPro-Roman" w:hAnsi="Times New Roman" w:cs="Times New Roman"/>
          <w:sz w:val="24"/>
          <w:szCs w:val="24"/>
        </w:rPr>
        <w:t xml:space="preserve">Sarah Lamb is Chair of the NIHR HTA CET Board, and </w:t>
      </w:r>
      <w:r w:rsidRPr="0016413E">
        <w:rPr>
          <w:rFonts w:ascii="Times New Roman" w:eastAsia="HelveticaNeueLTPro-Roman" w:hAnsi="Times New Roman" w:cs="Times New Roman"/>
          <w:sz w:val="24"/>
          <w:szCs w:val="24"/>
        </w:rPr>
        <w:t>Member and Chair of the NIHR CTU Standing Advisory Committee</w:t>
      </w:r>
      <w:r>
        <w:rPr>
          <w:rFonts w:ascii="Times New Roman" w:eastAsia="HelveticaNeueLTPro-Roman" w:hAnsi="Times New Roman" w:cs="Times New Roman"/>
          <w:sz w:val="24"/>
          <w:szCs w:val="24"/>
        </w:rPr>
        <w:t>.</w:t>
      </w:r>
    </w:p>
    <w:p w:rsidR="0016413E" w:rsidRDefault="0016413E" w:rsidP="00463975">
      <w:pPr>
        <w:spacing w:after="160" w:line="259" w:lineRule="auto"/>
        <w:rPr>
          <w:rFonts w:ascii="Times New Roman" w:eastAsia="HelveticaNeueLTPro-Roman" w:hAnsi="Times New Roman" w:cs="Times New Roman"/>
          <w:sz w:val="24"/>
          <w:szCs w:val="24"/>
        </w:rPr>
      </w:pPr>
      <w:r>
        <w:rPr>
          <w:rFonts w:ascii="Times New Roman" w:eastAsia="HelveticaNeueLTPro-Roman" w:hAnsi="Times New Roman" w:cs="Times New Roman"/>
          <w:sz w:val="24"/>
          <w:szCs w:val="24"/>
        </w:rPr>
        <w:t xml:space="preserve">Gavin Perkins is </w:t>
      </w:r>
      <w:r w:rsidR="00591C97">
        <w:rPr>
          <w:rFonts w:ascii="Times New Roman" w:eastAsia="HelveticaNeueLTPro-Roman" w:hAnsi="Times New Roman" w:cs="Times New Roman"/>
          <w:sz w:val="24"/>
          <w:szCs w:val="24"/>
        </w:rPr>
        <w:t xml:space="preserve">a </w:t>
      </w:r>
      <w:r w:rsidRPr="0016413E">
        <w:rPr>
          <w:rFonts w:ascii="Times New Roman" w:eastAsia="HelveticaNeueLTPro-Roman" w:hAnsi="Times New Roman" w:cs="Times New Roman"/>
          <w:sz w:val="24"/>
          <w:szCs w:val="24"/>
        </w:rPr>
        <w:t xml:space="preserve">member </w:t>
      </w:r>
      <w:r>
        <w:rPr>
          <w:rFonts w:ascii="Times New Roman" w:eastAsia="HelveticaNeueLTPro-Roman" w:hAnsi="Times New Roman" w:cs="Times New Roman"/>
          <w:sz w:val="24"/>
          <w:szCs w:val="24"/>
        </w:rPr>
        <w:t xml:space="preserve">of the NIHR </w:t>
      </w:r>
      <w:r w:rsidRPr="0016413E">
        <w:rPr>
          <w:rFonts w:ascii="Times New Roman" w:eastAsia="HelveticaNeueLTPro-Roman" w:hAnsi="Times New Roman" w:cs="Times New Roman"/>
          <w:sz w:val="24"/>
          <w:szCs w:val="24"/>
        </w:rPr>
        <w:t>HSDR Researcher led Panel and NIHR Senior Investigator</w:t>
      </w:r>
      <w:r>
        <w:rPr>
          <w:rFonts w:ascii="Times New Roman" w:eastAsia="HelveticaNeueLTPro-Roman" w:hAnsi="Times New Roman" w:cs="Times New Roman"/>
          <w:sz w:val="24"/>
          <w:szCs w:val="24"/>
        </w:rPr>
        <w:t>.</w:t>
      </w:r>
    </w:p>
    <w:p w:rsidR="00591C97" w:rsidRDefault="00591C97" w:rsidP="002C0782">
      <w:pPr>
        <w:rPr>
          <w:rFonts w:ascii="Times New Roman" w:hAnsi="Times New Roman" w:cs="Times New Roman"/>
          <w:sz w:val="24"/>
          <w:szCs w:val="24"/>
        </w:rPr>
      </w:pPr>
      <w:r>
        <w:rPr>
          <w:rFonts w:ascii="Times New Roman" w:hAnsi="Times New Roman" w:cs="Times New Roman"/>
          <w:sz w:val="24"/>
          <w:szCs w:val="24"/>
        </w:rPr>
        <w:t>Claire Hulme is a member of the HTA Commissioning Board</w:t>
      </w:r>
    </w:p>
    <w:p w:rsidR="002C0782" w:rsidRPr="00EF4143" w:rsidRDefault="00EF4143" w:rsidP="002C0782">
      <w:pPr>
        <w:rPr>
          <w:rFonts w:ascii="Times New Roman" w:hAnsi="Times New Roman" w:cs="Times New Roman"/>
          <w:sz w:val="24"/>
          <w:szCs w:val="24"/>
        </w:rPr>
      </w:pPr>
      <w:r w:rsidRPr="00EF4143">
        <w:rPr>
          <w:rFonts w:ascii="Times New Roman" w:hAnsi="Times New Roman" w:cs="Times New Roman"/>
          <w:sz w:val="24"/>
          <w:szCs w:val="24"/>
        </w:rPr>
        <w:t xml:space="preserve">Keywords: </w:t>
      </w:r>
      <w:r>
        <w:rPr>
          <w:rFonts w:ascii="Times New Roman" w:hAnsi="Times New Roman" w:cs="Times New Roman"/>
          <w:sz w:val="24"/>
          <w:szCs w:val="24"/>
        </w:rPr>
        <w:t>cardiac arrest, randomised controlled trial, cluster randomised, mechanical chest compression, cardiopulmonary resuscitation, LUCAS-2</w:t>
      </w:r>
    </w:p>
    <w:p w:rsidR="002C0782" w:rsidRPr="002C0782" w:rsidRDefault="002C0782" w:rsidP="002C0782"/>
    <w:p w:rsidR="002C0782" w:rsidRDefault="002C0782" w:rsidP="002C0782"/>
    <w:p w:rsidR="007C0D58" w:rsidRPr="007C0D58" w:rsidRDefault="00B26CBA" w:rsidP="00861668">
      <w:pPr>
        <w:pStyle w:val="Heading1"/>
      </w:pPr>
      <w:bookmarkStart w:id="1" w:name="_Toc442444235"/>
      <w:r>
        <w:lastRenderedPageBreak/>
        <w:t>A</w:t>
      </w:r>
      <w:r w:rsidR="001255FD">
        <w:t>bstract</w:t>
      </w:r>
      <w:bookmarkEnd w:id="1"/>
    </w:p>
    <w:p w:rsidR="00B309BC" w:rsidRPr="00B309BC" w:rsidRDefault="00B309BC" w:rsidP="00B309BC">
      <w:pPr>
        <w:spacing w:after="0" w:line="360" w:lineRule="auto"/>
        <w:rPr>
          <w:rFonts w:ascii="Times New Roman" w:eastAsia="Times New Roman" w:hAnsi="Times New Roman" w:cs="Times New Roman"/>
          <w:sz w:val="24"/>
          <w:szCs w:val="24"/>
          <w:lang w:eastAsia="en-GB"/>
        </w:rPr>
      </w:pPr>
      <w:r w:rsidRPr="00B309BC">
        <w:rPr>
          <w:rFonts w:ascii="Times New Roman" w:eastAsia="Times New Roman" w:hAnsi="Times New Roman" w:cs="Times New Roman"/>
          <w:b/>
          <w:bCs/>
          <w:sz w:val="24"/>
          <w:szCs w:val="24"/>
          <w:lang w:eastAsia="en-GB"/>
        </w:rPr>
        <w:t>Background</w:t>
      </w:r>
      <w:r w:rsidRPr="00B309BC">
        <w:rPr>
          <w:rFonts w:ascii="Times New Roman" w:eastAsia="Times New Roman" w:hAnsi="Times New Roman" w:cs="Times New Roman"/>
          <w:sz w:val="24"/>
          <w:szCs w:val="24"/>
          <w:lang w:eastAsia="en-GB"/>
        </w:rPr>
        <w:t xml:space="preserve"> </w:t>
      </w:r>
    </w:p>
    <w:p w:rsidR="00B309BC" w:rsidRPr="00B309BC" w:rsidRDefault="00B309BC" w:rsidP="00B309BC">
      <w:pPr>
        <w:spacing w:after="0" w:line="360" w:lineRule="auto"/>
        <w:rPr>
          <w:rFonts w:ascii="Times New Roman" w:eastAsia="Times New Roman" w:hAnsi="Times New Roman" w:cs="Times New Roman"/>
          <w:sz w:val="24"/>
          <w:szCs w:val="24"/>
          <w:lang w:eastAsia="en-GB"/>
        </w:rPr>
      </w:pPr>
      <w:r w:rsidRPr="00B309BC">
        <w:rPr>
          <w:rFonts w:ascii="Times New Roman" w:eastAsia="Times New Roman" w:hAnsi="Times New Roman" w:cs="Times New Roman"/>
          <w:sz w:val="24"/>
          <w:szCs w:val="24"/>
          <w:lang w:eastAsia="en-GB"/>
        </w:rPr>
        <w:t xml:space="preserve">Mechanical chest compression devices </w:t>
      </w:r>
      <w:r w:rsidR="00AD54B3">
        <w:rPr>
          <w:rFonts w:ascii="Times New Roman" w:eastAsia="Times New Roman" w:hAnsi="Times New Roman" w:cs="Times New Roman"/>
          <w:sz w:val="24"/>
          <w:szCs w:val="24"/>
          <w:lang w:eastAsia="en-GB"/>
        </w:rPr>
        <w:t>may</w:t>
      </w:r>
      <w:r w:rsidRPr="00B309BC">
        <w:rPr>
          <w:rFonts w:ascii="Times New Roman" w:eastAsia="Times New Roman" w:hAnsi="Times New Roman" w:cs="Times New Roman"/>
          <w:sz w:val="24"/>
          <w:szCs w:val="24"/>
          <w:lang w:eastAsia="en-GB"/>
        </w:rPr>
        <w:t xml:space="preserve"> help</w:t>
      </w:r>
      <w:r w:rsidR="00AD54B3">
        <w:rPr>
          <w:rFonts w:ascii="Times New Roman" w:eastAsia="Times New Roman" w:hAnsi="Times New Roman" w:cs="Times New Roman"/>
          <w:sz w:val="24"/>
          <w:szCs w:val="24"/>
          <w:lang w:eastAsia="en-GB"/>
        </w:rPr>
        <w:t xml:space="preserve"> to</w:t>
      </w:r>
      <w:r w:rsidRPr="00B309BC">
        <w:rPr>
          <w:rFonts w:ascii="Times New Roman" w:eastAsia="Times New Roman" w:hAnsi="Times New Roman" w:cs="Times New Roman"/>
          <w:sz w:val="24"/>
          <w:szCs w:val="24"/>
          <w:lang w:eastAsia="en-GB"/>
        </w:rPr>
        <w:t xml:space="preserve"> maintain high-quality cardiopulmonary resuscitation (CPR), but little evidence exists for their effectiveness. We </w:t>
      </w:r>
      <w:r w:rsidR="00AD54B3">
        <w:rPr>
          <w:rFonts w:ascii="Times New Roman" w:eastAsia="Times New Roman" w:hAnsi="Times New Roman" w:cs="Times New Roman"/>
          <w:sz w:val="24"/>
          <w:szCs w:val="24"/>
          <w:lang w:eastAsia="en-GB"/>
        </w:rPr>
        <w:t>evaluated</w:t>
      </w:r>
      <w:r w:rsidRPr="00B309BC">
        <w:rPr>
          <w:rFonts w:ascii="Times New Roman" w:eastAsia="Times New Roman" w:hAnsi="Times New Roman" w:cs="Times New Roman"/>
          <w:sz w:val="24"/>
          <w:szCs w:val="24"/>
          <w:lang w:eastAsia="en-GB"/>
        </w:rPr>
        <w:t xml:space="preserve"> whether the introduction of </w:t>
      </w:r>
      <w:r w:rsidR="001C51EC">
        <w:rPr>
          <w:rFonts w:ascii="Times New Roman" w:eastAsia="Times New Roman" w:hAnsi="Times New Roman" w:cs="Times New Roman"/>
          <w:sz w:val="24"/>
          <w:szCs w:val="24"/>
          <w:lang w:eastAsia="en-GB"/>
        </w:rPr>
        <w:t>Lund University Cardiopulmonary Assistance System-2 (</w:t>
      </w:r>
      <w:r w:rsidRPr="00B309BC">
        <w:rPr>
          <w:rFonts w:ascii="Times New Roman" w:eastAsia="Times New Roman" w:hAnsi="Times New Roman" w:cs="Times New Roman"/>
          <w:sz w:val="24"/>
          <w:szCs w:val="24"/>
          <w:lang w:eastAsia="en-GB"/>
        </w:rPr>
        <w:t>LUCAS-2</w:t>
      </w:r>
      <w:r w:rsidR="001C51EC">
        <w:rPr>
          <w:rFonts w:ascii="Times New Roman" w:eastAsia="Times New Roman" w:hAnsi="Times New Roman" w:cs="Times New Roman"/>
          <w:sz w:val="24"/>
          <w:szCs w:val="24"/>
          <w:lang w:eastAsia="en-GB"/>
        </w:rPr>
        <w:t>)</w:t>
      </w:r>
      <w:r w:rsidRPr="00B309BC">
        <w:rPr>
          <w:rFonts w:ascii="Times New Roman" w:eastAsia="Times New Roman" w:hAnsi="Times New Roman" w:cs="Times New Roman"/>
          <w:sz w:val="24"/>
          <w:szCs w:val="24"/>
          <w:lang w:eastAsia="en-GB"/>
        </w:rPr>
        <w:t xml:space="preserve"> mechanical CPR into front-line emergency response vehicles would improve survival from out-of-hospital cardiac arrest.</w:t>
      </w: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Objectives</w:t>
      </w:r>
    </w:p>
    <w:p w:rsidR="00B309BC" w:rsidRPr="00B309BC" w:rsidRDefault="00B309BC" w:rsidP="00B309BC">
      <w:pPr>
        <w:spacing w:after="0" w:line="360" w:lineRule="auto"/>
        <w:rPr>
          <w:rFonts w:ascii="Times New Roman" w:eastAsia="Times New Roman" w:hAnsi="Times New Roman" w:cs="Times New Roman"/>
          <w:bCs/>
          <w:sz w:val="24"/>
          <w:szCs w:val="24"/>
          <w:lang w:eastAsia="en-GB"/>
        </w:rPr>
      </w:pPr>
      <w:r w:rsidRPr="00B309BC">
        <w:rPr>
          <w:rFonts w:ascii="Times New Roman" w:eastAsia="Times New Roman" w:hAnsi="Times New Roman" w:cs="Times New Roman"/>
          <w:bCs/>
          <w:sz w:val="24"/>
          <w:szCs w:val="24"/>
          <w:lang w:eastAsia="en-GB"/>
        </w:rPr>
        <w:t>Evaluation of the LUCAS-2 device as a routine ambulance service treatment for out of hospital cardiac arrest.</w:t>
      </w: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Design</w:t>
      </w:r>
    </w:p>
    <w:p w:rsidR="00B309BC" w:rsidRPr="00B309BC" w:rsidRDefault="00AD54B3" w:rsidP="00B309BC">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w:t>
      </w:r>
      <w:r w:rsidR="00B309BC" w:rsidRPr="00B309BC">
        <w:rPr>
          <w:rFonts w:ascii="Times New Roman" w:eastAsia="Times New Roman" w:hAnsi="Times New Roman" w:cs="Times New Roman"/>
          <w:sz w:val="24"/>
          <w:szCs w:val="24"/>
          <w:lang w:eastAsia="en-GB"/>
        </w:rPr>
        <w:t xml:space="preserve">ragmatic, cluster-randomised trial including adults with non-traumatic, out-of-hospital cardiac arrest. Ambulance dispatch staff and those collecting the primary outcome were blind to treatment allocation. Blinding of the ambulance staff who delivered the interventions and reported initial response to treatment was not possible. We </w:t>
      </w:r>
      <w:r w:rsidR="0066611E">
        <w:rPr>
          <w:rFonts w:ascii="Times New Roman" w:eastAsia="Times New Roman" w:hAnsi="Times New Roman" w:cs="Times New Roman"/>
          <w:sz w:val="24"/>
          <w:szCs w:val="24"/>
          <w:lang w:eastAsia="en-GB"/>
        </w:rPr>
        <w:t xml:space="preserve">also </w:t>
      </w:r>
      <w:r w:rsidR="00B309BC" w:rsidRPr="00B309BC">
        <w:rPr>
          <w:rFonts w:ascii="Times New Roman" w:eastAsia="Times New Roman" w:hAnsi="Times New Roman" w:cs="Times New Roman"/>
          <w:sz w:val="24"/>
          <w:szCs w:val="24"/>
          <w:lang w:eastAsia="en-GB"/>
        </w:rPr>
        <w:t xml:space="preserve">conducted a health economic evaluation </w:t>
      </w:r>
      <w:r>
        <w:rPr>
          <w:rFonts w:ascii="Times New Roman" w:eastAsia="Times New Roman" w:hAnsi="Times New Roman" w:cs="Times New Roman"/>
          <w:sz w:val="24"/>
          <w:szCs w:val="24"/>
          <w:lang w:eastAsia="en-GB"/>
        </w:rPr>
        <w:t xml:space="preserve">and a systematic review of all trials of </w:t>
      </w:r>
      <w:r w:rsidR="0066611E">
        <w:rPr>
          <w:rFonts w:ascii="Times New Roman" w:eastAsia="Times New Roman" w:hAnsi="Times New Roman" w:cs="Times New Roman"/>
          <w:sz w:val="24"/>
          <w:szCs w:val="24"/>
          <w:lang w:eastAsia="en-GB"/>
        </w:rPr>
        <w:t>out-of-</w:t>
      </w:r>
      <w:r>
        <w:rPr>
          <w:rFonts w:ascii="Times New Roman" w:eastAsia="Times New Roman" w:hAnsi="Times New Roman" w:cs="Times New Roman"/>
          <w:sz w:val="24"/>
          <w:szCs w:val="24"/>
          <w:lang w:eastAsia="en-GB"/>
        </w:rPr>
        <w:t>hospital</w:t>
      </w:r>
      <w:r w:rsidR="00C36855">
        <w:rPr>
          <w:rFonts w:ascii="Times New Roman" w:eastAsia="Times New Roman" w:hAnsi="Times New Roman" w:cs="Times New Roman"/>
          <w:sz w:val="24"/>
          <w:szCs w:val="24"/>
          <w:lang w:eastAsia="en-GB"/>
        </w:rPr>
        <w:t xml:space="preserve"> </w:t>
      </w:r>
      <w:r w:rsidR="00B309BC" w:rsidRPr="00B309BC">
        <w:rPr>
          <w:rFonts w:ascii="Times New Roman" w:eastAsia="Times New Roman" w:hAnsi="Times New Roman" w:cs="Times New Roman"/>
          <w:sz w:val="24"/>
          <w:szCs w:val="24"/>
          <w:lang w:eastAsia="en-GB"/>
        </w:rPr>
        <w:t xml:space="preserve">mechanical chest compression. </w:t>
      </w:r>
    </w:p>
    <w:p w:rsidR="00B309BC" w:rsidRPr="00B309BC" w:rsidRDefault="00B309BC" w:rsidP="00B309BC">
      <w:pPr>
        <w:spacing w:after="0" w:line="360" w:lineRule="auto"/>
        <w:rPr>
          <w:rFonts w:ascii="Times New Roman" w:eastAsia="Times New Roman" w:hAnsi="Times New Roman" w:cs="Times New Roman"/>
          <w:sz w:val="24"/>
          <w:szCs w:val="24"/>
          <w:lang w:eastAsia="en-GB"/>
        </w:rPr>
      </w:pP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Setting</w:t>
      </w:r>
    </w:p>
    <w:p w:rsidR="00B309BC" w:rsidRPr="00B309BC" w:rsidRDefault="00B309BC" w:rsidP="00B309BC">
      <w:pPr>
        <w:spacing w:after="0" w:line="360" w:lineRule="auto"/>
        <w:rPr>
          <w:rFonts w:ascii="Times New Roman" w:eastAsia="Times New Roman" w:hAnsi="Times New Roman" w:cs="Times New Roman"/>
          <w:sz w:val="24"/>
          <w:szCs w:val="24"/>
          <w:lang w:eastAsia="en-GB"/>
        </w:rPr>
      </w:pPr>
      <w:r w:rsidRPr="00B309BC">
        <w:rPr>
          <w:rFonts w:ascii="Times New Roman" w:eastAsia="Times New Roman" w:hAnsi="Times New Roman" w:cs="Times New Roman"/>
          <w:sz w:val="24"/>
          <w:szCs w:val="24"/>
          <w:lang w:eastAsia="en-GB"/>
        </w:rPr>
        <w:t>Four UK Ambulance Services (West Midlands, North East England, Wales, South Central)</w:t>
      </w:r>
      <w:r w:rsidR="00AD54B3">
        <w:rPr>
          <w:rFonts w:ascii="Times New Roman" w:eastAsia="Times New Roman" w:hAnsi="Times New Roman" w:cs="Times New Roman"/>
          <w:sz w:val="24"/>
          <w:szCs w:val="24"/>
          <w:lang w:eastAsia="en-GB"/>
        </w:rPr>
        <w:t xml:space="preserve">, </w:t>
      </w:r>
      <w:r w:rsidR="0066611E">
        <w:rPr>
          <w:rFonts w:ascii="Times New Roman" w:eastAsia="Times New Roman" w:hAnsi="Times New Roman" w:cs="Times New Roman"/>
          <w:sz w:val="24"/>
          <w:szCs w:val="24"/>
          <w:lang w:eastAsia="en-GB"/>
        </w:rPr>
        <w:t>including</w:t>
      </w:r>
      <w:r w:rsidR="00AD54B3">
        <w:rPr>
          <w:rFonts w:ascii="Times New Roman" w:eastAsia="Times New Roman" w:hAnsi="Times New Roman" w:cs="Times New Roman"/>
          <w:sz w:val="24"/>
          <w:szCs w:val="24"/>
          <w:lang w:eastAsia="en-GB"/>
        </w:rPr>
        <w:t xml:space="preserve"> n</w:t>
      </w:r>
      <w:r w:rsidR="00DC36CE">
        <w:rPr>
          <w:rFonts w:ascii="Times New Roman" w:eastAsia="Times New Roman" w:hAnsi="Times New Roman" w:cs="Times New Roman"/>
          <w:sz w:val="24"/>
          <w:szCs w:val="24"/>
          <w:lang w:eastAsia="en-GB"/>
        </w:rPr>
        <w:t>inety one</w:t>
      </w:r>
      <w:r w:rsidRPr="00B309BC">
        <w:rPr>
          <w:rFonts w:ascii="Times New Roman" w:eastAsia="Times New Roman" w:hAnsi="Times New Roman" w:cs="Times New Roman"/>
          <w:sz w:val="24"/>
          <w:szCs w:val="24"/>
          <w:lang w:eastAsia="en-GB"/>
        </w:rPr>
        <w:t xml:space="preserve"> urban and semi-urban ambulance stations. Clusters were ambulance service vehicles, which were randomly assigned (</w:t>
      </w:r>
      <w:r w:rsidR="00AD54B3">
        <w:rPr>
          <w:rFonts w:ascii="Times New Roman" w:eastAsia="Times New Roman" w:hAnsi="Times New Roman" w:cs="Times New Roman"/>
          <w:sz w:val="24"/>
          <w:szCs w:val="24"/>
          <w:lang w:eastAsia="en-GB"/>
        </w:rPr>
        <w:t xml:space="preserve">approximately </w:t>
      </w:r>
      <w:r w:rsidRPr="00B309BC">
        <w:rPr>
          <w:rFonts w:ascii="Times New Roman" w:eastAsia="Times New Roman" w:hAnsi="Times New Roman" w:cs="Times New Roman"/>
          <w:sz w:val="24"/>
          <w:szCs w:val="24"/>
          <w:lang w:eastAsia="en-GB"/>
        </w:rPr>
        <w:t>1:2) to LUCAS-2 or manual CPR.</w:t>
      </w:r>
    </w:p>
    <w:p w:rsidR="00B309BC" w:rsidRPr="00B309BC" w:rsidRDefault="00B309BC" w:rsidP="00B309BC">
      <w:pPr>
        <w:spacing w:after="0" w:line="360" w:lineRule="auto"/>
        <w:rPr>
          <w:rFonts w:ascii="Times New Roman" w:eastAsia="Times New Roman" w:hAnsi="Times New Roman" w:cs="Times New Roman"/>
          <w:sz w:val="24"/>
          <w:szCs w:val="24"/>
          <w:lang w:eastAsia="en-GB"/>
        </w:rPr>
      </w:pPr>
    </w:p>
    <w:p w:rsidR="00B309BC" w:rsidRPr="00B309BC" w:rsidRDefault="00B309BC" w:rsidP="00B309BC">
      <w:pPr>
        <w:spacing w:after="0" w:line="360" w:lineRule="auto"/>
        <w:rPr>
          <w:rFonts w:ascii="Times New Roman" w:eastAsia="Times New Roman" w:hAnsi="Times New Roman" w:cs="Times New Roman"/>
          <w:bCs/>
          <w:sz w:val="24"/>
          <w:szCs w:val="24"/>
          <w:lang w:eastAsia="en-GB"/>
        </w:rPr>
      </w:pPr>
      <w:r w:rsidRPr="00B309BC">
        <w:rPr>
          <w:rFonts w:ascii="Times New Roman" w:eastAsia="Times New Roman" w:hAnsi="Times New Roman" w:cs="Times New Roman"/>
          <w:b/>
          <w:bCs/>
          <w:sz w:val="24"/>
          <w:szCs w:val="24"/>
          <w:lang w:eastAsia="en-GB"/>
        </w:rPr>
        <w:t>Participants</w:t>
      </w:r>
    </w:p>
    <w:p w:rsidR="00B309BC" w:rsidRPr="00B309BC" w:rsidRDefault="00B309BC" w:rsidP="00B309BC">
      <w:pPr>
        <w:spacing w:after="0" w:line="360" w:lineRule="auto"/>
        <w:rPr>
          <w:rFonts w:ascii="Times New Roman" w:eastAsia="Times New Roman" w:hAnsi="Times New Roman" w:cs="Times New Roman"/>
          <w:bCs/>
          <w:sz w:val="24"/>
          <w:szCs w:val="24"/>
          <w:lang w:eastAsia="en-GB"/>
        </w:rPr>
      </w:pPr>
      <w:r w:rsidRPr="00B309BC">
        <w:rPr>
          <w:rFonts w:ascii="Times New Roman" w:eastAsia="Times New Roman" w:hAnsi="Times New Roman" w:cs="Times New Roman"/>
          <w:bCs/>
          <w:sz w:val="24"/>
          <w:szCs w:val="24"/>
          <w:lang w:eastAsia="en-GB"/>
        </w:rPr>
        <w:t>Patients were included if they were in cardiac arrest in the out of hospital environment. Exclusions were cardiac arrest due to trauma, known or clinically apparent pregnancy, or age</w:t>
      </w:r>
      <w:r w:rsidR="00423E5F">
        <w:rPr>
          <w:rFonts w:ascii="Times New Roman" w:eastAsia="Times New Roman" w:hAnsi="Times New Roman" w:cs="Times New Roman"/>
          <w:bCs/>
          <w:sz w:val="24"/>
          <w:szCs w:val="24"/>
          <w:lang w:eastAsia="en-GB"/>
        </w:rPr>
        <w:t>d</w:t>
      </w:r>
      <w:r w:rsidRPr="00B309BC">
        <w:rPr>
          <w:rFonts w:ascii="Times New Roman" w:eastAsia="Times New Roman" w:hAnsi="Times New Roman" w:cs="Times New Roman"/>
          <w:bCs/>
          <w:sz w:val="24"/>
          <w:szCs w:val="24"/>
          <w:lang w:eastAsia="en-GB"/>
        </w:rPr>
        <w:t xml:space="preserve"> under 18. </w:t>
      </w:r>
    </w:p>
    <w:p w:rsidR="00B309BC" w:rsidRDefault="00B309BC" w:rsidP="00B309BC">
      <w:pPr>
        <w:spacing w:after="0" w:line="360" w:lineRule="auto"/>
        <w:rPr>
          <w:rFonts w:ascii="Times New Roman" w:eastAsia="Times New Roman" w:hAnsi="Times New Roman" w:cs="Times New Roman"/>
          <w:b/>
          <w:bCs/>
          <w:sz w:val="24"/>
          <w:szCs w:val="24"/>
          <w:lang w:eastAsia="en-GB"/>
        </w:rPr>
      </w:pPr>
    </w:p>
    <w:p w:rsidR="009552B3" w:rsidRPr="0027603F" w:rsidRDefault="009552B3" w:rsidP="00F20E94">
      <w:pPr>
        <w:spacing w:after="0" w:line="360" w:lineRule="auto"/>
        <w:rPr>
          <w:rFonts w:ascii="Times New Roman" w:eastAsia="Times New Roman" w:hAnsi="Times New Roman" w:cs="Times New Roman"/>
          <w:bCs/>
          <w:sz w:val="24"/>
          <w:szCs w:val="24"/>
          <w:lang w:eastAsia="en-GB"/>
        </w:rPr>
      </w:pP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Interventions</w:t>
      </w: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sz w:val="24"/>
          <w:szCs w:val="24"/>
          <w:lang w:eastAsia="en-GB"/>
        </w:rPr>
        <w:lastRenderedPageBreak/>
        <w:t>Patients received LUCAS-2 mechanical chest compression or manual chest compressions according to the first trial vehicle to arrive on scene.</w:t>
      </w: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Main outcome measures</w:t>
      </w: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sz w:val="24"/>
          <w:szCs w:val="24"/>
          <w:lang w:eastAsia="en-GB"/>
        </w:rPr>
        <w:t>Survival at 30 days following cardiac arrest; survival without significant neurological impairment (Cerebral Performance Category</w:t>
      </w:r>
      <w:r w:rsidR="003B4420">
        <w:rPr>
          <w:rFonts w:ascii="Times New Roman" w:eastAsia="Times New Roman" w:hAnsi="Times New Roman" w:cs="Times New Roman"/>
          <w:sz w:val="24"/>
          <w:szCs w:val="24"/>
          <w:lang w:eastAsia="en-GB"/>
        </w:rPr>
        <w:t xml:space="preserve"> (CPC)</w:t>
      </w:r>
      <w:r w:rsidRPr="00B309BC">
        <w:rPr>
          <w:rFonts w:ascii="Times New Roman" w:eastAsia="Times New Roman" w:hAnsi="Times New Roman" w:cs="Times New Roman"/>
          <w:sz w:val="24"/>
          <w:szCs w:val="24"/>
          <w:lang w:eastAsia="en-GB"/>
        </w:rPr>
        <w:t xml:space="preserve"> Score 1-2).</w:t>
      </w: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Results</w:t>
      </w:r>
    </w:p>
    <w:p w:rsidR="00B309BC" w:rsidRDefault="00B309BC" w:rsidP="00B309BC">
      <w:pPr>
        <w:spacing w:after="0" w:line="360" w:lineRule="auto"/>
        <w:rPr>
          <w:rFonts w:ascii="Times New Roman" w:eastAsia="Times New Roman" w:hAnsi="Times New Roman" w:cs="Times New Roman"/>
          <w:sz w:val="24"/>
          <w:szCs w:val="24"/>
          <w:lang w:eastAsia="en-GB"/>
        </w:rPr>
      </w:pPr>
      <w:r w:rsidRPr="00B309BC">
        <w:rPr>
          <w:rFonts w:ascii="Times New Roman" w:eastAsia="Times New Roman" w:hAnsi="Times New Roman" w:cs="Times New Roman"/>
          <w:sz w:val="24"/>
          <w:szCs w:val="24"/>
          <w:lang w:eastAsia="en-GB"/>
        </w:rPr>
        <w:t xml:space="preserve">We enrolled 4471 eligible patients (1652 assigned to LUCAS-2, </w:t>
      </w:r>
      <w:r w:rsidR="003B4420">
        <w:rPr>
          <w:rFonts w:ascii="Times New Roman" w:eastAsia="Times New Roman" w:hAnsi="Times New Roman" w:cs="Times New Roman"/>
          <w:sz w:val="24"/>
          <w:szCs w:val="24"/>
          <w:lang w:eastAsia="en-GB"/>
        </w:rPr>
        <w:t xml:space="preserve">and </w:t>
      </w:r>
      <w:r w:rsidRPr="00B309BC">
        <w:rPr>
          <w:rFonts w:ascii="Times New Roman" w:eastAsia="Times New Roman" w:hAnsi="Times New Roman" w:cs="Times New Roman"/>
          <w:sz w:val="24"/>
          <w:szCs w:val="24"/>
          <w:lang w:eastAsia="en-GB"/>
        </w:rPr>
        <w:t>2819 to control) between April 15, 2010 and June 10, 2013. 985 (60%) patients in the LUCAS-2 group received mechanical chest compression, and 11 (&lt;1%) patients in the control group received LUCAS-2. In the intention-to-treat analysis, 30 day survival was similar in the LUCAS-2 (104</w:t>
      </w:r>
      <w:r w:rsidR="003B4420">
        <w:rPr>
          <w:rFonts w:ascii="Times New Roman" w:eastAsia="Times New Roman" w:hAnsi="Times New Roman" w:cs="Times New Roman"/>
          <w:sz w:val="24"/>
          <w:szCs w:val="24"/>
          <w:lang w:eastAsia="en-GB"/>
        </w:rPr>
        <w:t>/1652</w:t>
      </w:r>
      <w:r w:rsidRPr="00B309BC">
        <w:rPr>
          <w:rFonts w:ascii="Times New Roman" w:eastAsia="Times New Roman" w:hAnsi="Times New Roman" w:cs="Times New Roman"/>
          <w:sz w:val="24"/>
          <w:szCs w:val="24"/>
          <w:lang w:eastAsia="en-GB"/>
        </w:rPr>
        <w:t xml:space="preserve"> </w:t>
      </w:r>
      <w:r w:rsidR="003B4420">
        <w:rPr>
          <w:rFonts w:ascii="Times New Roman" w:eastAsia="Times New Roman" w:hAnsi="Times New Roman" w:cs="Times New Roman"/>
          <w:sz w:val="24"/>
          <w:szCs w:val="24"/>
          <w:lang w:eastAsia="en-GB"/>
        </w:rPr>
        <w:t>(</w:t>
      </w:r>
      <w:r w:rsidRPr="00B309BC">
        <w:rPr>
          <w:rFonts w:ascii="Times New Roman" w:eastAsia="Times New Roman" w:hAnsi="Times New Roman" w:cs="Times New Roman"/>
          <w:sz w:val="24"/>
          <w:szCs w:val="24"/>
          <w:lang w:eastAsia="en-GB"/>
        </w:rPr>
        <w:t>6.3%</w:t>
      </w:r>
      <w:r w:rsidR="003B4420">
        <w:rPr>
          <w:rFonts w:ascii="Times New Roman" w:eastAsia="Times New Roman" w:hAnsi="Times New Roman" w:cs="Times New Roman"/>
          <w:sz w:val="24"/>
          <w:szCs w:val="24"/>
          <w:lang w:eastAsia="en-GB"/>
        </w:rPr>
        <w:t>)</w:t>
      </w:r>
      <w:r w:rsidRPr="00B309BC">
        <w:rPr>
          <w:rFonts w:ascii="Times New Roman" w:eastAsia="Times New Roman" w:hAnsi="Times New Roman" w:cs="Times New Roman"/>
          <w:sz w:val="24"/>
          <w:szCs w:val="24"/>
          <w:lang w:eastAsia="en-GB"/>
        </w:rPr>
        <w:t>) and manual CPR groups (193</w:t>
      </w:r>
      <w:r w:rsidR="003B4420">
        <w:rPr>
          <w:rFonts w:ascii="Times New Roman" w:eastAsia="Times New Roman" w:hAnsi="Times New Roman" w:cs="Times New Roman"/>
          <w:sz w:val="24"/>
          <w:szCs w:val="24"/>
          <w:lang w:eastAsia="en-GB"/>
        </w:rPr>
        <w:t>/2819</w:t>
      </w:r>
      <w:r w:rsidRPr="00B309BC">
        <w:rPr>
          <w:rFonts w:ascii="Times New Roman" w:eastAsia="Times New Roman" w:hAnsi="Times New Roman" w:cs="Times New Roman"/>
          <w:sz w:val="24"/>
          <w:szCs w:val="24"/>
          <w:lang w:eastAsia="en-GB"/>
        </w:rPr>
        <w:t xml:space="preserve"> </w:t>
      </w:r>
      <w:r w:rsidR="003B4420">
        <w:rPr>
          <w:rFonts w:ascii="Times New Roman" w:eastAsia="Times New Roman" w:hAnsi="Times New Roman" w:cs="Times New Roman"/>
          <w:sz w:val="24"/>
          <w:szCs w:val="24"/>
          <w:lang w:eastAsia="en-GB"/>
        </w:rPr>
        <w:t>(</w:t>
      </w:r>
      <w:r w:rsidRPr="00B309BC">
        <w:rPr>
          <w:rFonts w:ascii="Times New Roman" w:eastAsia="Times New Roman" w:hAnsi="Times New Roman" w:cs="Times New Roman"/>
          <w:sz w:val="24"/>
          <w:szCs w:val="24"/>
          <w:lang w:eastAsia="en-GB"/>
        </w:rPr>
        <w:t>6.8%</w:t>
      </w:r>
      <w:r w:rsidR="003B4420">
        <w:rPr>
          <w:rFonts w:ascii="Times New Roman" w:eastAsia="Times New Roman" w:hAnsi="Times New Roman" w:cs="Times New Roman"/>
          <w:sz w:val="24"/>
          <w:szCs w:val="24"/>
          <w:lang w:eastAsia="en-GB"/>
        </w:rPr>
        <w:t>)</w:t>
      </w:r>
      <w:r w:rsidR="001C51EC">
        <w:rPr>
          <w:rFonts w:ascii="Times New Roman" w:eastAsia="Times New Roman" w:hAnsi="Times New Roman" w:cs="Times New Roman"/>
          <w:sz w:val="24"/>
          <w:szCs w:val="24"/>
          <w:lang w:eastAsia="en-GB"/>
        </w:rPr>
        <w:t>)</w:t>
      </w:r>
      <w:r w:rsidRPr="00B309BC">
        <w:rPr>
          <w:rFonts w:ascii="Times New Roman" w:eastAsia="Times New Roman" w:hAnsi="Times New Roman" w:cs="Times New Roman"/>
          <w:sz w:val="24"/>
          <w:szCs w:val="24"/>
          <w:lang w:eastAsia="en-GB"/>
        </w:rPr>
        <w:t xml:space="preserve">; adjusted odds ratio [OR] 0·86, </w:t>
      </w:r>
      <w:r w:rsidR="003B4420">
        <w:rPr>
          <w:rFonts w:ascii="Times New Roman" w:eastAsia="Times New Roman" w:hAnsi="Times New Roman" w:cs="Times New Roman"/>
          <w:sz w:val="24"/>
          <w:szCs w:val="24"/>
          <w:lang w:eastAsia="en-GB"/>
        </w:rPr>
        <w:t>(</w:t>
      </w:r>
      <w:r w:rsidRPr="00B309BC">
        <w:rPr>
          <w:rFonts w:ascii="Times New Roman" w:eastAsia="Times New Roman" w:hAnsi="Times New Roman" w:cs="Times New Roman"/>
          <w:sz w:val="24"/>
          <w:szCs w:val="24"/>
          <w:lang w:eastAsia="en-GB"/>
        </w:rPr>
        <w:t xml:space="preserve">95% CI 0·64-1·15). Survival with </w:t>
      </w:r>
      <w:r w:rsidR="001C51EC">
        <w:rPr>
          <w:rFonts w:ascii="Times New Roman" w:eastAsia="Times New Roman" w:hAnsi="Times New Roman" w:cs="Times New Roman"/>
          <w:sz w:val="24"/>
          <w:szCs w:val="24"/>
          <w:lang w:eastAsia="en-GB"/>
        </w:rPr>
        <w:t xml:space="preserve">the </w:t>
      </w:r>
      <w:r w:rsidRPr="00B309BC">
        <w:rPr>
          <w:rFonts w:ascii="Times New Roman" w:eastAsia="Times New Roman" w:hAnsi="Times New Roman" w:cs="Times New Roman"/>
          <w:sz w:val="24"/>
          <w:szCs w:val="24"/>
          <w:lang w:eastAsia="en-GB"/>
        </w:rPr>
        <w:t xml:space="preserve">CPC 1-2 may have been worse in the LUCAS-2 group [adjusted </w:t>
      </w:r>
      <w:r w:rsidR="003B4420">
        <w:rPr>
          <w:rFonts w:ascii="Times New Roman" w:eastAsia="Times New Roman" w:hAnsi="Times New Roman" w:cs="Times New Roman"/>
          <w:sz w:val="24"/>
          <w:szCs w:val="24"/>
          <w:lang w:eastAsia="en-GB"/>
        </w:rPr>
        <w:t>OR</w:t>
      </w:r>
      <w:r w:rsidRPr="00B309BC">
        <w:rPr>
          <w:rFonts w:ascii="Times New Roman" w:eastAsia="Times New Roman" w:hAnsi="Times New Roman" w:cs="Times New Roman"/>
          <w:sz w:val="24"/>
          <w:szCs w:val="24"/>
          <w:lang w:eastAsia="en-GB"/>
        </w:rPr>
        <w:t xml:space="preserve"> 0.72 (0.52, 0.99)]. No serious adverse events were noted. The systematic review found no evidence of a survival advantage if mechanical chest compression was used. The health economic analysis showed that LUCAS-2 was dominated by manual chest compression.</w:t>
      </w:r>
    </w:p>
    <w:p w:rsidR="00F93273" w:rsidRDefault="00F93273" w:rsidP="00B309BC">
      <w:pPr>
        <w:spacing w:after="0" w:line="360" w:lineRule="auto"/>
        <w:rPr>
          <w:rFonts w:ascii="Times New Roman" w:eastAsia="Times New Roman" w:hAnsi="Times New Roman" w:cs="Times New Roman"/>
          <w:sz w:val="24"/>
          <w:szCs w:val="24"/>
          <w:lang w:eastAsia="en-GB"/>
        </w:rPr>
      </w:pPr>
    </w:p>
    <w:p w:rsidR="00F93273" w:rsidRPr="00F20E94" w:rsidRDefault="00F93273" w:rsidP="00B309BC">
      <w:pPr>
        <w:spacing w:after="0" w:line="360" w:lineRule="auto"/>
        <w:rPr>
          <w:rFonts w:ascii="Times New Roman" w:eastAsia="Times New Roman" w:hAnsi="Times New Roman" w:cs="Times New Roman"/>
          <w:b/>
          <w:sz w:val="24"/>
          <w:szCs w:val="24"/>
          <w:lang w:eastAsia="en-GB"/>
        </w:rPr>
      </w:pPr>
      <w:r w:rsidRPr="00F20E94">
        <w:rPr>
          <w:rFonts w:ascii="Times New Roman" w:eastAsia="Times New Roman" w:hAnsi="Times New Roman" w:cs="Times New Roman"/>
          <w:b/>
          <w:sz w:val="24"/>
          <w:szCs w:val="24"/>
          <w:lang w:eastAsia="en-GB"/>
        </w:rPr>
        <w:t>Limitations</w:t>
      </w:r>
    </w:p>
    <w:p w:rsidR="0066611E" w:rsidRDefault="0066611E" w:rsidP="00B309BC">
      <w:pPr>
        <w:spacing w:after="0" w:line="360" w:lineRule="auto"/>
        <w:rPr>
          <w:rFonts w:ascii="Times New Roman" w:eastAsia="Times New Roman" w:hAnsi="Times New Roman" w:cs="Times New Roman"/>
          <w:bCs/>
          <w:sz w:val="24"/>
          <w:szCs w:val="24"/>
          <w:lang w:eastAsia="en-GB"/>
        </w:rPr>
      </w:pPr>
      <w:r>
        <w:rPr>
          <w:rFonts w:ascii="Times New Roman" w:hAnsi="Times New Roman" w:cs="Times New Roman"/>
          <w:sz w:val="24"/>
          <w:szCs w:val="24"/>
        </w:rPr>
        <w:t>There was substantial non-compliance i</w:t>
      </w:r>
      <w:r w:rsidR="00AD54B3">
        <w:rPr>
          <w:rFonts w:ascii="Times New Roman" w:hAnsi="Times New Roman" w:cs="Times New Roman"/>
          <w:sz w:val="24"/>
          <w:szCs w:val="24"/>
        </w:rPr>
        <w:t>n the LUCAS-2 arm</w:t>
      </w:r>
      <w:r>
        <w:rPr>
          <w:rFonts w:ascii="Times New Roman" w:hAnsi="Times New Roman" w:cs="Times New Roman"/>
          <w:sz w:val="24"/>
          <w:szCs w:val="24"/>
        </w:rPr>
        <w:t>;</w:t>
      </w:r>
      <w:r w:rsidR="00AD54B3">
        <w:rPr>
          <w:rFonts w:ascii="Times New Roman" w:hAnsi="Times New Roman" w:cs="Times New Roman"/>
          <w:sz w:val="24"/>
          <w:szCs w:val="24"/>
        </w:rPr>
        <w:t xml:space="preserve"> </w:t>
      </w:r>
      <w:r w:rsidR="00AD54B3">
        <w:rPr>
          <w:rFonts w:ascii="Times New Roman" w:eastAsia="Times New Roman" w:hAnsi="Times New Roman" w:cs="Times New Roman"/>
          <w:bCs/>
          <w:sz w:val="24"/>
          <w:szCs w:val="24"/>
          <w:lang w:eastAsia="en-GB"/>
        </w:rPr>
        <w:t xml:space="preserve">272/1652 patients (16.5%), </w:t>
      </w:r>
      <w:r w:rsidRPr="00F31DD2">
        <w:rPr>
          <w:rFonts w:ascii="Times New Roman" w:hAnsi="Times New Roman" w:cs="Times New Roman"/>
          <w:sz w:val="24"/>
          <w:szCs w:val="24"/>
        </w:rPr>
        <w:t>mechanical chest compressions</w:t>
      </w:r>
      <w:r>
        <w:rPr>
          <w:rFonts w:ascii="Times New Roman" w:hAnsi="Times New Roman" w:cs="Times New Roman"/>
          <w:sz w:val="24"/>
          <w:szCs w:val="24"/>
        </w:rPr>
        <w:t xml:space="preserve"> was not used</w:t>
      </w:r>
      <w:r>
        <w:rPr>
          <w:rFonts w:ascii="Times New Roman" w:eastAsia="Times New Roman" w:hAnsi="Times New Roman" w:cs="Times New Roman"/>
          <w:bCs/>
          <w:sz w:val="24"/>
          <w:szCs w:val="24"/>
          <w:lang w:eastAsia="en-GB"/>
        </w:rPr>
        <w:t xml:space="preserve"> for reasons that would not occur in clinical practice.</w:t>
      </w:r>
      <w:r w:rsidRPr="008A231B">
        <w:rPr>
          <w:rFonts w:ascii="Times New Roman" w:eastAsia="Times New Roman" w:hAnsi="Times New Roman" w:cs="Times New Roman"/>
          <w:bCs/>
          <w:sz w:val="24"/>
          <w:szCs w:val="24"/>
          <w:lang w:eastAsia="en-GB"/>
        </w:rPr>
        <w:t xml:space="preserve"> </w:t>
      </w:r>
      <w:r w:rsidR="00AD54B3">
        <w:rPr>
          <w:rFonts w:ascii="Times New Roman" w:eastAsia="Times New Roman" w:hAnsi="Times New Roman" w:cs="Times New Roman"/>
          <w:bCs/>
          <w:sz w:val="24"/>
          <w:szCs w:val="24"/>
          <w:lang w:eastAsia="en-GB"/>
        </w:rPr>
        <w:t xml:space="preserve">We addressed this issue by using Complier Average Causal Effect (CACE) analyses.  </w:t>
      </w:r>
    </w:p>
    <w:p w:rsidR="0066611E" w:rsidRDefault="0066611E" w:rsidP="00B309BC">
      <w:pPr>
        <w:spacing w:after="0" w:line="360" w:lineRule="auto"/>
        <w:rPr>
          <w:rFonts w:ascii="Times New Roman" w:eastAsia="Times New Roman" w:hAnsi="Times New Roman" w:cs="Times New Roman"/>
          <w:bCs/>
          <w:sz w:val="24"/>
          <w:szCs w:val="24"/>
          <w:lang w:eastAsia="en-GB"/>
        </w:rPr>
      </w:pPr>
    </w:p>
    <w:p w:rsidR="00AD54B3" w:rsidRDefault="00AD54B3" w:rsidP="00B309BC">
      <w:pPr>
        <w:spacing w:after="0" w:line="360" w:lineRule="auto"/>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We attempted to measure CPR quality during the resuscitation attempts of trial participants, but were unable to do so.</w:t>
      </w:r>
    </w:p>
    <w:p w:rsidR="00AD54B3" w:rsidRPr="00F20E94" w:rsidRDefault="00AD54B3" w:rsidP="00B309BC">
      <w:pPr>
        <w:spacing w:after="0" w:line="360" w:lineRule="auto"/>
        <w:rPr>
          <w:rFonts w:ascii="Times New Roman" w:eastAsia="Times New Roman" w:hAnsi="Times New Roman" w:cs="Times New Roman"/>
          <w:bCs/>
          <w:sz w:val="24"/>
          <w:szCs w:val="24"/>
          <w:lang w:eastAsia="en-GB"/>
        </w:rPr>
      </w:pP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Conclusions</w:t>
      </w:r>
    </w:p>
    <w:p w:rsidR="00B309BC" w:rsidRPr="00B309BC" w:rsidRDefault="00B309BC" w:rsidP="00B309BC">
      <w:pPr>
        <w:spacing w:after="0" w:line="360" w:lineRule="auto"/>
        <w:rPr>
          <w:rFonts w:ascii="Times New Roman" w:eastAsia="Times New Roman" w:hAnsi="Times New Roman" w:cs="Times New Roman"/>
          <w:sz w:val="24"/>
          <w:szCs w:val="24"/>
          <w:lang w:eastAsia="en-GB"/>
        </w:rPr>
      </w:pPr>
      <w:r w:rsidRPr="00B309BC">
        <w:rPr>
          <w:rFonts w:ascii="Times New Roman" w:eastAsia="Times New Roman" w:hAnsi="Times New Roman" w:cs="Times New Roman"/>
          <w:sz w:val="24"/>
          <w:szCs w:val="24"/>
          <w:lang w:eastAsia="en-GB"/>
        </w:rPr>
        <w:t>There was no evidence of improvement in 30 day survival with LUCAS-2 compared with manual compressions. Our systematic review of recent randomised trials did not suggest that survival or survival without significant disability may be improved by the use of mechanical chest compression.</w:t>
      </w: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Future work</w:t>
      </w:r>
    </w:p>
    <w:p w:rsidR="00B309BC" w:rsidRPr="00B309BC" w:rsidRDefault="00B309BC" w:rsidP="00B309BC">
      <w:pPr>
        <w:spacing w:after="0" w:line="360" w:lineRule="auto"/>
        <w:rPr>
          <w:rFonts w:ascii="Times New Roman" w:eastAsia="Times New Roman" w:hAnsi="Times New Roman" w:cs="Times New Roman"/>
          <w:bCs/>
          <w:sz w:val="24"/>
          <w:szCs w:val="24"/>
          <w:lang w:eastAsia="en-GB"/>
        </w:rPr>
      </w:pPr>
      <w:r w:rsidRPr="00B309BC">
        <w:rPr>
          <w:rFonts w:ascii="Times New Roman" w:eastAsia="Times New Roman" w:hAnsi="Times New Roman" w:cs="Times New Roman"/>
          <w:bCs/>
          <w:sz w:val="24"/>
          <w:szCs w:val="24"/>
          <w:lang w:eastAsia="en-GB"/>
        </w:rPr>
        <w:lastRenderedPageBreak/>
        <w:t xml:space="preserve">Use of mechanical chest compression for in-hospital cardiac arrest, and in specific circumstances (e.g. transport) have not yet been evaluated. </w:t>
      </w: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Study registration</w:t>
      </w:r>
    </w:p>
    <w:p w:rsidR="00B309BC" w:rsidRDefault="00B309BC" w:rsidP="00B309BC">
      <w:pPr>
        <w:spacing w:after="0" w:line="360" w:lineRule="auto"/>
        <w:rPr>
          <w:rFonts w:ascii="Times New Roman" w:eastAsia="Times New Roman" w:hAnsi="Times New Roman" w:cs="Times New Roman"/>
          <w:sz w:val="24"/>
          <w:szCs w:val="24"/>
          <w:lang w:eastAsia="en-GB"/>
        </w:rPr>
      </w:pPr>
      <w:r w:rsidRPr="00B309BC">
        <w:rPr>
          <w:rFonts w:ascii="Times New Roman" w:eastAsia="Times New Roman" w:hAnsi="Times New Roman" w:cs="Times New Roman"/>
          <w:sz w:val="24"/>
          <w:szCs w:val="24"/>
          <w:lang w:eastAsia="en-GB"/>
        </w:rPr>
        <w:t>The study is registered with Current Controlled Trials, number ISRCTN08233942.</w:t>
      </w:r>
    </w:p>
    <w:p w:rsidR="00B309BC" w:rsidRPr="0027603F" w:rsidRDefault="00B309BC" w:rsidP="00F20E94">
      <w:pPr>
        <w:spacing w:after="0" w:line="360" w:lineRule="auto"/>
        <w:rPr>
          <w:rFonts w:ascii="Times New Roman" w:eastAsia="Times New Roman" w:hAnsi="Times New Roman" w:cs="Times New Roman"/>
          <w:bCs/>
          <w:sz w:val="24"/>
          <w:szCs w:val="24"/>
          <w:lang w:eastAsia="en-GB"/>
        </w:rPr>
      </w:pP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 xml:space="preserve">Funding details </w:t>
      </w:r>
    </w:p>
    <w:p w:rsidR="00B309BC" w:rsidRPr="00B309BC" w:rsidRDefault="00B309BC" w:rsidP="00B309BC">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color w:val="000000"/>
          <w:sz w:val="24"/>
          <w:szCs w:val="24"/>
          <w:shd w:val="clear" w:color="auto" w:fill="FFFFFF"/>
          <w:lang w:eastAsia="en-GB"/>
        </w:rPr>
        <w:t xml:space="preserve">National Institute </w:t>
      </w:r>
      <w:r w:rsidR="00A859FC">
        <w:rPr>
          <w:rFonts w:ascii="Times New Roman" w:eastAsia="Times New Roman" w:hAnsi="Times New Roman" w:cs="Times New Roman"/>
          <w:color w:val="000000"/>
          <w:sz w:val="24"/>
          <w:szCs w:val="24"/>
          <w:shd w:val="clear" w:color="auto" w:fill="FFFFFF"/>
          <w:lang w:eastAsia="en-GB"/>
        </w:rPr>
        <w:t>of</w:t>
      </w:r>
      <w:r w:rsidR="00A859FC" w:rsidRPr="00B309BC">
        <w:rPr>
          <w:rFonts w:ascii="Times New Roman" w:eastAsia="Times New Roman" w:hAnsi="Times New Roman" w:cs="Times New Roman"/>
          <w:color w:val="000000"/>
          <w:sz w:val="24"/>
          <w:szCs w:val="24"/>
          <w:shd w:val="clear" w:color="auto" w:fill="FFFFFF"/>
          <w:lang w:eastAsia="en-GB"/>
        </w:rPr>
        <w:t xml:space="preserve"> </w:t>
      </w:r>
      <w:r w:rsidRPr="00B309BC">
        <w:rPr>
          <w:rFonts w:ascii="Times New Roman" w:eastAsia="Times New Roman" w:hAnsi="Times New Roman" w:cs="Times New Roman"/>
          <w:color w:val="000000"/>
          <w:sz w:val="24"/>
          <w:szCs w:val="24"/>
          <w:shd w:val="clear" w:color="auto" w:fill="FFFFFF"/>
          <w:lang w:eastAsia="en-GB"/>
        </w:rPr>
        <w:t>Health Research HTA programme, number 07/37/69.</w:t>
      </w:r>
    </w:p>
    <w:p w:rsidR="00B309BC" w:rsidRPr="00B309BC" w:rsidRDefault="00B309BC" w:rsidP="00B309BC">
      <w:pPr>
        <w:spacing w:after="0" w:line="360" w:lineRule="auto"/>
        <w:rPr>
          <w:rFonts w:ascii="Times New Roman" w:eastAsia="Times New Roman" w:hAnsi="Times New Roman" w:cs="Times New Roman"/>
          <w:sz w:val="24"/>
          <w:szCs w:val="24"/>
          <w:lang w:eastAsia="en-GB"/>
        </w:rPr>
      </w:pPr>
    </w:p>
    <w:p w:rsidR="00F21BBD" w:rsidRPr="00B309BC" w:rsidRDefault="00B309BC" w:rsidP="00B309BC">
      <w:pPr>
        <w:spacing w:after="0" w:line="360" w:lineRule="auto"/>
        <w:rPr>
          <w:rFonts w:ascii="Times New Roman" w:eastAsia="Times New Roman" w:hAnsi="Times New Roman" w:cs="Times New Roman"/>
          <w:sz w:val="24"/>
          <w:szCs w:val="24"/>
          <w:lang w:eastAsia="en-GB"/>
        </w:rPr>
      </w:pPr>
      <w:r w:rsidRPr="00B309BC">
        <w:rPr>
          <w:rFonts w:ascii="Times New Roman" w:eastAsia="Times New Roman" w:hAnsi="Times New Roman" w:cs="Times New Roman"/>
          <w:sz w:val="24"/>
          <w:szCs w:val="24"/>
          <w:lang w:eastAsia="en-GB"/>
        </w:rPr>
        <w:t xml:space="preserve">Word count: </w:t>
      </w:r>
      <w:r w:rsidR="003B4420">
        <w:rPr>
          <w:rFonts w:ascii="Times New Roman" w:eastAsia="Times New Roman" w:hAnsi="Times New Roman" w:cs="Times New Roman"/>
          <w:sz w:val="24"/>
          <w:szCs w:val="24"/>
          <w:lang w:eastAsia="en-GB"/>
        </w:rPr>
        <w:t>488</w:t>
      </w:r>
    </w:p>
    <w:p w:rsidR="0027603F" w:rsidRPr="0027603F" w:rsidRDefault="0027603F" w:rsidP="00F20E94">
      <w:pPr>
        <w:jc w:val="center"/>
        <w:sectPr w:rsidR="0027603F" w:rsidRPr="0027603F" w:rsidSect="00E40FAE">
          <w:pgSz w:w="11906" w:h="16838" w:code="9"/>
          <w:pgMar w:top="993" w:right="1440" w:bottom="1440" w:left="1440" w:header="709" w:footer="709" w:gutter="0"/>
          <w:pgNumType w:fmt="lowerRoman"/>
          <w:cols w:space="708"/>
          <w:docGrid w:linePitch="360"/>
        </w:sectPr>
      </w:pPr>
    </w:p>
    <w:p w:rsidR="001255FD" w:rsidRDefault="007C0D58" w:rsidP="00861668">
      <w:pPr>
        <w:pStyle w:val="Heading1"/>
      </w:pPr>
      <w:bookmarkStart w:id="2" w:name="_Toc442444236"/>
      <w:r>
        <w:lastRenderedPageBreak/>
        <w:t>Table of c</w:t>
      </w:r>
      <w:r w:rsidR="001255FD">
        <w:t>onte</w:t>
      </w:r>
      <w:r w:rsidR="001255FD" w:rsidRPr="004F21DB">
        <w:rPr>
          <w:rStyle w:val="Heading2Char"/>
        </w:rPr>
        <w:t>n</w:t>
      </w:r>
      <w:r w:rsidR="001255FD">
        <w:t>ts</w:t>
      </w:r>
      <w:bookmarkEnd w:id="2"/>
      <w:r w:rsidR="001255FD">
        <w:t xml:space="preserve"> </w:t>
      </w:r>
    </w:p>
    <w:p w:rsidR="008A7E1D" w:rsidRDefault="00137560">
      <w:pPr>
        <w:pStyle w:val="TOC1"/>
        <w:rPr>
          <w:rFonts w:asciiTheme="minorHAnsi" w:eastAsiaTheme="minorEastAsia" w:hAnsiTheme="minorHAnsi" w:cstheme="minorBidi"/>
          <w:sz w:val="22"/>
          <w:szCs w:val="22"/>
          <w:lang w:eastAsia="en-GB"/>
        </w:rPr>
      </w:pPr>
      <w:r>
        <w:fldChar w:fldCharType="begin"/>
      </w:r>
      <w:r w:rsidRPr="003A4335">
        <w:instrText xml:space="preserve"> TOC \o "1-3" \h \z \u </w:instrText>
      </w:r>
      <w:r>
        <w:fldChar w:fldCharType="separate"/>
      </w:r>
      <w:hyperlink w:anchor="_Toc442444235" w:history="1">
        <w:r w:rsidR="008A7E1D" w:rsidRPr="004433B9">
          <w:rPr>
            <w:rStyle w:val="Hyperlink"/>
          </w:rPr>
          <w:t>Abstract</w:t>
        </w:r>
        <w:r w:rsidR="008A7E1D">
          <w:rPr>
            <w:webHidden/>
          </w:rPr>
          <w:tab/>
        </w:r>
        <w:r w:rsidR="008A7E1D">
          <w:rPr>
            <w:webHidden/>
          </w:rPr>
          <w:fldChar w:fldCharType="begin"/>
        </w:r>
        <w:r w:rsidR="008A7E1D">
          <w:rPr>
            <w:webHidden/>
          </w:rPr>
          <w:instrText xml:space="preserve"> PAGEREF _Toc442444235 \h </w:instrText>
        </w:r>
        <w:r w:rsidR="008A7E1D">
          <w:rPr>
            <w:webHidden/>
          </w:rPr>
        </w:r>
        <w:r w:rsidR="008A7E1D">
          <w:rPr>
            <w:webHidden/>
          </w:rPr>
          <w:fldChar w:fldCharType="separate"/>
        </w:r>
        <w:r w:rsidR="00D60702">
          <w:rPr>
            <w:webHidden/>
          </w:rPr>
          <w:t>iii</w:t>
        </w:r>
        <w:r w:rsidR="008A7E1D">
          <w:rPr>
            <w:webHidden/>
          </w:rPr>
          <w:fldChar w:fldCharType="end"/>
        </w:r>
      </w:hyperlink>
    </w:p>
    <w:p w:rsidR="00E90DF3" w:rsidRPr="00E90DF3" w:rsidRDefault="00941A98" w:rsidP="00E90DF3">
      <w:pPr>
        <w:pStyle w:val="TOC1"/>
      </w:pPr>
      <w:hyperlink w:anchor="_Toc442444236" w:history="1">
        <w:r w:rsidR="008A7E1D" w:rsidRPr="004433B9">
          <w:rPr>
            <w:rStyle w:val="Hyperlink"/>
          </w:rPr>
          <w:t>Table of contents</w:t>
        </w:r>
        <w:r w:rsidR="008A7E1D">
          <w:rPr>
            <w:webHidden/>
          </w:rPr>
          <w:tab/>
        </w:r>
        <w:r w:rsidR="008A7E1D">
          <w:rPr>
            <w:webHidden/>
          </w:rPr>
          <w:fldChar w:fldCharType="begin"/>
        </w:r>
        <w:r w:rsidR="008A7E1D">
          <w:rPr>
            <w:webHidden/>
          </w:rPr>
          <w:instrText xml:space="preserve"> PAGEREF _Toc442444236 \h </w:instrText>
        </w:r>
        <w:r w:rsidR="008A7E1D">
          <w:rPr>
            <w:webHidden/>
          </w:rPr>
        </w:r>
        <w:r w:rsidR="008A7E1D">
          <w:rPr>
            <w:webHidden/>
          </w:rPr>
          <w:fldChar w:fldCharType="separate"/>
        </w:r>
        <w:r w:rsidR="00D60702">
          <w:rPr>
            <w:webHidden/>
          </w:rPr>
          <w:t>vi</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237" w:history="1">
        <w:r w:rsidR="008A7E1D" w:rsidRPr="004433B9">
          <w:rPr>
            <w:rStyle w:val="Hyperlink"/>
          </w:rPr>
          <w:t>List of tables and figures</w:t>
        </w:r>
        <w:r w:rsidR="008A7E1D">
          <w:rPr>
            <w:webHidden/>
          </w:rPr>
          <w:tab/>
        </w:r>
        <w:r w:rsidR="008A7E1D">
          <w:rPr>
            <w:webHidden/>
          </w:rPr>
          <w:fldChar w:fldCharType="begin"/>
        </w:r>
        <w:r w:rsidR="008A7E1D">
          <w:rPr>
            <w:webHidden/>
          </w:rPr>
          <w:instrText xml:space="preserve"> PAGEREF _Toc442444237 \h </w:instrText>
        </w:r>
        <w:r w:rsidR="008A7E1D">
          <w:rPr>
            <w:webHidden/>
          </w:rPr>
        </w:r>
        <w:r w:rsidR="008A7E1D">
          <w:rPr>
            <w:webHidden/>
          </w:rPr>
          <w:fldChar w:fldCharType="separate"/>
        </w:r>
        <w:r w:rsidR="00D60702">
          <w:rPr>
            <w:webHidden/>
          </w:rPr>
          <w:t>x</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38" w:history="1">
        <w:r w:rsidR="008A7E1D" w:rsidRPr="004433B9">
          <w:rPr>
            <w:rStyle w:val="Hyperlink"/>
          </w:rPr>
          <w:t>Tables:</w:t>
        </w:r>
        <w:r w:rsidR="008A7E1D">
          <w:rPr>
            <w:webHidden/>
          </w:rPr>
          <w:tab/>
        </w:r>
        <w:r w:rsidR="008A7E1D">
          <w:rPr>
            <w:webHidden/>
          </w:rPr>
          <w:fldChar w:fldCharType="begin"/>
        </w:r>
        <w:r w:rsidR="008A7E1D">
          <w:rPr>
            <w:webHidden/>
          </w:rPr>
          <w:instrText xml:space="preserve"> PAGEREF _Toc442444238 \h </w:instrText>
        </w:r>
        <w:r w:rsidR="008A7E1D">
          <w:rPr>
            <w:webHidden/>
          </w:rPr>
        </w:r>
        <w:r w:rsidR="008A7E1D">
          <w:rPr>
            <w:webHidden/>
          </w:rPr>
          <w:fldChar w:fldCharType="separate"/>
        </w:r>
        <w:r w:rsidR="00D60702">
          <w:rPr>
            <w:webHidden/>
          </w:rPr>
          <w:t>x</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39" w:history="1">
        <w:r w:rsidR="008A7E1D" w:rsidRPr="004433B9">
          <w:rPr>
            <w:rStyle w:val="Hyperlink"/>
          </w:rPr>
          <w:t>Figures:</w:t>
        </w:r>
        <w:r w:rsidR="008A7E1D">
          <w:rPr>
            <w:webHidden/>
          </w:rPr>
          <w:tab/>
        </w:r>
        <w:r w:rsidR="008A7E1D">
          <w:rPr>
            <w:webHidden/>
          </w:rPr>
          <w:fldChar w:fldCharType="begin"/>
        </w:r>
        <w:r w:rsidR="008A7E1D">
          <w:rPr>
            <w:webHidden/>
          </w:rPr>
          <w:instrText xml:space="preserve"> PAGEREF _Toc442444239 \h </w:instrText>
        </w:r>
        <w:r w:rsidR="008A7E1D">
          <w:rPr>
            <w:webHidden/>
          </w:rPr>
        </w:r>
        <w:r w:rsidR="008A7E1D">
          <w:rPr>
            <w:webHidden/>
          </w:rPr>
          <w:fldChar w:fldCharType="separate"/>
        </w:r>
        <w:r w:rsidR="00D60702">
          <w:rPr>
            <w:webHidden/>
          </w:rPr>
          <w:t>x</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240" w:history="1">
        <w:r w:rsidR="008A7E1D" w:rsidRPr="004433B9">
          <w:rPr>
            <w:rStyle w:val="Hyperlink"/>
          </w:rPr>
          <w:t>List of abbreviations/glossary</w:t>
        </w:r>
        <w:r w:rsidR="008A7E1D">
          <w:rPr>
            <w:webHidden/>
          </w:rPr>
          <w:tab/>
        </w:r>
        <w:r w:rsidR="008A7E1D">
          <w:rPr>
            <w:webHidden/>
          </w:rPr>
          <w:fldChar w:fldCharType="begin"/>
        </w:r>
        <w:r w:rsidR="008A7E1D">
          <w:rPr>
            <w:webHidden/>
          </w:rPr>
          <w:instrText xml:space="preserve"> PAGEREF _Toc442444240 \h </w:instrText>
        </w:r>
        <w:r w:rsidR="008A7E1D">
          <w:rPr>
            <w:webHidden/>
          </w:rPr>
        </w:r>
        <w:r w:rsidR="008A7E1D">
          <w:rPr>
            <w:webHidden/>
          </w:rPr>
          <w:fldChar w:fldCharType="separate"/>
        </w:r>
        <w:r w:rsidR="00D60702">
          <w:rPr>
            <w:webHidden/>
          </w:rPr>
          <w:t>xii</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241" w:history="1">
        <w:r w:rsidR="008A7E1D" w:rsidRPr="004433B9">
          <w:rPr>
            <w:rStyle w:val="Hyperlink"/>
          </w:rPr>
          <w:t>Scientific summary</w:t>
        </w:r>
        <w:r w:rsidR="008A7E1D">
          <w:rPr>
            <w:webHidden/>
          </w:rPr>
          <w:tab/>
        </w:r>
        <w:r w:rsidR="008A7E1D">
          <w:rPr>
            <w:webHidden/>
          </w:rPr>
          <w:fldChar w:fldCharType="begin"/>
        </w:r>
        <w:r w:rsidR="008A7E1D">
          <w:rPr>
            <w:webHidden/>
          </w:rPr>
          <w:instrText xml:space="preserve"> PAGEREF _Toc442444241 \h </w:instrText>
        </w:r>
        <w:r w:rsidR="008A7E1D">
          <w:rPr>
            <w:webHidden/>
          </w:rPr>
        </w:r>
        <w:r w:rsidR="008A7E1D">
          <w:rPr>
            <w:webHidden/>
          </w:rPr>
          <w:fldChar w:fldCharType="separate"/>
        </w:r>
        <w:r w:rsidR="00D60702">
          <w:rPr>
            <w:webHidden/>
          </w:rPr>
          <w:t>xv</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242" w:history="1">
        <w:r w:rsidR="008A7E1D" w:rsidRPr="004433B9">
          <w:rPr>
            <w:rStyle w:val="Hyperlink"/>
          </w:rPr>
          <w:t>Plain English summary</w:t>
        </w:r>
        <w:r w:rsidR="008A7E1D">
          <w:rPr>
            <w:webHidden/>
          </w:rPr>
          <w:tab/>
        </w:r>
        <w:r w:rsidR="008A7E1D">
          <w:rPr>
            <w:webHidden/>
          </w:rPr>
          <w:fldChar w:fldCharType="begin"/>
        </w:r>
        <w:r w:rsidR="008A7E1D">
          <w:rPr>
            <w:webHidden/>
          </w:rPr>
          <w:instrText xml:space="preserve"> PAGEREF _Toc442444242 \h </w:instrText>
        </w:r>
        <w:r w:rsidR="008A7E1D">
          <w:rPr>
            <w:webHidden/>
          </w:rPr>
        </w:r>
        <w:r w:rsidR="008A7E1D">
          <w:rPr>
            <w:webHidden/>
          </w:rPr>
          <w:fldChar w:fldCharType="separate"/>
        </w:r>
        <w:r w:rsidR="00D60702">
          <w:rPr>
            <w:webHidden/>
          </w:rPr>
          <w:t>xix</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243" w:history="1">
        <w:r w:rsidR="008A7E1D" w:rsidRPr="004433B9">
          <w:rPr>
            <w:rStyle w:val="Hyperlink"/>
          </w:rPr>
          <w:t>1. Introduction</w:t>
        </w:r>
        <w:r w:rsidR="008A7E1D">
          <w:rPr>
            <w:webHidden/>
          </w:rPr>
          <w:tab/>
        </w:r>
        <w:r w:rsidR="008A7E1D">
          <w:rPr>
            <w:webHidden/>
          </w:rPr>
          <w:fldChar w:fldCharType="begin"/>
        </w:r>
        <w:r w:rsidR="008A7E1D">
          <w:rPr>
            <w:webHidden/>
          </w:rPr>
          <w:instrText xml:space="preserve"> PAGEREF _Toc442444243 \h </w:instrText>
        </w:r>
        <w:r w:rsidR="008A7E1D">
          <w:rPr>
            <w:webHidden/>
          </w:rPr>
        </w:r>
        <w:r w:rsidR="008A7E1D">
          <w:rPr>
            <w:webHidden/>
          </w:rPr>
          <w:fldChar w:fldCharType="separate"/>
        </w:r>
        <w:r w:rsidR="00D60702">
          <w:rPr>
            <w:webHidden/>
          </w:rPr>
          <w:t>1</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44" w:history="1">
        <w:r w:rsidR="008A7E1D" w:rsidRPr="004433B9">
          <w:rPr>
            <w:rStyle w:val="Hyperlink"/>
          </w:rPr>
          <w:t>1.1Description of condition</w:t>
        </w:r>
        <w:r w:rsidR="008A7E1D">
          <w:rPr>
            <w:webHidden/>
          </w:rPr>
          <w:tab/>
        </w:r>
        <w:r w:rsidR="008A7E1D">
          <w:rPr>
            <w:webHidden/>
          </w:rPr>
          <w:fldChar w:fldCharType="begin"/>
        </w:r>
        <w:r w:rsidR="008A7E1D">
          <w:rPr>
            <w:webHidden/>
          </w:rPr>
          <w:instrText xml:space="preserve"> PAGEREF _Toc442444244 \h </w:instrText>
        </w:r>
        <w:r w:rsidR="008A7E1D">
          <w:rPr>
            <w:webHidden/>
          </w:rPr>
        </w:r>
        <w:r w:rsidR="008A7E1D">
          <w:rPr>
            <w:webHidden/>
          </w:rPr>
          <w:fldChar w:fldCharType="separate"/>
        </w:r>
        <w:r w:rsidR="00D60702">
          <w:rPr>
            <w:webHidden/>
          </w:rPr>
          <w:t>1</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45" w:history="1">
        <w:r w:rsidR="008A7E1D" w:rsidRPr="004433B9">
          <w:rPr>
            <w:rStyle w:val="Hyperlink"/>
          </w:rPr>
          <w:t>1.1.2 Definition</w:t>
        </w:r>
        <w:r w:rsidR="008A7E1D">
          <w:rPr>
            <w:webHidden/>
          </w:rPr>
          <w:tab/>
        </w:r>
        <w:r w:rsidR="008A7E1D">
          <w:rPr>
            <w:webHidden/>
          </w:rPr>
          <w:fldChar w:fldCharType="begin"/>
        </w:r>
        <w:r w:rsidR="008A7E1D">
          <w:rPr>
            <w:webHidden/>
          </w:rPr>
          <w:instrText xml:space="preserve"> PAGEREF _Toc442444245 \h </w:instrText>
        </w:r>
        <w:r w:rsidR="008A7E1D">
          <w:rPr>
            <w:webHidden/>
          </w:rPr>
        </w:r>
        <w:r w:rsidR="008A7E1D">
          <w:rPr>
            <w:webHidden/>
          </w:rPr>
          <w:fldChar w:fldCharType="separate"/>
        </w:r>
        <w:r w:rsidR="00D60702">
          <w:rPr>
            <w:webHidden/>
          </w:rPr>
          <w:t>1</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46" w:history="1">
        <w:r w:rsidR="008A7E1D" w:rsidRPr="004433B9">
          <w:rPr>
            <w:rStyle w:val="Hyperlink"/>
          </w:rPr>
          <w:t>1.1.3 Chain of Survival</w:t>
        </w:r>
        <w:r w:rsidR="008A7E1D">
          <w:rPr>
            <w:webHidden/>
          </w:rPr>
          <w:tab/>
        </w:r>
        <w:r w:rsidR="008A7E1D">
          <w:rPr>
            <w:webHidden/>
          </w:rPr>
          <w:fldChar w:fldCharType="begin"/>
        </w:r>
        <w:r w:rsidR="008A7E1D">
          <w:rPr>
            <w:webHidden/>
          </w:rPr>
          <w:instrText xml:space="preserve"> PAGEREF _Toc442444246 \h </w:instrText>
        </w:r>
        <w:r w:rsidR="008A7E1D">
          <w:rPr>
            <w:webHidden/>
          </w:rPr>
        </w:r>
        <w:r w:rsidR="008A7E1D">
          <w:rPr>
            <w:webHidden/>
          </w:rPr>
          <w:fldChar w:fldCharType="separate"/>
        </w:r>
        <w:r w:rsidR="00D60702">
          <w:rPr>
            <w:webHidden/>
          </w:rPr>
          <w:t>1</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47" w:history="1">
        <w:r w:rsidR="008A7E1D" w:rsidRPr="004433B9">
          <w:rPr>
            <w:rStyle w:val="Hyperlink"/>
          </w:rPr>
          <w:t>1.1.4 Early access</w:t>
        </w:r>
        <w:r w:rsidR="008A7E1D">
          <w:rPr>
            <w:webHidden/>
          </w:rPr>
          <w:tab/>
        </w:r>
        <w:r w:rsidR="008A7E1D">
          <w:rPr>
            <w:webHidden/>
          </w:rPr>
          <w:fldChar w:fldCharType="begin"/>
        </w:r>
        <w:r w:rsidR="008A7E1D">
          <w:rPr>
            <w:webHidden/>
          </w:rPr>
          <w:instrText xml:space="preserve"> PAGEREF _Toc442444247 \h </w:instrText>
        </w:r>
        <w:r w:rsidR="008A7E1D">
          <w:rPr>
            <w:webHidden/>
          </w:rPr>
        </w:r>
        <w:r w:rsidR="008A7E1D">
          <w:rPr>
            <w:webHidden/>
          </w:rPr>
          <w:fldChar w:fldCharType="separate"/>
        </w:r>
        <w:r w:rsidR="00D60702">
          <w:rPr>
            <w:webHidden/>
          </w:rPr>
          <w:t>1</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48" w:history="1">
        <w:r w:rsidR="008A7E1D" w:rsidRPr="004433B9">
          <w:rPr>
            <w:rStyle w:val="Hyperlink"/>
          </w:rPr>
          <w:t>1.1.5 High quality CPR</w:t>
        </w:r>
        <w:r w:rsidR="008A7E1D">
          <w:rPr>
            <w:webHidden/>
          </w:rPr>
          <w:tab/>
        </w:r>
        <w:r w:rsidR="008A7E1D">
          <w:rPr>
            <w:webHidden/>
          </w:rPr>
          <w:fldChar w:fldCharType="begin"/>
        </w:r>
        <w:r w:rsidR="008A7E1D">
          <w:rPr>
            <w:webHidden/>
          </w:rPr>
          <w:instrText xml:space="preserve"> PAGEREF _Toc442444248 \h </w:instrText>
        </w:r>
        <w:r w:rsidR="008A7E1D">
          <w:rPr>
            <w:webHidden/>
          </w:rPr>
        </w:r>
        <w:r w:rsidR="008A7E1D">
          <w:rPr>
            <w:webHidden/>
          </w:rPr>
          <w:fldChar w:fldCharType="separate"/>
        </w:r>
        <w:r w:rsidR="00D60702">
          <w:rPr>
            <w:webHidden/>
          </w:rPr>
          <w:t>2</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49" w:history="1">
        <w:r w:rsidR="008A7E1D" w:rsidRPr="004433B9">
          <w:rPr>
            <w:rStyle w:val="Hyperlink"/>
          </w:rPr>
          <w:t>1.1.6 Early defibrillation</w:t>
        </w:r>
        <w:r w:rsidR="008A7E1D">
          <w:rPr>
            <w:webHidden/>
          </w:rPr>
          <w:tab/>
        </w:r>
        <w:r w:rsidR="008A7E1D">
          <w:rPr>
            <w:webHidden/>
          </w:rPr>
          <w:fldChar w:fldCharType="begin"/>
        </w:r>
        <w:r w:rsidR="008A7E1D">
          <w:rPr>
            <w:webHidden/>
          </w:rPr>
          <w:instrText xml:space="preserve"> PAGEREF _Toc442444249 \h </w:instrText>
        </w:r>
        <w:r w:rsidR="008A7E1D">
          <w:rPr>
            <w:webHidden/>
          </w:rPr>
        </w:r>
        <w:r w:rsidR="008A7E1D">
          <w:rPr>
            <w:webHidden/>
          </w:rPr>
          <w:fldChar w:fldCharType="separate"/>
        </w:r>
        <w:r w:rsidR="00D60702">
          <w:rPr>
            <w:webHidden/>
          </w:rPr>
          <w:t>3</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50" w:history="1">
        <w:r w:rsidR="008A7E1D" w:rsidRPr="004433B9">
          <w:rPr>
            <w:rStyle w:val="Hyperlink"/>
          </w:rPr>
          <w:t>1.1.7 Post resuscitation care</w:t>
        </w:r>
        <w:r w:rsidR="008A7E1D">
          <w:rPr>
            <w:webHidden/>
          </w:rPr>
          <w:tab/>
        </w:r>
        <w:r w:rsidR="008A7E1D">
          <w:rPr>
            <w:webHidden/>
          </w:rPr>
          <w:fldChar w:fldCharType="begin"/>
        </w:r>
        <w:r w:rsidR="008A7E1D">
          <w:rPr>
            <w:webHidden/>
          </w:rPr>
          <w:instrText xml:space="preserve"> PAGEREF _Toc442444250 \h </w:instrText>
        </w:r>
        <w:r w:rsidR="008A7E1D">
          <w:rPr>
            <w:webHidden/>
          </w:rPr>
        </w:r>
        <w:r w:rsidR="008A7E1D">
          <w:rPr>
            <w:webHidden/>
          </w:rPr>
          <w:fldChar w:fldCharType="separate"/>
        </w:r>
        <w:r w:rsidR="00D60702">
          <w:rPr>
            <w:webHidden/>
          </w:rPr>
          <w:t>4</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51" w:history="1">
        <w:r w:rsidR="008A7E1D" w:rsidRPr="004433B9">
          <w:rPr>
            <w:rStyle w:val="Hyperlink"/>
          </w:rPr>
          <w:t>1.1.8 Incidence and burden of disease</w:t>
        </w:r>
        <w:r w:rsidR="008A7E1D">
          <w:rPr>
            <w:webHidden/>
          </w:rPr>
          <w:tab/>
        </w:r>
        <w:r w:rsidR="008A7E1D">
          <w:rPr>
            <w:webHidden/>
          </w:rPr>
          <w:fldChar w:fldCharType="begin"/>
        </w:r>
        <w:r w:rsidR="008A7E1D">
          <w:rPr>
            <w:webHidden/>
          </w:rPr>
          <w:instrText xml:space="preserve"> PAGEREF _Toc442444251 \h </w:instrText>
        </w:r>
        <w:r w:rsidR="008A7E1D">
          <w:rPr>
            <w:webHidden/>
          </w:rPr>
        </w:r>
        <w:r w:rsidR="008A7E1D">
          <w:rPr>
            <w:webHidden/>
          </w:rPr>
          <w:fldChar w:fldCharType="separate"/>
        </w:r>
        <w:r w:rsidR="00D60702">
          <w:rPr>
            <w:webHidden/>
          </w:rPr>
          <w:t>4</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52" w:history="1">
        <w:r w:rsidR="008A7E1D" w:rsidRPr="004433B9">
          <w:rPr>
            <w:rStyle w:val="Hyperlink"/>
          </w:rPr>
          <w:t>1.1.9 Existing evidence</w:t>
        </w:r>
        <w:r w:rsidR="008A7E1D">
          <w:rPr>
            <w:webHidden/>
          </w:rPr>
          <w:tab/>
        </w:r>
        <w:r w:rsidR="008A7E1D">
          <w:rPr>
            <w:webHidden/>
          </w:rPr>
          <w:fldChar w:fldCharType="begin"/>
        </w:r>
        <w:r w:rsidR="008A7E1D">
          <w:rPr>
            <w:webHidden/>
          </w:rPr>
          <w:instrText xml:space="preserve"> PAGEREF _Toc442444252 \h </w:instrText>
        </w:r>
        <w:r w:rsidR="008A7E1D">
          <w:rPr>
            <w:webHidden/>
          </w:rPr>
        </w:r>
        <w:r w:rsidR="008A7E1D">
          <w:rPr>
            <w:webHidden/>
          </w:rPr>
          <w:fldChar w:fldCharType="separate"/>
        </w:r>
        <w:r w:rsidR="00D60702">
          <w:rPr>
            <w:webHidden/>
          </w:rPr>
          <w:t>5</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53" w:history="1">
        <w:r w:rsidR="008A7E1D" w:rsidRPr="004433B9">
          <w:rPr>
            <w:rStyle w:val="Hyperlink"/>
          </w:rPr>
          <w:t>1.1.10 Rationale for intervention</w:t>
        </w:r>
        <w:r w:rsidR="008A7E1D">
          <w:rPr>
            <w:webHidden/>
          </w:rPr>
          <w:tab/>
        </w:r>
        <w:r w:rsidR="008A7E1D">
          <w:rPr>
            <w:webHidden/>
          </w:rPr>
          <w:fldChar w:fldCharType="begin"/>
        </w:r>
        <w:r w:rsidR="008A7E1D">
          <w:rPr>
            <w:webHidden/>
          </w:rPr>
          <w:instrText xml:space="preserve"> PAGEREF _Toc442444253 \h </w:instrText>
        </w:r>
        <w:r w:rsidR="008A7E1D">
          <w:rPr>
            <w:webHidden/>
          </w:rPr>
        </w:r>
        <w:r w:rsidR="008A7E1D">
          <w:rPr>
            <w:webHidden/>
          </w:rPr>
          <w:fldChar w:fldCharType="separate"/>
        </w:r>
        <w:r w:rsidR="00D60702">
          <w:rPr>
            <w:webHidden/>
          </w:rPr>
          <w:t>7</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254" w:history="1">
        <w:r w:rsidR="008A7E1D" w:rsidRPr="004433B9">
          <w:rPr>
            <w:rStyle w:val="Hyperlink"/>
          </w:rPr>
          <w:t>2. Trial Design and Methods</w:t>
        </w:r>
        <w:r w:rsidR="008A7E1D">
          <w:rPr>
            <w:webHidden/>
          </w:rPr>
          <w:tab/>
        </w:r>
        <w:r w:rsidR="008A7E1D">
          <w:rPr>
            <w:webHidden/>
          </w:rPr>
          <w:fldChar w:fldCharType="begin"/>
        </w:r>
        <w:r w:rsidR="008A7E1D">
          <w:rPr>
            <w:webHidden/>
          </w:rPr>
          <w:instrText xml:space="preserve"> PAGEREF _Toc442444254 \h </w:instrText>
        </w:r>
        <w:r w:rsidR="008A7E1D">
          <w:rPr>
            <w:webHidden/>
          </w:rPr>
        </w:r>
        <w:r w:rsidR="008A7E1D">
          <w:rPr>
            <w:webHidden/>
          </w:rPr>
          <w:fldChar w:fldCharType="separate"/>
        </w:r>
        <w:r w:rsidR="00D60702">
          <w:rPr>
            <w:webHidden/>
          </w:rPr>
          <w:t>9</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55" w:history="1">
        <w:r w:rsidR="008A7E1D" w:rsidRPr="004433B9">
          <w:rPr>
            <w:rStyle w:val="Hyperlink"/>
          </w:rPr>
          <w:t>2.1 Trial Design</w:t>
        </w:r>
        <w:r w:rsidR="008A7E1D">
          <w:rPr>
            <w:webHidden/>
          </w:rPr>
          <w:tab/>
        </w:r>
        <w:r w:rsidR="008A7E1D">
          <w:rPr>
            <w:webHidden/>
          </w:rPr>
          <w:fldChar w:fldCharType="begin"/>
        </w:r>
        <w:r w:rsidR="008A7E1D">
          <w:rPr>
            <w:webHidden/>
          </w:rPr>
          <w:instrText xml:space="preserve"> PAGEREF _Toc442444255 \h </w:instrText>
        </w:r>
        <w:r w:rsidR="008A7E1D">
          <w:rPr>
            <w:webHidden/>
          </w:rPr>
        </w:r>
        <w:r w:rsidR="008A7E1D">
          <w:rPr>
            <w:webHidden/>
          </w:rPr>
          <w:fldChar w:fldCharType="separate"/>
        </w:r>
        <w:r w:rsidR="00D60702">
          <w:rPr>
            <w:webHidden/>
          </w:rPr>
          <w:t>9</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56" w:history="1">
        <w:r w:rsidR="008A7E1D" w:rsidRPr="004433B9">
          <w:rPr>
            <w:rStyle w:val="Hyperlink"/>
          </w:rPr>
          <w:t>2.2 Objectives</w:t>
        </w:r>
        <w:r w:rsidR="008A7E1D">
          <w:rPr>
            <w:webHidden/>
          </w:rPr>
          <w:tab/>
        </w:r>
        <w:r w:rsidR="008A7E1D">
          <w:rPr>
            <w:webHidden/>
          </w:rPr>
          <w:fldChar w:fldCharType="begin"/>
        </w:r>
        <w:r w:rsidR="008A7E1D">
          <w:rPr>
            <w:webHidden/>
          </w:rPr>
          <w:instrText xml:space="preserve"> PAGEREF _Toc442444256 \h </w:instrText>
        </w:r>
        <w:r w:rsidR="008A7E1D">
          <w:rPr>
            <w:webHidden/>
          </w:rPr>
        </w:r>
        <w:r w:rsidR="008A7E1D">
          <w:rPr>
            <w:webHidden/>
          </w:rPr>
          <w:fldChar w:fldCharType="separate"/>
        </w:r>
        <w:r w:rsidR="00D60702">
          <w:rPr>
            <w:webHidden/>
          </w:rPr>
          <w:t>9</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57" w:history="1">
        <w:r w:rsidR="008A7E1D" w:rsidRPr="004433B9">
          <w:rPr>
            <w:rStyle w:val="Hyperlink"/>
          </w:rPr>
          <w:t>2.2.1 Primary objective</w:t>
        </w:r>
        <w:r w:rsidR="008A7E1D">
          <w:rPr>
            <w:webHidden/>
          </w:rPr>
          <w:tab/>
        </w:r>
        <w:r w:rsidR="008A7E1D">
          <w:rPr>
            <w:webHidden/>
          </w:rPr>
          <w:fldChar w:fldCharType="begin"/>
        </w:r>
        <w:r w:rsidR="008A7E1D">
          <w:rPr>
            <w:webHidden/>
          </w:rPr>
          <w:instrText xml:space="preserve"> PAGEREF _Toc442444257 \h </w:instrText>
        </w:r>
        <w:r w:rsidR="008A7E1D">
          <w:rPr>
            <w:webHidden/>
          </w:rPr>
        </w:r>
        <w:r w:rsidR="008A7E1D">
          <w:rPr>
            <w:webHidden/>
          </w:rPr>
          <w:fldChar w:fldCharType="separate"/>
        </w:r>
        <w:r w:rsidR="00D60702">
          <w:rPr>
            <w:webHidden/>
          </w:rPr>
          <w:t>9</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58" w:history="1">
        <w:r w:rsidR="008A7E1D" w:rsidRPr="004433B9">
          <w:rPr>
            <w:rStyle w:val="Hyperlink"/>
          </w:rPr>
          <w:t>2.2.2 Secondary objectives</w:t>
        </w:r>
        <w:r w:rsidR="008A7E1D">
          <w:rPr>
            <w:webHidden/>
          </w:rPr>
          <w:tab/>
        </w:r>
        <w:r w:rsidR="008A7E1D">
          <w:rPr>
            <w:webHidden/>
          </w:rPr>
          <w:fldChar w:fldCharType="begin"/>
        </w:r>
        <w:r w:rsidR="008A7E1D">
          <w:rPr>
            <w:webHidden/>
          </w:rPr>
          <w:instrText xml:space="preserve"> PAGEREF _Toc442444258 \h </w:instrText>
        </w:r>
        <w:r w:rsidR="008A7E1D">
          <w:rPr>
            <w:webHidden/>
          </w:rPr>
        </w:r>
        <w:r w:rsidR="008A7E1D">
          <w:rPr>
            <w:webHidden/>
          </w:rPr>
          <w:fldChar w:fldCharType="separate"/>
        </w:r>
        <w:r w:rsidR="00D60702">
          <w:rPr>
            <w:webHidden/>
          </w:rPr>
          <w:t>10</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59" w:history="1">
        <w:r w:rsidR="008A7E1D" w:rsidRPr="004433B9">
          <w:rPr>
            <w:rStyle w:val="Hyperlink"/>
          </w:rPr>
          <w:t>2.2.3 Selection of trial sites</w:t>
        </w:r>
        <w:r w:rsidR="008A7E1D">
          <w:rPr>
            <w:webHidden/>
          </w:rPr>
          <w:tab/>
        </w:r>
        <w:r w:rsidR="008A7E1D">
          <w:rPr>
            <w:webHidden/>
          </w:rPr>
          <w:fldChar w:fldCharType="begin"/>
        </w:r>
        <w:r w:rsidR="008A7E1D">
          <w:rPr>
            <w:webHidden/>
          </w:rPr>
          <w:instrText xml:space="preserve"> PAGEREF _Toc442444259 \h </w:instrText>
        </w:r>
        <w:r w:rsidR="008A7E1D">
          <w:rPr>
            <w:webHidden/>
          </w:rPr>
        </w:r>
        <w:r w:rsidR="008A7E1D">
          <w:rPr>
            <w:webHidden/>
          </w:rPr>
          <w:fldChar w:fldCharType="separate"/>
        </w:r>
        <w:r w:rsidR="00D60702">
          <w:rPr>
            <w:webHidden/>
          </w:rPr>
          <w:t>10</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60" w:history="1">
        <w:r w:rsidR="008A7E1D" w:rsidRPr="004433B9">
          <w:rPr>
            <w:rStyle w:val="Hyperlink"/>
          </w:rPr>
          <w:t>2.3 Outcome Measures</w:t>
        </w:r>
        <w:r w:rsidR="008A7E1D">
          <w:rPr>
            <w:webHidden/>
          </w:rPr>
          <w:tab/>
        </w:r>
        <w:r w:rsidR="008A7E1D">
          <w:rPr>
            <w:webHidden/>
          </w:rPr>
          <w:fldChar w:fldCharType="begin"/>
        </w:r>
        <w:r w:rsidR="008A7E1D">
          <w:rPr>
            <w:webHidden/>
          </w:rPr>
          <w:instrText xml:space="preserve"> PAGEREF _Toc442444260 \h </w:instrText>
        </w:r>
        <w:r w:rsidR="008A7E1D">
          <w:rPr>
            <w:webHidden/>
          </w:rPr>
        </w:r>
        <w:r w:rsidR="008A7E1D">
          <w:rPr>
            <w:webHidden/>
          </w:rPr>
          <w:fldChar w:fldCharType="separate"/>
        </w:r>
        <w:r w:rsidR="00D60702">
          <w:rPr>
            <w:webHidden/>
          </w:rPr>
          <w:t>10</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61" w:history="1">
        <w:r w:rsidR="008A7E1D" w:rsidRPr="004433B9">
          <w:rPr>
            <w:rStyle w:val="Hyperlink"/>
          </w:rPr>
          <w:t>2.3.1 Primary outcome:</w:t>
        </w:r>
        <w:r w:rsidR="008A7E1D">
          <w:rPr>
            <w:webHidden/>
          </w:rPr>
          <w:tab/>
        </w:r>
        <w:r w:rsidR="008A7E1D">
          <w:rPr>
            <w:webHidden/>
          </w:rPr>
          <w:fldChar w:fldCharType="begin"/>
        </w:r>
        <w:r w:rsidR="008A7E1D">
          <w:rPr>
            <w:webHidden/>
          </w:rPr>
          <w:instrText xml:space="preserve"> PAGEREF _Toc442444261 \h </w:instrText>
        </w:r>
        <w:r w:rsidR="008A7E1D">
          <w:rPr>
            <w:webHidden/>
          </w:rPr>
        </w:r>
        <w:r w:rsidR="008A7E1D">
          <w:rPr>
            <w:webHidden/>
          </w:rPr>
          <w:fldChar w:fldCharType="separate"/>
        </w:r>
        <w:r w:rsidR="00D60702">
          <w:rPr>
            <w:webHidden/>
          </w:rPr>
          <w:t>10</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62" w:history="1">
        <w:r w:rsidR="008A7E1D" w:rsidRPr="004433B9">
          <w:rPr>
            <w:rStyle w:val="Hyperlink"/>
          </w:rPr>
          <w:t>2.3.2 Secondary outcomes:</w:t>
        </w:r>
        <w:r w:rsidR="008A7E1D">
          <w:rPr>
            <w:webHidden/>
          </w:rPr>
          <w:tab/>
        </w:r>
        <w:r w:rsidR="008A7E1D">
          <w:rPr>
            <w:webHidden/>
          </w:rPr>
          <w:fldChar w:fldCharType="begin"/>
        </w:r>
        <w:r w:rsidR="008A7E1D">
          <w:rPr>
            <w:webHidden/>
          </w:rPr>
          <w:instrText xml:space="preserve"> PAGEREF _Toc442444262 \h </w:instrText>
        </w:r>
        <w:r w:rsidR="008A7E1D">
          <w:rPr>
            <w:webHidden/>
          </w:rPr>
        </w:r>
        <w:r w:rsidR="008A7E1D">
          <w:rPr>
            <w:webHidden/>
          </w:rPr>
          <w:fldChar w:fldCharType="separate"/>
        </w:r>
        <w:r w:rsidR="00D60702">
          <w:rPr>
            <w:webHidden/>
          </w:rPr>
          <w:t>10</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63" w:history="1">
        <w:r w:rsidR="008A7E1D" w:rsidRPr="004433B9">
          <w:rPr>
            <w:rStyle w:val="Hyperlink"/>
          </w:rPr>
          <w:t>2.4 Inclusion/Exclusion criteria</w:t>
        </w:r>
        <w:r w:rsidR="008A7E1D">
          <w:rPr>
            <w:webHidden/>
          </w:rPr>
          <w:tab/>
        </w:r>
        <w:r w:rsidR="008A7E1D">
          <w:rPr>
            <w:webHidden/>
          </w:rPr>
          <w:fldChar w:fldCharType="begin"/>
        </w:r>
        <w:r w:rsidR="008A7E1D">
          <w:rPr>
            <w:webHidden/>
          </w:rPr>
          <w:instrText xml:space="preserve"> PAGEREF _Toc442444263 \h </w:instrText>
        </w:r>
        <w:r w:rsidR="008A7E1D">
          <w:rPr>
            <w:webHidden/>
          </w:rPr>
        </w:r>
        <w:r w:rsidR="008A7E1D">
          <w:rPr>
            <w:webHidden/>
          </w:rPr>
          <w:fldChar w:fldCharType="separate"/>
        </w:r>
        <w:r w:rsidR="00D60702">
          <w:rPr>
            <w:webHidden/>
          </w:rPr>
          <w:t>12</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64" w:history="1">
        <w:r w:rsidR="008A7E1D" w:rsidRPr="004433B9">
          <w:rPr>
            <w:rStyle w:val="Hyperlink"/>
          </w:rPr>
          <w:t>2.4.1 Eligibility for clusters</w:t>
        </w:r>
        <w:r w:rsidR="008A7E1D">
          <w:rPr>
            <w:webHidden/>
          </w:rPr>
          <w:tab/>
        </w:r>
        <w:r w:rsidR="008A7E1D">
          <w:rPr>
            <w:webHidden/>
          </w:rPr>
          <w:fldChar w:fldCharType="begin"/>
        </w:r>
        <w:r w:rsidR="008A7E1D">
          <w:rPr>
            <w:webHidden/>
          </w:rPr>
          <w:instrText xml:space="preserve"> PAGEREF _Toc442444264 \h </w:instrText>
        </w:r>
        <w:r w:rsidR="008A7E1D">
          <w:rPr>
            <w:webHidden/>
          </w:rPr>
        </w:r>
        <w:r w:rsidR="008A7E1D">
          <w:rPr>
            <w:webHidden/>
          </w:rPr>
          <w:fldChar w:fldCharType="separate"/>
        </w:r>
        <w:r w:rsidR="00D60702">
          <w:rPr>
            <w:webHidden/>
          </w:rPr>
          <w:t>12</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65" w:history="1">
        <w:r w:rsidR="008A7E1D" w:rsidRPr="004433B9">
          <w:rPr>
            <w:rStyle w:val="Hyperlink"/>
          </w:rPr>
          <w:t>2.4.2 Eligibility for individual patients</w:t>
        </w:r>
        <w:r w:rsidR="008A7E1D">
          <w:rPr>
            <w:webHidden/>
          </w:rPr>
          <w:tab/>
        </w:r>
        <w:r w:rsidR="008A7E1D">
          <w:rPr>
            <w:webHidden/>
          </w:rPr>
          <w:fldChar w:fldCharType="begin"/>
        </w:r>
        <w:r w:rsidR="008A7E1D">
          <w:rPr>
            <w:webHidden/>
          </w:rPr>
          <w:instrText xml:space="preserve"> PAGEREF _Toc442444265 \h </w:instrText>
        </w:r>
        <w:r w:rsidR="008A7E1D">
          <w:rPr>
            <w:webHidden/>
          </w:rPr>
        </w:r>
        <w:r w:rsidR="008A7E1D">
          <w:rPr>
            <w:webHidden/>
          </w:rPr>
          <w:fldChar w:fldCharType="separate"/>
        </w:r>
        <w:r w:rsidR="00D60702">
          <w:rPr>
            <w:webHidden/>
          </w:rPr>
          <w:t>12</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66" w:history="1">
        <w:r w:rsidR="008A7E1D" w:rsidRPr="004433B9">
          <w:rPr>
            <w:rStyle w:val="Hyperlink"/>
          </w:rPr>
          <w:t>2.5 Randomisation</w:t>
        </w:r>
        <w:r w:rsidR="008A7E1D">
          <w:rPr>
            <w:webHidden/>
          </w:rPr>
          <w:tab/>
        </w:r>
        <w:r w:rsidR="008A7E1D">
          <w:rPr>
            <w:webHidden/>
          </w:rPr>
          <w:fldChar w:fldCharType="begin"/>
        </w:r>
        <w:r w:rsidR="008A7E1D">
          <w:rPr>
            <w:webHidden/>
          </w:rPr>
          <w:instrText xml:space="preserve"> PAGEREF _Toc442444266 \h </w:instrText>
        </w:r>
        <w:r w:rsidR="008A7E1D">
          <w:rPr>
            <w:webHidden/>
          </w:rPr>
        </w:r>
        <w:r w:rsidR="008A7E1D">
          <w:rPr>
            <w:webHidden/>
          </w:rPr>
          <w:fldChar w:fldCharType="separate"/>
        </w:r>
        <w:r w:rsidR="00D60702">
          <w:rPr>
            <w:webHidden/>
          </w:rPr>
          <w:t>14</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67" w:history="1">
        <w:r w:rsidR="008A7E1D" w:rsidRPr="004433B9">
          <w:rPr>
            <w:rStyle w:val="Hyperlink"/>
          </w:rPr>
          <w:t>2.6 Treatment allocation</w:t>
        </w:r>
        <w:r w:rsidR="008A7E1D">
          <w:rPr>
            <w:webHidden/>
          </w:rPr>
          <w:tab/>
        </w:r>
        <w:r w:rsidR="008A7E1D">
          <w:rPr>
            <w:webHidden/>
          </w:rPr>
          <w:fldChar w:fldCharType="begin"/>
        </w:r>
        <w:r w:rsidR="008A7E1D">
          <w:rPr>
            <w:webHidden/>
          </w:rPr>
          <w:instrText xml:space="preserve"> PAGEREF _Toc442444267 \h </w:instrText>
        </w:r>
        <w:r w:rsidR="008A7E1D">
          <w:rPr>
            <w:webHidden/>
          </w:rPr>
        </w:r>
        <w:r w:rsidR="008A7E1D">
          <w:rPr>
            <w:webHidden/>
          </w:rPr>
          <w:fldChar w:fldCharType="separate"/>
        </w:r>
        <w:r w:rsidR="00D60702">
          <w:rPr>
            <w:webHidden/>
          </w:rPr>
          <w:t>16</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68" w:history="1">
        <w:r w:rsidR="008A7E1D" w:rsidRPr="004433B9">
          <w:rPr>
            <w:rStyle w:val="Hyperlink"/>
          </w:rPr>
          <w:t>2.7 Consent</w:t>
        </w:r>
        <w:r w:rsidR="008A7E1D">
          <w:rPr>
            <w:webHidden/>
          </w:rPr>
          <w:tab/>
        </w:r>
        <w:r w:rsidR="008A7E1D">
          <w:rPr>
            <w:webHidden/>
          </w:rPr>
          <w:fldChar w:fldCharType="begin"/>
        </w:r>
        <w:r w:rsidR="008A7E1D">
          <w:rPr>
            <w:webHidden/>
          </w:rPr>
          <w:instrText xml:space="preserve"> PAGEREF _Toc442444268 \h </w:instrText>
        </w:r>
        <w:r w:rsidR="008A7E1D">
          <w:rPr>
            <w:webHidden/>
          </w:rPr>
        </w:r>
        <w:r w:rsidR="008A7E1D">
          <w:rPr>
            <w:webHidden/>
          </w:rPr>
          <w:fldChar w:fldCharType="separate"/>
        </w:r>
        <w:r w:rsidR="00D60702">
          <w:rPr>
            <w:webHidden/>
          </w:rPr>
          <w:t>17</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69" w:history="1">
        <w:r w:rsidR="008A7E1D" w:rsidRPr="004433B9">
          <w:rPr>
            <w:rStyle w:val="Hyperlink"/>
          </w:rPr>
          <w:t>2.7.1 Ethical considerations</w:t>
        </w:r>
        <w:r w:rsidR="008A7E1D">
          <w:rPr>
            <w:webHidden/>
          </w:rPr>
          <w:tab/>
        </w:r>
        <w:r w:rsidR="008A7E1D">
          <w:rPr>
            <w:webHidden/>
          </w:rPr>
          <w:fldChar w:fldCharType="begin"/>
        </w:r>
        <w:r w:rsidR="008A7E1D">
          <w:rPr>
            <w:webHidden/>
          </w:rPr>
          <w:instrText xml:space="preserve"> PAGEREF _Toc442444269 \h </w:instrText>
        </w:r>
        <w:r w:rsidR="008A7E1D">
          <w:rPr>
            <w:webHidden/>
          </w:rPr>
        </w:r>
        <w:r w:rsidR="008A7E1D">
          <w:rPr>
            <w:webHidden/>
          </w:rPr>
          <w:fldChar w:fldCharType="separate"/>
        </w:r>
        <w:r w:rsidR="00D60702">
          <w:rPr>
            <w:webHidden/>
          </w:rPr>
          <w:t>17</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70" w:history="1">
        <w:r w:rsidR="008A7E1D" w:rsidRPr="004433B9">
          <w:rPr>
            <w:rStyle w:val="Hyperlink"/>
          </w:rPr>
          <w:t>2.7.2 Approaching survivors</w:t>
        </w:r>
        <w:r w:rsidR="008A7E1D">
          <w:rPr>
            <w:webHidden/>
          </w:rPr>
          <w:tab/>
        </w:r>
        <w:r w:rsidR="008A7E1D">
          <w:rPr>
            <w:webHidden/>
          </w:rPr>
          <w:fldChar w:fldCharType="begin"/>
        </w:r>
        <w:r w:rsidR="008A7E1D">
          <w:rPr>
            <w:webHidden/>
          </w:rPr>
          <w:instrText xml:space="preserve"> PAGEREF _Toc442444270 \h </w:instrText>
        </w:r>
        <w:r w:rsidR="008A7E1D">
          <w:rPr>
            <w:webHidden/>
          </w:rPr>
        </w:r>
        <w:r w:rsidR="008A7E1D">
          <w:rPr>
            <w:webHidden/>
          </w:rPr>
          <w:fldChar w:fldCharType="separate"/>
        </w:r>
        <w:r w:rsidR="00D60702">
          <w:rPr>
            <w:webHidden/>
          </w:rPr>
          <w:t>17</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71" w:history="1">
        <w:r w:rsidR="008A7E1D" w:rsidRPr="004433B9">
          <w:rPr>
            <w:rStyle w:val="Hyperlink"/>
          </w:rPr>
          <w:t>2.8 Protection against bias</w:t>
        </w:r>
        <w:r w:rsidR="008A7E1D">
          <w:rPr>
            <w:webHidden/>
          </w:rPr>
          <w:tab/>
        </w:r>
        <w:r w:rsidR="008A7E1D">
          <w:rPr>
            <w:webHidden/>
          </w:rPr>
          <w:fldChar w:fldCharType="begin"/>
        </w:r>
        <w:r w:rsidR="008A7E1D">
          <w:rPr>
            <w:webHidden/>
          </w:rPr>
          <w:instrText xml:space="preserve"> PAGEREF _Toc442444271 \h </w:instrText>
        </w:r>
        <w:r w:rsidR="008A7E1D">
          <w:rPr>
            <w:webHidden/>
          </w:rPr>
        </w:r>
        <w:r w:rsidR="008A7E1D">
          <w:rPr>
            <w:webHidden/>
          </w:rPr>
          <w:fldChar w:fldCharType="separate"/>
        </w:r>
        <w:r w:rsidR="00D60702">
          <w:rPr>
            <w:webHidden/>
          </w:rPr>
          <w:t>19</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72" w:history="1">
        <w:r w:rsidR="008A7E1D" w:rsidRPr="004433B9">
          <w:rPr>
            <w:rStyle w:val="Hyperlink"/>
          </w:rPr>
          <w:t>2.8.1 Cluster design</w:t>
        </w:r>
        <w:r w:rsidR="008A7E1D">
          <w:rPr>
            <w:webHidden/>
          </w:rPr>
          <w:tab/>
        </w:r>
        <w:r w:rsidR="008A7E1D">
          <w:rPr>
            <w:webHidden/>
          </w:rPr>
          <w:fldChar w:fldCharType="begin"/>
        </w:r>
        <w:r w:rsidR="008A7E1D">
          <w:rPr>
            <w:webHidden/>
          </w:rPr>
          <w:instrText xml:space="preserve"> PAGEREF _Toc442444272 \h </w:instrText>
        </w:r>
        <w:r w:rsidR="008A7E1D">
          <w:rPr>
            <w:webHidden/>
          </w:rPr>
        </w:r>
        <w:r w:rsidR="008A7E1D">
          <w:rPr>
            <w:webHidden/>
          </w:rPr>
          <w:fldChar w:fldCharType="separate"/>
        </w:r>
        <w:r w:rsidR="00D60702">
          <w:rPr>
            <w:webHidden/>
          </w:rPr>
          <w:t>19</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73" w:history="1">
        <w:r w:rsidR="008A7E1D" w:rsidRPr="004433B9">
          <w:rPr>
            <w:rStyle w:val="Hyperlink"/>
          </w:rPr>
          <w:t>2.8.2 Threshold for resuscitation</w:t>
        </w:r>
        <w:r w:rsidR="008A7E1D">
          <w:rPr>
            <w:webHidden/>
          </w:rPr>
          <w:tab/>
        </w:r>
        <w:r w:rsidR="008A7E1D">
          <w:rPr>
            <w:webHidden/>
          </w:rPr>
          <w:fldChar w:fldCharType="begin"/>
        </w:r>
        <w:r w:rsidR="008A7E1D">
          <w:rPr>
            <w:webHidden/>
          </w:rPr>
          <w:instrText xml:space="preserve"> PAGEREF _Toc442444273 \h </w:instrText>
        </w:r>
        <w:r w:rsidR="008A7E1D">
          <w:rPr>
            <w:webHidden/>
          </w:rPr>
        </w:r>
        <w:r w:rsidR="008A7E1D">
          <w:rPr>
            <w:webHidden/>
          </w:rPr>
          <w:fldChar w:fldCharType="separate"/>
        </w:r>
        <w:r w:rsidR="00D60702">
          <w:rPr>
            <w:webHidden/>
          </w:rPr>
          <w:t>19</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74" w:history="1">
        <w:r w:rsidR="008A7E1D" w:rsidRPr="004433B9">
          <w:rPr>
            <w:rStyle w:val="Hyperlink"/>
          </w:rPr>
          <w:t>2.9 Monitoring device usage</w:t>
        </w:r>
        <w:r w:rsidR="008A7E1D">
          <w:rPr>
            <w:webHidden/>
          </w:rPr>
          <w:tab/>
        </w:r>
        <w:r w:rsidR="008A7E1D">
          <w:rPr>
            <w:webHidden/>
          </w:rPr>
          <w:fldChar w:fldCharType="begin"/>
        </w:r>
        <w:r w:rsidR="008A7E1D">
          <w:rPr>
            <w:webHidden/>
          </w:rPr>
          <w:instrText xml:space="preserve"> PAGEREF _Toc442444274 \h </w:instrText>
        </w:r>
        <w:r w:rsidR="008A7E1D">
          <w:rPr>
            <w:webHidden/>
          </w:rPr>
        </w:r>
        <w:r w:rsidR="008A7E1D">
          <w:rPr>
            <w:webHidden/>
          </w:rPr>
          <w:fldChar w:fldCharType="separate"/>
        </w:r>
        <w:r w:rsidR="00D60702">
          <w:rPr>
            <w:webHidden/>
          </w:rPr>
          <w:t>21</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75" w:history="1">
        <w:r w:rsidR="008A7E1D" w:rsidRPr="004433B9">
          <w:rPr>
            <w:rStyle w:val="Hyperlink"/>
          </w:rPr>
          <w:t>2.10 Monitoring quality of CPR</w:t>
        </w:r>
        <w:r w:rsidR="008A7E1D">
          <w:rPr>
            <w:webHidden/>
          </w:rPr>
          <w:tab/>
        </w:r>
        <w:r w:rsidR="008A7E1D">
          <w:rPr>
            <w:webHidden/>
          </w:rPr>
          <w:fldChar w:fldCharType="begin"/>
        </w:r>
        <w:r w:rsidR="008A7E1D">
          <w:rPr>
            <w:webHidden/>
          </w:rPr>
          <w:instrText xml:space="preserve"> PAGEREF _Toc442444275 \h </w:instrText>
        </w:r>
        <w:r w:rsidR="008A7E1D">
          <w:rPr>
            <w:webHidden/>
          </w:rPr>
        </w:r>
        <w:r w:rsidR="008A7E1D">
          <w:rPr>
            <w:webHidden/>
          </w:rPr>
          <w:fldChar w:fldCharType="separate"/>
        </w:r>
        <w:r w:rsidR="00D60702">
          <w:rPr>
            <w:webHidden/>
          </w:rPr>
          <w:t>21</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76" w:history="1">
        <w:r w:rsidR="008A7E1D" w:rsidRPr="004433B9">
          <w:rPr>
            <w:rStyle w:val="Hyperlink"/>
          </w:rPr>
          <w:t>2.11 Blinding</w:t>
        </w:r>
        <w:r w:rsidR="008A7E1D">
          <w:rPr>
            <w:webHidden/>
          </w:rPr>
          <w:tab/>
        </w:r>
        <w:r w:rsidR="008A7E1D">
          <w:rPr>
            <w:webHidden/>
          </w:rPr>
          <w:fldChar w:fldCharType="begin"/>
        </w:r>
        <w:r w:rsidR="008A7E1D">
          <w:rPr>
            <w:webHidden/>
          </w:rPr>
          <w:instrText xml:space="preserve"> PAGEREF _Toc442444276 \h </w:instrText>
        </w:r>
        <w:r w:rsidR="008A7E1D">
          <w:rPr>
            <w:webHidden/>
          </w:rPr>
        </w:r>
        <w:r w:rsidR="008A7E1D">
          <w:rPr>
            <w:webHidden/>
          </w:rPr>
          <w:fldChar w:fldCharType="separate"/>
        </w:r>
        <w:r w:rsidR="00D60702">
          <w:rPr>
            <w:webHidden/>
          </w:rPr>
          <w:t>22</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77" w:history="1">
        <w:r w:rsidR="008A7E1D" w:rsidRPr="004433B9">
          <w:rPr>
            <w:rStyle w:val="Hyperlink"/>
          </w:rPr>
          <w:t>2.12 Training</w:t>
        </w:r>
        <w:r w:rsidR="008A7E1D">
          <w:rPr>
            <w:webHidden/>
          </w:rPr>
          <w:tab/>
        </w:r>
        <w:r w:rsidR="008A7E1D">
          <w:rPr>
            <w:webHidden/>
          </w:rPr>
          <w:fldChar w:fldCharType="begin"/>
        </w:r>
        <w:r w:rsidR="008A7E1D">
          <w:rPr>
            <w:webHidden/>
          </w:rPr>
          <w:instrText xml:space="preserve"> PAGEREF _Toc442444277 \h </w:instrText>
        </w:r>
        <w:r w:rsidR="008A7E1D">
          <w:rPr>
            <w:webHidden/>
          </w:rPr>
        </w:r>
        <w:r w:rsidR="008A7E1D">
          <w:rPr>
            <w:webHidden/>
          </w:rPr>
          <w:fldChar w:fldCharType="separate"/>
        </w:r>
        <w:r w:rsidR="00D60702">
          <w:rPr>
            <w:webHidden/>
          </w:rPr>
          <w:t>23</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79" w:history="1">
        <w:r w:rsidR="008A7E1D" w:rsidRPr="004433B9">
          <w:rPr>
            <w:rStyle w:val="Hyperlink"/>
          </w:rPr>
          <w:t>2.13 Clinical Management of Patients in the Trial</w:t>
        </w:r>
        <w:r w:rsidR="008A7E1D">
          <w:rPr>
            <w:webHidden/>
          </w:rPr>
          <w:tab/>
        </w:r>
        <w:r w:rsidR="008A7E1D">
          <w:rPr>
            <w:webHidden/>
          </w:rPr>
          <w:fldChar w:fldCharType="begin"/>
        </w:r>
        <w:r w:rsidR="008A7E1D">
          <w:rPr>
            <w:webHidden/>
          </w:rPr>
          <w:instrText xml:space="preserve"> PAGEREF _Toc442444279 \h </w:instrText>
        </w:r>
        <w:r w:rsidR="008A7E1D">
          <w:rPr>
            <w:webHidden/>
          </w:rPr>
        </w:r>
        <w:r w:rsidR="008A7E1D">
          <w:rPr>
            <w:webHidden/>
          </w:rPr>
          <w:fldChar w:fldCharType="separate"/>
        </w:r>
        <w:r w:rsidR="00D60702">
          <w:rPr>
            <w:webHidden/>
          </w:rPr>
          <w:t>24</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80" w:history="1">
        <w:r w:rsidR="008A7E1D" w:rsidRPr="004433B9">
          <w:rPr>
            <w:rStyle w:val="Hyperlink"/>
          </w:rPr>
          <w:t>2.13.1 Intervention arm</w:t>
        </w:r>
        <w:r w:rsidR="008A7E1D">
          <w:rPr>
            <w:webHidden/>
          </w:rPr>
          <w:tab/>
        </w:r>
        <w:r w:rsidR="008A7E1D">
          <w:rPr>
            <w:webHidden/>
          </w:rPr>
          <w:fldChar w:fldCharType="begin"/>
        </w:r>
        <w:r w:rsidR="008A7E1D">
          <w:rPr>
            <w:webHidden/>
          </w:rPr>
          <w:instrText xml:space="preserve"> PAGEREF _Toc442444280 \h </w:instrText>
        </w:r>
        <w:r w:rsidR="008A7E1D">
          <w:rPr>
            <w:webHidden/>
          </w:rPr>
        </w:r>
        <w:r w:rsidR="008A7E1D">
          <w:rPr>
            <w:webHidden/>
          </w:rPr>
          <w:fldChar w:fldCharType="separate"/>
        </w:r>
        <w:r w:rsidR="00D60702">
          <w:rPr>
            <w:webHidden/>
          </w:rPr>
          <w:t>24</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81" w:history="1">
        <w:r w:rsidR="008A7E1D" w:rsidRPr="004433B9">
          <w:rPr>
            <w:rStyle w:val="Hyperlink"/>
          </w:rPr>
          <w:t>2.13.2 Manual chest compression arm</w:t>
        </w:r>
        <w:r w:rsidR="008A7E1D">
          <w:rPr>
            <w:webHidden/>
          </w:rPr>
          <w:tab/>
        </w:r>
        <w:r w:rsidR="008A7E1D">
          <w:rPr>
            <w:webHidden/>
          </w:rPr>
          <w:fldChar w:fldCharType="begin"/>
        </w:r>
        <w:r w:rsidR="008A7E1D">
          <w:rPr>
            <w:webHidden/>
          </w:rPr>
          <w:instrText xml:space="preserve"> PAGEREF _Toc442444281 \h </w:instrText>
        </w:r>
        <w:r w:rsidR="008A7E1D">
          <w:rPr>
            <w:webHidden/>
          </w:rPr>
        </w:r>
        <w:r w:rsidR="008A7E1D">
          <w:rPr>
            <w:webHidden/>
          </w:rPr>
          <w:fldChar w:fldCharType="separate"/>
        </w:r>
        <w:r w:rsidR="00D60702">
          <w:rPr>
            <w:webHidden/>
          </w:rPr>
          <w:t>25</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82" w:history="1">
        <w:r w:rsidR="008A7E1D" w:rsidRPr="004433B9">
          <w:rPr>
            <w:rStyle w:val="Hyperlink"/>
          </w:rPr>
          <w:t>2.14 Serious Adverse Event Reporting</w:t>
        </w:r>
        <w:r w:rsidR="008A7E1D">
          <w:rPr>
            <w:webHidden/>
          </w:rPr>
          <w:tab/>
        </w:r>
        <w:r w:rsidR="008A7E1D">
          <w:rPr>
            <w:webHidden/>
          </w:rPr>
          <w:fldChar w:fldCharType="begin"/>
        </w:r>
        <w:r w:rsidR="008A7E1D">
          <w:rPr>
            <w:webHidden/>
          </w:rPr>
          <w:instrText xml:space="preserve"> PAGEREF _Toc442444282 \h </w:instrText>
        </w:r>
        <w:r w:rsidR="008A7E1D">
          <w:rPr>
            <w:webHidden/>
          </w:rPr>
        </w:r>
        <w:r w:rsidR="008A7E1D">
          <w:rPr>
            <w:webHidden/>
          </w:rPr>
          <w:fldChar w:fldCharType="separate"/>
        </w:r>
        <w:r w:rsidR="00D60702">
          <w:rPr>
            <w:webHidden/>
          </w:rPr>
          <w:t>25</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83" w:history="1">
        <w:r w:rsidR="008A7E1D" w:rsidRPr="004433B9">
          <w:rPr>
            <w:rStyle w:val="Hyperlink"/>
          </w:rPr>
          <w:t>2.14.1 Definitions</w:t>
        </w:r>
        <w:r w:rsidR="008A7E1D">
          <w:rPr>
            <w:webHidden/>
          </w:rPr>
          <w:tab/>
        </w:r>
        <w:r w:rsidR="008A7E1D">
          <w:rPr>
            <w:webHidden/>
          </w:rPr>
          <w:fldChar w:fldCharType="begin"/>
        </w:r>
        <w:r w:rsidR="008A7E1D">
          <w:rPr>
            <w:webHidden/>
          </w:rPr>
          <w:instrText xml:space="preserve"> PAGEREF _Toc442444283 \h </w:instrText>
        </w:r>
        <w:r w:rsidR="008A7E1D">
          <w:rPr>
            <w:webHidden/>
          </w:rPr>
        </w:r>
        <w:r w:rsidR="008A7E1D">
          <w:rPr>
            <w:webHidden/>
          </w:rPr>
          <w:fldChar w:fldCharType="separate"/>
        </w:r>
        <w:r w:rsidR="00D60702">
          <w:rPr>
            <w:webHidden/>
          </w:rPr>
          <w:t>25</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84" w:history="1">
        <w:r w:rsidR="008A7E1D" w:rsidRPr="004433B9">
          <w:rPr>
            <w:rStyle w:val="Hyperlink"/>
          </w:rPr>
          <w:t>2.14.2 Additional terms for device trials</w:t>
        </w:r>
        <w:r w:rsidR="008A7E1D">
          <w:rPr>
            <w:webHidden/>
          </w:rPr>
          <w:tab/>
        </w:r>
        <w:r w:rsidR="008A7E1D">
          <w:rPr>
            <w:webHidden/>
          </w:rPr>
          <w:fldChar w:fldCharType="begin"/>
        </w:r>
        <w:r w:rsidR="008A7E1D">
          <w:rPr>
            <w:webHidden/>
          </w:rPr>
          <w:instrText xml:space="preserve"> PAGEREF _Toc442444284 \h </w:instrText>
        </w:r>
        <w:r w:rsidR="008A7E1D">
          <w:rPr>
            <w:webHidden/>
          </w:rPr>
        </w:r>
        <w:r w:rsidR="008A7E1D">
          <w:rPr>
            <w:webHidden/>
          </w:rPr>
          <w:fldChar w:fldCharType="separate"/>
        </w:r>
        <w:r w:rsidR="00D60702">
          <w:rPr>
            <w:webHidden/>
          </w:rPr>
          <w:t>26</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85" w:history="1">
        <w:r w:rsidR="008A7E1D" w:rsidRPr="004433B9">
          <w:rPr>
            <w:rStyle w:val="Hyperlink"/>
          </w:rPr>
          <w:t>2.14.3 Events that should be reported</w:t>
        </w:r>
        <w:r w:rsidR="008A7E1D">
          <w:rPr>
            <w:webHidden/>
          </w:rPr>
          <w:tab/>
        </w:r>
        <w:r w:rsidR="008A7E1D">
          <w:rPr>
            <w:webHidden/>
          </w:rPr>
          <w:fldChar w:fldCharType="begin"/>
        </w:r>
        <w:r w:rsidR="008A7E1D">
          <w:rPr>
            <w:webHidden/>
          </w:rPr>
          <w:instrText xml:space="preserve"> PAGEREF _Toc442444285 \h </w:instrText>
        </w:r>
        <w:r w:rsidR="008A7E1D">
          <w:rPr>
            <w:webHidden/>
          </w:rPr>
        </w:r>
        <w:r w:rsidR="008A7E1D">
          <w:rPr>
            <w:webHidden/>
          </w:rPr>
          <w:fldChar w:fldCharType="separate"/>
        </w:r>
        <w:r w:rsidR="00D60702">
          <w:rPr>
            <w:webHidden/>
          </w:rPr>
          <w:t>27</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86" w:history="1">
        <w:r w:rsidR="008A7E1D" w:rsidRPr="004433B9">
          <w:rPr>
            <w:rStyle w:val="Hyperlink"/>
          </w:rPr>
          <w:t>2.14.4 Reporting SAEs</w:t>
        </w:r>
        <w:r w:rsidR="008A7E1D">
          <w:rPr>
            <w:webHidden/>
          </w:rPr>
          <w:tab/>
        </w:r>
        <w:r w:rsidR="008A7E1D">
          <w:rPr>
            <w:webHidden/>
          </w:rPr>
          <w:fldChar w:fldCharType="begin"/>
        </w:r>
        <w:r w:rsidR="008A7E1D">
          <w:rPr>
            <w:webHidden/>
          </w:rPr>
          <w:instrText xml:space="preserve"> PAGEREF _Toc442444286 \h </w:instrText>
        </w:r>
        <w:r w:rsidR="008A7E1D">
          <w:rPr>
            <w:webHidden/>
          </w:rPr>
        </w:r>
        <w:r w:rsidR="008A7E1D">
          <w:rPr>
            <w:webHidden/>
          </w:rPr>
          <w:fldChar w:fldCharType="separate"/>
        </w:r>
        <w:r w:rsidR="00D60702">
          <w:rPr>
            <w:webHidden/>
          </w:rPr>
          <w:t>27</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87" w:history="1">
        <w:r w:rsidR="008A7E1D" w:rsidRPr="004433B9">
          <w:rPr>
            <w:rStyle w:val="Hyperlink"/>
          </w:rPr>
          <w:t>2.15 Data Collection</w:t>
        </w:r>
        <w:r w:rsidR="008A7E1D">
          <w:rPr>
            <w:webHidden/>
          </w:rPr>
          <w:tab/>
        </w:r>
        <w:r w:rsidR="008A7E1D">
          <w:rPr>
            <w:webHidden/>
          </w:rPr>
          <w:fldChar w:fldCharType="begin"/>
        </w:r>
        <w:r w:rsidR="008A7E1D">
          <w:rPr>
            <w:webHidden/>
          </w:rPr>
          <w:instrText xml:space="preserve"> PAGEREF _Toc442444287 \h </w:instrText>
        </w:r>
        <w:r w:rsidR="008A7E1D">
          <w:rPr>
            <w:webHidden/>
          </w:rPr>
        </w:r>
        <w:r w:rsidR="008A7E1D">
          <w:rPr>
            <w:webHidden/>
          </w:rPr>
          <w:fldChar w:fldCharType="separate"/>
        </w:r>
        <w:r w:rsidR="00D60702">
          <w:rPr>
            <w:webHidden/>
          </w:rPr>
          <w:t>28</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88" w:history="1">
        <w:r w:rsidR="008A7E1D" w:rsidRPr="004433B9">
          <w:rPr>
            <w:rStyle w:val="Hyperlink"/>
          </w:rPr>
          <w:t>2.15.1 Identification of cardiac arrests</w:t>
        </w:r>
        <w:r w:rsidR="008A7E1D">
          <w:rPr>
            <w:webHidden/>
          </w:rPr>
          <w:tab/>
        </w:r>
        <w:r w:rsidR="008A7E1D">
          <w:rPr>
            <w:webHidden/>
          </w:rPr>
          <w:fldChar w:fldCharType="begin"/>
        </w:r>
        <w:r w:rsidR="008A7E1D">
          <w:rPr>
            <w:webHidden/>
          </w:rPr>
          <w:instrText xml:space="preserve"> PAGEREF _Toc442444288 \h </w:instrText>
        </w:r>
        <w:r w:rsidR="008A7E1D">
          <w:rPr>
            <w:webHidden/>
          </w:rPr>
        </w:r>
        <w:r w:rsidR="008A7E1D">
          <w:rPr>
            <w:webHidden/>
          </w:rPr>
          <w:fldChar w:fldCharType="separate"/>
        </w:r>
        <w:r w:rsidR="00D60702">
          <w:rPr>
            <w:webHidden/>
          </w:rPr>
          <w:t>28</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89" w:history="1">
        <w:r w:rsidR="008A7E1D" w:rsidRPr="004433B9">
          <w:rPr>
            <w:rStyle w:val="Hyperlink"/>
          </w:rPr>
          <w:t>2.15.3 Deaths before admission</w:t>
        </w:r>
        <w:r w:rsidR="008A7E1D">
          <w:rPr>
            <w:webHidden/>
          </w:rPr>
          <w:tab/>
        </w:r>
        <w:r w:rsidR="008A7E1D">
          <w:rPr>
            <w:webHidden/>
          </w:rPr>
          <w:fldChar w:fldCharType="begin"/>
        </w:r>
        <w:r w:rsidR="008A7E1D">
          <w:rPr>
            <w:webHidden/>
          </w:rPr>
          <w:instrText xml:space="preserve"> PAGEREF _Toc442444289 \h </w:instrText>
        </w:r>
        <w:r w:rsidR="008A7E1D">
          <w:rPr>
            <w:webHidden/>
          </w:rPr>
        </w:r>
        <w:r w:rsidR="008A7E1D">
          <w:rPr>
            <w:webHidden/>
          </w:rPr>
          <w:fldChar w:fldCharType="separate"/>
        </w:r>
        <w:r w:rsidR="00D60702">
          <w:rPr>
            <w:webHidden/>
          </w:rPr>
          <w:t>29</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92" w:history="1">
        <w:r w:rsidR="008A7E1D" w:rsidRPr="004433B9">
          <w:rPr>
            <w:rStyle w:val="Hyperlink"/>
          </w:rPr>
          <w:t>2.15.4 Deaths at Follow-up</w:t>
        </w:r>
        <w:r w:rsidR="008A7E1D">
          <w:rPr>
            <w:webHidden/>
          </w:rPr>
          <w:tab/>
        </w:r>
        <w:r w:rsidR="008A7E1D">
          <w:rPr>
            <w:webHidden/>
          </w:rPr>
          <w:fldChar w:fldCharType="begin"/>
        </w:r>
        <w:r w:rsidR="008A7E1D">
          <w:rPr>
            <w:webHidden/>
          </w:rPr>
          <w:instrText xml:space="preserve"> PAGEREF _Toc442444292 \h </w:instrText>
        </w:r>
        <w:r w:rsidR="008A7E1D">
          <w:rPr>
            <w:webHidden/>
          </w:rPr>
        </w:r>
        <w:r w:rsidR="008A7E1D">
          <w:rPr>
            <w:webHidden/>
          </w:rPr>
          <w:fldChar w:fldCharType="separate"/>
        </w:r>
        <w:r w:rsidR="00D60702">
          <w:rPr>
            <w:webHidden/>
          </w:rPr>
          <w:t>29</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93" w:history="1">
        <w:r w:rsidR="008A7E1D" w:rsidRPr="004433B9">
          <w:rPr>
            <w:rStyle w:val="Hyperlink"/>
          </w:rPr>
          <w:t>2.15.5 Data management</w:t>
        </w:r>
        <w:r w:rsidR="008A7E1D">
          <w:rPr>
            <w:webHidden/>
          </w:rPr>
          <w:tab/>
        </w:r>
        <w:r w:rsidR="008A7E1D">
          <w:rPr>
            <w:webHidden/>
          </w:rPr>
          <w:fldChar w:fldCharType="begin"/>
        </w:r>
        <w:r w:rsidR="008A7E1D">
          <w:rPr>
            <w:webHidden/>
          </w:rPr>
          <w:instrText xml:space="preserve"> PAGEREF _Toc442444293 \h </w:instrText>
        </w:r>
        <w:r w:rsidR="008A7E1D">
          <w:rPr>
            <w:webHidden/>
          </w:rPr>
        </w:r>
        <w:r w:rsidR="008A7E1D">
          <w:rPr>
            <w:webHidden/>
          </w:rPr>
          <w:fldChar w:fldCharType="separate"/>
        </w:r>
        <w:r w:rsidR="00D60702">
          <w:rPr>
            <w:webHidden/>
          </w:rPr>
          <w:t>30</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94" w:history="1">
        <w:r w:rsidR="008A7E1D" w:rsidRPr="004433B9">
          <w:rPr>
            <w:rStyle w:val="Hyperlink"/>
          </w:rPr>
          <w:t>2.16 Statistical Methods</w:t>
        </w:r>
        <w:r w:rsidR="008A7E1D">
          <w:rPr>
            <w:webHidden/>
          </w:rPr>
          <w:tab/>
        </w:r>
        <w:r w:rsidR="008A7E1D">
          <w:rPr>
            <w:webHidden/>
          </w:rPr>
          <w:fldChar w:fldCharType="begin"/>
        </w:r>
        <w:r w:rsidR="008A7E1D">
          <w:rPr>
            <w:webHidden/>
          </w:rPr>
          <w:instrText xml:space="preserve"> PAGEREF _Toc442444294 \h </w:instrText>
        </w:r>
        <w:r w:rsidR="008A7E1D">
          <w:rPr>
            <w:webHidden/>
          </w:rPr>
        </w:r>
        <w:r w:rsidR="008A7E1D">
          <w:rPr>
            <w:webHidden/>
          </w:rPr>
          <w:fldChar w:fldCharType="separate"/>
        </w:r>
        <w:r w:rsidR="00D60702">
          <w:rPr>
            <w:webHidden/>
          </w:rPr>
          <w:t>30</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95" w:history="1">
        <w:r w:rsidR="008A7E1D" w:rsidRPr="004433B9">
          <w:rPr>
            <w:rStyle w:val="Hyperlink"/>
          </w:rPr>
          <w:t>2.16.1 Power and Sample Size</w:t>
        </w:r>
        <w:r w:rsidR="008A7E1D">
          <w:rPr>
            <w:webHidden/>
          </w:rPr>
          <w:tab/>
        </w:r>
        <w:r w:rsidR="008A7E1D">
          <w:rPr>
            <w:webHidden/>
          </w:rPr>
          <w:fldChar w:fldCharType="begin"/>
        </w:r>
        <w:r w:rsidR="008A7E1D">
          <w:rPr>
            <w:webHidden/>
          </w:rPr>
          <w:instrText xml:space="preserve"> PAGEREF _Toc442444295 \h </w:instrText>
        </w:r>
        <w:r w:rsidR="008A7E1D">
          <w:rPr>
            <w:webHidden/>
          </w:rPr>
        </w:r>
        <w:r w:rsidR="008A7E1D">
          <w:rPr>
            <w:webHidden/>
          </w:rPr>
          <w:fldChar w:fldCharType="separate"/>
        </w:r>
        <w:r w:rsidR="00D60702">
          <w:rPr>
            <w:webHidden/>
          </w:rPr>
          <w:t>30</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296" w:history="1">
        <w:r w:rsidR="008A7E1D" w:rsidRPr="004433B9">
          <w:rPr>
            <w:rStyle w:val="Hyperlink"/>
          </w:rPr>
          <w:t>2.16.2 Statistical analysis</w:t>
        </w:r>
        <w:r w:rsidR="008A7E1D">
          <w:rPr>
            <w:webHidden/>
          </w:rPr>
          <w:tab/>
        </w:r>
        <w:r w:rsidR="008A7E1D">
          <w:rPr>
            <w:webHidden/>
          </w:rPr>
          <w:fldChar w:fldCharType="begin"/>
        </w:r>
        <w:r w:rsidR="008A7E1D">
          <w:rPr>
            <w:webHidden/>
          </w:rPr>
          <w:instrText xml:space="preserve"> PAGEREF _Toc442444296 \h </w:instrText>
        </w:r>
        <w:r w:rsidR="008A7E1D">
          <w:rPr>
            <w:webHidden/>
          </w:rPr>
        </w:r>
        <w:r w:rsidR="008A7E1D">
          <w:rPr>
            <w:webHidden/>
          </w:rPr>
          <w:fldChar w:fldCharType="separate"/>
        </w:r>
        <w:r w:rsidR="00D60702">
          <w:rPr>
            <w:webHidden/>
          </w:rPr>
          <w:t>34</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97" w:history="1">
        <w:r w:rsidR="008A7E1D" w:rsidRPr="004433B9">
          <w:rPr>
            <w:rStyle w:val="Hyperlink"/>
          </w:rPr>
          <w:t>2.17 Approvals, Registration and Governance</w:t>
        </w:r>
        <w:r w:rsidR="008A7E1D">
          <w:rPr>
            <w:webHidden/>
          </w:rPr>
          <w:tab/>
        </w:r>
        <w:r w:rsidR="008A7E1D">
          <w:rPr>
            <w:webHidden/>
          </w:rPr>
          <w:fldChar w:fldCharType="begin"/>
        </w:r>
        <w:r w:rsidR="008A7E1D">
          <w:rPr>
            <w:webHidden/>
          </w:rPr>
          <w:instrText xml:space="preserve"> PAGEREF _Toc442444297 \h </w:instrText>
        </w:r>
        <w:r w:rsidR="008A7E1D">
          <w:rPr>
            <w:webHidden/>
          </w:rPr>
        </w:r>
        <w:r w:rsidR="008A7E1D">
          <w:rPr>
            <w:webHidden/>
          </w:rPr>
          <w:fldChar w:fldCharType="separate"/>
        </w:r>
        <w:r w:rsidR="00D60702">
          <w:rPr>
            <w:webHidden/>
          </w:rPr>
          <w:t>35</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98" w:history="1">
        <w:r w:rsidR="008A7E1D" w:rsidRPr="004433B9">
          <w:rPr>
            <w:rStyle w:val="Hyperlink"/>
          </w:rPr>
          <w:t>2.18 Staffing</w:t>
        </w:r>
        <w:r w:rsidR="008A7E1D">
          <w:rPr>
            <w:webHidden/>
          </w:rPr>
          <w:tab/>
        </w:r>
        <w:r w:rsidR="008A7E1D">
          <w:rPr>
            <w:webHidden/>
          </w:rPr>
          <w:fldChar w:fldCharType="begin"/>
        </w:r>
        <w:r w:rsidR="008A7E1D">
          <w:rPr>
            <w:webHidden/>
          </w:rPr>
          <w:instrText xml:space="preserve"> PAGEREF _Toc442444298 \h </w:instrText>
        </w:r>
        <w:r w:rsidR="008A7E1D">
          <w:rPr>
            <w:webHidden/>
          </w:rPr>
        </w:r>
        <w:r w:rsidR="008A7E1D">
          <w:rPr>
            <w:webHidden/>
          </w:rPr>
          <w:fldChar w:fldCharType="separate"/>
        </w:r>
        <w:r w:rsidR="00D60702">
          <w:rPr>
            <w:webHidden/>
          </w:rPr>
          <w:t>36</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299" w:history="1">
        <w:r w:rsidR="008A7E1D" w:rsidRPr="004433B9">
          <w:rPr>
            <w:rStyle w:val="Hyperlink"/>
          </w:rPr>
          <w:t>2.19 Protocol amendments</w:t>
        </w:r>
        <w:r w:rsidR="008A7E1D">
          <w:rPr>
            <w:webHidden/>
          </w:rPr>
          <w:tab/>
        </w:r>
        <w:r w:rsidR="008A7E1D">
          <w:rPr>
            <w:webHidden/>
          </w:rPr>
          <w:fldChar w:fldCharType="begin"/>
        </w:r>
        <w:r w:rsidR="008A7E1D">
          <w:rPr>
            <w:webHidden/>
          </w:rPr>
          <w:instrText xml:space="preserve"> PAGEREF _Toc442444299 \h </w:instrText>
        </w:r>
        <w:r w:rsidR="008A7E1D">
          <w:rPr>
            <w:webHidden/>
          </w:rPr>
        </w:r>
        <w:r w:rsidR="008A7E1D">
          <w:rPr>
            <w:webHidden/>
          </w:rPr>
          <w:fldChar w:fldCharType="separate"/>
        </w:r>
        <w:r w:rsidR="00D60702">
          <w:rPr>
            <w:webHidden/>
          </w:rPr>
          <w:t>38</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300" w:history="1">
        <w:r w:rsidR="008A7E1D" w:rsidRPr="004433B9">
          <w:rPr>
            <w:rStyle w:val="Hyperlink"/>
          </w:rPr>
          <w:t>3. Trial Results</w:t>
        </w:r>
        <w:r w:rsidR="008A7E1D">
          <w:rPr>
            <w:webHidden/>
          </w:rPr>
          <w:tab/>
        </w:r>
        <w:r w:rsidR="008A7E1D">
          <w:rPr>
            <w:webHidden/>
          </w:rPr>
          <w:fldChar w:fldCharType="begin"/>
        </w:r>
        <w:r w:rsidR="008A7E1D">
          <w:rPr>
            <w:webHidden/>
          </w:rPr>
          <w:instrText xml:space="preserve"> PAGEREF _Toc442444300 \h </w:instrText>
        </w:r>
        <w:r w:rsidR="008A7E1D">
          <w:rPr>
            <w:webHidden/>
          </w:rPr>
        </w:r>
        <w:r w:rsidR="008A7E1D">
          <w:rPr>
            <w:webHidden/>
          </w:rPr>
          <w:fldChar w:fldCharType="separate"/>
        </w:r>
        <w:r w:rsidR="00D60702">
          <w:rPr>
            <w:webHidden/>
          </w:rPr>
          <w:t>40</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301" w:history="1">
        <w:r w:rsidR="008A7E1D" w:rsidRPr="004433B9">
          <w:rPr>
            <w:rStyle w:val="Hyperlink"/>
          </w:rPr>
          <w:t>3.1 Overview of recruitment</w:t>
        </w:r>
        <w:r w:rsidR="008A7E1D">
          <w:rPr>
            <w:webHidden/>
          </w:rPr>
          <w:tab/>
        </w:r>
        <w:r w:rsidR="008A7E1D">
          <w:rPr>
            <w:webHidden/>
          </w:rPr>
          <w:fldChar w:fldCharType="begin"/>
        </w:r>
        <w:r w:rsidR="008A7E1D">
          <w:rPr>
            <w:webHidden/>
          </w:rPr>
          <w:instrText xml:space="preserve"> PAGEREF _Toc442444301 \h </w:instrText>
        </w:r>
        <w:r w:rsidR="008A7E1D">
          <w:rPr>
            <w:webHidden/>
          </w:rPr>
        </w:r>
        <w:r w:rsidR="008A7E1D">
          <w:rPr>
            <w:webHidden/>
          </w:rPr>
          <w:fldChar w:fldCharType="separate"/>
        </w:r>
        <w:r w:rsidR="00D60702">
          <w:rPr>
            <w:webHidden/>
          </w:rPr>
          <w:t>40</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02" w:history="1">
        <w:r w:rsidR="008A7E1D" w:rsidRPr="004433B9">
          <w:rPr>
            <w:rStyle w:val="Hyperlink"/>
          </w:rPr>
          <w:t>3.1.2 Recruitment of clusters</w:t>
        </w:r>
        <w:r w:rsidR="008A7E1D">
          <w:rPr>
            <w:webHidden/>
          </w:rPr>
          <w:tab/>
        </w:r>
        <w:r w:rsidR="008A7E1D">
          <w:rPr>
            <w:webHidden/>
          </w:rPr>
          <w:fldChar w:fldCharType="begin"/>
        </w:r>
        <w:r w:rsidR="008A7E1D">
          <w:rPr>
            <w:webHidden/>
          </w:rPr>
          <w:instrText xml:space="preserve"> PAGEREF _Toc442444302 \h </w:instrText>
        </w:r>
        <w:r w:rsidR="008A7E1D">
          <w:rPr>
            <w:webHidden/>
          </w:rPr>
        </w:r>
        <w:r w:rsidR="008A7E1D">
          <w:rPr>
            <w:webHidden/>
          </w:rPr>
          <w:fldChar w:fldCharType="separate"/>
        </w:r>
        <w:r w:rsidR="00D60702">
          <w:rPr>
            <w:webHidden/>
          </w:rPr>
          <w:t>40</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03" w:history="1">
        <w:r w:rsidR="008A7E1D" w:rsidRPr="004433B9">
          <w:rPr>
            <w:rStyle w:val="Hyperlink"/>
            <w:rFonts w:eastAsia="Cambria"/>
            <w:lang w:val="en-US"/>
          </w:rPr>
          <w:t>3.1.3 Recruitment of patients</w:t>
        </w:r>
        <w:r w:rsidR="008A7E1D">
          <w:rPr>
            <w:webHidden/>
          </w:rPr>
          <w:tab/>
        </w:r>
        <w:r w:rsidR="008A7E1D">
          <w:rPr>
            <w:webHidden/>
          </w:rPr>
          <w:fldChar w:fldCharType="begin"/>
        </w:r>
        <w:r w:rsidR="008A7E1D">
          <w:rPr>
            <w:webHidden/>
          </w:rPr>
          <w:instrText xml:space="preserve"> PAGEREF _Toc442444303 \h </w:instrText>
        </w:r>
        <w:r w:rsidR="008A7E1D">
          <w:rPr>
            <w:webHidden/>
          </w:rPr>
        </w:r>
        <w:r w:rsidR="008A7E1D">
          <w:rPr>
            <w:webHidden/>
          </w:rPr>
          <w:fldChar w:fldCharType="separate"/>
        </w:r>
        <w:r w:rsidR="00D60702">
          <w:rPr>
            <w:webHidden/>
          </w:rPr>
          <w:t>41</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04" w:history="1">
        <w:r w:rsidR="008A7E1D" w:rsidRPr="004433B9">
          <w:rPr>
            <w:rStyle w:val="Hyperlink"/>
          </w:rPr>
          <w:t>3.1.4 Treatment</w:t>
        </w:r>
        <w:r w:rsidR="008A7E1D">
          <w:rPr>
            <w:webHidden/>
          </w:rPr>
          <w:tab/>
        </w:r>
        <w:r w:rsidR="008A7E1D">
          <w:rPr>
            <w:webHidden/>
          </w:rPr>
          <w:fldChar w:fldCharType="begin"/>
        </w:r>
        <w:r w:rsidR="008A7E1D">
          <w:rPr>
            <w:webHidden/>
          </w:rPr>
          <w:instrText xml:space="preserve"> PAGEREF _Toc442444304 \h </w:instrText>
        </w:r>
        <w:r w:rsidR="008A7E1D">
          <w:rPr>
            <w:webHidden/>
          </w:rPr>
        </w:r>
        <w:r w:rsidR="008A7E1D">
          <w:rPr>
            <w:webHidden/>
          </w:rPr>
          <w:fldChar w:fldCharType="separate"/>
        </w:r>
        <w:r w:rsidR="00D60702">
          <w:rPr>
            <w:webHidden/>
          </w:rPr>
          <w:t>45</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05" w:history="1">
        <w:r w:rsidR="008A7E1D" w:rsidRPr="004433B9">
          <w:rPr>
            <w:rStyle w:val="Hyperlink"/>
            <w:lang w:val="en-US"/>
          </w:rPr>
          <w:t>3.1.5 Follow-up</w:t>
        </w:r>
        <w:r w:rsidR="008A7E1D">
          <w:rPr>
            <w:webHidden/>
          </w:rPr>
          <w:tab/>
        </w:r>
        <w:r w:rsidR="008A7E1D">
          <w:rPr>
            <w:webHidden/>
          </w:rPr>
          <w:fldChar w:fldCharType="begin"/>
        </w:r>
        <w:r w:rsidR="008A7E1D">
          <w:rPr>
            <w:webHidden/>
          </w:rPr>
          <w:instrText xml:space="preserve"> PAGEREF _Toc442444305 \h </w:instrText>
        </w:r>
        <w:r w:rsidR="008A7E1D">
          <w:rPr>
            <w:webHidden/>
          </w:rPr>
        </w:r>
        <w:r w:rsidR="008A7E1D">
          <w:rPr>
            <w:webHidden/>
          </w:rPr>
          <w:fldChar w:fldCharType="separate"/>
        </w:r>
        <w:r w:rsidR="00D60702">
          <w:rPr>
            <w:webHidden/>
          </w:rPr>
          <w:t>47</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06" w:history="1">
        <w:r w:rsidR="008A7E1D" w:rsidRPr="004433B9">
          <w:rPr>
            <w:rStyle w:val="Hyperlink"/>
          </w:rPr>
          <w:t>3.1.6 Outcomes; intention to treat analysis</w:t>
        </w:r>
        <w:r w:rsidR="008A7E1D">
          <w:rPr>
            <w:webHidden/>
          </w:rPr>
          <w:tab/>
        </w:r>
        <w:r w:rsidR="008A7E1D">
          <w:rPr>
            <w:webHidden/>
          </w:rPr>
          <w:fldChar w:fldCharType="begin"/>
        </w:r>
        <w:r w:rsidR="008A7E1D">
          <w:rPr>
            <w:webHidden/>
          </w:rPr>
          <w:instrText xml:space="preserve"> PAGEREF _Toc442444306 \h </w:instrText>
        </w:r>
        <w:r w:rsidR="008A7E1D">
          <w:rPr>
            <w:webHidden/>
          </w:rPr>
        </w:r>
        <w:r w:rsidR="008A7E1D">
          <w:rPr>
            <w:webHidden/>
          </w:rPr>
          <w:fldChar w:fldCharType="separate"/>
        </w:r>
        <w:r w:rsidR="00D60702">
          <w:rPr>
            <w:webHidden/>
          </w:rPr>
          <w:t>48</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07" w:history="1">
        <w:r w:rsidR="008A7E1D" w:rsidRPr="004433B9">
          <w:rPr>
            <w:rStyle w:val="Hyperlink"/>
            <w:lang w:val="en-US"/>
          </w:rPr>
          <w:t>3.1.7 CACE Analyses</w:t>
        </w:r>
        <w:r w:rsidR="008A7E1D">
          <w:rPr>
            <w:webHidden/>
          </w:rPr>
          <w:tab/>
        </w:r>
        <w:r w:rsidR="008A7E1D">
          <w:rPr>
            <w:webHidden/>
          </w:rPr>
          <w:fldChar w:fldCharType="begin"/>
        </w:r>
        <w:r w:rsidR="008A7E1D">
          <w:rPr>
            <w:webHidden/>
          </w:rPr>
          <w:instrText xml:space="preserve"> PAGEREF _Toc442444307 \h </w:instrText>
        </w:r>
        <w:r w:rsidR="008A7E1D">
          <w:rPr>
            <w:webHidden/>
          </w:rPr>
        </w:r>
        <w:r w:rsidR="008A7E1D">
          <w:rPr>
            <w:webHidden/>
          </w:rPr>
          <w:fldChar w:fldCharType="separate"/>
        </w:r>
        <w:r w:rsidR="00D60702">
          <w:rPr>
            <w:webHidden/>
          </w:rPr>
          <w:t>49</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08" w:history="1">
        <w:r w:rsidR="008A7E1D" w:rsidRPr="004433B9">
          <w:rPr>
            <w:rStyle w:val="Hyperlink"/>
          </w:rPr>
          <w:t>3.1.8 Subgroup analyses</w:t>
        </w:r>
        <w:r w:rsidR="008A7E1D">
          <w:rPr>
            <w:webHidden/>
          </w:rPr>
          <w:tab/>
        </w:r>
        <w:r w:rsidR="008A7E1D">
          <w:rPr>
            <w:webHidden/>
          </w:rPr>
          <w:fldChar w:fldCharType="begin"/>
        </w:r>
        <w:r w:rsidR="008A7E1D">
          <w:rPr>
            <w:webHidden/>
          </w:rPr>
          <w:instrText xml:space="preserve"> PAGEREF _Toc442444308 \h </w:instrText>
        </w:r>
        <w:r w:rsidR="008A7E1D">
          <w:rPr>
            <w:webHidden/>
          </w:rPr>
        </w:r>
        <w:r w:rsidR="008A7E1D">
          <w:rPr>
            <w:webHidden/>
          </w:rPr>
          <w:fldChar w:fldCharType="separate"/>
        </w:r>
        <w:r w:rsidR="00D60702">
          <w:rPr>
            <w:webHidden/>
          </w:rPr>
          <w:t>50</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09" w:history="1">
        <w:r w:rsidR="008A7E1D" w:rsidRPr="004433B9">
          <w:rPr>
            <w:rStyle w:val="Hyperlink"/>
          </w:rPr>
          <w:t>3.1.9 Serious adverse events</w:t>
        </w:r>
        <w:r w:rsidR="008A7E1D">
          <w:rPr>
            <w:webHidden/>
          </w:rPr>
          <w:tab/>
        </w:r>
        <w:r w:rsidR="008A7E1D">
          <w:rPr>
            <w:webHidden/>
          </w:rPr>
          <w:fldChar w:fldCharType="begin"/>
        </w:r>
        <w:r w:rsidR="008A7E1D">
          <w:rPr>
            <w:webHidden/>
          </w:rPr>
          <w:instrText xml:space="preserve"> PAGEREF _Toc442444309 \h </w:instrText>
        </w:r>
        <w:r w:rsidR="008A7E1D">
          <w:rPr>
            <w:webHidden/>
          </w:rPr>
        </w:r>
        <w:r w:rsidR="008A7E1D">
          <w:rPr>
            <w:webHidden/>
          </w:rPr>
          <w:fldChar w:fldCharType="separate"/>
        </w:r>
        <w:r w:rsidR="00D60702">
          <w:rPr>
            <w:webHidden/>
          </w:rPr>
          <w:t>52</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10" w:history="1">
        <w:r w:rsidR="008A7E1D" w:rsidRPr="004433B9">
          <w:rPr>
            <w:rStyle w:val="Hyperlink"/>
            <w:rFonts w:eastAsia="Cambria"/>
            <w:lang w:val="en-US"/>
          </w:rPr>
          <w:t>3.1.10 Follow-up at 3 months and 12 months</w:t>
        </w:r>
        <w:r w:rsidR="008A7E1D">
          <w:rPr>
            <w:webHidden/>
          </w:rPr>
          <w:tab/>
        </w:r>
        <w:r w:rsidR="008A7E1D">
          <w:rPr>
            <w:webHidden/>
          </w:rPr>
          <w:fldChar w:fldCharType="begin"/>
        </w:r>
        <w:r w:rsidR="008A7E1D">
          <w:rPr>
            <w:webHidden/>
          </w:rPr>
          <w:instrText xml:space="preserve"> PAGEREF _Toc442444310 \h </w:instrText>
        </w:r>
        <w:r w:rsidR="008A7E1D">
          <w:rPr>
            <w:webHidden/>
          </w:rPr>
        </w:r>
        <w:r w:rsidR="008A7E1D">
          <w:rPr>
            <w:webHidden/>
          </w:rPr>
          <w:fldChar w:fldCharType="separate"/>
        </w:r>
        <w:r w:rsidR="00D60702">
          <w:rPr>
            <w:webHidden/>
          </w:rPr>
          <w:t>52</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311" w:history="1">
        <w:r w:rsidR="008A7E1D" w:rsidRPr="004433B9">
          <w:rPr>
            <w:rStyle w:val="Hyperlink"/>
          </w:rPr>
          <w:t>4. Mechanical chest compression for out of hospital cardiac arrest: systematic review and meta-analysis</w:t>
        </w:r>
        <w:r w:rsidR="008A7E1D">
          <w:rPr>
            <w:webHidden/>
          </w:rPr>
          <w:tab/>
        </w:r>
        <w:r w:rsidR="008A7E1D">
          <w:rPr>
            <w:webHidden/>
          </w:rPr>
          <w:fldChar w:fldCharType="begin"/>
        </w:r>
        <w:r w:rsidR="008A7E1D">
          <w:rPr>
            <w:webHidden/>
          </w:rPr>
          <w:instrText xml:space="preserve"> PAGEREF _Toc442444311 \h </w:instrText>
        </w:r>
        <w:r w:rsidR="008A7E1D">
          <w:rPr>
            <w:webHidden/>
          </w:rPr>
        </w:r>
        <w:r w:rsidR="008A7E1D">
          <w:rPr>
            <w:webHidden/>
          </w:rPr>
          <w:fldChar w:fldCharType="separate"/>
        </w:r>
        <w:r w:rsidR="00D60702">
          <w:rPr>
            <w:webHidden/>
          </w:rPr>
          <w:t>55</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312" w:history="1">
        <w:r w:rsidR="008A7E1D" w:rsidRPr="004433B9">
          <w:rPr>
            <w:rStyle w:val="Hyperlink"/>
          </w:rPr>
          <w:t>4.1 Introduction</w:t>
        </w:r>
        <w:r w:rsidR="008A7E1D">
          <w:rPr>
            <w:webHidden/>
          </w:rPr>
          <w:tab/>
        </w:r>
        <w:r w:rsidR="008A7E1D">
          <w:rPr>
            <w:webHidden/>
          </w:rPr>
          <w:fldChar w:fldCharType="begin"/>
        </w:r>
        <w:r w:rsidR="008A7E1D">
          <w:rPr>
            <w:webHidden/>
          </w:rPr>
          <w:instrText xml:space="preserve"> PAGEREF _Toc442444312 \h </w:instrText>
        </w:r>
        <w:r w:rsidR="008A7E1D">
          <w:rPr>
            <w:webHidden/>
          </w:rPr>
        </w:r>
        <w:r w:rsidR="008A7E1D">
          <w:rPr>
            <w:webHidden/>
          </w:rPr>
          <w:fldChar w:fldCharType="separate"/>
        </w:r>
        <w:r w:rsidR="00D60702">
          <w:rPr>
            <w:webHidden/>
          </w:rPr>
          <w:t>55</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313" w:history="1">
        <w:r w:rsidR="008A7E1D" w:rsidRPr="004433B9">
          <w:rPr>
            <w:rStyle w:val="Hyperlink"/>
          </w:rPr>
          <w:t>4.2 Methods</w:t>
        </w:r>
        <w:r w:rsidR="008A7E1D">
          <w:rPr>
            <w:webHidden/>
          </w:rPr>
          <w:tab/>
        </w:r>
        <w:r w:rsidR="008A7E1D">
          <w:rPr>
            <w:webHidden/>
          </w:rPr>
          <w:fldChar w:fldCharType="begin"/>
        </w:r>
        <w:r w:rsidR="008A7E1D">
          <w:rPr>
            <w:webHidden/>
          </w:rPr>
          <w:instrText xml:space="preserve"> PAGEREF _Toc442444313 \h </w:instrText>
        </w:r>
        <w:r w:rsidR="008A7E1D">
          <w:rPr>
            <w:webHidden/>
          </w:rPr>
        </w:r>
        <w:r w:rsidR="008A7E1D">
          <w:rPr>
            <w:webHidden/>
          </w:rPr>
          <w:fldChar w:fldCharType="separate"/>
        </w:r>
        <w:r w:rsidR="00D60702">
          <w:rPr>
            <w:webHidden/>
          </w:rPr>
          <w:t>55</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314" w:history="1">
        <w:r w:rsidR="008A7E1D" w:rsidRPr="004433B9">
          <w:rPr>
            <w:rStyle w:val="Hyperlink"/>
          </w:rPr>
          <w:t>4.3 Results</w:t>
        </w:r>
        <w:r w:rsidR="008A7E1D">
          <w:rPr>
            <w:webHidden/>
          </w:rPr>
          <w:tab/>
        </w:r>
        <w:r w:rsidR="008A7E1D">
          <w:rPr>
            <w:webHidden/>
          </w:rPr>
          <w:fldChar w:fldCharType="begin"/>
        </w:r>
        <w:r w:rsidR="008A7E1D">
          <w:rPr>
            <w:webHidden/>
          </w:rPr>
          <w:instrText xml:space="preserve"> PAGEREF _Toc442444314 \h </w:instrText>
        </w:r>
        <w:r w:rsidR="008A7E1D">
          <w:rPr>
            <w:webHidden/>
          </w:rPr>
        </w:r>
        <w:r w:rsidR="008A7E1D">
          <w:rPr>
            <w:webHidden/>
          </w:rPr>
          <w:fldChar w:fldCharType="separate"/>
        </w:r>
        <w:r w:rsidR="00D60702">
          <w:rPr>
            <w:webHidden/>
          </w:rPr>
          <w:t>57</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315" w:history="1">
        <w:r w:rsidR="008A7E1D" w:rsidRPr="004433B9">
          <w:rPr>
            <w:rStyle w:val="Hyperlink"/>
          </w:rPr>
          <w:t>4.4 Discussion</w:t>
        </w:r>
        <w:r w:rsidR="008A7E1D">
          <w:rPr>
            <w:webHidden/>
          </w:rPr>
          <w:tab/>
        </w:r>
        <w:r w:rsidR="008A7E1D">
          <w:rPr>
            <w:webHidden/>
          </w:rPr>
          <w:fldChar w:fldCharType="begin"/>
        </w:r>
        <w:r w:rsidR="008A7E1D">
          <w:rPr>
            <w:webHidden/>
          </w:rPr>
          <w:instrText xml:space="preserve"> PAGEREF _Toc442444315 \h </w:instrText>
        </w:r>
        <w:r w:rsidR="008A7E1D">
          <w:rPr>
            <w:webHidden/>
          </w:rPr>
        </w:r>
        <w:r w:rsidR="008A7E1D">
          <w:rPr>
            <w:webHidden/>
          </w:rPr>
          <w:fldChar w:fldCharType="separate"/>
        </w:r>
        <w:r w:rsidR="00D60702">
          <w:rPr>
            <w:webHidden/>
          </w:rPr>
          <w:t>65</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316" w:history="1">
        <w:r w:rsidR="008A7E1D" w:rsidRPr="004433B9">
          <w:rPr>
            <w:rStyle w:val="Hyperlink"/>
            <w:lang w:eastAsia="en-GB"/>
          </w:rPr>
          <w:t>5. Economic Evaluation</w:t>
        </w:r>
        <w:r w:rsidR="008A7E1D">
          <w:rPr>
            <w:webHidden/>
          </w:rPr>
          <w:tab/>
        </w:r>
        <w:r w:rsidR="008A7E1D">
          <w:rPr>
            <w:webHidden/>
          </w:rPr>
          <w:fldChar w:fldCharType="begin"/>
        </w:r>
        <w:r w:rsidR="008A7E1D">
          <w:rPr>
            <w:webHidden/>
          </w:rPr>
          <w:instrText xml:space="preserve"> PAGEREF _Toc442444316 \h </w:instrText>
        </w:r>
        <w:r w:rsidR="008A7E1D">
          <w:rPr>
            <w:webHidden/>
          </w:rPr>
        </w:r>
        <w:r w:rsidR="008A7E1D">
          <w:rPr>
            <w:webHidden/>
          </w:rPr>
          <w:fldChar w:fldCharType="separate"/>
        </w:r>
        <w:r w:rsidR="00D60702">
          <w:rPr>
            <w:webHidden/>
          </w:rPr>
          <w:t>67</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317" w:history="1">
        <w:r w:rsidR="008A7E1D" w:rsidRPr="004433B9">
          <w:rPr>
            <w:rStyle w:val="Hyperlink"/>
            <w:lang w:eastAsia="en-GB"/>
          </w:rPr>
          <w:t>5.1 Introduction</w:t>
        </w:r>
        <w:r w:rsidR="008A7E1D">
          <w:rPr>
            <w:webHidden/>
          </w:rPr>
          <w:tab/>
        </w:r>
        <w:r w:rsidR="008A7E1D">
          <w:rPr>
            <w:webHidden/>
          </w:rPr>
          <w:fldChar w:fldCharType="begin"/>
        </w:r>
        <w:r w:rsidR="008A7E1D">
          <w:rPr>
            <w:webHidden/>
          </w:rPr>
          <w:instrText xml:space="preserve"> PAGEREF _Toc442444317 \h </w:instrText>
        </w:r>
        <w:r w:rsidR="008A7E1D">
          <w:rPr>
            <w:webHidden/>
          </w:rPr>
        </w:r>
        <w:r w:rsidR="008A7E1D">
          <w:rPr>
            <w:webHidden/>
          </w:rPr>
          <w:fldChar w:fldCharType="separate"/>
        </w:r>
        <w:r w:rsidR="00D60702">
          <w:rPr>
            <w:webHidden/>
          </w:rPr>
          <w:t>67</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318" w:history="1">
        <w:r w:rsidR="008A7E1D" w:rsidRPr="004433B9">
          <w:rPr>
            <w:rStyle w:val="Hyperlink"/>
            <w:lang w:eastAsia="en-GB"/>
          </w:rPr>
          <w:t>5.2 Methods</w:t>
        </w:r>
        <w:r w:rsidR="008A7E1D">
          <w:rPr>
            <w:webHidden/>
          </w:rPr>
          <w:tab/>
        </w:r>
        <w:r w:rsidR="008A7E1D">
          <w:rPr>
            <w:webHidden/>
          </w:rPr>
          <w:fldChar w:fldCharType="begin"/>
        </w:r>
        <w:r w:rsidR="008A7E1D">
          <w:rPr>
            <w:webHidden/>
          </w:rPr>
          <w:instrText xml:space="preserve"> PAGEREF _Toc442444318 \h </w:instrText>
        </w:r>
        <w:r w:rsidR="008A7E1D">
          <w:rPr>
            <w:webHidden/>
          </w:rPr>
        </w:r>
        <w:r w:rsidR="008A7E1D">
          <w:rPr>
            <w:webHidden/>
          </w:rPr>
          <w:fldChar w:fldCharType="separate"/>
        </w:r>
        <w:r w:rsidR="00D60702">
          <w:rPr>
            <w:webHidden/>
          </w:rPr>
          <w:t>67</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19" w:history="1">
        <w:r w:rsidR="008A7E1D" w:rsidRPr="004433B9">
          <w:rPr>
            <w:rStyle w:val="Hyperlink"/>
            <w:lang w:eastAsia="en-GB"/>
          </w:rPr>
          <w:t>5.2.1 Within-trial analysis</w:t>
        </w:r>
        <w:r w:rsidR="008A7E1D">
          <w:rPr>
            <w:webHidden/>
          </w:rPr>
          <w:tab/>
        </w:r>
        <w:r w:rsidR="008A7E1D">
          <w:rPr>
            <w:webHidden/>
          </w:rPr>
          <w:fldChar w:fldCharType="begin"/>
        </w:r>
        <w:r w:rsidR="008A7E1D">
          <w:rPr>
            <w:webHidden/>
          </w:rPr>
          <w:instrText xml:space="preserve"> PAGEREF _Toc442444319 \h </w:instrText>
        </w:r>
        <w:r w:rsidR="008A7E1D">
          <w:rPr>
            <w:webHidden/>
          </w:rPr>
        </w:r>
        <w:r w:rsidR="008A7E1D">
          <w:rPr>
            <w:webHidden/>
          </w:rPr>
          <w:fldChar w:fldCharType="separate"/>
        </w:r>
        <w:r w:rsidR="00D60702">
          <w:rPr>
            <w:webHidden/>
          </w:rPr>
          <w:t>67</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20" w:history="1">
        <w:r w:rsidR="008A7E1D" w:rsidRPr="004433B9">
          <w:rPr>
            <w:rStyle w:val="Hyperlink"/>
            <w:lang w:eastAsia="en-GB"/>
          </w:rPr>
          <w:t>5.2.2 QALYs</w:t>
        </w:r>
        <w:r w:rsidR="008A7E1D">
          <w:rPr>
            <w:webHidden/>
          </w:rPr>
          <w:tab/>
        </w:r>
        <w:r w:rsidR="008A7E1D">
          <w:rPr>
            <w:webHidden/>
          </w:rPr>
          <w:fldChar w:fldCharType="begin"/>
        </w:r>
        <w:r w:rsidR="008A7E1D">
          <w:rPr>
            <w:webHidden/>
          </w:rPr>
          <w:instrText xml:space="preserve"> PAGEREF _Toc442444320 \h </w:instrText>
        </w:r>
        <w:r w:rsidR="008A7E1D">
          <w:rPr>
            <w:webHidden/>
          </w:rPr>
        </w:r>
        <w:r w:rsidR="008A7E1D">
          <w:rPr>
            <w:webHidden/>
          </w:rPr>
          <w:fldChar w:fldCharType="separate"/>
        </w:r>
        <w:r w:rsidR="00D60702">
          <w:rPr>
            <w:webHidden/>
          </w:rPr>
          <w:t>67</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21" w:history="1">
        <w:r w:rsidR="008A7E1D" w:rsidRPr="004433B9">
          <w:rPr>
            <w:rStyle w:val="Hyperlink"/>
            <w:lang w:eastAsia="en-GB"/>
          </w:rPr>
          <w:t>5.2.3 Resource use and costs</w:t>
        </w:r>
        <w:r w:rsidR="008A7E1D">
          <w:rPr>
            <w:webHidden/>
          </w:rPr>
          <w:tab/>
        </w:r>
        <w:r w:rsidR="008A7E1D">
          <w:rPr>
            <w:webHidden/>
          </w:rPr>
          <w:fldChar w:fldCharType="begin"/>
        </w:r>
        <w:r w:rsidR="008A7E1D">
          <w:rPr>
            <w:webHidden/>
          </w:rPr>
          <w:instrText xml:space="preserve"> PAGEREF _Toc442444321 \h </w:instrText>
        </w:r>
        <w:r w:rsidR="008A7E1D">
          <w:rPr>
            <w:webHidden/>
          </w:rPr>
        </w:r>
        <w:r w:rsidR="008A7E1D">
          <w:rPr>
            <w:webHidden/>
          </w:rPr>
          <w:fldChar w:fldCharType="separate"/>
        </w:r>
        <w:r w:rsidR="00D60702">
          <w:rPr>
            <w:webHidden/>
          </w:rPr>
          <w:t>68</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22" w:history="1">
        <w:r w:rsidR="008A7E1D" w:rsidRPr="004433B9">
          <w:rPr>
            <w:rStyle w:val="Hyperlink"/>
            <w:lang w:eastAsia="en-GB"/>
          </w:rPr>
          <w:t>5.2.4 Missing data</w:t>
        </w:r>
        <w:r w:rsidR="008A7E1D">
          <w:rPr>
            <w:webHidden/>
          </w:rPr>
          <w:tab/>
        </w:r>
        <w:r w:rsidR="008A7E1D">
          <w:rPr>
            <w:webHidden/>
          </w:rPr>
          <w:fldChar w:fldCharType="begin"/>
        </w:r>
        <w:r w:rsidR="008A7E1D">
          <w:rPr>
            <w:webHidden/>
          </w:rPr>
          <w:instrText xml:space="preserve"> PAGEREF _Toc442444322 \h </w:instrText>
        </w:r>
        <w:r w:rsidR="008A7E1D">
          <w:rPr>
            <w:webHidden/>
          </w:rPr>
        </w:r>
        <w:r w:rsidR="008A7E1D">
          <w:rPr>
            <w:webHidden/>
          </w:rPr>
          <w:fldChar w:fldCharType="separate"/>
        </w:r>
        <w:r w:rsidR="00D60702">
          <w:rPr>
            <w:webHidden/>
          </w:rPr>
          <w:t>70</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23" w:history="1">
        <w:r w:rsidR="008A7E1D" w:rsidRPr="004433B9">
          <w:rPr>
            <w:rStyle w:val="Hyperlink"/>
            <w:lang w:eastAsia="en-GB"/>
          </w:rPr>
          <w:t>5.2.5 Cost effectiveness analysis</w:t>
        </w:r>
        <w:r w:rsidR="008A7E1D">
          <w:rPr>
            <w:webHidden/>
          </w:rPr>
          <w:tab/>
        </w:r>
        <w:r w:rsidR="008A7E1D">
          <w:rPr>
            <w:webHidden/>
          </w:rPr>
          <w:fldChar w:fldCharType="begin"/>
        </w:r>
        <w:r w:rsidR="008A7E1D">
          <w:rPr>
            <w:webHidden/>
          </w:rPr>
          <w:instrText xml:space="preserve"> PAGEREF _Toc442444323 \h </w:instrText>
        </w:r>
        <w:r w:rsidR="008A7E1D">
          <w:rPr>
            <w:webHidden/>
          </w:rPr>
        </w:r>
        <w:r w:rsidR="008A7E1D">
          <w:rPr>
            <w:webHidden/>
          </w:rPr>
          <w:fldChar w:fldCharType="separate"/>
        </w:r>
        <w:r w:rsidR="00D60702">
          <w:rPr>
            <w:webHidden/>
          </w:rPr>
          <w:t>72</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24" w:history="1">
        <w:r w:rsidR="008A7E1D" w:rsidRPr="004433B9">
          <w:rPr>
            <w:rStyle w:val="Hyperlink"/>
            <w:lang w:eastAsia="en-GB"/>
          </w:rPr>
          <w:t>5.2.6 Uncertainty and sensitivity analysis</w:t>
        </w:r>
        <w:r w:rsidR="008A7E1D">
          <w:rPr>
            <w:webHidden/>
          </w:rPr>
          <w:tab/>
        </w:r>
        <w:r w:rsidR="008A7E1D">
          <w:rPr>
            <w:webHidden/>
          </w:rPr>
          <w:fldChar w:fldCharType="begin"/>
        </w:r>
        <w:r w:rsidR="008A7E1D">
          <w:rPr>
            <w:webHidden/>
          </w:rPr>
          <w:instrText xml:space="preserve"> PAGEREF _Toc442444324 \h </w:instrText>
        </w:r>
        <w:r w:rsidR="008A7E1D">
          <w:rPr>
            <w:webHidden/>
          </w:rPr>
        </w:r>
        <w:r w:rsidR="008A7E1D">
          <w:rPr>
            <w:webHidden/>
          </w:rPr>
          <w:fldChar w:fldCharType="separate"/>
        </w:r>
        <w:r w:rsidR="00D60702">
          <w:rPr>
            <w:webHidden/>
          </w:rPr>
          <w:t>72</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25" w:history="1">
        <w:r w:rsidR="008A7E1D" w:rsidRPr="004433B9">
          <w:rPr>
            <w:rStyle w:val="Hyperlink"/>
            <w:lang w:eastAsia="en-GB"/>
          </w:rPr>
          <w:t>5.2.7 Long-term decision-analytic model</w:t>
        </w:r>
        <w:r w:rsidR="008A7E1D">
          <w:rPr>
            <w:webHidden/>
          </w:rPr>
          <w:tab/>
        </w:r>
        <w:r w:rsidR="008A7E1D">
          <w:rPr>
            <w:webHidden/>
          </w:rPr>
          <w:fldChar w:fldCharType="begin"/>
        </w:r>
        <w:r w:rsidR="008A7E1D">
          <w:rPr>
            <w:webHidden/>
          </w:rPr>
          <w:instrText xml:space="preserve"> PAGEREF _Toc442444325 \h </w:instrText>
        </w:r>
        <w:r w:rsidR="008A7E1D">
          <w:rPr>
            <w:webHidden/>
          </w:rPr>
        </w:r>
        <w:r w:rsidR="008A7E1D">
          <w:rPr>
            <w:webHidden/>
          </w:rPr>
          <w:fldChar w:fldCharType="separate"/>
        </w:r>
        <w:r w:rsidR="00D60702">
          <w:rPr>
            <w:webHidden/>
          </w:rPr>
          <w:t>72</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96" w:history="1">
        <w:r w:rsidR="008A7E1D" w:rsidRPr="004433B9">
          <w:rPr>
            <w:rStyle w:val="Hyperlink"/>
            <w:lang w:eastAsia="en-GB"/>
          </w:rPr>
          <w:t>5.2.8 Cost effectiveness analysis</w:t>
        </w:r>
        <w:r w:rsidR="008A7E1D">
          <w:rPr>
            <w:webHidden/>
          </w:rPr>
          <w:tab/>
        </w:r>
        <w:r w:rsidR="008A7E1D">
          <w:rPr>
            <w:webHidden/>
          </w:rPr>
          <w:fldChar w:fldCharType="begin"/>
        </w:r>
        <w:r w:rsidR="008A7E1D">
          <w:rPr>
            <w:webHidden/>
          </w:rPr>
          <w:instrText xml:space="preserve"> PAGEREF _Toc442444396 \h </w:instrText>
        </w:r>
        <w:r w:rsidR="008A7E1D">
          <w:rPr>
            <w:webHidden/>
          </w:rPr>
        </w:r>
        <w:r w:rsidR="008A7E1D">
          <w:rPr>
            <w:webHidden/>
          </w:rPr>
          <w:fldChar w:fldCharType="separate"/>
        </w:r>
        <w:r w:rsidR="00D60702">
          <w:rPr>
            <w:webHidden/>
          </w:rPr>
          <w:t>75</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97" w:history="1">
        <w:r w:rsidR="008A7E1D" w:rsidRPr="004433B9">
          <w:rPr>
            <w:rStyle w:val="Hyperlink"/>
            <w:lang w:eastAsia="en-GB"/>
          </w:rPr>
          <w:t>5.2.9 Uncertainty and sensitivity analysis</w:t>
        </w:r>
        <w:r w:rsidR="008A7E1D">
          <w:rPr>
            <w:webHidden/>
          </w:rPr>
          <w:tab/>
        </w:r>
        <w:r w:rsidR="008A7E1D">
          <w:rPr>
            <w:webHidden/>
          </w:rPr>
          <w:fldChar w:fldCharType="begin"/>
        </w:r>
        <w:r w:rsidR="008A7E1D">
          <w:rPr>
            <w:webHidden/>
          </w:rPr>
          <w:instrText xml:space="preserve"> PAGEREF _Toc442444397 \h </w:instrText>
        </w:r>
        <w:r w:rsidR="008A7E1D">
          <w:rPr>
            <w:webHidden/>
          </w:rPr>
        </w:r>
        <w:r w:rsidR="008A7E1D">
          <w:rPr>
            <w:webHidden/>
          </w:rPr>
          <w:fldChar w:fldCharType="separate"/>
        </w:r>
        <w:r w:rsidR="00D60702">
          <w:rPr>
            <w:webHidden/>
          </w:rPr>
          <w:t>76</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398" w:history="1">
        <w:r w:rsidR="008A7E1D" w:rsidRPr="004433B9">
          <w:rPr>
            <w:rStyle w:val="Hyperlink"/>
            <w:lang w:eastAsia="en-GB"/>
          </w:rPr>
          <w:t>5.3 Results</w:t>
        </w:r>
        <w:r w:rsidR="008A7E1D">
          <w:rPr>
            <w:webHidden/>
          </w:rPr>
          <w:tab/>
        </w:r>
        <w:r w:rsidR="008A7E1D">
          <w:rPr>
            <w:webHidden/>
          </w:rPr>
          <w:fldChar w:fldCharType="begin"/>
        </w:r>
        <w:r w:rsidR="008A7E1D">
          <w:rPr>
            <w:webHidden/>
          </w:rPr>
          <w:instrText xml:space="preserve"> PAGEREF _Toc442444398 \h </w:instrText>
        </w:r>
        <w:r w:rsidR="008A7E1D">
          <w:rPr>
            <w:webHidden/>
          </w:rPr>
        </w:r>
        <w:r w:rsidR="008A7E1D">
          <w:rPr>
            <w:webHidden/>
          </w:rPr>
          <w:fldChar w:fldCharType="separate"/>
        </w:r>
        <w:r w:rsidR="00D60702">
          <w:rPr>
            <w:webHidden/>
          </w:rPr>
          <w:t>76</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399" w:history="1">
        <w:r w:rsidR="008A7E1D" w:rsidRPr="004433B9">
          <w:rPr>
            <w:rStyle w:val="Hyperlink"/>
            <w:lang w:eastAsia="en-GB"/>
          </w:rPr>
          <w:t>5.3.1 One-year costs</w:t>
        </w:r>
        <w:r w:rsidR="008A7E1D">
          <w:rPr>
            <w:webHidden/>
          </w:rPr>
          <w:tab/>
        </w:r>
        <w:r w:rsidR="008A7E1D">
          <w:rPr>
            <w:webHidden/>
          </w:rPr>
          <w:fldChar w:fldCharType="begin"/>
        </w:r>
        <w:r w:rsidR="008A7E1D">
          <w:rPr>
            <w:webHidden/>
          </w:rPr>
          <w:instrText xml:space="preserve"> PAGEREF _Toc442444399 \h </w:instrText>
        </w:r>
        <w:r w:rsidR="008A7E1D">
          <w:rPr>
            <w:webHidden/>
          </w:rPr>
        </w:r>
        <w:r w:rsidR="008A7E1D">
          <w:rPr>
            <w:webHidden/>
          </w:rPr>
          <w:fldChar w:fldCharType="separate"/>
        </w:r>
        <w:r w:rsidR="00D60702">
          <w:rPr>
            <w:webHidden/>
          </w:rPr>
          <w:t>76</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400" w:history="1">
        <w:r w:rsidR="008A7E1D" w:rsidRPr="004433B9">
          <w:rPr>
            <w:rStyle w:val="Hyperlink"/>
            <w:lang w:eastAsia="en-GB"/>
          </w:rPr>
          <w:t>5.3.2 Quality of life</w:t>
        </w:r>
        <w:r w:rsidR="008A7E1D">
          <w:rPr>
            <w:webHidden/>
          </w:rPr>
          <w:tab/>
        </w:r>
        <w:r w:rsidR="008A7E1D">
          <w:rPr>
            <w:webHidden/>
          </w:rPr>
          <w:fldChar w:fldCharType="begin"/>
        </w:r>
        <w:r w:rsidR="008A7E1D">
          <w:rPr>
            <w:webHidden/>
          </w:rPr>
          <w:instrText xml:space="preserve"> PAGEREF _Toc442444400 \h </w:instrText>
        </w:r>
        <w:r w:rsidR="008A7E1D">
          <w:rPr>
            <w:webHidden/>
          </w:rPr>
        </w:r>
        <w:r w:rsidR="008A7E1D">
          <w:rPr>
            <w:webHidden/>
          </w:rPr>
          <w:fldChar w:fldCharType="separate"/>
        </w:r>
        <w:r w:rsidR="00D60702">
          <w:rPr>
            <w:webHidden/>
          </w:rPr>
          <w:t>78</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401" w:history="1">
        <w:r w:rsidR="008A7E1D" w:rsidRPr="004433B9">
          <w:rPr>
            <w:rStyle w:val="Hyperlink"/>
            <w:lang w:eastAsia="en-GB"/>
          </w:rPr>
          <w:t>5.3.3 Cost-effectiveness at one year</w:t>
        </w:r>
        <w:r w:rsidR="008A7E1D">
          <w:rPr>
            <w:webHidden/>
          </w:rPr>
          <w:tab/>
        </w:r>
        <w:r w:rsidR="008A7E1D">
          <w:rPr>
            <w:webHidden/>
          </w:rPr>
          <w:fldChar w:fldCharType="begin"/>
        </w:r>
        <w:r w:rsidR="008A7E1D">
          <w:rPr>
            <w:webHidden/>
          </w:rPr>
          <w:instrText xml:space="preserve"> PAGEREF _Toc442444401 \h </w:instrText>
        </w:r>
        <w:r w:rsidR="008A7E1D">
          <w:rPr>
            <w:webHidden/>
          </w:rPr>
        </w:r>
        <w:r w:rsidR="008A7E1D">
          <w:rPr>
            <w:webHidden/>
          </w:rPr>
          <w:fldChar w:fldCharType="separate"/>
        </w:r>
        <w:r w:rsidR="00D60702">
          <w:rPr>
            <w:webHidden/>
          </w:rPr>
          <w:t>79</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402" w:history="1">
        <w:r w:rsidR="008A7E1D" w:rsidRPr="004433B9">
          <w:rPr>
            <w:rStyle w:val="Hyperlink"/>
          </w:rPr>
          <w:t>5.3.3 Nett monetary benefits</w:t>
        </w:r>
        <w:r w:rsidR="008A7E1D">
          <w:rPr>
            <w:webHidden/>
          </w:rPr>
          <w:tab/>
        </w:r>
        <w:r w:rsidR="008A7E1D">
          <w:rPr>
            <w:webHidden/>
          </w:rPr>
          <w:fldChar w:fldCharType="begin"/>
        </w:r>
        <w:r w:rsidR="008A7E1D">
          <w:rPr>
            <w:webHidden/>
          </w:rPr>
          <w:instrText xml:space="preserve"> PAGEREF _Toc442444402 \h </w:instrText>
        </w:r>
        <w:r w:rsidR="008A7E1D">
          <w:rPr>
            <w:webHidden/>
          </w:rPr>
        </w:r>
        <w:r w:rsidR="008A7E1D">
          <w:rPr>
            <w:webHidden/>
          </w:rPr>
          <w:fldChar w:fldCharType="separate"/>
        </w:r>
        <w:r w:rsidR="00D60702">
          <w:rPr>
            <w:webHidden/>
          </w:rPr>
          <w:t>81</w:t>
        </w:r>
        <w:r w:rsidR="008A7E1D">
          <w:rPr>
            <w:webHidden/>
          </w:rPr>
          <w:fldChar w:fldCharType="end"/>
        </w:r>
      </w:hyperlink>
    </w:p>
    <w:p w:rsidR="008A7E1D" w:rsidRDefault="00941A98">
      <w:pPr>
        <w:pStyle w:val="TOC3"/>
        <w:rPr>
          <w:rFonts w:asciiTheme="minorHAnsi" w:eastAsiaTheme="minorEastAsia" w:hAnsiTheme="minorHAnsi" w:cstheme="minorBidi"/>
          <w:sz w:val="22"/>
          <w:szCs w:val="22"/>
          <w:lang w:eastAsia="en-GB"/>
        </w:rPr>
      </w:pPr>
      <w:hyperlink w:anchor="_Toc442444403" w:history="1">
        <w:r w:rsidR="008A7E1D" w:rsidRPr="004433B9">
          <w:rPr>
            <w:rStyle w:val="Hyperlink"/>
            <w:lang w:eastAsia="en-GB"/>
          </w:rPr>
          <w:t>5.3.4 Long-term cost-effectiveness (Markov model)</w:t>
        </w:r>
        <w:r w:rsidR="008A7E1D">
          <w:rPr>
            <w:webHidden/>
          </w:rPr>
          <w:tab/>
        </w:r>
        <w:r w:rsidR="008A7E1D">
          <w:rPr>
            <w:webHidden/>
          </w:rPr>
          <w:fldChar w:fldCharType="begin"/>
        </w:r>
        <w:r w:rsidR="008A7E1D">
          <w:rPr>
            <w:webHidden/>
          </w:rPr>
          <w:instrText xml:space="preserve"> PAGEREF _Toc442444403 \h </w:instrText>
        </w:r>
        <w:r w:rsidR="008A7E1D">
          <w:rPr>
            <w:webHidden/>
          </w:rPr>
        </w:r>
        <w:r w:rsidR="008A7E1D">
          <w:rPr>
            <w:webHidden/>
          </w:rPr>
          <w:fldChar w:fldCharType="separate"/>
        </w:r>
        <w:r w:rsidR="00D60702">
          <w:rPr>
            <w:webHidden/>
          </w:rPr>
          <w:t>81</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404" w:history="1">
        <w:r w:rsidR="008A7E1D" w:rsidRPr="004433B9">
          <w:rPr>
            <w:rStyle w:val="Hyperlink"/>
          </w:rPr>
          <w:t>6. Discussion</w:t>
        </w:r>
        <w:r w:rsidR="008A7E1D">
          <w:rPr>
            <w:webHidden/>
          </w:rPr>
          <w:tab/>
        </w:r>
        <w:r w:rsidR="008A7E1D">
          <w:rPr>
            <w:webHidden/>
          </w:rPr>
          <w:fldChar w:fldCharType="begin"/>
        </w:r>
        <w:r w:rsidR="008A7E1D">
          <w:rPr>
            <w:webHidden/>
          </w:rPr>
          <w:instrText xml:space="preserve"> PAGEREF _Toc442444404 \h </w:instrText>
        </w:r>
        <w:r w:rsidR="008A7E1D">
          <w:rPr>
            <w:webHidden/>
          </w:rPr>
        </w:r>
        <w:r w:rsidR="008A7E1D">
          <w:rPr>
            <w:webHidden/>
          </w:rPr>
          <w:fldChar w:fldCharType="separate"/>
        </w:r>
        <w:r w:rsidR="00D60702">
          <w:rPr>
            <w:webHidden/>
          </w:rPr>
          <w:t>83</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05" w:history="1">
        <w:r w:rsidR="008A7E1D" w:rsidRPr="004433B9">
          <w:rPr>
            <w:rStyle w:val="Hyperlink"/>
          </w:rPr>
          <w:t>6.1 Summary of main results</w:t>
        </w:r>
        <w:r w:rsidR="008A7E1D">
          <w:rPr>
            <w:webHidden/>
          </w:rPr>
          <w:tab/>
        </w:r>
        <w:r w:rsidR="008A7E1D">
          <w:rPr>
            <w:webHidden/>
          </w:rPr>
          <w:fldChar w:fldCharType="begin"/>
        </w:r>
        <w:r w:rsidR="008A7E1D">
          <w:rPr>
            <w:webHidden/>
          </w:rPr>
          <w:instrText xml:space="preserve"> PAGEREF _Toc442444405 \h </w:instrText>
        </w:r>
        <w:r w:rsidR="008A7E1D">
          <w:rPr>
            <w:webHidden/>
          </w:rPr>
        </w:r>
        <w:r w:rsidR="008A7E1D">
          <w:rPr>
            <w:webHidden/>
          </w:rPr>
          <w:fldChar w:fldCharType="separate"/>
        </w:r>
        <w:r w:rsidR="00D60702">
          <w:rPr>
            <w:webHidden/>
          </w:rPr>
          <w:t>83</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06" w:history="1">
        <w:r w:rsidR="008A7E1D" w:rsidRPr="004433B9">
          <w:rPr>
            <w:rStyle w:val="Hyperlink"/>
          </w:rPr>
          <w:t>6.2 Strengths and limitations</w:t>
        </w:r>
        <w:r w:rsidR="008A7E1D">
          <w:rPr>
            <w:webHidden/>
          </w:rPr>
          <w:tab/>
        </w:r>
        <w:r w:rsidR="008A7E1D">
          <w:rPr>
            <w:webHidden/>
          </w:rPr>
          <w:fldChar w:fldCharType="begin"/>
        </w:r>
        <w:r w:rsidR="008A7E1D">
          <w:rPr>
            <w:webHidden/>
          </w:rPr>
          <w:instrText xml:space="preserve"> PAGEREF _Toc442444406 \h </w:instrText>
        </w:r>
        <w:r w:rsidR="008A7E1D">
          <w:rPr>
            <w:webHidden/>
          </w:rPr>
        </w:r>
        <w:r w:rsidR="008A7E1D">
          <w:rPr>
            <w:webHidden/>
          </w:rPr>
          <w:fldChar w:fldCharType="separate"/>
        </w:r>
        <w:r w:rsidR="00D60702">
          <w:rPr>
            <w:webHidden/>
          </w:rPr>
          <w:t>83</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07" w:history="1">
        <w:r w:rsidR="008A7E1D" w:rsidRPr="004433B9">
          <w:rPr>
            <w:rStyle w:val="Hyperlink"/>
          </w:rPr>
          <w:t>6.3 Other evidence</w:t>
        </w:r>
        <w:r w:rsidR="008A7E1D">
          <w:rPr>
            <w:webHidden/>
          </w:rPr>
          <w:tab/>
        </w:r>
        <w:r w:rsidR="008A7E1D">
          <w:rPr>
            <w:webHidden/>
          </w:rPr>
          <w:fldChar w:fldCharType="begin"/>
        </w:r>
        <w:r w:rsidR="008A7E1D">
          <w:rPr>
            <w:webHidden/>
          </w:rPr>
          <w:instrText xml:space="preserve"> PAGEREF _Toc442444407 \h </w:instrText>
        </w:r>
        <w:r w:rsidR="008A7E1D">
          <w:rPr>
            <w:webHidden/>
          </w:rPr>
        </w:r>
        <w:r w:rsidR="008A7E1D">
          <w:rPr>
            <w:webHidden/>
          </w:rPr>
          <w:fldChar w:fldCharType="separate"/>
        </w:r>
        <w:r w:rsidR="00D60702">
          <w:rPr>
            <w:webHidden/>
          </w:rPr>
          <w:t>85</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408" w:history="1">
        <w:r w:rsidR="008A7E1D" w:rsidRPr="004433B9">
          <w:rPr>
            <w:rStyle w:val="Hyperlink"/>
          </w:rPr>
          <w:t>7. Conclusions</w:t>
        </w:r>
        <w:r w:rsidR="008A7E1D">
          <w:rPr>
            <w:webHidden/>
          </w:rPr>
          <w:tab/>
        </w:r>
        <w:r w:rsidR="008A7E1D">
          <w:rPr>
            <w:webHidden/>
          </w:rPr>
          <w:fldChar w:fldCharType="begin"/>
        </w:r>
        <w:r w:rsidR="008A7E1D">
          <w:rPr>
            <w:webHidden/>
          </w:rPr>
          <w:instrText xml:space="preserve"> PAGEREF _Toc442444408 \h </w:instrText>
        </w:r>
        <w:r w:rsidR="008A7E1D">
          <w:rPr>
            <w:webHidden/>
          </w:rPr>
        </w:r>
        <w:r w:rsidR="008A7E1D">
          <w:rPr>
            <w:webHidden/>
          </w:rPr>
          <w:fldChar w:fldCharType="separate"/>
        </w:r>
        <w:r w:rsidR="00D60702">
          <w:rPr>
            <w:webHidden/>
          </w:rPr>
          <w:t>88</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09" w:history="1">
        <w:r w:rsidR="008A7E1D" w:rsidRPr="004433B9">
          <w:rPr>
            <w:rStyle w:val="Hyperlink"/>
          </w:rPr>
          <w:t>7.1 Recommendations for research</w:t>
        </w:r>
        <w:r w:rsidR="008A7E1D">
          <w:rPr>
            <w:webHidden/>
          </w:rPr>
          <w:tab/>
        </w:r>
        <w:r w:rsidR="008A7E1D">
          <w:rPr>
            <w:webHidden/>
          </w:rPr>
          <w:fldChar w:fldCharType="begin"/>
        </w:r>
        <w:r w:rsidR="008A7E1D">
          <w:rPr>
            <w:webHidden/>
          </w:rPr>
          <w:instrText xml:space="preserve"> PAGEREF _Toc442444409 \h </w:instrText>
        </w:r>
        <w:r w:rsidR="008A7E1D">
          <w:rPr>
            <w:webHidden/>
          </w:rPr>
        </w:r>
        <w:r w:rsidR="008A7E1D">
          <w:rPr>
            <w:webHidden/>
          </w:rPr>
          <w:fldChar w:fldCharType="separate"/>
        </w:r>
        <w:r w:rsidR="00D60702">
          <w:rPr>
            <w:webHidden/>
          </w:rPr>
          <w:t>88</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410" w:history="1">
        <w:r w:rsidR="008A7E1D" w:rsidRPr="004433B9">
          <w:rPr>
            <w:rStyle w:val="Hyperlink"/>
          </w:rPr>
          <w:t>8. Acknowledgements</w:t>
        </w:r>
        <w:r w:rsidR="008A7E1D">
          <w:rPr>
            <w:webHidden/>
          </w:rPr>
          <w:tab/>
        </w:r>
        <w:r w:rsidR="008A7E1D">
          <w:rPr>
            <w:webHidden/>
          </w:rPr>
          <w:fldChar w:fldCharType="begin"/>
        </w:r>
        <w:r w:rsidR="008A7E1D">
          <w:rPr>
            <w:webHidden/>
          </w:rPr>
          <w:instrText xml:space="preserve"> PAGEREF _Toc442444410 \h </w:instrText>
        </w:r>
        <w:r w:rsidR="008A7E1D">
          <w:rPr>
            <w:webHidden/>
          </w:rPr>
        </w:r>
        <w:r w:rsidR="008A7E1D">
          <w:rPr>
            <w:webHidden/>
          </w:rPr>
          <w:fldChar w:fldCharType="separate"/>
        </w:r>
        <w:r w:rsidR="00D60702">
          <w:rPr>
            <w:webHidden/>
          </w:rPr>
          <w:t>89</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411" w:history="1">
        <w:r w:rsidR="008A7E1D" w:rsidRPr="004433B9">
          <w:rPr>
            <w:rStyle w:val="Hyperlink"/>
          </w:rPr>
          <w:t>9. References</w:t>
        </w:r>
        <w:r w:rsidR="008A7E1D">
          <w:rPr>
            <w:webHidden/>
          </w:rPr>
          <w:tab/>
        </w:r>
        <w:r w:rsidR="008A7E1D">
          <w:rPr>
            <w:webHidden/>
          </w:rPr>
          <w:fldChar w:fldCharType="begin"/>
        </w:r>
        <w:r w:rsidR="008A7E1D">
          <w:rPr>
            <w:webHidden/>
          </w:rPr>
          <w:instrText xml:space="preserve"> PAGEREF _Toc442444411 \h </w:instrText>
        </w:r>
        <w:r w:rsidR="008A7E1D">
          <w:rPr>
            <w:webHidden/>
          </w:rPr>
        </w:r>
        <w:r w:rsidR="008A7E1D">
          <w:rPr>
            <w:webHidden/>
          </w:rPr>
          <w:fldChar w:fldCharType="separate"/>
        </w:r>
        <w:r w:rsidR="00D60702">
          <w:rPr>
            <w:webHidden/>
          </w:rPr>
          <w:t>92</w:t>
        </w:r>
        <w:r w:rsidR="008A7E1D">
          <w:rPr>
            <w:webHidden/>
          </w:rPr>
          <w:fldChar w:fldCharType="end"/>
        </w:r>
      </w:hyperlink>
    </w:p>
    <w:p w:rsidR="008A7E1D" w:rsidRDefault="00941A98">
      <w:pPr>
        <w:pStyle w:val="TOC1"/>
        <w:rPr>
          <w:rFonts w:asciiTheme="minorHAnsi" w:eastAsiaTheme="minorEastAsia" w:hAnsiTheme="minorHAnsi" w:cstheme="minorBidi"/>
          <w:sz w:val="22"/>
          <w:szCs w:val="22"/>
          <w:lang w:eastAsia="en-GB"/>
        </w:rPr>
      </w:pPr>
      <w:hyperlink w:anchor="_Toc442444412" w:history="1">
        <w:r w:rsidR="008A7E1D" w:rsidRPr="004433B9">
          <w:rPr>
            <w:rStyle w:val="Hyperlink"/>
          </w:rPr>
          <w:t>10. Appendices</w:t>
        </w:r>
        <w:r w:rsidR="008A7E1D">
          <w:rPr>
            <w:webHidden/>
          </w:rPr>
          <w:tab/>
        </w:r>
        <w:r w:rsidR="008A7E1D">
          <w:rPr>
            <w:webHidden/>
          </w:rPr>
          <w:fldChar w:fldCharType="begin"/>
        </w:r>
        <w:r w:rsidR="008A7E1D">
          <w:rPr>
            <w:webHidden/>
          </w:rPr>
          <w:instrText xml:space="preserve"> PAGEREF _Toc442444412 \h </w:instrText>
        </w:r>
        <w:r w:rsidR="008A7E1D">
          <w:rPr>
            <w:webHidden/>
          </w:rPr>
        </w:r>
        <w:r w:rsidR="008A7E1D">
          <w:rPr>
            <w:webHidden/>
          </w:rPr>
          <w:fldChar w:fldCharType="separate"/>
        </w:r>
        <w:r w:rsidR="00D60702">
          <w:rPr>
            <w:webHidden/>
          </w:rPr>
          <w:t>103</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13" w:history="1">
        <w:r w:rsidR="008A7E1D" w:rsidRPr="004433B9">
          <w:rPr>
            <w:rStyle w:val="Hyperlink"/>
          </w:rPr>
          <w:t>Appendix 1: In Hospital Data Fields</w:t>
        </w:r>
        <w:r w:rsidR="008A7E1D">
          <w:rPr>
            <w:webHidden/>
          </w:rPr>
          <w:tab/>
        </w:r>
        <w:r w:rsidR="008A7E1D">
          <w:rPr>
            <w:webHidden/>
          </w:rPr>
          <w:fldChar w:fldCharType="begin"/>
        </w:r>
        <w:r w:rsidR="008A7E1D">
          <w:rPr>
            <w:webHidden/>
          </w:rPr>
          <w:instrText xml:space="preserve"> PAGEREF _Toc442444413 \h </w:instrText>
        </w:r>
        <w:r w:rsidR="008A7E1D">
          <w:rPr>
            <w:webHidden/>
          </w:rPr>
        </w:r>
        <w:r w:rsidR="008A7E1D">
          <w:rPr>
            <w:webHidden/>
          </w:rPr>
          <w:fldChar w:fldCharType="separate"/>
        </w:r>
        <w:r w:rsidR="00D60702">
          <w:rPr>
            <w:webHidden/>
          </w:rPr>
          <w:t>104</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14" w:history="1">
        <w:r w:rsidR="008A7E1D" w:rsidRPr="004433B9">
          <w:rPr>
            <w:rStyle w:val="Hyperlink"/>
          </w:rPr>
          <w:t>Appendix 2: Training Documents</w:t>
        </w:r>
        <w:r w:rsidR="008A7E1D">
          <w:rPr>
            <w:webHidden/>
          </w:rPr>
          <w:tab/>
        </w:r>
        <w:r w:rsidR="008A7E1D">
          <w:rPr>
            <w:webHidden/>
          </w:rPr>
          <w:fldChar w:fldCharType="begin"/>
        </w:r>
        <w:r w:rsidR="008A7E1D">
          <w:rPr>
            <w:webHidden/>
          </w:rPr>
          <w:instrText xml:space="preserve"> PAGEREF _Toc442444414 \h </w:instrText>
        </w:r>
        <w:r w:rsidR="008A7E1D">
          <w:rPr>
            <w:webHidden/>
          </w:rPr>
        </w:r>
        <w:r w:rsidR="008A7E1D">
          <w:rPr>
            <w:webHidden/>
          </w:rPr>
          <w:fldChar w:fldCharType="separate"/>
        </w:r>
        <w:r w:rsidR="00D60702">
          <w:rPr>
            <w:webHidden/>
          </w:rPr>
          <w:t>104</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15" w:history="1">
        <w:r w:rsidR="008A7E1D" w:rsidRPr="004433B9">
          <w:rPr>
            <w:rStyle w:val="Hyperlink"/>
          </w:rPr>
          <w:t>Appendix 3: Event Reporting</w:t>
        </w:r>
        <w:r w:rsidR="008A7E1D">
          <w:rPr>
            <w:webHidden/>
          </w:rPr>
          <w:tab/>
        </w:r>
        <w:r w:rsidR="008A7E1D">
          <w:rPr>
            <w:webHidden/>
          </w:rPr>
          <w:fldChar w:fldCharType="begin"/>
        </w:r>
        <w:r w:rsidR="008A7E1D">
          <w:rPr>
            <w:webHidden/>
          </w:rPr>
          <w:instrText xml:space="preserve"> PAGEREF _Toc442444415 \h </w:instrText>
        </w:r>
        <w:r w:rsidR="008A7E1D">
          <w:rPr>
            <w:webHidden/>
          </w:rPr>
        </w:r>
        <w:r w:rsidR="008A7E1D">
          <w:rPr>
            <w:webHidden/>
          </w:rPr>
          <w:fldChar w:fldCharType="separate"/>
        </w:r>
        <w:r w:rsidR="00D60702">
          <w:rPr>
            <w:webHidden/>
          </w:rPr>
          <w:t>110</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16" w:history="1">
        <w:r w:rsidR="008A7E1D" w:rsidRPr="004433B9">
          <w:rPr>
            <w:rStyle w:val="Hyperlink"/>
          </w:rPr>
          <w:t>Appendix 4: Case Report Forms</w:t>
        </w:r>
        <w:r w:rsidR="008A7E1D">
          <w:rPr>
            <w:webHidden/>
          </w:rPr>
          <w:tab/>
        </w:r>
        <w:r w:rsidR="008A7E1D">
          <w:rPr>
            <w:webHidden/>
          </w:rPr>
          <w:fldChar w:fldCharType="begin"/>
        </w:r>
        <w:r w:rsidR="008A7E1D">
          <w:rPr>
            <w:webHidden/>
          </w:rPr>
          <w:instrText xml:space="preserve"> PAGEREF _Toc442444416 \h </w:instrText>
        </w:r>
        <w:r w:rsidR="008A7E1D">
          <w:rPr>
            <w:webHidden/>
          </w:rPr>
        </w:r>
        <w:r w:rsidR="008A7E1D">
          <w:rPr>
            <w:webHidden/>
          </w:rPr>
          <w:fldChar w:fldCharType="separate"/>
        </w:r>
        <w:r w:rsidR="00D60702">
          <w:rPr>
            <w:webHidden/>
          </w:rPr>
          <w:t>140</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17" w:history="1">
        <w:r w:rsidR="008A7E1D" w:rsidRPr="004433B9">
          <w:rPr>
            <w:rStyle w:val="Hyperlink"/>
          </w:rPr>
          <w:t>Appendix 5: Three Month Follow Up Questionnaires</w:t>
        </w:r>
        <w:r w:rsidR="008A7E1D">
          <w:rPr>
            <w:webHidden/>
          </w:rPr>
          <w:tab/>
        </w:r>
        <w:r w:rsidR="008A7E1D">
          <w:rPr>
            <w:webHidden/>
          </w:rPr>
          <w:fldChar w:fldCharType="begin"/>
        </w:r>
        <w:r w:rsidR="008A7E1D">
          <w:rPr>
            <w:webHidden/>
          </w:rPr>
          <w:instrText xml:space="preserve"> PAGEREF _Toc442444417 \h </w:instrText>
        </w:r>
        <w:r w:rsidR="008A7E1D">
          <w:rPr>
            <w:webHidden/>
          </w:rPr>
        </w:r>
        <w:r w:rsidR="008A7E1D">
          <w:rPr>
            <w:webHidden/>
          </w:rPr>
          <w:fldChar w:fldCharType="separate"/>
        </w:r>
        <w:r w:rsidR="00D60702">
          <w:rPr>
            <w:webHidden/>
          </w:rPr>
          <w:t>141</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18" w:history="1">
        <w:r w:rsidR="008A7E1D" w:rsidRPr="004433B9">
          <w:rPr>
            <w:rStyle w:val="Hyperlink"/>
          </w:rPr>
          <w:t>Appendix 6: Twelve Month Follow Up Questionnaires</w:t>
        </w:r>
        <w:r w:rsidR="008A7E1D">
          <w:rPr>
            <w:webHidden/>
          </w:rPr>
          <w:tab/>
        </w:r>
        <w:r w:rsidR="008A7E1D">
          <w:rPr>
            <w:webHidden/>
          </w:rPr>
          <w:fldChar w:fldCharType="begin"/>
        </w:r>
        <w:r w:rsidR="008A7E1D">
          <w:rPr>
            <w:webHidden/>
          </w:rPr>
          <w:instrText xml:space="preserve"> PAGEREF _Toc442444418 \h </w:instrText>
        </w:r>
        <w:r w:rsidR="008A7E1D">
          <w:rPr>
            <w:webHidden/>
          </w:rPr>
        </w:r>
        <w:r w:rsidR="008A7E1D">
          <w:rPr>
            <w:webHidden/>
          </w:rPr>
          <w:fldChar w:fldCharType="separate"/>
        </w:r>
        <w:r w:rsidR="00D60702">
          <w:rPr>
            <w:webHidden/>
          </w:rPr>
          <w:t>143</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19" w:history="1">
        <w:r w:rsidR="008A7E1D" w:rsidRPr="004433B9">
          <w:rPr>
            <w:rStyle w:val="Hyperlink"/>
          </w:rPr>
          <w:t>Appendix 7: Data Management Plan</w:t>
        </w:r>
        <w:r w:rsidR="008A7E1D">
          <w:rPr>
            <w:webHidden/>
          </w:rPr>
          <w:tab/>
        </w:r>
        <w:r w:rsidR="008A7E1D">
          <w:rPr>
            <w:webHidden/>
          </w:rPr>
          <w:fldChar w:fldCharType="begin"/>
        </w:r>
        <w:r w:rsidR="008A7E1D">
          <w:rPr>
            <w:webHidden/>
          </w:rPr>
          <w:instrText xml:space="preserve"> PAGEREF _Toc442444419 \h </w:instrText>
        </w:r>
        <w:r w:rsidR="008A7E1D">
          <w:rPr>
            <w:webHidden/>
          </w:rPr>
        </w:r>
        <w:r w:rsidR="008A7E1D">
          <w:rPr>
            <w:webHidden/>
          </w:rPr>
          <w:fldChar w:fldCharType="separate"/>
        </w:r>
        <w:r w:rsidR="00D60702">
          <w:rPr>
            <w:webHidden/>
          </w:rPr>
          <w:t>167</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20" w:history="1">
        <w:r w:rsidR="008A7E1D" w:rsidRPr="004433B9">
          <w:rPr>
            <w:rStyle w:val="Hyperlink"/>
          </w:rPr>
          <w:t>Appendix 8: Statistical Analysis Plan</w:t>
        </w:r>
        <w:r w:rsidR="008A7E1D">
          <w:rPr>
            <w:webHidden/>
          </w:rPr>
          <w:tab/>
        </w:r>
        <w:r w:rsidR="008A7E1D">
          <w:rPr>
            <w:webHidden/>
          </w:rPr>
          <w:fldChar w:fldCharType="begin"/>
        </w:r>
        <w:r w:rsidR="008A7E1D">
          <w:rPr>
            <w:webHidden/>
          </w:rPr>
          <w:instrText xml:space="preserve"> PAGEREF _Toc442444420 \h </w:instrText>
        </w:r>
        <w:r w:rsidR="008A7E1D">
          <w:rPr>
            <w:webHidden/>
          </w:rPr>
        </w:r>
        <w:r w:rsidR="008A7E1D">
          <w:rPr>
            <w:webHidden/>
          </w:rPr>
          <w:fldChar w:fldCharType="separate"/>
        </w:r>
        <w:r w:rsidR="00D60702">
          <w:rPr>
            <w:webHidden/>
          </w:rPr>
          <w:t>207</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21" w:history="1">
        <w:r w:rsidR="008A7E1D" w:rsidRPr="004433B9">
          <w:rPr>
            <w:rStyle w:val="Hyperlink"/>
          </w:rPr>
          <w:t>Appendix 9: Systematic Review Search Strategy (MEDLINE)</w:t>
        </w:r>
        <w:r w:rsidR="008A7E1D">
          <w:rPr>
            <w:webHidden/>
          </w:rPr>
          <w:tab/>
        </w:r>
        <w:r w:rsidR="008A7E1D">
          <w:rPr>
            <w:webHidden/>
          </w:rPr>
          <w:fldChar w:fldCharType="begin"/>
        </w:r>
        <w:r w:rsidR="008A7E1D">
          <w:rPr>
            <w:webHidden/>
          </w:rPr>
          <w:instrText xml:space="preserve"> PAGEREF _Toc442444421 \h </w:instrText>
        </w:r>
        <w:r w:rsidR="008A7E1D">
          <w:rPr>
            <w:webHidden/>
          </w:rPr>
        </w:r>
        <w:r w:rsidR="008A7E1D">
          <w:rPr>
            <w:webHidden/>
          </w:rPr>
          <w:fldChar w:fldCharType="separate"/>
        </w:r>
        <w:r w:rsidR="00D60702">
          <w:rPr>
            <w:webHidden/>
          </w:rPr>
          <w:t>223</w:t>
        </w:r>
        <w:r w:rsidR="008A7E1D">
          <w:rPr>
            <w:webHidden/>
          </w:rPr>
          <w:fldChar w:fldCharType="end"/>
        </w:r>
      </w:hyperlink>
    </w:p>
    <w:p w:rsidR="008A7E1D" w:rsidRDefault="00941A98">
      <w:pPr>
        <w:pStyle w:val="TOC2"/>
        <w:rPr>
          <w:rFonts w:asciiTheme="minorHAnsi" w:eastAsiaTheme="minorEastAsia" w:hAnsiTheme="minorHAnsi" w:cstheme="minorBidi"/>
          <w:sz w:val="22"/>
          <w:szCs w:val="22"/>
          <w:lang w:eastAsia="en-GB"/>
        </w:rPr>
      </w:pPr>
      <w:hyperlink w:anchor="_Toc442444422" w:history="1">
        <w:r w:rsidR="008A7E1D" w:rsidRPr="004433B9">
          <w:rPr>
            <w:rStyle w:val="Hyperlink"/>
          </w:rPr>
          <w:t>Appendix 10: End of study information sheet</w:t>
        </w:r>
        <w:r w:rsidR="008A7E1D">
          <w:rPr>
            <w:webHidden/>
          </w:rPr>
          <w:tab/>
        </w:r>
        <w:r w:rsidR="008A7E1D">
          <w:rPr>
            <w:webHidden/>
          </w:rPr>
          <w:fldChar w:fldCharType="begin"/>
        </w:r>
        <w:r w:rsidR="008A7E1D">
          <w:rPr>
            <w:webHidden/>
          </w:rPr>
          <w:instrText xml:space="preserve"> PAGEREF _Toc442444422 \h </w:instrText>
        </w:r>
        <w:r w:rsidR="008A7E1D">
          <w:rPr>
            <w:webHidden/>
          </w:rPr>
        </w:r>
        <w:r w:rsidR="008A7E1D">
          <w:rPr>
            <w:webHidden/>
          </w:rPr>
          <w:fldChar w:fldCharType="separate"/>
        </w:r>
        <w:r w:rsidR="00D60702">
          <w:rPr>
            <w:webHidden/>
          </w:rPr>
          <w:t>251</w:t>
        </w:r>
        <w:r w:rsidR="008A7E1D">
          <w:rPr>
            <w:webHidden/>
          </w:rPr>
          <w:fldChar w:fldCharType="end"/>
        </w:r>
      </w:hyperlink>
    </w:p>
    <w:p w:rsidR="003F6EB7" w:rsidRDefault="00137560" w:rsidP="00137560">
      <w:r>
        <w:fldChar w:fldCharType="end"/>
      </w:r>
    </w:p>
    <w:p w:rsidR="003F6EB7" w:rsidRDefault="003F6EB7" w:rsidP="00137560"/>
    <w:p w:rsidR="003F6EB7" w:rsidRDefault="003F6EB7" w:rsidP="00137560"/>
    <w:p w:rsidR="00137560" w:rsidRPr="003F6EB7" w:rsidRDefault="00137560" w:rsidP="003F6EB7">
      <w:pPr>
        <w:jc w:val="center"/>
        <w:rPr>
          <w:rFonts w:ascii="Times New Roman" w:hAnsi="Times New Roman" w:cs="Times New Roman"/>
          <w:sz w:val="24"/>
          <w:szCs w:val="24"/>
        </w:rPr>
      </w:pPr>
    </w:p>
    <w:p w:rsidR="00345F85" w:rsidRDefault="00B26CBA" w:rsidP="004F21DB">
      <w:pPr>
        <w:pStyle w:val="Heading1"/>
      </w:pPr>
      <w:bookmarkStart w:id="3" w:name="_Toc442444237"/>
      <w:r>
        <w:lastRenderedPageBreak/>
        <w:t>List of tables and figures</w:t>
      </w:r>
      <w:bookmarkEnd w:id="3"/>
    </w:p>
    <w:p w:rsidR="00464F96" w:rsidRPr="00464F96" w:rsidRDefault="00464F96" w:rsidP="00464F96">
      <w:pPr>
        <w:pStyle w:val="Heading2"/>
      </w:pPr>
      <w:bookmarkStart w:id="4" w:name="_Toc422995266"/>
      <w:bookmarkStart w:id="5" w:name="_Toc442444238"/>
      <w:r>
        <w:t>Tables:</w:t>
      </w:r>
      <w:bookmarkEnd w:id="4"/>
      <w:bookmarkEnd w:id="5"/>
    </w:p>
    <w:p w:rsidR="00FD3BA0" w:rsidRDefault="00863BB9">
      <w:pPr>
        <w:pStyle w:val="TableofFigures"/>
        <w:tabs>
          <w:tab w:val="right" w:leader="dot" w:pos="9016"/>
        </w:tabs>
        <w:rPr>
          <w:rFonts w:asciiTheme="minorHAnsi" w:eastAsiaTheme="minorEastAsia" w:hAnsiTheme="minorHAnsi"/>
          <w:noProof/>
          <w:sz w:val="22"/>
          <w:lang w:eastAsia="en-GB"/>
        </w:rPr>
      </w:pPr>
      <w:r w:rsidRPr="00464F96">
        <w:rPr>
          <w:rFonts w:cs="Times New Roman"/>
          <w:szCs w:val="24"/>
        </w:rPr>
        <w:fldChar w:fldCharType="begin"/>
      </w:r>
      <w:r w:rsidRPr="00464F96">
        <w:rPr>
          <w:rFonts w:cs="Times New Roman"/>
          <w:szCs w:val="24"/>
        </w:rPr>
        <w:instrText xml:space="preserve"> TOC \h \z \c "Table" </w:instrText>
      </w:r>
      <w:r w:rsidRPr="00464F96">
        <w:rPr>
          <w:rFonts w:cs="Times New Roman"/>
          <w:szCs w:val="24"/>
        </w:rPr>
        <w:fldChar w:fldCharType="separate"/>
      </w:r>
      <w:hyperlink w:anchor="_Toc449526737" w:history="1">
        <w:r w:rsidR="00FD3BA0" w:rsidRPr="007440F0">
          <w:rPr>
            <w:rStyle w:val="Hyperlink"/>
            <w:noProof/>
          </w:rPr>
          <w:t>Table 1: The ROLE criteria</w:t>
        </w:r>
        <w:r w:rsidR="00FD3BA0">
          <w:rPr>
            <w:noProof/>
            <w:webHidden/>
          </w:rPr>
          <w:tab/>
        </w:r>
        <w:r w:rsidR="00FD3BA0">
          <w:rPr>
            <w:noProof/>
            <w:webHidden/>
          </w:rPr>
          <w:fldChar w:fldCharType="begin"/>
        </w:r>
        <w:r w:rsidR="00FD3BA0">
          <w:rPr>
            <w:noProof/>
            <w:webHidden/>
          </w:rPr>
          <w:instrText xml:space="preserve"> PAGEREF _Toc449526737 \h </w:instrText>
        </w:r>
        <w:r w:rsidR="00FD3BA0">
          <w:rPr>
            <w:noProof/>
            <w:webHidden/>
          </w:rPr>
        </w:r>
        <w:r w:rsidR="00FD3BA0">
          <w:rPr>
            <w:noProof/>
            <w:webHidden/>
          </w:rPr>
          <w:fldChar w:fldCharType="separate"/>
        </w:r>
        <w:r w:rsidR="00D60702">
          <w:rPr>
            <w:noProof/>
            <w:webHidden/>
          </w:rPr>
          <w:t>14</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38" w:history="1">
        <w:r w:rsidR="00FD3BA0" w:rsidRPr="007440F0">
          <w:rPr>
            <w:rStyle w:val="Hyperlink"/>
            <w:noProof/>
          </w:rPr>
          <w:t>Table 2: Number of clusters required for 80% power to detect an increase in the incidence of survival to 30 days in the manual compression and LUCAS-2 groups</w:t>
        </w:r>
        <w:r w:rsidR="00FD3BA0">
          <w:rPr>
            <w:noProof/>
            <w:webHidden/>
          </w:rPr>
          <w:tab/>
        </w:r>
        <w:r w:rsidR="00FD3BA0">
          <w:rPr>
            <w:noProof/>
            <w:webHidden/>
          </w:rPr>
          <w:fldChar w:fldCharType="begin"/>
        </w:r>
        <w:r w:rsidR="00FD3BA0">
          <w:rPr>
            <w:noProof/>
            <w:webHidden/>
          </w:rPr>
          <w:instrText xml:space="preserve"> PAGEREF _Toc449526738 \h </w:instrText>
        </w:r>
        <w:r w:rsidR="00FD3BA0">
          <w:rPr>
            <w:noProof/>
            <w:webHidden/>
          </w:rPr>
        </w:r>
        <w:r w:rsidR="00FD3BA0">
          <w:rPr>
            <w:noProof/>
            <w:webHidden/>
          </w:rPr>
          <w:fldChar w:fldCharType="separate"/>
        </w:r>
        <w:r w:rsidR="00D60702">
          <w:rPr>
            <w:noProof/>
            <w:webHidden/>
          </w:rPr>
          <w:t>32</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39" w:history="1">
        <w:r w:rsidR="00FD3BA0" w:rsidRPr="007440F0">
          <w:rPr>
            <w:rStyle w:val="Hyperlink"/>
            <w:noProof/>
          </w:rPr>
          <w:t>Table 3 Protocol amendments</w:t>
        </w:r>
        <w:r w:rsidR="00FD3BA0">
          <w:rPr>
            <w:noProof/>
            <w:webHidden/>
          </w:rPr>
          <w:tab/>
        </w:r>
        <w:r w:rsidR="00FD3BA0">
          <w:rPr>
            <w:noProof/>
            <w:webHidden/>
          </w:rPr>
          <w:fldChar w:fldCharType="begin"/>
        </w:r>
        <w:r w:rsidR="00FD3BA0">
          <w:rPr>
            <w:noProof/>
            <w:webHidden/>
          </w:rPr>
          <w:instrText xml:space="preserve"> PAGEREF _Toc449526739 \h </w:instrText>
        </w:r>
        <w:r w:rsidR="00FD3BA0">
          <w:rPr>
            <w:noProof/>
            <w:webHidden/>
          </w:rPr>
        </w:r>
        <w:r w:rsidR="00FD3BA0">
          <w:rPr>
            <w:noProof/>
            <w:webHidden/>
          </w:rPr>
          <w:fldChar w:fldCharType="separate"/>
        </w:r>
        <w:r w:rsidR="00D60702">
          <w:rPr>
            <w:noProof/>
            <w:webHidden/>
          </w:rPr>
          <w:t>39</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40" w:history="1">
        <w:r w:rsidR="00FD3BA0" w:rsidRPr="007440F0">
          <w:rPr>
            <w:rStyle w:val="Hyperlink"/>
            <w:noProof/>
          </w:rPr>
          <w:t>Table 4 Number of vehicles randomised in each locality</w:t>
        </w:r>
        <w:r w:rsidR="00FD3BA0">
          <w:rPr>
            <w:noProof/>
            <w:webHidden/>
          </w:rPr>
          <w:tab/>
        </w:r>
        <w:r w:rsidR="00FD3BA0">
          <w:rPr>
            <w:noProof/>
            <w:webHidden/>
          </w:rPr>
          <w:fldChar w:fldCharType="begin"/>
        </w:r>
        <w:r w:rsidR="00FD3BA0">
          <w:rPr>
            <w:noProof/>
            <w:webHidden/>
          </w:rPr>
          <w:instrText xml:space="preserve"> PAGEREF _Toc449526740 \h </w:instrText>
        </w:r>
        <w:r w:rsidR="00FD3BA0">
          <w:rPr>
            <w:noProof/>
            <w:webHidden/>
          </w:rPr>
        </w:r>
        <w:r w:rsidR="00FD3BA0">
          <w:rPr>
            <w:noProof/>
            <w:webHidden/>
          </w:rPr>
          <w:fldChar w:fldCharType="separate"/>
        </w:r>
        <w:r w:rsidR="00D60702">
          <w:rPr>
            <w:noProof/>
            <w:webHidden/>
          </w:rPr>
          <w:t>40</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41" w:history="1">
        <w:r w:rsidR="00FD3BA0" w:rsidRPr="007440F0">
          <w:rPr>
            <w:rStyle w:val="Hyperlink"/>
            <w:noProof/>
          </w:rPr>
          <w:t>Table 5 Number of recruits by region and type of vehicle</w:t>
        </w:r>
        <w:r w:rsidR="00FD3BA0">
          <w:rPr>
            <w:noProof/>
            <w:webHidden/>
          </w:rPr>
          <w:tab/>
        </w:r>
        <w:r w:rsidR="00FD3BA0">
          <w:rPr>
            <w:noProof/>
            <w:webHidden/>
          </w:rPr>
          <w:fldChar w:fldCharType="begin"/>
        </w:r>
        <w:r w:rsidR="00FD3BA0">
          <w:rPr>
            <w:noProof/>
            <w:webHidden/>
          </w:rPr>
          <w:instrText xml:space="preserve"> PAGEREF _Toc449526741 \h </w:instrText>
        </w:r>
        <w:r w:rsidR="00FD3BA0">
          <w:rPr>
            <w:noProof/>
            <w:webHidden/>
          </w:rPr>
        </w:r>
        <w:r w:rsidR="00FD3BA0">
          <w:rPr>
            <w:noProof/>
            <w:webHidden/>
          </w:rPr>
          <w:fldChar w:fldCharType="separate"/>
        </w:r>
        <w:r w:rsidR="00D60702">
          <w:rPr>
            <w:noProof/>
            <w:webHidden/>
          </w:rPr>
          <w:t>44</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42" w:history="1">
        <w:r w:rsidR="00FD3BA0" w:rsidRPr="007440F0">
          <w:rPr>
            <w:rStyle w:val="Hyperlink"/>
            <w:noProof/>
          </w:rPr>
          <w:t>Table 6 Baseline characteristics (number (%), or mean (sd))</w:t>
        </w:r>
        <w:r w:rsidR="00FD3BA0">
          <w:rPr>
            <w:noProof/>
            <w:webHidden/>
          </w:rPr>
          <w:tab/>
        </w:r>
        <w:r w:rsidR="00FD3BA0">
          <w:rPr>
            <w:noProof/>
            <w:webHidden/>
          </w:rPr>
          <w:fldChar w:fldCharType="begin"/>
        </w:r>
        <w:r w:rsidR="00FD3BA0">
          <w:rPr>
            <w:noProof/>
            <w:webHidden/>
          </w:rPr>
          <w:instrText xml:space="preserve"> PAGEREF _Toc449526742 \h </w:instrText>
        </w:r>
        <w:r w:rsidR="00FD3BA0">
          <w:rPr>
            <w:noProof/>
            <w:webHidden/>
          </w:rPr>
        </w:r>
        <w:r w:rsidR="00FD3BA0">
          <w:rPr>
            <w:noProof/>
            <w:webHidden/>
          </w:rPr>
          <w:fldChar w:fldCharType="separate"/>
        </w:r>
        <w:r w:rsidR="00D60702">
          <w:rPr>
            <w:noProof/>
            <w:webHidden/>
          </w:rPr>
          <w:t>44</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43" w:history="1">
        <w:r w:rsidR="00FD3BA0" w:rsidRPr="007440F0">
          <w:rPr>
            <w:rStyle w:val="Hyperlink"/>
            <w:noProof/>
          </w:rPr>
          <w:t>Table 7 The treatment of cardiac arrest</w:t>
        </w:r>
        <w:r w:rsidR="00FD3BA0">
          <w:rPr>
            <w:noProof/>
            <w:webHidden/>
          </w:rPr>
          <w:tab/>
        </w:r>
        <w:r w:rsidR="00FD3BA0">
          <w:rPr>
            <w:noProof/>
            <w:webHidden/>
          </w:rPr>
          <w:fldChar w:fldCharType="begin"/>
        </w:r>
        <w:r w:rsidR="00FD3BA0">
          <w:rPr>
            <w:noProof/>
            <w:webHidden/>
          </w:rPr>
          <w:instrText xml:space="preserve"> PAGEREF _Toc449526743 \h </w:instrText>
        </w:r>
        <w:r w:rsidR="00FD3BA0">
          <w:rPr>
            <w:noProof/>
            <w:webHidden/>
          </w:rPr>
        </w:r>
        <w:r w:rsidR="00FD3BA0">
          <w:rPr>
            <w:noProof/>
            <w:webHidden/>
          </w:rPr>
          <w:fldChar w:fldCharType="separate"/>
        </w:r>
        <w:r w:rsidR="00D60702">
          <w:rPr>
            <w:noProof/>
            <w:webHidden/>
          </w:rPr>
          <w:t>46</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44" w:history="1">
        <w:r w:rsidR="00FD3BA0" w:rsidRPr="007440F0">
          <w:rPr>
            <w:rStyle w:val="Hyperlink"/>
            <w:noProof/>
          </w:rPr>
          <w:t>Table 8 Number of patients included and not included in 3 month and 12 month follow-up</w:t>
        </w:r>
        <w:r w:rsidR="00FD3BA0">
          <w:rPr>
            <w:noProof/>
            <w:webHidden/>
          </w:rPr>
          <w:tab/>
        </w:r>
        <w:r w:rsidR="00FD3BA0">
          <w:rPr>
            <w:noProof/>
            <w:webHidden/>
          </w:rPr>
          <w:fldChar w:fldCharType="begin"/>
        </w:r>
        <w:r w:rsidR="00FD3BA0">
          <w:rPr>
            <w:noProof/>
            <w:webHidden/>
          </w:rPr>
          <w:instrText xml:space="preserve"> PAGEREF _Toc449526744 \h </w:instrText>
        </w:r>
        <w:r w:rsidR="00FD3BA0">
          <w:rPr>
            <w:noProof/>
            <w:webHidden/>
          </w:rPr>
        </w:r>
        <w:r w:rsidR="00FD3BA0">
          <w:rPr>
            <w:noProof/>
            <w:webHidden/>
          </w:rPr>
          <w:fldChar w:fldCharType="separate"/>
        </w:r>
        <w:r w:rsidR="00D60702">
          <w:rPr>
            <w:noProof/>
            <w:webHidden/>
          </w:rPr>
          <w:t>47</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45" w:history="1">
        <w:r w:rsidR="00FD3BA0" w:rsidRPr="007440F0">
          <w:rPr>
            <w:rStyle w:val="Hyperlink"/>
            <w:noProof/>
          </w:rPr>
          <w:t>Table 9 Baseline characteristics for all those with 3 month data (n=146)</w:t>
        </w:r>
        <w:r w:rsidR="00FD3BA0">
          <w:rPr>
            <w:noProof/>
            <w:webHidden/>
          </w:rPr>
          <w:tab/>
        </w:r>
        <w:r w:rsidR="00FD3BA0">
          <w:rPr>
            <w:noProof/>
            <w:webHidden/>
          </w:rPr>
          <w:fldChar w:fldCharType="begin"/>
        </w:r>
        <w:r w:rsidR="00FD3BA0">
          <w:rPr>
            <w:noProof/>
            <w:webHidden/>
          </w:rPr>
          <w:instrText xml:space="preserve"> PAGEREF _Toc449526745 \h </w:instrText>
        </w:r>
        <w:r w:rsidR="00FD3BA0">
          <w:rPr>
            <w:noProof/>
            <w:webHidden/>
          </w:rPr>
        </w:r>
        <w:r w:rsidR="00FD3BA0">
          <w:rPr>
            <w:noProof/>
            <w:webHidden/>
          </w:rPr>
          <w:fldChar w:fldCharType="separate"/>
        </w:r>
        <w:r w:rsidR="00D60702">
          <w:rPr>
            <w:noProof/>
            <w:webHidden/>
          </w:rPr>
          <w:t>47</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46" w:history="1">
        <w:r w:rsidR="00FD3BA0" w:rsidRPr="007440F0">
          <w:rPr>
            <w:rStyle w:val="Hyperlink"/>
            <w:noProof/>
          </w:rPr>
          <w:t>Table 10 Outcomes. Adjusted odds ratios are adjusted for age, gender, response time, bystander CPR and initial rhythm</w:t>
        </w:r>
        <w:r w:rsidR="00FD3BA0">
          <w:rPr>
            <w:noProof/>
            <w:webHidden/>
          </w:rPr>
          <w:tab/>
        </w:r>
        <w:r w:rsidR="00FD3BA0">
          <w:rPr>
            <w:noProof/>
            <w:webHidden/>
          </w:rPr>
          <w:fldChar w:fldCharType="begin"/>
        </w:r>
        <w:r w:rsidR="00FD3BA0">
          <w:rPr>
            <w:noProof/>
            <w:webHidden/>
          </w:rPr>
          <w:instrText xml:space="preserve"> PAGEREF _Toc449526746 \h </w:instrText>
        </w:r>
        <w:r w:rsidR="00FD3BA0">
          <w:rPr>
            <w:noProof/>
            <w:webHidden/>
          </w:rPr>
        </w:r>
        <w:r w:rsidR="00FD3BA0">
          <w:rPr>
            <w:noProof/>
            <w:webHidden/>
          </w:rPr>
          <w:fldChar w:fldCharType="separate"/>
        </w:r>
        <w:r w:rsidR="00D60702">
          <w:rPr>
            <w:noProof/>
            <w:webHidden/>
          </w:rPr>
          <w:t>49</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47" w:history="1">
        <w:r w:rsidR="00FD3BA0" w:rsidRPr="007440F0">
          <w:rPr>
            <w:rStyle w:val="Hyperlink"/>
            <w:noProof/>
          </w:rPr>
          <w:t>Table 11 Results of CACE analysis</w:t>
        </w:r>
        <w:r w:rsidR="00FD3BA0">
          <w:rPr>
            <w:noProof/>
            <w:webHidden/>
          </w:rPr>
          <w:tab/>
        </w:r>
        <w:r w:rsidR="00FD3BA0">
          <w:rPr>
            <w:noProof/>
            <w:webHidden/>
          </w:rPr>
          <w:fldChar w:fldCharType="begin"/>
        </w:r>
        <w:r w:rsidR="00FD3BA0">
          <w:rPr>
            <w:noProof/>
            <w:webHidden/>
          </w:rPr>
          <w:instrText xml:space="preserve"> PAGEREF _Toc449526747 \h </w:instrText>
        </w:r>
        <w:r w:rsidR="00FD3BA0">
          <w:rPr>
            <w:noProof/>
            <w:webHidden/>
          </w:rPr>
        </w:r>
        <w:r w:rsidR="00FD3BA0">
          <w:rPr>
            <w:noProof/>
            <w:webHidden/>
          </w:rPr>
          <w:fldChar w:fldCharType="separate"/>
        </w:r>
        <w:r w:rsidR="00D60702">
          <w:rPr>
            <w:noProof/>
            <w:webHidden/>
          </w:rPr>
          <w:t>50</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48" w:history="1">
        <w:r w:rsidR="00FD3BA0" w:rsidRPr="007440F0">
          <w:rPr>
            <w:rStyle w:val="Hyperlink"/>
            <w:noProof/>
          </w:rPr>
          <w:t>Table 12 Subgroup analyses for primary outcome (30 day survival)</w:t>
        </w:r>
        <w:r w:rsidR="00FD3BA0">
          <w:rPr>
            <w:noProof/>
            <w:webHidden/>
          </w:rPr>
          <w:tab/>
        </w:r>
        <w:r w:rsidR="00FD3BA0">
          <w:rPr>
            <w:noProof/>
            <w:webHidden/>
          </w:rPr>
          <w:fldChar w:fldCharType="begin"/>
        </w:r>
        <w:r w:rsidR="00FD3BA0">
          <w:rPr>
            <w:noProof/>
            <w:webHidden/>
          </w:rPr>
          <w:instrText xml:space="preserve"> PAGEREF _Toc449526748 \h </w:instrText>
        </w:r>
        <w:r w:rsidR="00FD3BA0">
          <w:rPr>
            <w:noProof/>
            <w:webHidden/>
          </w:rPr>
        </w:r>
        <w:r w:rsidR="00FD3BA0">
          <w:rPr>
            <w:noProof/>
            <w:webHidden/>
          </w:rPr>
          <w:fldChar w:fldCharType="separate"/>
        </w:r>
        <w:r w:rsidR="00D60702">
          <w:rPr>
            <w:noProof/>
            <w:webHidden/>
          </w:rPr>
          <w:t>50</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49" w:history="1">
        <w:r w:rsidR="00FD3BA0" w:rsidRPr="007440F0">
          <w:rPr>
            <w:rStyle w:val="Hyperlink"/>
            <w:noProof/>
          </w:rPr>
          <w:t>Table 13 Outcome at 3 months for SF-12, EQ5D scale, higher scores indicate better outcomes</w:t>
        </w:r>
        <w:r w:rsidR="00FD3BA0">
          <w:rPr>
            <w:noProof/>
            <w:webHidden/>
          </w:rPr>
          <w:tab/>
        </w:r>
        <w:r w:rsidR="00FD3BA0">
          <w:rPr>
            <w:noProof/>
            <w:webHidden/>
          </w:rPr>
          <w:fldChar w:fldCharType="begin"/>
        </w:r>
        <w:r w:rsidR="00FD3BA0">
          <w:rPr>
            <w:noProof/>
            <w:webHidden/>
          </w:rPr>
          <w:instrText xml:space="preserve"> PAGEREF _Toc449526749 \h </w:instrText>
        </w:r>
        <w:r w:rsidR="00FD3BA0">
          <w:rPr>
            <w:noProof/>
            <w:webHidden/>
          </w:rPr>
        </w:r>
        <w:r w:rsidR="00FD3BA0">
          <w:rPr>
            <w:noProof/>
            <w:webHidden/>
          </w:rPr>
          <w:fldChar w:fldCharType="separate"/>
        </w:r>
        <w:r w:rsidR="00D60702">
          <w:rPr>
            <w:noProof/>
            <w:webHidden/>
          </w:rPr>
          <w:t>53</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50" w:history="1">
        <w:r w:rsidR="00FD3BA0" w:rsidRPr="007440F0">
          <w:rPr>
            <w:rStyle w:val="Hyperlink"/>
            <w:noProof/>
          </w:rPr>
          <w:t>Table 14 Outcomes at 12 months for SF-12, EQ-5D scale and MMSE, higher scores indicate better outcomes. For PTSD and HADS, lower scores indicate better outcomes</w:t>
        </w:r>
        <w:r w:rsidR="00FD3BA0">
          <w:rPr>
            <w:noProof/>
            <w:webHidden/>
          </w:rPr>
          <w:tab/>
        </w:r>
        <w:r w:rsidR="00FD3BA0">
          <w:rPr>
            <w:noProof/>
            <w:webHidden/>
          </w:rPr>
          <w:fldChar w:fldCharType="begin"/>
        </w:r>
        <w:r w:rsidR="00FD3BA0">
          <w:rPr>
            <w:noProof/>
            <w:webHidden/>
          </w:rPr>
          <w:instrText xml:space="preserve"> PAGEREF _Toc449526750 \h </w:instrText>
        </w:r>
        <w:r w:rsidR="00FD3BA0">
          <w:rPr>
            <w:noProof/>
            <w:webHidden/>
          </w:rPr>
        </w:r>
        <w:r w:rsidR="00FD3BA0">
          <w:rPr>
            <w:noProof/>
            <w:webHidden/>
          </w:rPr>
          <w:fldChar w:fldCharType="separate"/>
        </w:r>
        <w:r w:rsidR="00D60702">
          <w:rPr>
            <w:noProof/>
            <w:webHidden/>
          </w:rPr>
          <w:t>53</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51" w:history="1">
        <w:r w:rsidR="00FD3BA0" w:rsidRPr="007440F0">
          <w:rPr>
            <w:rStyle w:val="Hyperlink"/>
            <w:noProof/>
          </w:rPr>
          <w:t>Table 15 Results of quality of CPR manikin study</w:t>
        </w:r>
        <w:r w:rsidR="00FD3BA0">
          <w:rPr>
            <w:noProof/>
            <w:webHidden/>
          </w:rPr>
          <w:tab/>
        </w:r>
        <w:r w:rsidR="00FD3BA0">
          <w:rPr>
            <w:noProof/>
            <w:webHidden/>
          </w:rPr>
          <w:fldChar w:fldCharType="begin"/>
        </w:r>
        <w:r w:rsidR="00FD3BA0">
          <w:rPr>
            <w:noProof/>
            <w:webHidden/>
          </w:rPr>
          <w:instrText xml:space="preserve"> PAGEREF _Toc449526751 \h </w:instrText>
        </w:r>
        <w:r w:rsidR="00FD3BA0">
          <w:rPr>
            <w:noProof/>
            <w:webHidden/>
          </w:rPr>
        </w:r>
        <w:r w:rsidR="00FD3BA0">
          <w:rPr>
            <w:noProof/>
            <w:webHidden/>
          </w:rPr>
          <w:fldChar w:fldCharType="separate"/>
        </w:r>
        <w:r w:rsidR="00D60702">
          <w:rPr>
            <w:noProof/>
            <w:webHidden/>
          </w:rPr>
          <w:t>54</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52" w:history="1">
        <w:r w:rsidR="00FD3BA0" w:rsidRPr="007440F0">
          <w:rPr>
            <w:rStyle w:val="Hyperlink"/>
            <w:noProof/>
          </w:rPr>
          <w:t>Table 16 Characteristics of studies and bias risk assessments</w:t>
        </w:r>
        <w:r w:rsidR="00FD3BA0">
          <w:rPr>
            <w:noProof/>
            <w:webHidden/>
          </w:rPr>
          <w:tab/>
        </w:r>
        <w:r w:rsidR="00FD3BA0">
          <w:rPr>
            <w:noProof/>
            <w:webHidden/>
          </w:rPr>
          <w:fldChar w:fldCharType="begin"/>
        </w:r>
        <w:r w:rsidR="00FD3BA0">
          <w:rPr>
            <w:noProof/>
            <w:webHidden/>
          </w:rPr>
          <w:instrText xml:space="preserve"> PAGEREF _Toc449526752 \h </w:instrText>
        </w:r>
        <w:r w:rsidR="00FD3BA0">
          <w:rPr>
            <w:noProof/>
            <w:webHidden/>
          </w:rPr>
        </w:r>
        <w:r w:rsidR="00FD3BA0">
          <w:rPr>
            <w:noProof/>
            <w:webHidden/>
          </w:rPr>
          <w:fldChar w:fldCharType="separate"/>
        </w:r>
        <w:r w:rsidR="00D60702">
          <w:rPr>
            <w:noProof/>
            <w:webHidden/>
          </w:rPr>
          <w:t>60</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53" w:history="1">
        <w:r w:rsidR="00FD3BA0" w:rsidRPr="007440F0">
          <w:rPr>
            <w:rStyle w:val="Hyperlink"/>
            <w:noProof/>
          </w:rPr>
          <w:t>Table 17</w:t>
        </w:r>
        <w:r w:rsidR="00FD3BA0" w:rsidRPr="007440F0">
          <w:rPr>
            <w:rStyle w:val="Hyperlink"/>
            <w:noProof/>
            <w:lang w:eastAsia="en-GB"/>
          </w:rPr>
          <w:t xml:space="preserve"> Summary table of ICU length of stay data</w:t>
        </w:r>
        <w:r w:rsidR="00FD3BA0">
          <w:rPr>
            <w:noProof/>
            <w:webHidden/>
          </w:rPr>
          <w:tab/>
        </w:r>
        <w:r w:rsidR="00FD3BA0">
          <w:rPr>
            <w:noProof/>
            <w:webHidden/>
          </w:rPr>
          <w:fldChar w:fldCharType="begin"/>
        </w:r>
        <w:r w:rsidR="00FD3BA0">
          <w:rPr>
            <w:noProof/>
            <w:webHidden/>
          </w:rPr>
          <w:instrText xml:space="preserve"> PAGEREF _Toc449526753 \h </w:instrText>
        </w:r>
        <w:r w:rsidR="00FD3BA0">
          <w:rPr>
            <w:noProof/>
            <w:webHidden/>
          </w:rPr>
        </w:r>
        <w:r w:rsidR="00FD3BA0">
          <w:rPr>
            <w:noProof/>
            <w:webHidden/>
          </w:rPr>
          <w:fldChar w:fldCharType="separate"/>
        </w:r>
        <w:r w:rsidR="00D60702">
          <w:rPr>
            <w:noProof/>
            <w:webHidden/>
          </w:rPr>
          <w:t>68</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54" w:history="1">
        <w:r w:rsidR="00FD3BA0" w:rsidRPr="007440F0">
          <w:rPr>
            <w:rStyle w:val="Hyperlink"/>
            <w:noProof/>
          </w:rPr>
          <w:t>Table 18</w:t>
        </w:r>
        <w:r w:rsidR="00FD3BA0" w:rsidRPr="007440F0">
          <w:rPr>
            <w:rStyle w:val="Hyperlink"/>
            <w:noProof/>
            <w:lang w:eastAsia="en-GB"/>
          </w:rPr>
          <w:t xml:space="preserve"> Unit</w:t>
        </w:r>
        <w:r w:rsidR="00FD3BA0" w:rsidRPr="007440F0">
          <w:rPr>
            <w:rStyle w:val="Hyperlink"/>
            <w:noProof/>
            <w:kern w:val="20"/>
            <w:lang w:eastAsia="en-GB"/>
          </w:rPr>
          <w:t xml:space="preserve"> costs used in the analysis.</w:t>
        </w:r>
        <w:r w:rsidR="00FD3BA0">
          <w:rPr>
            <w:noProof/>
            <w:webHidden/>
          </w:rPr>
          <w:tab/>
        </w:r>
        <w:r w:rsidR="00FD3BA0">
          <w:rPr>
            <w:noProof/>
            <w:webHidden/>
          </w:rPr>
          <w:fldChar w:fldCharType="begin"/>
        </w:r>
        <w:r w:rsidR="00FD3BA0">
          <w:rPr>
            <w:noProof/>
            <w:webHidden/>
          </w:rPr>
          <w:instrText xml:space="preserve"> PAGEREF _Toc449526754 \h </w:instrText>
        </w:r>
        <w:r w:rsidR="00FD3BA0">
          <w:rPr>
            <w:noProof/>
            <w:webHidden/>
          </w:rPr>
        </w:r>
        <w:r w:rsidR="00FD3BA0">
          <w:rPr>
            <w:noProof/>
            <w:webHidden/>
          </w:rPr>
          <w:fldChar w:fldCharType="separate"/>
        </w:r>
        <w:r w:rsidR="00D60702">
          <w:rPr>
            <w:noProof/>
            <w:webHidden/>
          </w:rPr>
          <w:t>69</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55" w:history="1">
        <w:r w:rsidR="00FD3BA0" w:rsidRPr="007440F0">
          <w:rPr>
            <w:rStyle w:val="Hyperlink"/>
            <w:noProof/>
          </w:rPr>
          <w:t>Table 19 Cost of the LUCAS-2 device</w:t>
        </w:r>
        <w:r w:rsidR="00FD3BA0">
          <w:rPr>
            <w:noProof/>
            <w:webHidden/>
          </w:rPr>
          <w:tab/>
        </w:r>
        <w:r w:rsidR="00FD3BA0">
          <w:rPr>
            <w:noProof/>
            <w:webHidden/>
          </w:rPr>
          <w:fldChar w:fldCharType="begin"/>
        </w:r>
        <w:r w:rsidR="00FD3BA0">
          <w:rPr>
            <w:noProof/>
            <w:webHidden/>
          </w:rPr>
          <w:instrText xml:space="preserve"> PAGEREF _Toc449526755 \h </w:instrText>
        </w:r>
        <w:r w:rsidR="00FD3BA0">
          <w:rPr>
            <w:noProof/>
            <w:webHidden/>
          </w:rPr>
        </w:r>
        <w:r w:rsidR="00FD3BA0">
          <w:rPr>
            <w:noProof/>
            <w:webHidden/>
          </w:rPr>
          <w:fldChar w:fldCharType="separate"/>
        </w:r>
        <w:r w:rsidR="00D60702">
          <w:rPr>
            <w:noProof/>
            <w:webHidden/>
          </w:rPr>
          <w:t>71</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56" w:history="1">
        <w:r w:rsidR="00FD3BA0" w:rsidRPr="007440F0">
          <w:rPr>
            <w:rStyle w:val="Hyperlink"/>
            <w:noProof/>
          </w:rPr>
          <w:t>Table 20 Model parameters</w:t>
        </w:r>
        <w:r w:rsidR="00FD3BA0">
          <w:rPr>
            <w:noProof/>
            <w:webHidden/>
          </w:rPr>
          <w:tab/>
        </w:r>
        <w:r w:rsidR="00FD3BA0">
          <w:rPr>
            <w:noProof/>
            <w:webHidden/>
          </w:rPr>
          <w:fldChar w:fldCharType="begin"/>
        </w:r>
        <w:r w:rsidR="00FD3BA0">
          <w:rPr>
            <w:noProof/>
            <w:webHidden/>
          </w:rPr>
          <w:instrText xml:space="preserve"> PAGEREF _Toc449526756 \h </w:instrText>
        </w:r>
        <w:r w:rsidR="00FD3BA0">
          <w:rPr>
            <w:noProof/>
            <w:webHidden/>
          </w:rPr>
        </w:r>
        <w:r w:rsidR="00FD3BA0">
          <w:rPr>
            <w:noProof/>
            <w:webHidden/>
          </w:rPr>
          <w:fldChar w:fldCharType="separate"/>
        </w:r>
        <w:r w:rsidR="00D60702">
          <w:rPr>
            <w:noProof/>
            <w:webHidden/>
          </w:rPr>
          <w:t>74</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57" w:history="1">
        <w:r w:rsidR="00FD3BA0" w:rsidRPr="007440F0">
          <w:rPr>
            <w:rStyle w:val="Hyperlink"/>
            <w:noProof/>
          </w:rPr>
          <w:t>Table 21 Completion rate of HRQL and resource questionnaires- n (%)</w:t>
        </w:r>
        <w:r w:rsidR="00FD3BA0">
          <w:rPr>
            <w:noProof/>
            <w:webHidden/>
          </w:rPr>
          <w:tab/>
        </w:r>
        <w:r w:rsidR="00FD3BA0">
          <w:rPr>
            <w:noProof/>
            <w:webHidden/>
          </w:rPr>
          <w:fldChar w:fldCharType="begin"/>
        </w:r>
        <w:r w:rsidR="00FD3BA0">
          <w:rPr>
            <w:noProof/>
            <w:webHidden/>
          </w:rPr>
          <w:instrText xml:space="preserve"> PAGEREF _Toc449526757 \h </w:instrText>
        </w:r>
        <w:r w:rsidR="00FD3BA0">
          <w:rPr>
            <w:noProof/>
            <w:webHidden/>
          </w:rPr>
        </w:r>
        <w:r w:rsidR="00FD3BA0">
          <w:rPr>
            <w:noProof/>
            <w:webHidden/>
          </w:rPr>
          <w:fldChar w:fldCharType="separate"/>
        </w:r>
        <w:r w:rsidR="00D60702">
          <w:rPr>
            <w:noProof/>
            <w:webHidden/>
          </w:rPr>
          <w:t>76</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58" w:history="1">
        <w:r w:rsidR="00FD3BA0" w:rsidRPr="007440F0">
          <w:rPr>
            <w:rStyle w:val="Hyperlink"/>
            <w:noProof/>
          </w:rPr>
          <w:t>Table 22 One-year costs</w:t>
        </w:r>
        <w:r w:rsidR="00FD3BA0">
          <w:rPr>
            <w:noProof/>
            <w:webHidden/>
          </w:rPr>
          <w:tab/>
        </w:r>
        <w:r w:rsidR="00FD3BA0">
          <w:rPr>
            <w:noProof/>
            <w:webHidden/>
          </w:rPr>
          <w:fldChar w:fldCharType="begin"/>
        </w:r>
        <w:r w:rsidR="00FD3BA0">
          <w:rPr>
            <w:noProof/>
            <w:webHidden/>
          </w:rPr>
          <w:instrText xml:space="preserve"> PAGEREF _Toc449526758 \h </w:instrText>
        </w:r>
        <w:r w:rsidR="00FD3BA0">
          <w:rPr>
            <w:noProof/>
            <w:webHidden/>
          </w:rPr>
        </w:r>
        <w:r w:rsidR="00FD3BA0">
          <w:rPr>
            <w:noProof/>
            <w:webHidden/>
          </w:rPr>
          <w:fldChar w:fldCharType="separate"/>
        </w:r>
        <w:r w:rsidR="00D60702">
          <w:rPr>
            <w:noProof/>
            <w:webHidden/>
          </w:rPr>
          <w:t>77</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59" w:history="1">
        <w:r w:rsidR="00FD3BA0" w:rsidRPr="007440F0">
          <w:rPr>
            <w:rStyle w:val="Hyperlink"/>
            <w:noProof/>
          </w:rPr>
          <w:t>Table 23 HRQL by treatment arm</w:t>
        </w:r>
        <w:r w:rsidR="00FD3BA0">
          <w:rPr>
            <w:noProof/>
            <w:webHidden/>
          </w:rPr>
          <w:tab/>
        </w:r>
        <w:r w:rsidR="00FD3BA0">
          <w:rPr>
            <w:noProof/>
            <w:webHidden/>
          </w:rPr>
          <w:fldChar w:fldCharType="begin"/>
        </w:r>
        <w:r w:rsidR="00FD3BA0">
          <w:rPr>
            <w:noProof/>
            <w:webHidden/>
          </w:rPr>
          <w:instrText xml:space="preserve"> PAGEREF _Toc449526759 \h </w:instrText>
        </w:r>
        <w:r w:rsidR="00FD3BA0">
          <w:rPr>
            <w:noProof/>
            <w:webHidden/>
          </w:rPr>
        </w:r>
        <w:r w:rsidR="00FD3BA0">
          <w:rPr>
            <w:noProof/>
            <w:webHidden/>
          </w:rPr>
          <w:fldChar w:fldCharType="separate"/>
        </w:r>
        <w:r w:rsidR="00D60702">
          <w:rPr>
            <w:noProof/>
            <w:webHidden/>
          </w:rPr>
          <w:t>78</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60" w:history="1">
        <w:r w:rsidR="00FD3BA0" w:rsidRPr="007440F0">
          <w:rPr>
            <w:rStyle w:val="Hyperlink"/>
            <w:noProof/>
          </w:rPr>
          <w:t>Table 24 Incremental cost-effectiveness ratios</w:t>
        </w:r>
        <w:r w:rsidR="00FD3BA0">
          <w:rPr>
            <w:noProof/>
            <w:webHidden/>
          </w:rPr>
          <w:tab/>
        </w:r>
        <w:r w:rsidR="00FD3BA0">
          <w:rPr>
            <w:noProof/>
            <w:webHidden/>
          </w:rPr>
          <w:fldChar w:fldCharType="begin"/>
        </w:r>
        <w:r w:rsidR="00FD3BA0">
          <w:rPr>
            <w:noProof/>
            <w:webHidden/>
          </w:rPr>
          <w:instrText xml:space="preserve"> PAGEREF _Toc449526760 \h </w:instrText>
        </w:r>
        <w:r w:rsidR="00FD3BA0">
          <w:rPr>
            <w:noProof/>
            <w:webHidden/>
          </w:rPr>
        </w:r>
        <w:r w:rsidR="00FD3BA0">
          <w:rPr>
            <w:noProof/>
            <w:webHidden/>
          </w:rPr>
          <w:fldChar w:fldCharType="separate"/>
        </w:r>
        <w:r w:rsidR="00D60702">
          <w:rPr>
            <w:noProof/>
            <w:webHidden/>
          </w:rPr>
          <w:t>79</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61" w:history="1">
        <w:r w:rsidR="00FD3BA0" w:rsidRPr="007440F0">
          <w:rPr>
            <w:rStyle w:val="Hyperlink"/>
            <w:noProof/>
          </w:rPr>
          <w:t>Table 25 ICERS from lifetime analysis</w:t>
        </w:r>
        <w:r w:rsidR="00FD3BA0">
          <w:rPr>
            <w:noProof/>
            <w:webHidden/>
          </w:rPr>
          <w:tab/>
        </w:r>
        <w:r w:rsidR="00FD3BA0">
          <w:rPr>
            <w:noProof/>
            <w:webHidden/>
          </w:rPr>
          <w:fldChar w:fldCharType="begin"/>
        </w:r>
        <w:r w:rsidR="00FD3BA0">
          <w:rPr>
            <w:noProof/>
            <w:webHidden/>
          </w:rPr>
          <w:instrText xml:space="preserve"> PAGEREF _Toc449526761 \h </w:instrText>
        </w:r>
        <w:r w:rsidR="00FD3BA0">
          <w:rPr>
            <w:noProof/>
            <w:webHidden/>
          </w:rPr>
        </w:r>
        <w:r w:rsidR="00FD3BA0">
          <w:rPr>
            <w:noProof/>
            <w:webHidden/>
          </w:rPr>
          <w:fldChar w:fldCharType="separate"/>
        </w:r>
        <w:r w:rsidR="00D60702">
          <w:rPr>
            <w:noProof/>
            <w:webHidden/>
          </w:rPr>
          <w:t>81</w:t>
        </w:r>
        <w:r w:rsidR="00FD3BA0">
          <w:rPr>
            <w:noProof/>
            <w:webHidden/>
          </w:rPr>
          <w:fldChar w:fldCharType="end"/>
        </w:r>
      </w:hyperlink>
    </w:p>
    <w:p w:rsidR="00822FAF" w:rsidRDefault="00863BB9" w:rsidP="003F6EB7">
      <w:pPr>
        <w:spacing w:line="360" w:lineRule="auto"/>
        <w:jc w:val="center"/>
      </w:pPr>
      <w:r w:rsidRPr="00464F96">
        <w:rPr>
          <w:rFonts w:ascii="Times New Roman" w:hAnsi="Times New Roman" w:cs="Times New Roman"/>
          <w:sz w:val="24"/>
          <w:szCs w:val="24"/>
        </w:rPr>
        <w:fldChar w:fldCharType="end"/>
      </w:r>
    </w:p>
    <w:p w:rsidR="00464F96" w:rsidRPr="00464F96" w:rsidRDefault="00464F96" w:rsidP="00464F96">
      <w:pPr>
        <w:pStyle w:val="Heading2"/>
        <w:rPr>
          <w:rFonts w:cs="Times New Roman"/>
          <w:sz w:val="24"/>
          <w:szCs w:val="24"/>
        </w:rPr>
      </w:pPr>
      <w:bookmarkStart w:id="6" w:name="_Toc422995267"/>
      <w:bookmarkStart w:id="7" w:name="_Toc442444239"/>
      <w:r w:rsidRPr="00464F96">
        <w:rPr>
          <w:rFonts w:cs="Times New Roman"/>
          <w:sz w:val="24"/>
          <w:szCs w:val="24"/>
        </w:rPr>
        <w:t>Figures:</w:t>
      </w:r>
      <w:bookmarkEnd w:id="6"/>
      <w:bookmarkEnd w:id="7"/>
    </w:p>
    <w:p w:rsidR="00FD3BA0" w:rsidRDefault="005D574B">
      <w:pPr>
        <w:pStyle w:val="TableofFigures"/>
        <w:tabs>
          <w:tab w:val="right" w:leader="dot" w:pos="9016"/>
        </w:tabs>
        <w:rPr>
          <w:rFonts w:asciiTheme="minorHAnsi" w:eastAsiaTheme="minorEastAsia" w:hAnsiTheme="minorHAnsi"/>
          <w:noProof/>
          <w:sz w:val="22"/>
          <w:lang w:eastAsia="en-GB"/>
        </w:rPr>
      </w:pPr>
      <w:r>
        <w:rPr>
          <w:rFonts w:cs="Times New Roman"/>
          <w:szCs w:val="24"/>
        </w:rPr>
        <w:fldChar w:fldCharType="begin"/>
      </w:r>
      <w:r>
        <w:rPr>
          <w:rFonts w:cs="Times New Roman"/>
          <w:szCs w:val="24"/>
        </w:rPr>
        <w:instrText xml:space="preserve"> TOC \h \z \c "Figure" </w:instrText>
      </w:r>
      <w:r>
        <w:rPr>
          <w:rFonts w:cs="Times New Roman"/>
          <w:szCs w:val="24"/>
        </w:rPr>
        <w:fldChar w:fldCharType="separate"/>
      </w:r>
      <w:hyperlink w:anchor="_Toc449526705" w:history="1">
        <w:r w:rsidR="00FD3BA0" w:rsidRPr="00830DCD">
          <w:rPr>
            <w:rStyle w:val="Hyperlink"/>
            <w:noProof/>
          </w:rPr>
          <w:t>Figure 1: The Chain of Survival (Reproduced with permission from the Resuscitation Council (UK) and Laerdal Medical).</w:t>
        </w:r>
        <w:r w:rsidR="00FD3BA0">
          <w:rPr>
            <w:noProof/>
            <w:webHidden/>
          </w:rPr>
          <w:tab/>
        </w:r>
        <w:r w:rsidR="00FD3BA0">
          <w:rPr>
            <w:noProof/>
            <w:webHidden/>
          </w:rPr>
          <w:fldChar w:fldCharType="begin"/>
        </w:r>
        <w:r w:rsidR="00FD3BA0">
          <w:rPr>
            <w:noProof/>
            <w:webHidden/>
          </w:rPr>
          <w:instrText xml:space="preserve"> PAGEREF _Toc449526705 \h </w:instrText>
        </w:r>
        <w:r w:rsidR="00FD3BA0">
          <w:rPr>
            <w:noProof/>
            <w:webHidden/>
          </w:rPr>
        </w:r>
        <w:r w:rsidR="00FD3BA0">
          <w:rPr>
            <w:noProof/>
            <w:webHidden/>
          </w:rPr>
          <w:fldChar w:fldCharType="separate"/>
        </w:r>
        <w:r w:rsidR="00D60702">
          <w:rPr>
            <w:noProof/>
            <w:webHidden/>
          </w:rPr>
          <w:t>2</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06" w:history="1">
        <w:r w:rsidR="00FD3BA0" w:rsidRPr="00830DCD">
          <w:rPr>
            <w:rStyle w:val="Hyperlink"/>
            <w:noProof/>
          </w:rPr>
          <w:t xml:space="preserve">Figure 2 Forest plot from Gates et al. systematic review of studies examining the LUCAS-2 device. </w:t>
        </w:r>
        <w:r w:rsidR="00FD3BA0" w:rsidRPr="00830DCD">
          <w:rPr>
            <w:rStyle w:val="Hyperlink"/>
            <w:noProof/>
            <w:vertAlign w:val="superscript"/>
          </w:rPr>
          <w:t>26</w:t>
        </w:r>
        <w:r w:rsidR="00FD3BA0">
          <w:rPr>
            <w:noProof/>
            <w:webHidden/>
          </w:rPr>
          <w:tab/>
        </w:r>
        <w:r w:rsidR="00FD3BA0">
          <w:rPr>
            <w:noProof/>
            <w:webHidden/>
          </w:rPr>
          <w:fldChar w:fldCharType="begin"/>
        </w:r>
        <w:r w:rsidR="00FD3BA0">
          <w:rPr>
            <w:noProof/>
            <w:webHidden/>
          </w:rPr>
          <w:instrText xml:space="preserve"> PAGEREF _Toc449526706 \h </w:instrText>
        </w:r>
        <w:r w:rsidR="00FD3BA0">
          <w:rPr>
            <w:noProof/>
            <w:webHidden/>
          </w:rPr>
        </w:r>
        <w:r w:rsidR="00FD3BA0">
          <w:rPr>
            <w:noProof/>
            <w:webHidden/>
          </w:rPr>
          <w:fldChar w:fldCharType="separate"/>
        </w:r>
        <w:r w:rsidR="00D60702">
          <w:rPr>
            <w:noProof/>
            <w:webHidden/>
          </w:rPr>
          <w:t>6</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07" w:history="1">
        <w:r w:rsidR="00FD3BA0" w:rsidRPr="00830DCD">
          <w:rPr>
            <w:rStyle w:val="Hyperlink"/>
            <w:noProof/>
          </w:rPr>
          <w:t>Figure 3  Staff Organogram</w:t>
        </w:r>
        <w:r w:rsidR="00FD3BA0">
          <w:rPr>
            <w:noProof/>
            <w:webHidden/>
          </w:rPr>
          <w:tab/>
        </w:r>
        <w:r w:rsidR="00FD3BA0">
          <w:rPr>
            <w:noProof/>
            <w:webHidden/>
          </w:rPr>
          <w:fldChar w:fldCharType="begin"/>
        </w:r>
        <w:r w:rsidR="00FD3BA0">
          <w:rPr>
            <w:noProof/>
            <w:webHidden/>
          </w:rPr>
          <w:instrText xml:space="preserve"> PAGEREF _Toc449526707 \h </w:instrText>
        </w:r>
        <w:r w:rsidR="00FD3BA0">
          <w:rPr>
            <w:noProof/>
            <w:webHidden/>
          </w:rPr>
        </w:r>
        <w:r w:rsidR="00FD3BA0">
          <w:rPr>
            <w:noProof/>
            <w:webHidden/>
          </w:rPr>
          <w:fldChar w:fldCharType="separate"/>
        </w:r>
        <w:r w:rsidR="00D60702">
          <w:rPr>
            <w:noProof/>
            <w:webHidden/>
          </w:rPr>
          <w:t>37</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08" w:history="1">
        <w:r w:rsidR="00FD3BA0" w:rsidRPr="00830DCD">
          <w:rPr>
            <w:rStyle w:val="Hyperlink"/>
            <w:noProof/>
          </w:rPr>
          <w:t>Figure 4 Histogram of number of vehicles attending different numbers of cardiac arrests</w:t>
        </w:r>
        <w:r w:rsidR="00FD3BA0">
          <w:rPr>
            <w:noProof/>
            <w:webHidden/>
          </w:rPr>
          <w:tab/>
        </w:r>
        <w:r w:rsidR="00FD3BA0">
          <w:rPr>
            <w:noProof/>
            <w:webHidden/>
          </w:rPr>
          <w:fldChar w:fldCharType="begin"/>
        </w:r>
        <w:r w:rsidR="00FD3BA0">
          <w:rPr>
            <w:noProof/>
            <w:webHidden/>
          </w:rPr>
          <w:instrText xml:space="preserve"> PAGEREF _Toc449526708 \h </w:instrText>
        </w:r>
        <w:r w:rsidR="00FD3BA0">
          <w:rPr>
            <w:noProof/>
            <w:webHidden/>
          </w:rPr>
        </w:r>
        <w:r w:rsidR="00FD3BA0">
          <w:rPr>
            <w:noProof/>
            <w:webHidden/>
          </w:rPr>
          <w:fldChar w:fldCharType="separate"/>
        </w:r>
        <w:r w:rsidR="00D60702">
          <w:rPr>
            <w:noProof/>
            <w:webHidden/>
          </w:rPr>
          <w:t>41</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09" w:history="1">
        <w:r w:rsidR="00FD3BA0" w:rsidRPr="00830DCD">
          <w:rPr>
            <w:rStyle w:val="Hyperlink"/>
            <w:noProof/>
          </w:rPr>
          <w:t>Figure 5 Patient flow chart</w:t>
        </w:r>
        <w:r w:rsidR="00FD3BA0">
          <w:rPr>
            <w:noProof/>
            <w:webHidden/>
          </w:rPr>
          <w:tab/>
        </w:r>
        <w:r w:rsidR="00FD3BA0">
          <w:rPr>
            <w:noProof/>
            <w:webHidden/>
          </w:rPr>
          <w:fldChar w:fldCharType="begin"/>
        </w:r>
        <w:r w:rsidR="00FD3BA0">
          <w:rPr>
            <w:noProof/>
            <w:webHidden/>
          </w:rPr>
          <w:instrText xml:space="preserve"> PAGEREF _Toc449526709 \h </w:instrText>
        </w:r>
        <w:r w:rsidR="00FD3BA0">
          <w:rPr>
            <w:noProof/>
            <w:webHidden/>
          </w:rPr>
        </w:r>
        <w:r w:rsidR="00FD3BA0">
          <w:rPr>
            <w:noProof/>
            <w:webHidden/>
          </w:rPr>
          <w:fldChar w:fldCharType="separate"/>
        </w:r>
        <w:r w:rsidR="00D60702">
          <w:rPr>
            <w:noProof/>
            <w:webHidden/>
          </w:rPr>
          <w:t>42</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10" w:history="1">
        <w:r w:rsidR="00FD3BA0" w:rsidRPr="00830DCD">
          <w:rPr>
            <w:rStyle w:val="Hyperlink"/>
            <w:noProof/>
          </w:rPr>
          <w:t>Figure 6 Consort diagram for vehicles</w:t>
        </w:r>
        <w:r w:rsidR="00FD3BA0">
          <w:rPr>
            <w:noProof/>
            <w:webHidden/>
          </w:rPr>
          <w:tab/>
        </w:r>
        <w:r w:rsidR="00FD3BA0">
          <w:rPr>
            <w:noProof/>
            <w:webHidden/>
          </w:rPr>
          <w:fldChar w:fldCharType="begin"/>
        </w:r>
        <w:r w:rsidR="00FD3BA0">
          <w:rPr>
            <w:noProof/>
            <w:webHidden/>
          </w:rPr>
          <w:instrText xml:space="preserve"> PAGEREF _Toc449526710 \h </w:instrText>
        </w:r>
        <w:r w:rsidR="00FD3BA0">
          <w:rPr>
            <w:noProof/>
            <w:webHidden/>
          </w:rPr>
        </w:r>
        <w:r w:rsidR="00FD3BA0">
          <w:rPr>
            <w:noProof/>
            <w:webHidden/>
          </w:rPr>
          <w:fldChar w:fldCharType="separate"/>
        </w:r>
        <w:r w:rsidR="00D60702">
          <w:rPr>
            <w:noProof/>
            <w:webHidden/>
          </w:rPr>
          <w:t>42</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11" w:history="1">
        <w:r w:rsidR="00FD3BA0" w:rsidRPr="00830DCD">
          <w:rPr>
            <w:rStyle w:val="Hyperlink"/>
            <w:noProof/>
          </w:rPr>
          <w:t>Figure 7 Cumulative Recruitment April 2010-June 2013.</w:t>
        </w:r>
        <w:r w:rsidR="00FD3BA0" w:rsidRPr="00830DCD">
          <w:rPr>
            <w:rStyle w:val="Hyperlink"/>
            <w:noProof/>
            <w:lang w:eastAsia="en-GB"/>
          </w:rPr>
          <w:t xml:space="preserve"> Green dotted line: original target recruitment; blue dashed line: revised target recruitment; red solid line: actual recruitment.</w:t>
        </w:r>
        <w:r w:rsidR="00FD3BA0">
          <w:rPr>
            <w:noProof/>
            <w:webHidden/>
          </w:rPr>
          <w:tab/>
        </w:r>
        <w:r w:rsidR="00FD3BA0">
          <w:rPr>
            <w:noProof/>
            <w:webHidden/>
          </w:rPr>
          <w:fldChar w:fldCharType="begin"/>
        </w:r>
        <w:r w:rsidR="00FD3BA0">
          <w:rPr>
            <w:noProof/>
            <w:webHidden/>
          </w:rPr>
          <w:instrText xml:space="preserve"> PAGEREF _Toc449526711 \h </w:instrText>
        </w:r>
        <w:r w:rsidR="00FD3BA0">
          <w:rPr>
            <w:noProof/>
            <w:webHidden/>
          </w:rPr>
        </w:r>
        <w:r w:rsidR="00FD3BA0">
          <w:rPr>
            <w:noProof/>
            <w:webHidden/>
          </w:rPr>
          <w:fldChar w:fldCharType="separate"/>
        </w:r>
        <w:r w:rsidR="00D60702">
          <w:rPr>
            <w:noProof/>
            <w:webHidden/>
          </w:rPr>
          <w:t>44</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12" w:history="1">
        <w:r w:rsidR="00FD3BA0" w:rsidRPr="00830DCD">
          <w:rPr>
            <w:rStyle w:val="Hyperlink"/>
            <w:noProof/>
          </w:rPr>
          <w:t>Figure 8 Flow chart of studies</w:t>
        </w:r>
        <w:r w:rsidR="00FD3BA0">
          <w:rPr>
            <w:noProof/>
            <w:webHidden/>
          </w:rPr>
          <w:tab/>
        </w:r>
        <w:r w:rsidR="00FD3BA0">
          <w:rPr>
            <w:noProof/>
            <w:webHidden/>
          </w:rPr>
          <w:fldChar w:fldCharType="begin"/>
        </w:r>
        <w:r w:rsidR="00FD3BA0">
          <w:rPr>
            <w:noProof/>
            <w:webHidden/>
          </w:rPr>
          <w:instrText xml:space="preserve"> PAGEREF _Toc449526712 \h </w:instrText>
        </w:r>
        <w:r w:rsidR="00FD3BA0">
          <w:rPr>
            <w:noProof/>
            <w:webHidden/>
          </w:rPr>
        </w:r>
        <w:r w:rsidR="00FD3BA0">
          <w:rPr>
            <w:noProof/>
            <w:webHidden/>
          </w:rPr>
          <w:fldChar w:fldCharType="separate"/>
        </w:r>
        <w:r w:rsidR="00D60702">
          <w:rPr>
            <w:noProof/>
            <w:webHidden/>
          </w:rPr>
          <w:t>57</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13" w:history="1">
        <w:r w:rsidR="00FD3BA0" w:rsidRPr="00830DCD">
          <w:rPr>
            <w:rStyle w:val="Hyperlink"/>
            <w:noProof/>
          </w:rPr>
          <w:t>Figure 9</w:t>
        </w:r>
        <w:r w:rsidR="00FD3BA0" w:rsidRPr="00830DCD">
          <w:rPr>
            <w:rStyle w:val="Hyperlink"/>
            <w:noProof/>
            <w:lang w:eastAsia="en-GB"/>
          </w:rPr>
          <w:t xml:space="preserve"> Return of spontaneous circulation</w:t>
        </w:r>
        <w:r w:rsidR="00FD3BA0">
          <w:rPr>
            <w:noProof/>
            <w:webHidden/>
          </w:rPr>
          <w:tab/>
        </w:r>
        <w:r w:rsidR="00FD3BA0">
          <w:rPr>
            <w:noProof/>
            <w:webHidden/>
          </w:rPr>
          <w:fldChar w:fldCharType="begin"/>
        </w:r>
        <w:r w:rsidR="00FD3BA0">
          <w:rPr>
            <w:noProof/>
            <w:webHidden/>
          </w:rPr>
          <w:instrText xml:space="preserve"> PAGEREF _Toc449526713 \h </w:instrText>
        </w:r>
        <w:r w:rsidR="00FD3BA0">
          <w:rPr>
            <w:noProof/>
            <w:webHidden/>
          </w:rPr>
        </w:r>
        <w:r w:rsidR="00FD3BA0">
          <w:rPr>
            <w:noProof/>
            <w:webHidden/>
          </w:rPr>
          <w:fldChar w:fldCharType="separate"/>
        </w:r>
        <w:r w:rsidR="00D60702">
          <w:rPr>
            <w:noProof/>
            <w:webHidden/>
          </w:rPr>
          <w:t>61</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14" w:history="1">
        <w:r w:rsidR="00FD3BA0" w:rsidRPr="00830DCD">
          <w:rPr>
            <w:rStyle w:val="Hyperlink"/>
            <w:noProof/>
          </w:rPr>
          <w:t>Figure 10</w:t>
        </w:r>
        <w:r w:rsidR="00FD3BA0" w:rsidRPr="00830DCD">
          <w:rPr>
            <w:rStyle w:val="Hyperlink"/>
            <w:noProof/>
            <w:lang w:eastAsia="en-GB"/>
          </w:rPr>
          <w:t xml:space="preserve"> Survived event (i.e. sustained ROSC to handover to hospital emergency department).</w:t>
        </w:r>
        <w:r w:rsidR="00FD3BA0">
          <w:rPr>
            <w:noProof/>
            <w:webHidden/>
          </w:rPr>
          <w:tab/>
        </w:r>
        <w:r w:rsidR="00FD3BA0">
          <w:rPr>
            <w:noProof/>
            <w:webHidden/>
          </w:rPr>
          <w:fldChar w:fldCharType="begin"/>
        </w:r>
        <w:r w:rsidR="00FD3BA0">
          <w:rPr>
            <w:noProof/>
            <w:webHidden/>
          </w:rPr>
          <w:instrText xml:space="preserve"> PAGEREF _Toc449526714 \h </w:instrText>
        </w:r>
        <w:r w:rsidR="00FD3BA0">
          <w:rPr>
            <w:noProof/>
            <w:webHidden/>
          </w:rPr>
        </w:r>
        <w:r w:rsidR="00FD3BA0">
          <w:rPr>
            <w:noProof/>
            <w:webHidden/>
          </w:rPr>
          <w:fldChar w:fldCharType="separate"/>
        </w:r>
        <w:r w:rsidR="00D60702">
          <w:rPr>
            <w:noProof/>
            <w:webHidden/>
          </w:rPr>
          <w:t>62</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15" w:history="1">
        <w:r w:rsidR="00FD3BA0" w:rsidRPr="00830DCD">
          <w:rPr>
            <w:rStyle w:val="Hyperlink"/>
            <w:noProof/>
          </w:rPr>
          <w:t>Figure 11 Survival to discharge from hospital or 30 days</w:t>
        </w:r>
        <w:r w:rsidR="00FD3BA0">
          <w:rPr>
            <w:noProof/>
            <w:webHidden/>
          </w:rPr>
          <w:tab/>
        </w:r>
        <w:r w:rsidR="00FD3BA0">
          <w:rPr>
            <w:noProof/>
            <w:webHidden/>
          </w:rPr>
          <w:fldChar w:fldCharType="begin"/>
        </w:r>
        <w:r w:rsidR="00FD3BA0">
          <w:rPr>
            <w:noProof/>
            <w:webHidden/>
          </w:rPr>
          <w:instrText xml:space="preserve"> PAGEREF _Toc449526715 \h </w:instrText>
        </w:r>
        <w:r w:rsidR="00FD3BA0">
          <w:rPr>
            <w:noProof/>
            <w:webHidden/>
          </w:rPr>
        </w:r>
        <w:r w:rsidR="00FD3BA0">
          <w:rPr>
            <w:noProof/>
            <w:webHidden/>
          </w:rPr>
          <w:fldChar w:fldCharType="separate"/>
        </w:r>
        <w:r w:rsidR="00D60702">
          <w:rPr>
            <w:noProof/>
            <w:webHidden/>
          </w:rPr>
          <w:t>63</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16" w:history="1">
        <w:r w:rsidR="00FD3BA0" w:rsidRPr="00830DCD">
          <w:rPr>
            <w:rStyle w:val="Hyperlink"/>
            <w:noProof/>
          </w:rPr>
          <w:t>Figure 12 Survival with CPC 1-2 or mRS 0-3</w:t>
        </w:r>
        <w:r w:rsidR="00FD3BA0">
          <w:rPr>
            <w:noProof/>
            <w:webHidden/>
          </w:rPr>
          <w:tab/>
        </w:r>
        <w:r w:rsidR="00FD3BA0">
          <w:rPr>
            <w:noProof/>
            <w:webHidden/>
          </w:rPr>
          <w:fldChar w:fldCharType="begin"/>
        </w:r>
        <w:r w:rsidR="00FD3BA0">
          <w:rPr>
            <w:noProof/>
            <w:webHidden/>
          </w:rPr>
          <w:instrText xml:space="preserve"> PAGEREF _Toc449526716 \h </w:instrText>
        </w:r>
        <w:r w:rsidR="00FD3BA0">
          <w:rPr>
            <w:noProof/>
            <w:webHidden/>
          </w:rPr>
        </w:r>
        <w:r w:rsidR="00FD3BA0">
          <w:rPr>
            <w:noProof/>
            <w:webHidden/>
          </w:rPr>
          <w:fldChar w:fldCharType="separate"/>
        </w:r>
        <w:r w:rsidR="00D60702">
          <w:rPr>
            <w:noProof/>
            <w:webHidden/>
          </w:rPr>
          <w:t>64</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17" w:history="1">
        <w:r w:rsidR="00FD3BA0" w:rsidRPr="00830DCD">
          <w:rPr>
            <w:rStyle w:val="Hyperlink"/>
            <w:noProof/>
          </w:rPr>
          <w:t>Figure 13 Structure of the decision-analytic model</w:t>
        </w:r>
        <w:r w:rsidR="00FD3BA0">
          <w:rPr>
            <w:noProof/>
            <w:webHidden/>
          </w:rPr>
          <w:tab/>
        </w:r>
        <w:r w:rsidR="00FD3BA0">
          <w:rPr>
            <w:noProof/>
            <w:webHidden/>
          </w:rPr>
          <w:fldChar w:fldCharType="begin"/>
        </w:r>
        <w:r w:rsidR="00FD3BA0">
          <w:rPr>
            <w:noProof/>
            <w:webHidden/>
          </w:rPr>
          <w:instrText xml:space="preserve"> PAGEREF _Toc449526717 \h </w:instrText>
        </w:r>
        <w:r w:rsidR="00FD3BA0">
          <w:rPr>
            <w:noProof/>
            <w:webHidden/>
          </w:rPr>
        </w:r>
        <w:r w:rsidR="00FD3BA0">
          <w:rPr>
            <w:noProof/>
            <w:webHidden/>
          </w:rPr>
          <w:fldChar w:fldCharType="separate"/>
        </w:r>
        <w:r w:rsidR="00D60702">
          <w:rPr>
            <w:noProof/>
            <w:webHidden/>
          </w:rPr>
          <w:t>74</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18" w:history="1">
        <w:r w:rsidR="00FD3BA0" w:rsidRPr="00830DCD">
          <w:rPr>
            <w:rStyle w:val="Hyperlink"/>
            <w:noProof/>
          </w:rPr>
          <w:t>Figure 14</w:t>
        </w:r>
        <w:r w:rsidR="00FD3BA0" w:rsidRPr="00830DCD">
          <w:rPr>
            <w:rStyle w:val="Hyperlink"/>
            <w:noProof/>
            <w:lang w:eastAsia="en-GB"/>
          </w:rPr>
          <w:t xml:space="preserve"> Cost-effectiveness plane for LUCAS-2 compared with manual chest compression. Complete case analysis based on 1,000 bootstrap replications</w:t>
        </w:r>
        <w:r w:rsidR="00FD3BA0">
          <w:rPr>
            <w:noProof/>
            <w:webHidden/>
          </w:rPr>
          <w:tab/>
        </w:r>
        <w:r w:rsidR="00FD3BA0">
          <w:rPr>
            <w:noProof/>
            <w:webHidden/>
          </w:rPr>
          <w:fldChar w:fldCharType="begin"/>
        </w:r>
        <w:r w:rsidR="00FD3BA0">
          <w:rPr>
            <w:noProof/>
            <w:webHidden/>
          </w:rPr>
          <w:instrText xml:space="preserve"> PAGEREF _Toc449526718 \h </w:instrText>
        </w:r>
        <w:r w:rsidR="00FD3BA0">
          <w:rPr>
            <w:noProof/>
            <w:webHidden/>
          </w:rPr>
        </w:r>
        <w:r w:rsidR="00FD3BA0">
          <w:rPr>
            <w:noProof/>
            <w:webHidden/>
          </w:rPr>
          <w:fldChar w:fldCharType="separate"/>
        </w:r>
        <w:r w:rsidR="00D60702">
          <w:rPr>
            <w:noProof/>
            <w:webHidden/>
          </w:rPr>
          <w:t>80</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19" w:history="1">
        <w:r w:rsidR="00FD3BA0" w:rsidRPr="00830DCD">
          <w:rPr>
            <w:rStyle w:val="Hyperlink"/>
            <w:noProof/>
          </w:rPr>
          <w:t>Figure 15 Cost-effectiveness plane for LUCAS-2 compared with manual chest compression. Multiple imputation analysis based on 1,000 bootstrap replications</w:t>
        </w:r>
        <w:r w:rsidR="00FD3BA0">
          <w:rPr>
            <w:noProof/>
            <w:webHidden/>
          </w:rPr>
          <w:tab/>
        </w:r>
        <w:r w:rsidR="00FD3BA0">
          <w:rPr>
            <w:noProof/>
            <w:webHidden/>
          </w:rPr>
          <w:fldChar w:fldCharType="begin"/>
        </w:r>
        <w:r w:rsidR="00FD3BA0">
          <w:rPr>
            <w:noProof/>
            <w:webHidden/>
          </w:rPr>
          <w:instrText xml:space="preserve"> PAGEREF _Toc449526719 \h </w:instrText>
        </w:r>
        <w:r w:rsidR="00FD3BA0">
          <w:rPr>
            <w:noProof/>
            <w:webHidden/>
          </w:rPr>
        </w:r>
        <w:r w:rsidR="00FD3BA0">
          <w:rPr>
            <w:noProof/>
            <w:webHidden/>
          </w:rPr>
          <w:fldChar w:fldCharType="separate"/>
        </w:r>
        <w:r w:rsidR="00D60702">
          <w:rPr>
            <w:noProof/>
            <w:webHidden/>
          </w:rPr>
          <w:t>80</w:t>
        </w:r>
        <w:r w:rsidR="00FD3BA0">
          <w:rPr>
            <w:noProof/>
            <w:webHidden/>
          </w:rPr>
          <w:fldChar w:fldCharType="end"/>
        </w:r>
      </w:hyperlink>
    </w:p>
    <w:p w:rsidR="00FD3BA0" w:rsidRDefault="00941A98">
      <w:pPr>
        <w:pStyle w:val="TableofFigures"/>
        <w:tabs>
          <w:tab w:val="right" w:leader="dot" w:pos="9016"/>
        </w:tabs>
        <w:rPr>
          <w:rFonts w:asciiTheme="minorHAnsi" w:eastAsiaTheme="minorEastAsia" w:hAnsiTheme="minorHAnsi"/>
          <w:noProof/>
          <w:sz w:val="22"/>
          <w:lang w:eastAsia="en-GB"/>
        </w:rPr>
      </w:pPr>
      <w:hyperlink w:anchor="_Toc449526720" w:history="1">
        <w:r w:rsidR="00FD3BA0" w:rsidRPr="00830DCD">
          <w:rPr>
            <w:rStyle w:val="Hyperlink"/>
            <w:noProof/>
          </w:rPr>
          <w:t>Figure 16 Cost-effectiveness acceptability curves for LUCAS-2 compared with manual CPR</w:t>
        </w:r>
        <w:r w:rsidR="00FD3BA0">
          <w:rPr>
            <w:noProof/>
            <w:webHidden/>
          </w:rPr>
          <w:tab/>
        </w:r>
        <w:r w:rsidR="00FD3BA0">
          <w:rPr>
            <w:noProof/>
            <w:webHidden/>
          </w:rPr>
          <w:fldChar w:fldCharType="begin"/>
        </w:r>
        <w:r w:rsidR="00FD3BA0">
          <w:rPr>
            <w:noProof/>
            <w:webHidden/>
          </w:rPr>
          <w:instrText xml:space="preserve"> PAGEREF _Toc449526720 \h </w:instrText>
        </w:r>
        <w:r w:rsidR="00FD3BA0">
          <w:rPr>
            <w:noProof/>
            <w:webHidden/>
          </w:rPr>
        </w:r>
        <w:r w:rsidR="00FD3BA0">
          <w:rPr>
            <w:noProof/>
            <w:webHidden/>
          </w:rPr>
          <w:fldChar w:fldCharType="separate"/>
        </w:r>
        <w:r w:rsidR="00D60702">
          <w:rPr>
            <w:noProof/>
            <w:webHidden/>
          </w:rPr>
          <w:t>82</w:t>
        </w:r>
        <w:r w:rsidR="00FD3BA0">
          <w:rPr>
            <w:noProof/>
            <w:webHidden/>
          </w:rPr>
          <w:fldChar w:fldCharType="end"/>
        </w:r>
      </w:hyperlink>
    </w:p>
    <w:p w:rsidR="00863BB9" w:rsidRDefault="005D574B" w:rsidP="00464F96">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rsidR="00B86D60" w:rsidRDefault="00B86D60" w:rsidP="00464F96">
      <w:pPr>
        <w:spacing w:line="360" w:lineRule="auto"/>
        <w:rPr>
          <w:rFonts w:ascii="Times New Roman" w:hAnsi="Times New Roman" w:cs="Times New Roman"/>
          <w:sz w:val="24"/>
          <w:szCs w:val="24"/>
        </w:rPr>
      </w:pPr>
    </w:p>
    <w:p w:rsidR="00B86D60" w:rsidRDefault="00B86D60" w:rsidP="00464F96">
      <w:pPr>
        <w:spacing w:line="360" w:lineRule="auto"/>
        <w:rPr>
          <w:rFonts w:ascii="Times New Roman" w:hAnsi="Times New Roman" w:cs="Times New Roman"/>
          <w:sz w:val="24"/>
          <w:szCs w:val="24"/>
        </w:rPr>
      </w:pPr>
    </w:p>
    <w:p w:rsidR="00B86D60" w:rsidRDefault="00B86D60" w:rsidP="00464F96">
      <w:pPr>
        <w:spacing w:line="360" w:lineRule="auto"/>
        <w:rPr>
          <w:rFonts w:ascii="Times New Roman" w:hAnsi="Times New Roman" w:cs="Times New Roman"/>
          <w:sz w:val="24"/>
          <w:szCs w:val="24"/>
        </w:rPr>
      </w:pPr>
    </w:p>
    <w:p w:rsidR="00B86D60" w:rsidRDefault="00B86D60" w:rsidP="00464F96">
      <w:pPr>
        <w:spacing w:line="360" w:lineRule="auto"/>
        <w:rPr>
          <w:rFonts w:ascii="Times New Roman" w:hAnsi="Times New Roman" w:cs="Times New Roman"/>
          <w:sz w:val="24"/>
          <w:szCs w:val="24"/>
        </w:rPr>
      </w:pPr>
    </w:p>
    <w:p w:rsidR="00B86D60" w:rsidRDefault="00B86D60" w:rsidP="00464F96">
      <w:pPr>
        <w:spacing w:line="360" w:lineRule="auto"/>
        <w:rPr>
          <w:rFonts w:ascii="Times New Roman" w:hAnsi="Times New Roman" w:cs="Times New Roman"/>
          <w:sz w:val="24"/>
          <w:szCs w:val="24"/>
        </w:rPr>
      </w:pPr>
    </w:p>
    <w:p w:rsidR="00B86D60" w:rsidRDefault="00B86D60" w:rsidP="00464F96">
      <w:pPr>
        <w:spacing w:line="360" w:lineRule="auto"/>
        <w:rPr>
          <w:rFonts w:ascii="Times New Roman" w:hAnsi="Times New Roman" w:cs="Times New Roman"/>
          <w:sz w:val="24"/>
          <w:szCs w:val="24"/>
        </w:rPr>
      </w:pPr>
    </w:p>
    <w:p w:rsidR="00B86D60" w:rsidRDefault="00B86D60" w:rsidP="00464F96">
      <w:pPr>
        <w:spacing w:line="360" w:lineRule="auto"/>
        <w:rPr>
          <w:rFonts w:ascii="Times New Roman" w:hAnsi="Times New Roman" w:cs="Times New Roman"/>
          <w:sz w:val="24"/>
          <w:szCs w:val="24"/>
        </w:rPr>
      </w:pPr>
    </w:p>
    <w:p w:rsidR="00B86D60" w:rsidRDefault="00B86D60" w:rsidP="00464F96">
      <w:pPr>
        <w:spacing w:line="360" w:lineRule="auto"/>
        <w:rPr>
          <w:rFonts w:ascii="Times New Roman" w:hAnsi="Times New Roman" w:cs="Times New Roman"/>
          <w:sz w:val="24"/>
          <w:szCs w:val="24"/>
        </w:rPr>
      </w:pPr>
    </w:p>
    <w:p w:rsidR="00B86D60" w:rsidRDefault="00B86D60" w:rsidP="00464F96">
      <w:pPr>
        <w:spacing w:line="360" w:lineRule="auto"/>
        <w:rPr>
          <w:rFonts w:ascii="Times New Roman" w:hAnsi="Times New Roman" w:cs="Times New Roman"/>
          <w:sz w:val="24"/>
          <w:szCs w:val="24"/>
        </w:rPr>
      </w:pPr>
    </w:p>
    <w:p w:rsidR="00822FAF" w:rsidRPr="00B86D60" w:rsidRDefault="00822FAF" w:rsidP="005D56F6">
      <w:pPr>
        <w:rPr>
          <w:rFonts w:ascii="Times New Roman" w:hAnsi="Times New Roman" w:cs="Times New Roman"/>
          <w:sz w:val="24"/>
          <w:szCs w:val="24"/>
        </w:rPr>
      </w:pPr>
    </w:p>
    <w:p w:rsidR="001255FD" w:rsidRDefault="001255FD" w:rsidP="00861668">
      <w:pPr>
        <w:pStyle w:val="Heading1"/>
      </w:pPr>
      <w:bookmarkStart w:id="8" w:name="_Toc442444240"/>
      <w:r>
        <w:lastRenderedPageBreak/>
        <w:t>List of abbreviations/glossary</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7396"/>
      </w:tblGrid>
      <w:tr w:rsidR="00A47E84" w:rsidRPr="009E4CD5" w:rsidTr="00581EE8">
        <w:tc>
          <w:tcPr>
            <w:tcW w:w="0" w:type="auto"/>
          </w:tcPr>
          <w:p w:rsidR="00A47E84" w:rsidRPr="002D398D" w:rsidRDefault="00A47E84" w:rsidP="005856A0">
            <w:pPr>
              <w:spacing w:line="360" w:lineRule="auto"/>
              <w:rPr>
                <w:rFonts w:ascii="Times New Roman" w:hAnsi="Times New Roman" w:cs="Times New Roman"/>
                <w:sz w:val="24"/>
                <w:szCs w:val="24"/>
              </w:rPr>
            </w:pPr>
            <w:r w:rsidRPr="002D398D">
              <w:rPr>
                <w:rFonts w:ascii="Times New Roman" w:hAnsi="Times New Roman" w:cs="Times New Roman"/>
                <w:sz w:val="24"/>
                <w:szCs w:val="24"/>
              </w:rPr>
              <w:t>A&amp;E</w:t>
            </w:r>
          </w:p>
        </w:tc>
        <w:tc>
          <w:tcPr>
            <w:tcW w:w="0" w:type="auto"/>
          </w:tcPr>
          <w:p w:rsidR="00A47E84" w:rsidRPr="002D398D" w:rsidRDefault="00A47E84" w:rsidP="005856A0">
            <w:pPr>
              <w:spacing w:line="360" w:lineRule="auto"/>
              <w:rPr>
                <w:rFonts w:ascii="Times New Roman" w:hAnsi="Times New Roman" w:cs="Times New Roman"/>
                <w:sz w:val="24"/>
                <w:szCs w:val="24"/>
              </w:rPr>
            </w:pPr>
            <w:r w:rsidRPr="002D398D">
              <w:rPr>
                <w:rFonts w:ascii="Times New Roman" w:hAnsi="Times New Roman" w:cs="Times New Roman"/>
                <w:sz w:val="24"/>
                <w:szCs w:val="24"/>
              </w:rPr>
              <w:t>Accident and Emergency</w:t>
            </w:r>
          </w:p>
        </w:tc>
      </w:tr>
      <w:tr w:rsidR="002D398D" w:rsidRPr="009E4CD5" w:rsidTr="00581EE8">
        <w:tc>
          <w:tcPr>
            <w:tcW w:w="0" w:type="auto"/>
          </w:tcPr>
          <w:p w:rsidR="002D398D" w:rsidRPr="002D398D" w:rsidRDefault="002D398D" w:rsidP="005856A0">
            <w:pPr>
              <w:spacing w:line="360" w:lineRule="auto"/>
              <w:rPr>
                <w:rFonts w:ascii="Times New Roman" w:hAnsi="Times New Roman" w:cs="Times New Roman"/>
                <w:sz w:val="24"/>
                <w:szCs w:val="24"/>
              </w:rPr>
            </w:pPr>
            <w:r w:rsidRPr="002D398D">
              <w:rPr>
                <w:rFonts w:ascii="Times New Roman" w:hAnsi="Times New Roman" w:cs="Times New Roman"/>
                <w:sz w:val="24"/>
                <w:szCs w:val="24"/>
              </w:rPr>
              <w:t>AE</w:t>
            </w:r>
          </w:p>
        </w:tc>
        <w:tc>
          <w:tcPr>
            <w:tcW w:w="0" w:type="auto"/>
          </w:tcPr>
          <w:p w:rsidR="002D398D" w:rsidRPr="002D398D" w:rsidRDefault="002D398D" w:rsidP="005856A0">
            <w:pPr>
              <w:spacing w:line="360" w:lineRule="auto"/>
              <w:rPr>
                <w:rFonts w:ascii="Times New Roman" w:hAnsi="Times New Roman" w:cs="Times New Roman"/>
                <w:sz w:val="24"/>
                <w:szCs w:val="24"/>
              </w:rPr>
            </w:pPr>
            <w:r w:rsidRPr="002D398D">
              <w:rPr>
                <w:rFonts w:ascii="Times New Roman" w:hAnsi="Times New Roman" w:cs="Times New Roman"/>
                <w:sz w:val="24"/>
                <w:szCs w:val="24"/>
              </w:rPr>
              <w:t>adverse event</w:t>
            </w:r>
          </w:p>
        </w:tc>
      </w:tr>
      <w:tr w:rsidR="002D398D" w:rsidRPr="009E4CD5" w:rsidTr="00581EE8">
        <w:tc>
          <w:tcPr>
            <w:tcW w:w="0" w:type="auto"/>
          </w:tcPr>
          <w:p w:rsidR="002D398D" w:rsidRPr="002D398D" w:rsidRDefault="002D398D" w:rsidP="005856A0">
            <w:pPr>
              <w:spacing w:line="360" w:lineRule="auto"/>
              <w:rPr>
                <w:rFonts w:ascii="Times New Roman" w:hAnsi="Times New Roman" w:cs="Times New Roman"/>
                <w:sz w:val="24"/>
                <w:szCs w:val="24"/>
              </w:rPr>
            </w:pPr>
            <w:r w:rsidRPr="002D398D">
              <w:rPr>
                <w:rFonts w:ascii="Times New Roman" w:hAnsi="Times New Roman" w:cs="Times New Roman"/>
                <w:sz w:val="24"/>
                <w:szCs w:val="24"/>
              </w:rPr>
              <w:t>ADE</w:t>
            </w:r>
          </w:p>
        </w:tc>
        <w:tc>
          <w:tcPr>
            <w:tcW w:w="0" w:type="auto"/>
          </w:tcPr>
          <w:p w:rsidR="002D398D" w:rsidRPr="002D398D" w:rsidRDefault="002D398D" w:rsidP="005856A0">
            <w:pPr>
              <w:spacing w:line="360" w:lineRule="auto"/>
              <w:rPr>
                <w:rFonts w:ascii="Times New Roman" w:hAnsi="Times New Roman" w:cs="Times New Roman"/>
                <w:sz w:val="24"/>
                <w:szCs w:val="24"/>
              </w:rPr>
            </w:pPr>
            <w:r w:rsidRPr="002D398D">
              <w:rPr>
                <w:rFonts w:ascii="Times New Roman" w:hAnsi="Times New Roman" w:cs="Times New Roman"/>
                <w:sz w:val="24"/>
                <w:szCs w:val="24"/>
              </w:rPr>
              <w:t>adverse device effect/event</w:t>
            </w:r>
          </w:p>
        </w:tc>
      </w:tr>
      <w:tr w:rsidR="00232906" w:rsidRPr="009E4CD5" w:rsidTr="00581EE8">
        <w:tc>
          <w:tcPr>
            <w:tcW w:w="0" w:type="auto"/>
          </w:tcPr>
          <w:p w:rsidR="00232906" w:rsidRPr="002D398D" w:rsidRDefault="00232906" w:rsidP="005856A0">
            <w:pPr>
              <w:spacing w:line="360" w:lineRule="auto"/>
              <w:rPr>
                <w:rFonts w:ascii="Times New Roman" w:hAnsi="Times New Roman" w:cs="Times New Roman"/>
                <w:sz w:val="24"/>
                <w:szCs w:val="24"/>
              </w:rPr>
            </w:pPr>
            <w:r>
              <w:rPr>
                <w:rFonts w:ascii="Times New Roman" w:hAnsi="Times New Roman" w:cs="Times New Roman"/>
                <w:sz w:val="24"/>
                <w:szCs w:val="24"/>
              </w:rPr>
              <w:t>ALS</w:t>
            </w:r>
          </w:p>
        </w:tc>
        <w:tc>
          <w:tcPr>
            <w:tcW w:w="0" w:type="auto"/>
          </w:tcPr>
          <w:p w:rsidR="00232906" w:rsidRPr="002D398D" w:rsidRDefault="00232906" w:rsidP="005856A0">
            <w:pPr>
              <w:spacing w:line="360" w:lineRule="auto"/>
              <w:rPr>
                <w:rFonts w:ascii="Times New Roman" w:hAnsi="Times New Roman" w:cs="Times New Roman"/>
                <w:sz w:val="24"/>
                <w:szCs w:val="24"/>
              </w:rPr>
            </w:pPr>
            <w:r>
              <w:rPr>
                <w:rFonts w:ascii="Times New Roman" w:hAnsi="Times New Roman" w:cs="Times New Roman"/>
                <w:sz w:val="24"/>
                <w:szCs w:val="24"/>
              </w:rPr>
              <w:t>advanced life support</w:t>
            </w:r>
          </w:p>
        </w:tc>
      </w:tr>
      <w:tr w:rsidR="002D398D" w:rsidRPr="009E4CD5" w:rsidTr="00581EE8">
        <w:tc>
          <w:tcPr>
            <w:tcW w:w="0" w:type="auto"/>
          </w:tcPr>
          <w:p w:rsidR="002D398D" w:rsidRPr="002D398D" w:rsidRDefault="002D398D" w:rsidP="005856A0">
            <w:pPr>
              <w:spacing w:line="360" w:lineRule="auto"/>
              <w:rPr>
                <w:rFonts w:ascii="Times New Roman" w:hAnsi="Times New Roman" w:cs="Times New Roman"/>
                <w:sz w:val="24"/>
                <w:szCs w:val="24"/>
              </w:rPr>
            </w:pPr>
            <w:r w:rsidRPr="002D398D">
              <w:rPr>
                <w:rFonts w:ascii="Times New Roman" w:hAnsi="Times New Roman" w:cs="Times New Roman"/>
                <w:sz w:val="24"/>
                <w:szCs w:val="24"/>
              </w:rPr>
              <w:t>ASA</w:t>
            </w:r>
          </w:p>
        </w:tc>
        <w:tc>
          <w:tcPr>
            <w:tcW w:w="0" w:type="auto"/>
          </w:tcPr>
          <w:p w:rsidR="002D398D" w:rsidRPr="002D398D" w:rsidRDefault="002D398D" w:rsidP="005856A0">
            <w:pPr>
              <w:spacing w:line="360" w:lineRule="auto"/>
              <w:rPr>
                <w:rFonts w:ascii="Times New Roman" w:hAnsi="Times New Roman" w:cs="Times New Roman"/>
                <w:sz w:val="24"/>
                <w:szCs w:val="24"/>
              </w:rPr>
            </w:pPr>
            <w:r w:rsidRPr="002D398D">
              <w:rPr>
                <w:rFonts w:ascii="Times New Roman" w:hAnsi="Times New Roman" w:cs="Times New Roman"/>
                <w:sz w:val="24"/>
                <w:szCs w:val="24"/>
              </w:rPr>
              <w:t>Ambulance Service Association</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AUC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area under the curve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CACE</w:t>
            </w:r>
          </w:p>
        </w:tc>
        <w:tc>
          <w:tcPr>
            <w:tcW w:w="0" w:type="auto"/>
          </w:tcPr>
          <w:p w:rsidR="00A47E84" w:rsidRPr="009E4CD5" w:rsidRDefault="00232906" w:rsidP="005856A0">
            <w:pPr>
              <w:spacing w:line="360" w:lineRule="auto"/>
              <w:rPr>
                <w:rFonts w:ascii="Times New Roman" w:hAnsi="Times New Roman" w:cs="Times New Roman"/>
                <w:sz w:val="24"/>
                <w:szCs w:val="24"/>
              </w:rPr>
            </w:pPr>
            <w:r>
              <w:rPr>
                <w:rFonts w:ascii="Times New Roman" w:hAnsi="Times New Roman" w:cs="Times New Roman"/>
                <w:sz w:val="24"/>
                <w:szCs w:val="24"/>
              </w:rPr>
              <w:t>c</w:t>
            </w:r>
            <w:r w:rsidR="00A47E84" w:rsidRPr="009E4CD5">
              <w:rPr>
                <w:rFonts w:ascii="Times New Roman" w:hAnsi="Times New Roman" w:cs="Times New Roman"/>
                <w:sz w:val="24"/>
                <w:szCs w:val="24"/>
              </w:rPr>
              <w:t>omplier average causal effect</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CE</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Conformite Europeene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CEAC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cost-effectiveness acceptability curve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CI</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confidence interval</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CPC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Cerebral Performance Category</w:t>
            </w:r>
          </w:p>
        </w:tc>
      </w:tr>
      <w:tr w:rsidR="00232906" w:rsidRPr="009E4CD5" w:rsidTr="00581EE8">
        <w:tc>
          <w:tcPr>
            <w:tcW w:w="0" w:type="auto"/>
          </w:tcPr>
          <w:p w:rsidR="00232906" w:rsidRPr="009E4CD5" w:rsidRDefault="00232906"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CPC</w:t>
            </w:r>
            <w:r>
              <w:rPr>
                <w:rFonts w:ascii="Times New Roman" w:hAnsi="Times New Roman" w:cs="Times New Roman"/>
                <w:sz w:val="24"/>
                <w:szCs w:val="24"/>
              </w:rPr>
              <w:t>S</w:t>
            </w:r>
          </w:p>
        </w:tc>
        <w:tc>
          <w:tcPr>
            <w:tcW w:w="0" w:type="auto"/>
          </w:tcPr>
          <w:p w:rsidR="00232906" w:rsidRPr="009E4CD5" w:rsidRDefault="00232906"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Cerebral Performance Category</w:t>
            </w:r>
            <w:r>
              <w:rPr>
                <w:rFonts w:ascii="Times New Roman" w:hAnsi="Times New Roman" w:cs="Times New Roman"/>
                <w:sz w:val="24"/>
                <w:szCs w:val="24"/>
              </w:rPr>
              <w:t xml:space="preserve"> Scale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CPR</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Cardiopulmonary resuscitation</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CRF</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Case Report Form</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CT</w:t>
            </w:r>
          </w:p>
        </w:tc>
        <w:tc>
          <w:tcPr>
            <w:tcW w:w="0" w:type="auto"/>
          </w:tcPr>
          <w:p w:rsidR="00A47E84" w:rsidRPr="009E4CD5" w:rsidRDefault="00A47E84" w:rsidP="005856A0">
            <w:pPr>
              <w:tabs>
                <w:tab w:val="left" w:pos="2448"/>
              </w:tabs>
              <w:spacing w:line="360" w:lineRule="auto"/>
              <w:rPr>
                <w:rFonts w:ascii="Times New Roman" w:hAnsi="Times New Roman" w:cs="Times New Roman"/>
                <w:sz w:val="24"/>
                <w:szCs w:val="24"/>
              </w:rPr>
            </w:pPr>
            <w:r w:rsidRPr="009E4CD5">
              <w:rPr>
                <w:rFonts w:ascii="Times New Roman" w:hAnsi="Times New Roman" w:cs="Times New Roman"/>
                <w:sz w:val="24"/>
                <w:szCs w:val="24"/>
              </w:rPr>
              <w:t>computed tomography</w:t>
            </w:r>
            <w:r w:rsidRPr="009E4CD5">
              <w:rPr>
                <w:rFonts w:ascii="Times New Roman" w:hAnsi="Times New Roman" w:cs="Times New Roman"/>
                <w:sz w:val="24"/>
                <w:szCs w:val="24"/>
              </w:rPr>
              <w:tab/>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DMC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Data Monitoring Committee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ECG</w:t>
            </w:r>
          </w:p>
        </w:tc>
        <w:tc>
          <w:tcPr>
            <w:tcW w:w="0" w:type="auto"/>
          </w:tcPr>
          <w:p w:rsidR="00A47E84" w:rsidRPr="009E4CD5" w:rsidRDefault="00A47E84" w:rsidP="005856A0">
            <w:pPr>
              <w:tabs>
                <w:tab w:val="left" w:pos="2592"/>
              </w:tabs>
              <w:spacing w:line="360" w:lineRule="auto"/>
              <w:rPr>
                <w:rFonts w:ascii="Times New Roman" w:hAnsi="Times New Roman" w:cs="Times New Roman"/>
                <w:sz w:val="24"/>
                <w:szCs w:val="24"/>
              </w:rPr>
            </w:pPr>
            <w:r w:rsidRPr="009E4CD5">
              <w:rPr>
                <w:rFonts w:ascii="Times New Roman" w:hAnsi="Times New Roman" w:cs="Times New Roman"/>
                <w:sz w:val="24"/>
                <w:szCs w:val="24"/>
              </w:rPr>
              <w:t>electrocardiography</w:t>
            </w:r>
            <w:r w:rsidRPr="009E4CD5">
              <w:rPr>
                <w:rFonts w:ascii="Times New Roman" w:hAnsi="Times New Roman" w:cs="Times New Roman"/>
                <w:sz w:val="24"/>
                <w:szCs w:val="24"/>
              </w:rPr>
              <w:tab/>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EMBASE</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Excerpta Medica Database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EMS</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emergency medical services</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EQ-5D</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EuroQol 5D Health Questionnaire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 xml:space="preserve">GP </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General Practitioner</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HADS</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Hospital Anxiety and Depression Scale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HES</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Hospital Episode Statistics</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HRQL</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health related quality of life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HSCIC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Health and Social Care Information Centre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ICC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Intra-cluster correlation co-efficient</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ICER</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Incremental cost effectiveness ratio</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ICNARC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Intensive Care National Audit and Research Centre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ICU</w:t>
            </w:r>
          </w:p>
        </w:tc>
        <w:tc>
          <w:tcPr>
            <w:tcW w:w="0" w:type="auto"/>
          </w:tcPr>
          <w:p w:rsidR="00A47E84"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Intensive Care Unit</w:t>
            </w:r>
          </w:p>
          <w:p w:rsidR="00232906" w:rsidRDefault="00232906" w:rsidP="00232906">
            <w:pPr>
              <w:spacing w:line="360" w:lineRule="auto"/>
              <w:jc w:val="center"/>
              <w:rPr>
                <w:rFonts w:ascii="Times New Roman" w:hAnsi="Times New Roman" w:cs="Times New Roman"/>
                <w:sz w:val="24"/>
                <w:szCs w:val="24"/>
              </w:rPr>
            </w:pPr>
          </w:p>
          <w:p w:rsidR="00581EE8" w:rsidRPr="009E4CD5" w:rsidRDefault="00581EE8" w:rsidP="00232906">
            <w:pPr>
              <w:spacing w:line="360" w:lineRule="auto"/>
              <w:jc w:val="center"/>
              <w:rPr>
                <w:rFonts w:ascii="Times New Roman" w:hAnsi="Times New Roman" w:cs="Times New Roman"/>
                <w:sz w:val="24"/>
                <w:szCs w:val="24"/>
              </w:rPr>
            </w:pP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lastRenderedPageBreak/>
              <w:t>ITT</w:t>
            </w:r>
          </w:p>
        </w:tc>
        <w:tc>
          <w:tcPr>
            <w:tcW w:w="0" w:type="auto"/>
          </w:tcPr>
          <w:p w:rsidR="00232906" w:rsidRPr="009E4CD5" w:rsidRDefault="00A47E84" w:rsidP="00232906">
            <w:pPr>
              <w:spacing w:line="360" w:lineRule="auto"/>
              <w:rPr>
                <w:rFonts w:ascii="Times New Roman" w:hAnsi="Times New Roman" w:cs="Times New Roman"/>
                <w:sz w:val="24"/>
                <w:szCs w:val="24"/>
              </w:rPr>
            </w:pPr>
            <w:r w:rsidRPr="009E4CD5">
              <w:rPr>
                <w:rFonts w:ascii="Times New Roman" w:hAnsi="Times New Roman" w:cs="Times New Roman"/>
                <w:sz w:val="24"/>
                <w:szCs w:val="24"/>
              </w:rPr>
              <w:t>intention to treat</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JRCALC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Joint Royal College Ambulance Liaison Committee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LUCAS</w:t>
            </w:r>
            <w:r w:rsidR="00FE4A2F">
              <w:rPr>
                <w:rFonts w:ascii="Times New Roman" w:hAnsi="Times New Roman" w:cs="Times New Roman"/>
                <w:sz w:val="24"/>
                <w:szCs w:val="24"/>
              </w:rPr>
              <w:t>-2</w:t>
            </w:r>
          </w:p>
        </w:tc>
        <w:tc>
          <w:tcPr>
            <w:tcW w:w="0" w:type="auto"/>
          </w:tcPr>
          <w:p w:rsidR="00B86D60" w:rsidRPr="009E4CD5" w:rsidRDefault="00A47E84" w:rsidP="00232906">
            <w:pPr>
              <w:spacing w:line="360" w:lineRule="auto"/>
              <w:rPr>
                <w:rFonts w:ascii="Times New Roman" w:hAnsi="Times New Roman" w:cs="Times New Roman"/>
                <w:sz w:val="24"/>
                <w:szCs w:val="24"/>
              </w:rPr>
            </w:pPr>
            <w:r w:rsidRPr="009E4CD5">
              <w:rPr>
                <w:rFonts w:ascii="Times New Roman" w:hAnsi="Times New Roman" w:cs="Times New Roman"/>
                <w:sz w:val="24"/>
                <w:szCs w:val="24"/>
              </w:rPr>
              <w:t>Lund University Cardiopulmonary Assistance System</w:t>
            </w:r>
            <w:r w:rsidR="00FE4A2F">
              <w:rPr>
                <w:rFonts w:ascii="Times New Roman" w:hAnsi="Times New Roman" w:cs="Times New Roman"/>
                <w:sz w:val="24"/>
                <w:szCs w:val="24"/>
              </w:rPr>
              <w:t>-2</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MHRA</w:t>
            </w:r>
          </w:p>
        </w:tc>
        <w:tc>
          <w:tcPr>
            <w:tcW w:w="0" w:type="auto"/>
          </w:tcPr>
          <w:p w:rsidR="00B86D60" w:rsidRPr="009E4CD5" w:rsidRDefault="00A47E84" w:rsidP="00ED31FD">
            <w:pPr>
              <w:spacing w:line="360" w:lineRule="auto"/>
              <w:rPr>
                <w:rFonts w:ascii="Times New Roman" w:hAnsi="Times New Roman" w:cs="Times New Roman"/>
                <w:sz w:val="24"/>
                <w:szCs w:val="24"/>
              </w:rPr>
            </w:pPr>
            <w:r w:rsidRPr="009E4CD5">
              <w:rPr>
                <w:rFonts w:ascii="Times New Roman" w:hAnsi="Times New Roman" w:cs="Times New Roman"/>
                <w:sz w:val="24"/>
                <w:szCs w:val="24"/>
              </w:rPr>
              <w:t>Medicines and Healthcare Products Regulation Agency</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MMSE</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Mini Mental State Examination</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MRIS</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Medical Research Information Service</w:t>
            </w:r>
          </w:p>
        </w:tc>
      </w:tr>
      <w:tr w:rsidR="00232906" w:rsidRPr="009E4CD5" w:rsidTr="00581EE8">
        <w:tc>
          <w:tcPr>
            <w:tcW w:w="0" w:type="auto"/>
          </w:tcPr>
          <w:p w:rsidR="00232906" w:rsidRPr="009E4CD5" w:rsidRDefault="00232906" w:rsidP="005856A0">
            <w:pPr>
              <w:spacing w:line="360" w:lineRule="auto"/>
              <w:rPr>
                <w:rFonts w:ascii="Times New Roman" w:hAnsi="Times New Roman" w:cs="Times New Roman"/>
                <w:sz w:val="24"/>
                <w:szCs w:val="24"/>
              </w:rPr>
            </w:pPr>
            <w:r>
              <w:rPr>
                <w:rFonts w:ascii="Times New Roman" w:hAnsi="Times New Roman" w:cs="Times New Roman"/>
                <w:sz w:val="24"/>
                <w:szCs w:val="24"/>
              </w:rPr>
              <w:t>mRS</w:t>
            </w:r>
          </w:p>
        </w:tc>
        <w:tc>
          <w:tcPr>
            <w:tcW w:w="0" w:type="auto"/>
          </w:tcPr>
          <w:p w:rsidR="00232906" w:rsidRPr="009E4CD5" w:rsidRDefault="00232906" w:rsidP="00232906">
            <w:pPr>
              <w:spacing w:line="360" w:lineRule="auto"/>
              <w:rPr>
                <w:rFonts w:ascii="Times New Roman" w:hAnsi="Times New Roman" w:cs="Times New Roman"/>
                <w:sz w:val="24"/>
                <w:szCs w:val="24"/>
              </w:rPr>
            </w:pPr>
            <w:r>
              <w:rPr>
                <w:rFonts w:ascii="Times New Roman" w:hAnsi="Times New Roman" w:cs="Times New Roman"/>
                <w:sz w:val="24"/>
                <w:szCs w:val="24"/>
              </w:rPr>
              <w:t>modified Rankin Scale</w:t>
            </w:r>
          </w:p>
        </w:tc>
      </w:tr>
      <w:tr w:rsidR="00A47E84" w:rsidRPr="009E4CD5" w:rsidTr="00581EE8">
        <w:tc>
          <w:tcPr>
            <w:tcW w:w="0" w:type="auto"/>
          </w:tcPr>
          <w:p w:rsidR="00A47E84"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NHS</w:t>
            </w:r>
          </w:p>
          <w:p w:rsidR="00C66EC3" w:rsidRDefault="00C66EC3"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NHS</w:t>
            </w:r>
            <w:r>
              <w:rPr>
                <w:rFonts w:ascii="Times New Roman" w:hAnsi="Times New Roman" w:cs="Times New Roman"/>
                <w:sz w:val="24"/>
                <w:szCs w:val="24"/>
              </w:rPr>
              <w:t xml:space="preserve"> CC</w:t>
            </w:r>
          </w:p>
          <w:p w:rsidR="00C66EC3" w:rsidRPr="009E4CD5" w:rsidRDefault="00C66EC3"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NHS</w:t>
            </w:r>
            <w:r>
              <w:rPr>
                <w:rFonts w:ascii="Times New Roman" w:hAnsi="Times New Roman" w:cs="Times New Roman"/>
                <w:sz w:val="24"/>
                <w:szCs w:val="24"/>
              </w:rPr>
              <w:t xml:space="preserve"> SC</w:t>
            </w:r>
          </w:p>
        </w:tc>
        <w:tc>
          <w:tcPr>
            <w:tcW w:w="0" w:type="auto"/>
          </w:tcPr>
          <w:p w:rsidR="00A47E84"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National Health Service</w:t>
            </w:r>
          </w:p>
          <w:p w:rsidR="00C66EC3" w:rsidRDefault="00C66EC3" w:rsidP="00C66EC3">
            <w:pPr>
              <w:spacing w:line="360" w:lineRule="auto"/>
              <w:rPr>
                <w:rFonts w:ascii="Times New Roman" w:hAnsi="Times New Roman" w:cs="Times New Roman"/>
                <w:sz w:val="24"/>
                <w:szCs w:val="24"/>
              </w:rPr>
            </w:pPr>
            <w:r w:rsidRPr="009E4CD5">
              <w:rPr>
                <w:rFonts w:ascii="Times New Roman" w:hAnsi="Times New Roman" w:cs="Times New Roman"/>
                <w:sz w:val="24"/>
                <w:szCs w:val="24"/>
              </w:rPr>
              <w:t>National Health Service</w:t>
            </w:r>
            <w:r>
              <w:rPr>
                <w:rFonts w:ascii="Times New Roman" w:hAnsi="Times New Roman" w:cs="Times New Roman"/>
                <w:sz w:val="24"/>
                <w:szCs w:val="24"/>
              </w:rPr>
              <w:t xml:space="preserve"> Currency Code</w:t>
            </w:r>
          </w:p>
          <w:p w:rsidR="00C66EC3" w:rsidRPr="009E4CD5" w:rsidRDefault="00C66EC3" w:rsidP="00C66EC3">
            <w:pPr>
              <w:spacing w:line="360" w:lineRule="auto"/>
              <w:rPr>
                <w:rFonts w:ascii="Times New Roman" w:hAnsi="Times New Roman" w:cs="Times New Roman"/>
                <w:sz w:val="24"/>
                <w:szCs w:val="24"/>
              </w:rPr>
            </w:pPr>
            <w:r w:rsidRPr="009E4CD5">
              <w:rPr>
                <w:rFonts w:ascii="Times New Roman" w:hAnsi="Times New Roman" w:cs="Times New Roman"/>
                <w:sz w:val="24"/>
                <w:szCs w:val="24"/>
              </w:rPr>
              <w:t>National Health Service</w:t>
            </w:r>
            <w:r>
              <w:rPr>
                <w:rFonts w:ascii="Times New Roman" w:hAnsi="Times New Roman" w:cs="Times New Roman"/>
                <w:sz w:val="24"/>
                <w:szCs w:val="24"/>
              </w:rPr>
              <w:t xml:space="preserve"> Service Code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NICE</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National Institute for Health and Care Excellence</w:t>
            </w:r>
          </w:p>
        </w:tc>
      </w:tr>
      <w:tr w:rsidR="009B33E3" w:rsidRPr="009E4CD5" w:rsidTr="00581EE8">
        <w:tc>
          <w:tcPr>
            <w:tcW w:w="0" w:type="auto"/>
          </w:tcPr>
          <w:p w:rsidR="009B33E3" w:rsidRPr="009E4CD5" w:rsidRDefault="009B33E3"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NIHR</w:t>
            </w:r>
          </w:p>
        </w:tc>
        <w:tc>
          <w:tcPr>
            <w:tcW w:w="0" w:type="auto"/>
          </w:tcPr>
          <w:p w:rsidR="009B33E3" w:rsidRPr="009E4CD5" w:rsidRDefault="009B33E3"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National Institute for Health Research</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NMB</w:t>
            </w:r>
          </w:p>
        </w:tc>
        <w:tc>
          <w:tcPr>
            <w:tcW w:w="0" w:type="auto"/>
          </w:tcPr>
          <w:p w:rsidR="00844B4B" w:rsidRPr="009E4CD5" w:rsidRDefault="00A47E84" w:rsidP="002D398D">
            <w:pPr>
              <w:spacing w:line="360" w:lineRule="auto"/>
              <w:rPr>
                <w:rFonts w:ascii="Times New Roman" w:hAnsi="Times New Roman" w:cs="Times New Roman"/>
                <w:sz w:val="24"/>
                <w:szCs w:val="24"/>
              </w:rPr>
            </w:pPr>
            <w:r w:rsidRPr="009E4CD5">
              <w:rPr>
                <w:rFonts w:ascii="Times New Roman" w:hAnsi="Times New Roman" w:cs="Times New Roman"/>
                <w:sz w:val="24"/>
                <w:szCs w:val="24"/>
              </w:rPr>
              <w:t>Nett monetary benefit</w:t>
            </w:r>
          </w:p>
        </w:tc>
      </w:tr>
      <w:tr w:rsidR="00844B4B" w:rsidRPr="009E4CD5" w:rsidTr="00581EE8">
        <w:tc>
          <w:tcPr>
            <w:tcW w:w="0" w:type="auto"/>
          </w:tcPr>
          <w:p w:rsidR="00844B4B" w:rsidRPr="009E4CD5" w:rsidRDefault="00844B4B" w:rsidP="005856A0">
            <w:pPr>
              <w:spacing w:line="360" w:lineRule="auto"/>
              <w:rPr>
                <w:rFonts w:ascii="Times New Roman" w:hAnsi="Times New Roman" w:cs="Times New Roman"/>
                <w:sz w:val="24"/>
                <w:szCs w:val="24"/>
              </w:rPr>
            </w:pPr>
            <w:r>
              <w:rPr>
                <w:rFonts w:ascii="Times New Roman" w:hAnsi="Times New Roman" w:cs="Times New Roman"/>
                <w:sz w:val="24"/>
                <w:szCs w:val="24"/>
              </w:rPr>
              <w:t>NRES</w:t>
            </w:r>
          </w:p>
        </w:tc>
        <w:tc>
          <w:tcPr>
            <w:tcW w:w="0" w:type="auto"/>
          </w:tcPr>
          <w:p w:rsidR="00844B4B" w:rsidRPr="009E4CD5" w:rsidRDefault="002511B9" w:rsidP="002511B9">
            <w:pPr>
              <w:spacing w:line="360" w:lineRule="auto"/>
              <w:rPr>
                <w:rFonts w:ascii="Times New Roman" w:hAnsi="Times New Roman" w:cs="Times New Roman"/>
                <w:sz w:val="24"/>
                <w:szCs w:val="24"/>
              </w:rPr>
            </w:pPr>
            <w:r>
              <w:rPr>
                <w:rFonts w:ascii="Times New Roman" w:hAnsi="Times New Roman" w:cs="Times New Roman"/>
                <w:sz w:val="24"/>
                <w:szCs w:val="24"/>
              </w:rPr>
              <w:t>National Research Ethics service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OHCA</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Out of hospital cardiac arrest</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ONS</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Office of National Statistics</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OR</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Odds Ratio</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 xml:space="preserve">PARAMEDIC </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Prehospital Randomised Assessment of a Mechanical Compression Device in out of Hospital Cardiac Arrest</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PCL-C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Post-Traumatic Stress Disorder Civilian Checklist</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PEA</w:t>
            </w:r>
          </w:p>
        </w:tc>
        <w:tc>
          <w:tcPr>
            <w:tcW w:w="0" w:type="auto"/>
          </w:tcPr>
          <w:p w:rsidR="00A47E84" w:rsidRPr="009E4CD5" w:rsidRDefault="002D398D" w:rsidP="005856A0">
            <w:pPr>
              <w:tabs>
                <w:tab w:val="left" w:pos="3168"/>
              </w:tabs>
              <w:spacing w:line="360" w:lineRule="auto"/>
              <w:rPr>
                <w:rFonts w:ascii="Times New Roman" w:hAnsi="Times New Roman" w:cs="Times New Roman"/>
                <w:sz w:val="24"/>
                <w:szCs w:val="24"/>
              </w:rPr>
            </w:pPr>
            <w:r>
              <w:rPr>
                <w:rFonts w:ascii="Times New Roman" w:hAnsi="Times New Roman" w:cs="Times New Roman"/>
                <w:sz w:val="24"/>
                <w:szCs w:val="24"/>
              </w:rPr>
              <w:t>p</w:t>
            </w:r>
            <w:r w:rsidR="00A47E84" w:rsidRPr="009E4CD5">
              <w:rPr>
                <w:rFonts w:ascii="Times New Roman" w:hAnsi="Times New Roman" w:cs="Times New Roman"/>
                <w:sz w:val="24"/>
                <w:szCs w:val="24"/>
              </w:rPr>
              <w:t>ulseless electrical activity</w:t>
            </w:r>
            <w:r w:rsidR="00A47E84" w:rsidRPr="009E4CD5">
              <w:rPr>
                <w:rFonts w:ascii="Times New Roman" w:hAnsi="Times New Roman" w:cs="Times New Roman"/>
                <w:sz w:val="24"/>
                <w:szCs w:val="24"/>
              </w:rPr>
              <w:tab/>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PRF</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patient report form</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PSS</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Personal Social Services</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 xml:space="preserve">PTSD </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post-traumatic stress disorder</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QUALY</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Quality-adjusted life year</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RCT</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randomised clinical trial</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REC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Research Ethics Committee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ROLE</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Recognition of Life Extinction</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ROSC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return of spontaneous circulation</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RR</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relative risk</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RRV</w:t>
            </w:r>
          </w:p>
        </w:tc>
        <w:tc>
          <w:tcPr>
            <w:tcW w:w="0" w:type="auto"/>
          </w:tcPr>
          <w:p w:rsidR="00A47E84"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rapid response vehicle</w:t>
            </w:r>
          </w:p>
          <w:p w:rsidR="00232906" w:rsidRDefault="00232906" w:rsidP="005D56F6">
            <w:pPr>
              <w:spacing w:line="360" w:lineRule="auto"/>
              <w:rPr>
                <w:rFonts w:ascii="Times New Roman" w:hAnsi="Times New Roman" w:cs="Times New Roman"/>
                <w:sz w:val="24"/>
                <w:szCs w:val="24"/>
              </w:rPr>
            </w:pPr>
          </w:p>
          <w:p w:rsidR="00581EE8" w:rsidRPr="009E4CD5" w:rsidRDefault="00581EE8" w:rsidP="00232906">
            <w:pPr>
              <w:spacing w:line="360" w:lineRule="auto"/>
              <w:jc w:val="center"/>
              <w:rPr>
                <w:rFonts w:ascii="Times New Roman" w:hAnsi="Times New Roman" w:cs="Times New Roman"/>
                <w:sz w:val="24"/>
                <w:szCs w:val="24"/>
              </w:rPr>
            </w:pP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lastRenderedPageBreak/>
              <w:t>SAE</w:t>
            </w:r>
          </w:p>
        </w:tc>
        <w:tc>
          <w:tcPr>
            <w:tcW w:w="0" w:type="auto"/>
          </w:tcPr>
          <w:p w:rsidR="00A47E84" w:rsidRPr="009E4CD5" w:rsidRDefault="00A47E84" w:rsidP="00232906">
            <w:pPr>
              <w:tabs>
                <w:tab w:val="left" w:pos="3180"/>
              </w:tabs>
              <w:spacing w:line="360" w:lineRule="auto"/>
              <w:rPr>
                <w:rFonts w:ascii="Times New Roman" w:hAnsi="Times New Roman" w:cs="Times New Roman"/>
                <w:sz w:val="24"/>
                <w:szCs w:val="24"/>
              </w:rPr>
            </w:pPr>
            <w:r w:rsidRPr="009E4CD5">
              <w:rPr>
                <w:rFonts w:ascii="Times New Roman" w:hAnsi="Times New Roman" w:cs="Times New Roman"/>
                <w:sz w:val="24"/>
                <w:szCs w:val="24"/>
              </w:rPr>
              <w:t>serious adverse event</w:t>
            </w:r>
            <w:r w:rsidRPr="009E4CD5">
              <w:rPr>
                <w:rFonts w:ascii="Times New Roman" w:hAnsi="Times New Roman" w:cs="Times New Roman"/>
                <w:sz w:val="24"/>
                <w:szCs w:val="24"/>
              </w:rPr>
              <w:tab/>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 xml:space="preserve">SADE </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serious adverse device effect/event</w:t>
            </w:r>
          </w:p>
        </w:tc>
      </w:tr>
      <w:tr w:rsidR="00232906" w:rsidRPr="009E4CD5" w:rsidTr="00581EE8">
        <w:tc>
          <w:tcPr>
            <w:tcW w:w="0" w:type="auto"/>
          </w:tcPr>
          <w:p w:rsidR="00232906" w:rsidRPr="009E4CD5" w:rsidRDefault="00232906" w:rsidP="005856A0">
            <w:pPr>
              <w:spacing w:line="360" w:lineRule="auto"/>
              <w:rPr>
                <w:rFonts w:ascii="Times New Roman" w:hAnsi="Times New Roman" w:cs="Times New Roman"/>
                <w:sz w:val="24"/>
                <w:szCs w:val="24"/>
              </w:rPr>
            </w:pPr>
            <w:r>
              <w:rPr>
                <w:rFonts w:ascii="Times New Roman" w:hAnsi="Times New Roman" w:cs="Times New Roman"/>
                <w:sz w:val="24"/>
                <w:szCs w:val="24"/>
              </w:rPr>
              <w:t>SAS</w:t>
            </w:r>
          </w:p>
        </w:tc>
        <w:tc>
          <w:tcPr>
            <w:tcW w:w="0" w:type="auto"/>
          </w:tcPr>
          <w:p w:rsidR="00232906" w:rsidRPr="009E4CD5" w:rsidRDefault="00232906" w:rsidP="005856A0">
            <w:pPr>
              <w:spacing w:line="360" w:lineRule="auto"/>
              <w:rPr>
                <w:rFonts w:ascii="Times New Roman" w:hAnsi="Times New Roman" w:cs="Times New Roman"/>
                <w:sz w:val="24"/>
                <w:szCs w:val="24"/>
              </w:rPr>
            </w:pPr>
            <w:r>
              <w:rPr>
                <w:rFonts w:ascii="Times New Roman" w:hAnsi="Times New Roman" w:cs="Times New Roman"/>
                <w:sz w:val="24"/>
                <w:szCs w:val="24"/>
              </w:rPr>
              <w:t>Statistical Analysis Software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SD</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standard deviation</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SF</w:t>
            </w:r>
            <w:r w:rsidR="00232906">
              <w:rPr>
                <w:rFonts w:ascii="Times New Roman" w:hAnsi="Times New Roman" w:cs="Times New Roman"/>
                <w:sz w:val="24"/>
                <w:szCs w:val="24"/>
              </w:rPr>
              <w:t>-</w:t>
            </w:r>
            <w:r w:rsidRPr="009E4CD5">
              <w:rPr>
                <w:rFonts w:ascii="Times New Roman" w:hAnsi="Times New Roman" w:cs="Times New Roman"/>
                <w:sz w:val="24"/>
                <w:szCs w:val="24"/>
              </w:rPr>
              <w:t>12</w:t>
            </w:r>
          </w:p>
        </w:tc>
        <w:tc>
          <w:tcPr>
            <w:tcW w:w="0" w:type="auto"/>
          </w:tcPr>
          <w:p w:rsidR="00B86D60" w:rsidRPr="009E4CD5" w:rsidRDefault="00A47E84" w:rsidP="00ED31FD">
            <w:pPr>
              <w:spacing w:line="360" w:lineRule="auto"/>
              <w:rPr>
                <w:rFonts w:ascii="Times New Roman" w:hAnsi="Times New Roman" w:cs="Times New Roman"/>
                <w:sz w:val="24"/>
                <w:szCs w:val="24"/>
              </w:rPr>
            </w:pPr>
            <w:r w:rsidRPr="009E4CD5">
              <w:rPr>
                <w:rFonts w:ascii="Times New Roman" w:hAnsi="Times New Roman" w:cs="Times New Roman"/>
                <w:sz w:val="24"/>
                <w:szCs w:val="24"/>
              </w:rPr>
              <w:t>Short Form 12 Health Survey</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STATA</w:t>
            </w:r>
          </w:p>
        </w:tc>
        <w:tc>
          <w:tcPr>
            <w:tcW w:w="0" w:type="auto"/>
          </w:tcPr>
          <w:p w:rsidR="00ED31FD" w:rsidRPr="009E4CD5" w:rsidRDefault="00A47E84" w:rsidP="00232906">
            <w:pPr>
              <w:spacing w:line="360" w:lineRule="auto"/>
              <w:rPr>
                <w:rFonts w:ascii="Times New Roman" w:hAnsi="Times New Roman" w:cs="Times New Roman"/>
                <w:sz w:val="24"/>
                <w:szCs w:val="24"/>
              </w:rPr>
            </w:pPr>
            <w:r w:rsidRPr="009E4CD5">
              <w:rPr>
                <w:rFonts w:ascii="Times New Roman" w:hAnsi="Times New Roman" w:cs="Times New Roman"/>
                <w:sz w:val="24"/>
                <w:szCs w:val="24"/>
              </w:rPr>
              <w:t>Data A</w:t>
            </w:r>
            <w:r w:rsidR="002635B3">
              <w:rPr>
                <w:rFonts w:ascii="Times New Roman" w:hAnsi="Times New Roman" w:cs="Times New Roman"/>
                <w:sz w:val="24"/>
                <w:szCs w:val="24"/>
              </w:rPr>
              <w:t xml:space="preserve">nalysis and </w:t>
            </w:r>
            <w:r w:rsidRPr="009E4CD5">
              <w:rPr>
                <w:rFonts w:ascii="Times New Roman" w:hAnsi="Times New Roman" w:cs="Times New Roman"/>
                <w:sz w:val="24"/>
                <w:szCs w:val="24"/>
              </w:rPr>
              <w:t>Statistical Software (Stata corp)</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TSC</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Trial Steering Committee</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VF</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ventricular fibrillation</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VT</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ventricular tachycardia</w:t>
            </w:r>
          </w:p>
        </w:tc>
      </w:tr>
      <w:tr w:rsidR="00A47E84" w:rsidRPr="009E4CD5" w:rsidTr="00581EE8">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WCTU</w:t>
            </w:r>
          </w:p>
        </w:tc>
        <w:tc>
          <w:tcPr>
            <w:tcW w:w="0" w:type="auto"/>
          </w:tcPr>
          <w:p w:rsidR="00A47E84" w:rsidRPr="009E4CD5" w:rsidRDefault="00A47E84" w:rsidP="005856A0">
            <w:pPr>
              <w:spacing w:line="360" w:lineRule="auto"/>
              <w:rPr>
                <w:rFonts w:ascii="Times New Roman" w:hAnsi="Times New Roman" w:cs="Times New Roman"/>
                <w:sz w:val="24"/>
                <w:szCs w:val="24"/>
              </w:rPr>
            </w:pPr>
            <w:r w:rsidRPr="009E4CD5">
              <w:rPr>
                <w:rFonts w:ascii="Times New Roman" w:hAnsi="Times New Roman" w:cs="Times New Roman"/>
                <w:sz w:val="24"/>
                <w:szCs w:val="24"/>
              </w:rPr>
              <w:t>Warwick Clinical Trial</w:t>
            </w:r>
            <w:r w:rsidR="002D398D">
              <w:rPr>
                <w:rFonts w:ascii="Times New Roman" w:hAnsi="Times New Roman" w:cs="Times New Roman"/>
                <w:sz w:val="24"/>
                <w:szCs w:val="24"/>
              </w:rPr>
              <w:t>s</w:t>
            </w:r>
            <w:r w:rsidRPr="009E4CD5">
              <w:rPr>
                <w:rFonts w:ascii="Times New Roman" w:hAnsi="Times New Roman" w:cs="Times New Roman"/>
                <w:sz w:val="24"/>
                <w:szCs w:val="24"/>
              </w:rPr>
              <w:t xml:space="preserve"> Unit</w:t>
            </w:r>
          </w:p>
        </w:tc>
      </w:tr>
    </w:tbl>
    <w:p w:rsidR="00A47E84" w:rsidRDefault="00A47E84"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B86D60" w:rsidRDefault="00B86D60" w:rsidP="00A47E84"/>
    <w:p w:rsidR="00ED31FD" w:rsidRDefault="00ED31FD" w:rsidP="00A47E84"/>
    <w:p w:rsidR="007C0D58" w:rsidRPr="007C0D58" w:rsidRDefault="007C0D58" w:rsidP="007C0D58"/>
    <w:p w:rsidR="00822FAF" w:rsidRPr="00B86D60" w:rsidRDefault="00822FAF" w:rsidP="003B2D20">
      <w:pPr>
        <w:jc w:val="center"/>
        <w:rPr>
          <w:rFonts w:ascii="Times New Roman" w:hAnsi="Times New Roman" w:cs="Times New Roman"/>
          <w:sz w:val="24"/>
          <w:szCs w:val="24"/>
        </w:rPr>
        <w:sectPr w:rsidR="00822FAF" w:rsidRPr="00B86D60" w:rsidSect="005D56F6">
          <w:headerReference w:type="default" r:id="rId8"/>
          <w:footerReference w:type="default" r:id="rId9"/>
          <w:pgSz w:w="11906" w:h="16838" w:code="9"/>
          <w:pgMar w:top="1440" w:right="1440" w:bottom="1440" w:left="1440" w:header="709" w:footer="709" w:gutter="0"/>
          <w:pgNumType w:fmt="lowerRoman"/>
          <w:cols w:space="708"/>
          <w:docGrid w:linePitch="360"/>
        </w:sectPr>
      </w:pPr>
    </w:p>
    <w:p w:rsidR="007E3F89" w:rsidRPr="007E3F89" w:rsidRDefault="001255FD" w:rsidP="007E3F89">
      <w:pPr>
        <w:pStyle w:val="Heading1"/>
      </w:pPr>
      <w:bookmarkStart w:id="9" w:name="_Toc442444241"/>
      <w:r>
        <w:lastRenderedPageBreak/>
        <w:t xml:space="preserve">Scientific </w:t>
      </w:r>
      <w:r w:rsidR="008B6741">
        <w:t>s</w:t>
      </w:r>
      <w:r>
        <w:t>ummary</w:t>
      </w:r>
      <w:bookmarkEnd w:id="9"/>
    </w:p>
    <w:p w:rsidR="00A71066" w:rsidRPr="00A71066" w:rsidRDefault="00A71066" w:rsidP="00A71066">
      <w:pPr>
        <w:spacing w:after="0" w:line="360" w:lineRule="auto"/>
        <w:rPr>
          <w:rFonts w:ascii="Times New Roman" w:eastAsia="Times New Roman" w:hAnsi="Times New Roman" w:cs="Times New Roman"/>
          <w:b/>
          <w:sz w:val="24"/>
          <w:szCs w:val="24"/>
          <w:lang w:eastAsia="en-GB"/>
        </w:rPr>
      </w:pPr>
      <w:r w:rsidRPr="00A71066">
        <w:rPr>
          <w:rFonts w:ascii="Times New Roman" w:eastAsia="Times New Roman" w:hAnsi="Times New Roman" w:cs="Times New Roman"/>
          <w:b/>
          <w:sz w:val="24"/>
          <w:szCs w:val="24"/>
          <w:lang w:eastAsia="en-GB"/>
        </w:rPr>
        <w:t xml:space="preserve">Background </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Chest compression is one of the crucial components of cardiopulmonary resuscitation. However, it is known that it is difficult to maintain adequate depth and frequency of compressions, reducing the patient’s chances of survival. Mechanical chest compression devices have been proposed as a potential solution, as they can provide compressions of standard depth and frequency indefinitely, do not tire and can be used in situations where manual chest compression is difficult. In this trial we evaluated use of the LUCAS-2 device, which was introduced into UK ambulance services several years ago without any evidence of effectiveness.</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b/>
          <w:sz w:val="24"/>
          <w:szCs w:val="24"/>
          <w:lang w:eastAsia="en-GB"/>
        </w:rPr>
      </w:pPr>
      <w:r w:rsidRPr="00A71066">
        <w:rPr>
          <w:rFonts w:ascii="Times New Roman" w:eastAsia="Times New Roman" w:hAnsi="Times New Roman" w:cs="Times New Roman"/>
          <w:b/>
          <w:sz w:val="24"/>
          <w:szCs w:val="24"/>
          <w:lang w:eastAsia="en-GB"/>
        </w:rPr>
        <w:t xml:space="preserve">Objectives </w:t>
      </w:r>
    </w:p>
    <w:p w:rsidR="00A71066" w:rsidRPr="00A71066" w:rsidRDefault="00A71066" w:rsidP="00E67082">
      <w:pPr>
        <w:numPr>
          <w:ilvl w:val="0"/>
          <w:numId w:val="3"/>
        </w:numPr>
        <w:spacing w:after="0" w:line="360" w:lineRule="auto"/>
        <w:contextualSpacing/>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Conduct a pragmatic cluster randomised trial of the LUCAS-2 device versus standard manual chest compression for patients in out of hospital cardiac arrest.</w:t>
      </w:r>
    </w:p>
    <w:p w:rsidR="00A71066" w:rsidRPr="00A71066" w:rsidRDefault="00A71066" w:rsidP="00E67082">
      <w:pPr>
        <w:numPr>
          <w:ilvl w:val="0"/>
          <w:numId w:val="3"/>
        </w:numPr>
        <w:spacing w:after="0" w:line="360" w:lineRule="auto"/>
        <w:contextualSpacing/>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Conduct an economic evaluation to estimate the cost-effectiveness of t</w:t>
      </w:r>
      <w:r w:rsidR="00822FAF">
        <w:rPr>
          <w:rFonts w:ascii="Times New Roman" w:eastAsia="Times New Roman" w:hAnsi="Times New Roman" w:cs="Times New Roman"/>
          <w:sz w:val="24"/>
          <w:szCs w:val="24"/>
          <w:lang w:eastAsia="en-GB"/>
        </w:rPr>
        <w:t>h</w:t>
      </w:r>
      <w:r w:rsidRPr="00A71066">
        <w:rPr>
          <w:rFonts w:ascii="Times New Roman" w:eastAsia="Times New Roman" w:hAnsi="Times New Roman" w:cs="Times New Roman"/>
          <w:sz w:val="24"/>
          <w:szCs w:val="24"/>
          <w:lang w:eastAsia="en-GB"/>
        </w:rPr>
        <w:t>e LUCAS-2 device.</w:t>
      </w:r>
    </w:p>
    <w:p w:rsidR="00A71066" w:rsidRPr="00A71066" w:rsidRDefault="00A71066" w:rsidP="00E67082">
      <w:pPr>
        <w:numPr>
          <w:ilvl w:val="0"/>
          <w:numId w:val="3"/>
        </w:numPr>
        <w:spacing w:after="0" w:line="360" w:lineRule="auto"/>
        <w:contextualSpacing/>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Perform</w:t>
      </w:r>
      <w:r w:rsidR="00822FAF">
        <w:rPr>
          <w:rFonts w:ascii="Times New Roman" w:eastAsia="Times New Roman" w:hAnsi="Times New Roman" w:cs="Times New Roman"/>
          <w:sz w:val="24"/>
          <w:szCs w:val="24"/>
          <w:lang w:eastAsia="en-GB"/>
        </w:rPr>
        <w:t xml:space="preserve"> </w:t>
      </w:r>
      <w:r w:rsidRPr="00A71066">
        <w:rPr>
          <w:rFonts w:ascii="Times New Roman" w:eastAsia="Times New Roman" w:hAnsi="Times New Roman" w:cs="Times New Roman"/>
          <w:sz w:val="24"/>
          <w:szCs w:val="24"/>
          <w:lang w:eastAsia="en-GB"/>
        </w:rPr>
        <w:t>a systematic review to combine the results of the current trial with those of other recent trials of mechanical chest compression.</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b/>
          <w:sz w:val="24"/>
          <w:szCs w:val="24"/>
          <w:lang w:eastAsia="en-GB"/>
        </w:rPr>
      </w:pPr>
      <w:r w:rsidRPr="00A71066">
        <w:rPr>
          <w:rFonts w:ascii="Times New Roman" w:eastAsia="Times New Roman" w:hAnsi="Times New Roman" w:cs="Times New Roman"/>
          <w:b/>
          <w:sz w:val="24"/>
          <w:szCs w:val="24"/>
          <w:lang w:eastAsia="en-GB"/>
        </w:rPr>
        <w:t xml:space="preserve">Methods </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Study design</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The design was a cluster randomised controlled trial, with ambulance service vehicles (ambulances and rapid response vehicles</w:t>
      </w:r>
      <w:r w:rsidR="001C51EC">
        <w:rPr>
          <w:rFonts w:ascii="Times New Roman" w:eastAsia="Times New Roman" w:hAnsi="Times New Roman" w:cs="Times New Roman"/>
          <w:sz w:val="24"/>
          <w:szCs w:val="24"/>
          <w:lang w:eastAsia="en-GB"/>
        </w:rPr>
        <w:t xml:space="preserve"> (RRVs</w:t>
      </w:r>
      <w:r w:rsidRPr="00A71066">
        <w:rPr>
          <w:rFonts w:ascii="Times New Roman" w:eastAsia="Times New Roman" w:hAnsi="Times New Roman" w:cs="Times New Roman"/>
          <w:sz w:val="24"/>
          <w:szCs w:val="24"/>
          <w:lang w:eastAsia="en-GB"/>
        </w:rPr>
        <w:t>)</w:t>
      </w:r>
      <w:r w:rsidR="00A75284">
        <w:rPr>
          <w:rFonts w:ascii="Times New Roman" w:eastAsia="Times New Roman" w:hAnsi="Times New Roman" w:cs="Times New Roman"/>
          <w:sz w:val="24"/>
          <w:szCs w:val="24"/>
          <w:lang w:eastAsia="en-GB"/>
        </w:rPr>
        <w:t>)</w:t>
      </w:r>
      <w:r w:rsidRPr="00A71066">
        <w:rPr>
          <w:rFonts w:ascii="Times New Roman" w:eastAsia="Times New Roman" w:hAnsi="Times New Roman" w:cs="Times New Roman"/>
          <w:sz w:val="24"/>
          <w:szCs w:val="24"/>
          <w:lang w:eastAsia="en-GB"/>
        </w:rPr>
        <w:t xml:space="preserve"> as the units of randomisation. Four UK ambulance services took part. An economic evaluation was also conducted, and we performed a systematic review to synthesise the results of this and other recent randomised trials of mechanical chest compression. </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 xml:space="preserve">Outcomes </w:t>
      </w:r>
    </w:p>
    <w:p w:rsidR="00B86D60"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 xml:space="preserve">Primary outcome: survival to 30 days post cardiac arrest. Secondary outcomes: </w:t>
      </w:r>
      <w:r w:rsidRPr="000A78CD">
        <w:rPr>
          <w:rFonts w:ascii="Times New Roman" w:eastAsia="Times New Roman" w:hAnsi="Times New Roman" w:cs="Times New Roman"/>
          <w:sz w:val="24"/>
          <w:szCs w:val="24"/>
          <w:lang w:eastAsia="en-GB"/>
        </w:rPr>
        <w:t>1</w:t>
      </w:r>
      <w:r w:rsidRPr="00A71066">
        <w:rPr>
          <w:rFonts w:ascii="Times New Roman" w:eastAsia="Times New Roman" w:hAnsi="Times New Roman" w:cs="Times New Roman"/>
          <w:sz w:val="24"/>
          <w:szCs w:val="24"/>
          <w:lang w:eastAsia="en-GB"/>
        </w:rPr>
        <w:t xml:space="preserve">. survived event (survival to hospital); 2. survival to hospital discharge; 3. survival to 3 and 12 months; </w:t>
      </w:r>
    </w:p>
    <w:p w:rsidR="00B86D60" w:rsidRDefault="00B86D60" w:rsidP="00B86D60">
      <w:pPr>
        <w:spacing w:after="0" w:line="360" w:lineRule="auto"/>
        <w:jc w:val="center"/>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lastRenderedPageBreak/>
        <w:t>4. health related quality of life</w:t>
      </w:r>
      <w:r w:rsidR="00A75284">
        <w:rPr>
          <w:rFonts w:ascii="Times New Roman" w:eastAsia="Times New Roman" w:hAnsi="Times New Roman" w:cs="Times New Roman"/>
          <w:sz w:val="24"/>
          <w:szCs w:val="24"/>
          <w:lang w:eastAsia="en-GB"/>
        </w:rPr>
        <w:t xml:space="preserve"> (HRQL)</w:t>
      </w:r>
      <w:r w:rsidRPr="00A71066">
        <w:rPr>
          <w:rFonts w:ascii="Times New Roman" w:eastAsia="Times New Roman" w:hAnsi="Times New Roman" w:cs="Times New Roman"/>
          <w:sz w:val="24"/>
          <w:szCs w:val="24"/>
          <w:lang w:eastAsia="en-GB"/>
        </w:rPr>
        <w:t xml:space="preserve"> at 3 and 12 months </w:t>
      </w:r>
      <w:r w:rsidR="001C51EC">
        <w:rPr>
          <w:rFonts w:ascii="Times New Roman" w:eastAsia="Times New Roman" w:hAnsi="Times New Roman" w:cs="Times New Roman"/>
          <w:sz w:val="24"/>
          <w:szCs w:val="24"/>
          <w:lang w:eastAsia="en-GB"/>
        </w:rPr>
        <w:t xml:space="preserve">(Short Form 12 Health Survey </w:t>
      </w:r>
      <w:r w:rsidRPr="00A71066">
        <w:rPr>
          <w:rFonts w:ascii="Times New Roman" w:eastAsia="Times New Roman" w:hAnsi="Times New Roman" w:cs="Times New Roman"/>
          <w:sz w:val="24"/>
          <w:szCs w:val="24"/>
          <w:lang w:eastAsia="en-GB"/>
        </w:rPr>
        <w:t>(SF12)</w:t>
      </w:r>
      <w:r w:rsidR="001C51EC">
        <w:rPr>
          <w:rFonts w:ascii="Times New Roman" w:eastAsia="Times New Roman" w:hAnsi="Times New Roman" w:cs="Times New Roman"/>
          <w:sz w:val="24"/>
          <w:szCs w:val="24"/>
          <w:lang w:eastAsia="en-GB"/>
        </w:rPr>
        <w:t>)</w:t>
      </w:r>
      <w:r w:rsidRPr="00A71066">
        <w:rPr>
          <w:rFonts w:ascii="Times New Roman" w:eastAsia="Times New Roman" w:hAnsi="Times New Roman" w:cs="Times New Roman"/>
          <w:sz w:val="24"/>
          <w:szCs w:val="24"/>
          <w:lang w:eastAsia="en-GB"/>
        </w:rPr>
        <w:t xml:space="preserve">; 5. neurological outcome at discharge from hospital CPC score 1-2 v 3-5); 6. neurological outcome at 12 months </w:t>
      </w:r>
      <w:r w:rsidR="001C51EC">
        <w:rPr>
          <w:rFonts w:ascii="Times New Roman" w:eastAsia="Times New Roman" w:hAnsi="Times New Roman" w:cs="Times New Roman"/>
          <w:sz w:val="24"/>
          <w:szCs w:val="24"/>
          <w:lang w:eastAsia="en-GB"/>
        </w:rPr>
        <w:t>(</w:t>
      </w:r>
      <w:r w:rsidRPr="00A71066">
        <w:rPr>
          <w:rFonts w:ascii="Times New Roman" w:eastAsia="Times New Roman" w:hAnsi="Times New Roman" w:cs="Times New Roman"/>
          <w:sz w:val="24"/>
          <w:szCs w:val="24"/>
          <w:lang w:eastAsia="en-GB"/>
        </w:rPr>
        <w:t>Mini Mental State Examination (MMSE)</w:t>
      </w:r>
      <w:r w:rsidR="001C51EC">
        <w:rPr>
          <w:rFonts w:ascii="Times New Roman" w:eastAsia="Times New Roman" w:hAnsi="Times New Roman" w:cs="Times New Roman"/>
          <w:sz w:val="24"/>
          <w:szCs w:val="24"/>
          <w:lang w:eastAsia="en-GB"/>
        </w:rPr>
        <w:t>)</w:t>
      </w:r>
      <w:r w:rsidRPr="00A71066">
        <w:rPr>
          <w:rFonts w:ascii="Times New Roman" w:eastAsia="Times New Roman" w:hAnsi="Times New Roman" w:cs="Times New Roman"/>
          <w:sz w:val="24"/>
          <w:szCs w:val="24"/>
          <w:lang w:eastAsia="en-GB"/>
        </w:rPr>
        <w:t>; 7. anxiety and depression at 12 months (Hospital Anxiety and Depression Scale (HADS)); 8. Post Traumatic Stress at 12 months (PTSD civilian checklist (PCL-C)); 9. hospital length of stay; 10. intensive care length of stay.</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Inclusion criteria</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 xml:space="preserve">Patients were included if they were in cardiac arrest, they were out of hospital, resuscitation was attempted and they were attended by a trial vehicle. Exclusions were cardiac arrest due to trauma, known or clinically apparent pregnancy, and known to be or apparently aged under 18. </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Randomisation and treatment</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 xml:space="preserve">Cardiac arrests were identified from routine ambulance service records. Patients were automatically included in the trial if the inclusion criteria were met. </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Data collection</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 xml:space="preserve">Data were collected by research paramedics from ambulance service records.  Deaths were identified from ambulance services and routine </w:t>
      </w:r>
      <w:r w:rsidR="00FE5153">
        <w:rPr>
          <w:rFonts w:ascii="Times New Roman" w:eastAsia="Times New Roman" w:hAnsi="Times New Roman" w:cs="Times New Roman"/>
          <w:sz w:val="24"/>
          <w:szCs w:val="24"/>
          <w:lang w:eastAsia="en-GB"/>
        </w:rPr>
        <w:t>National Health Service (</w:t>
      </w:r>
      <w:r w:rsidRPr="00A71066">
        <w:rPr>
          <w:rFonts w:ascii="Times New Roman" w:eastAsia="Times New Roman" w:hAnsi="Times New Roman" w:cs="Times New Roman"/>
          <w:sz w:val="24"/>
          <w:szCs w:val="24"/>
          <w:lang w:eastAsia="en-GB"/>
        </w:rPr>
        <w:t>NHS</w:t>
      </w:r>
      <w:r w:rsidR="00FE5153">
        <w:rPr>
          <w:rFonts w:ascii="Times New Roman" w:eastAsia="Times New Roman" w:hAnsi="Times New Roman" w:cs="Times New Roman"/>
          <w:sz w:val="24"/>
          <w:szCs w:val="24"/>
          <w:lang w:eastAsia="en-GB"/>
        </w:rPr>
        <w:t>)</w:t>
      </w:r>
      <w:r w:rsidRPr="00A71066">
        <w:rPr>
          <w:rFonts w:ascii="Times New Roman" w:eastAsia="Times New Roman" w:hAnsi="Times New Roman" w:cs="Times New Roman"/>
          <w:sz w:val="24"/>
          <w:szCs w:val="24"/>
          <w:lang w:eastAsia="en-GB"/>
        </w:rPr>
        <w:t xml:space="preserve"> data via the Health and Social Care Information Centre (HSCIC). Surviving patients were contacted for consent for follow-up, and if consent was given, they were visited at 3 and 12 months post-cardiac arrest.</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Analysis</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 xml:space="preserve">We performed intention-to-treat analysis, and, because of lower than expected compliance in the LUCAS-2 arm, </w:t>
      </w:r>
      <w:r w:rsidR="00FE5153">
        <w:rPr>
          <w:rFonts w:ascii="Times New Roman" w:eastAsia="Times New Roman" w:hAnsi="Times New Roman" w:cs="Times New Roman"/>
          <w:sz w:val="24"/>
          <w:szCs w:val="24"/>
          <w:lang w:eastAsia="en-GB"/>
        </w:rPr>
        <w:t>complier average causal effect (</w:t>
      </w:r>
      <w:r w:rsidRPr="00A71066">
        <w:rPr>
          <w:rFonts w:ascii="Times New Roman" w:eastAsia="Times New Roman" w:hAnsi="Times New Roman" w:cs="Times New Roman"/>
          <w:sz w:val="24"/>
          <w:szCs w:val="24"/>
          <w:lang w:eastAsia="en-GB"/>
        </w:rPr>
        <w:t>CACE</w:t>
      </w:r>
      <w:r w:rsidR="00FE5153">
        <w:rPr>
          <w:rFonts w:ascii="Times New Roman" w:eastAsia="Times New Roman" w:hAnsi="Times New Roman" w:cs="Times New Roman"/>
          <w:sz w:val="24"/>
          <w:szCs w:val="24"/>
          <w:lang w:eastAsia="en-GB"/>
        </w:rPr>
        <w:t>)</w:t>
      </w:r>
      <w:r w:rsidRPr="00A71066">
        <w:rPr>
          <w:rFonts w:ascii="Times New Roman" w:eastAsia="Times New Roman" w:hAnsi="Times New Roman" w:cs="Times New Roman"/>
          <w:sz w:val="24"/>
          <w:szCs w:val="24"/>
          <w:lang w:eastAsia="en-GB"/>
        </w:rPr>
        <w:t xml:space="preserve"> analyses. For the CACE analyses, we classified cases of non-compliance into those that would happen in normal clinical practice (e.g. device malfunction, location too restricted to use LUCAS-2) and those that were specific to the context of the trial. </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Economic evaluation</w:t>
      </w:r>
    </w:p>
    <w:p w:rsidR="00B86D60"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 xml:space="preserve">The economic evaluation assessed the cost effectiveness of use of LUCAS-2. It consisted of </w:t>
      </w:r>
    </w:p>
    <w:p w:rsidR="00486BAE" w:rsidRDefault="00486BAE" w:rsidP="00486BAE">
      <w:pPr>
        <w:spacing w:after="0" w:line="360" w:lineRule="auto"/>
        <w:jc w:val="center"/>
        <w:rPr>
          <w:rFonts w:ascii="Times New Roman" w:eastAsia="Times New Roman" w:hAnsi="Times New Roman" w:cs="Times New Roman"/>
          <w:sz w:val="24"/>
          <w:szCs w:val="24"/>
          <w:lang w:eastAsia="en-GB"/>
        </w:rPr>
      </w:pPr>
    </w:p>
    <w:p w:rsidR="00B86D60"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lastRenderedPageBreak/>
        <w:t xml:space="preserve">two complementary sets of analyses: a within trial analysis over the 12 months trial period; </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 xml:space="preserve">and a decision-analytic model constructed to extrapolate the results over the expected lifetime of the trial participants. The cost effectiveness analyses were conducted from the UK NHS and </w:t>
      </w:r>
      <w:r w:rsidRPr="002635B3">
        <w:rPr>
          <w:rFonts w:ascii="Times New Roman" w:eastAsia="Times New Roman" w:hAnsi="Times New Roman" w:cs="Times New Roman"/>
          <w:sz w:val="24"/>
          <w:szCs w:val="24"/>
          <w:lang w:eastAsia="en-GB"/>
        </w:rPr>
        <w:t>Personal Social Services</w:t>
      </w:r>
      <w:r w:rsidRPr="00A71066">
        <w:rPr>
          <w:rFonts w:ascii="Times New Roman" w:eastAsia="Times New Roman" w:hAnsi="Times New Roman" w:cs="Times New Roman"/>
          <w:sz w:val="24"/>
          <w:szCs w:val="24"/>
          <w:lang w:eastAsia="en-GB"/>
        </w:rPr>
        <w:t xml:space="preserve"> (PSS) perspective. The analyses report cost-per incremental quality-adjusted life year (QALY) of LUCAS-2 compared to usual care (manual chest compression). Data from various sources were combined to estimate costs and treatment benefits, including trial case report forms (CRFs), large datasets (i.e. Hospital Episode Statistics (HES), Intensive Care National Audit and Research Centre (ICNARC) data), self-completed patient questionnaires, and data extracted from the literature.</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Systematic review</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We searched for randomised trial</w:t>
      </w:r>
      <w:r w:rsidR="00453F09">
        <w:rPr>
          <w:rFonts w:ascii="Times New Roman" w:eastAsia="Times New Roman" w:hAnsi="Times New Roman" w:cs="Times New Roman"/>
          <w:sz w:val="24"/>
          <w:szCs w:val="24"/>
          <w:lang w:eastAsia="en-GB"/>
        </w:rPr>
        <w:t>s</w:t>
      </w:r>
      <w:r w:rsidRPr="00A71066">
        <w:rPr>
          <w:rFonts w:ascii="Times New Roman" w:eastAsia="Times New Roman" w:hAnsi="Times New Roman" w:cs="Times New Roman"/>
          <w:sz w:val="24"/>
          <w:szCs w:val="24"/>
          <w:lang w:eastAsia="en-GB"/>
        </w:rPr>
        <w:t xml:space="preserve"> evaluating mechanical chest compression (using any device) published since 1990</w:t>
      </w:r>
      <w:r w:rsidR="00D07BDF">
        <w:rPr>
          <w:rFonts w:ascii="Times New Roman" w:eastAsia="Times New Roman" w:hAnsi="Times New Roman" w:cs="Times New Roman"/>
          <w:sz w:val="24"/>
          <w:szCs w:val="24"/>
          <w:lang w:eastAsia="en-GB"/>
        </w:rPr>
        <w:t xml:space="preserve"> (search date February 2015)</w:t>
      </w:r>
      <w:r w:rsidRPr="00A71066">
        <w:rPr>
          <w:rFonts w:ascii="Times New Roman" w:eastAsia="Times New Roman" w:hAnsi="Times New Roman" w:cs="Times New Roman"/>
          <w:sz w:val="24"/>
          <w:szCs w:val="24"/>
          <w:lang w:eastAsia="en-GB"/>
        </w:rPr>
        <w:t xml:space="preserve">. Data were extracted by two authors and meta-analyses conducted </w:t>
      </w:r>
      <w:r w:rsidR="00453F09">
        <w:rPr>
          <w:rFonts w:ascii="Times New Roman" w:eastAsia="Times New Roman" w:hAnsi="Times New Roman" w:cs="Times New Roman"/>
          <w:sz w:val="24"/>
          <w:szCs w:val="24"/>
          <w:lang w:eastAsia="en-GB"/>
        </w:rPr>
        <w:t>using</w:t>
      </w:r>
      <w:r w:rsidRPr="00A71066">
        <w:rPr>
          <w:rFonts w:ascii="Times New Roman" w:eastAsia="Times New Roman" w:hAnsi="Times New Roman" w:cs="Times New Roman"/>
          <w:sz w:val="24"/>
          <w:szCs w:val="24"/>
          <w:lang w:eastAsia="en-GB"/>
        </w:rPr>
        <w:t xml:space="preserve"> Review Manager 5.3 software. Outcomes were return of spontaneous circulation, surviv</w:t>
      </w:r>
      <w:r w:rsidR="00453F09">
        <w:rPr>
          <w:rFonts w:ascii="Times New Roman" w:eastAsia="Times New Roman" w:hAnsi="Times New Roman" w:cs="Times New Roman"/>
          <w:sz w:val="24"/>
          <w:szCs w:val="24"/>
          <w:lang w:eastAsia="en-GB"/>
        </w:rPr>
        <w:t>al of</w:t>
      </w:r>
      <w:r w:rsidRPr="00A71066">
        <w:rPr>
          <w:rFonts w:ascii="Times New Roman" w:eastAsia="Times New Roman" w:hAnsi="Times New Roman" w:cs="Times New Roman"/>
          <w:sz w:val="24"/>
          <w:szCs w:val="24"/>
          <w:lang w:eastAsia="en-GB"/>
        </w:rPr>
        <w:t xml:space="preserve"> event, survival to discharge from hospital or 30 days, and survival with good neurological outcome (measured by CPC</w:t>
      </w:r>
      <w:r w:rsidR="00FE5153">
        <w:rPr>
          <w:rFonts w:ascii="Times New Roman" w:eastAsia="Times New Roman" w:hAnsi="Times New Roman" w:cs="Times New Roman"/>
          <w:sz w:val="24"/>
          <w:szCs w:val="24"/>
          <w:lang w:eastAsia="en-GB"/>
        </w:rPr>
        <w:t xml:space="preserve"> </w:t>
      </w:r>
      <w:r w:rsidRPr="00A71066">
        <w:rPr>
          <w:rFonts w:ascii="Times New Roman" w:eastAsia="Times New Roman" w:hAnsi="Times New Roman" w:cs="Times New Roman"/>
          <w:sz w:val="24"/>
          <w:szCs w:val="24"/>
          <w:lang w:eastAsia="en-GB"/>
        </w:rPr>
        <w:t>or modified Rankin Scale).</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b/>
          <w:sz w:val="24"/>
          <w:szCs w:val="24"/>
          <w:lang w:eastAsia="en-GB"/>
        </w:rPr>
      </w:pPr>
      <w:r w:rsidRPr="00A71066">
        <w:rPr>
          <w:rFonts w:ascii="Times New Roman" w:eastAsia="Times New Roman" w:hAnsi="Times New Roman" w:cs="Times New Roman"/>
          <w:b/>
          <w:sz w:val="24"/>
          <w:szCs w:val="24"/>
          <w:lang w:eastAsia="en-GB"/>
        </w:rPr>
        <w:t xml:space="preserve">Results </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We enrolled 4471 eligible patients (1652 assigned to the LUCAS-2 group, 2819 assigned to the control group) between April 15, 2010 and June 10, 2013. N</w:t>
      </w:r>
      <w:r w:rsidR="00FE5153">
        <w:rPr>
          <w:rFonts w:ascii="Times New Roman" w:eastAsia="Times New Roman" w:hAnsi="Times New Roman" w:cs="Times New Roman"/>
          <w:sz w:val="24"/>
          <w:szCs w:val="24"/>
          <w:lang w:eastAsia="en-GB"/>
        </w:rPr>
        <w:t xml:space="preserve">ine hundred and eighty five </w:t>
      </w:r>
      <w:r w:rsidRPr="00A71066">
        <w:rPr>
          <w:rFonts w:ascii="Times New Roman" w:eastAsia="Times New Roman" w:hAnsi="Times New Roman" w:cs="Times New Roman"/>
          <w:sz w:val="24"/>
          <w:szCs w:val="24"/>
          <w:lang w:eastAsia="en-GB"/>
        </w:rPr>
        <w:t xml:space="preserve"> (60%) patients in the LUCAS-2 group received mechanical chest compression, and 11 (&lt;1%) patients in the control group received LUCAS-2. In the intention-to-treat analysis, 30 day survival was similar in the LUCAS-2 (104 [6.3%] of 1652 patients) and manual CPR groups (193 [6.8%] of 2819 patients; adjusted odds ratio [OR] 0·86, 95% CI 0·64-1·15). Survival with CPC 1-2 was worse in the LUCAS-2 group [adjusted odds ratio 0.72 (0.52, 0.99)]. No serious adverse events were noted.</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 xml:space="preserve">The systematic review found no evidence that mechanical chest compression was superior to manual. </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B86D60"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 xml:space="preserve">The economic analysis consistently showed that LUCAS-2 was more costly and less effective </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lastRenderedPageBreak/>
        <w:t xml:space="preserve">than manual CPR, although differences in mean costs and outcomes between both treatment </w:t>
      </w:r>
      <w:r w:rsidR="005D56F6">
        <w:rPr>
          <w:rFonts w:ascii="Times New Roman" w:eastAsia="Times New Roman" w:hAnsi="Times New Roman" w:cs="Times New Roman"/>
          <w:sz w:val="24"/>
          <w:szCs w:val="24"/>
          <w:lang w:eastAsia="en-GB"/>
        </w:rPr>
        <w:t xml:space="preserve"> </w:t>
      </w:r>
      <w:r w:rsidRPr="00A71066">
        <w:rPr>
          <w:rFonts w:ascii="Times New Roman" w:eastAsia="Times New Roman" w:hAnsi="Times New Roman" w:cs="Times New Roman"/>
          <w:sz w:val="24"/>
          <w:szCs w:val="24"/>
          <w:lang w:eastAsia="en-GB"/>
        </w:rPr>
        <w:t xml:space="preserve">arms were fairly small. These results were obtained both in the within-trial analysis and in the analysis that modelled lifetime costs and outcomes. When missing data were handled by multiple imputation, estimated costs were higher in both arms but the </w:t>
      </w:r>
      <w:r w:rsidR="00A75284">
        <w:rPr>
          <w:rFonts w:ascii="Times New Roman" w:eastAsia="Times New Roman" w:hAnsi="Times New Roman" w:cs="Times New Roman"/>
          <w:sz w:val="24"/>
          <w:szCs w:val="24"/>
          <w:lang w:eastAsia="en-GB"/>
        </w:rPr>
        <w:t>incremental cost effectiveness ratios (</w:t>
      </w:r>
      <w:r w:rsidRPr="00A71066">
        <w:rPr>
          <w:rFonts w:ascii="Times New Roman" w:eastAsia="Times New Roman" w:hAnsi="Times New Roman" w:cs="Times New Roman"/>
          <w:sz w:val="24"/>
          <w:szCs w:val="24"/>
          <w:lang w:eastAsia="en-GB"/>
        </w:rPr>
        <w:t>ICERs</w:t>
      </w:r>
      <w:r w:rsidR="00A75284">
        <w:rPr>
          <w:rFonts w:ascii="Times New Roman" w:eastAsia="Times New Roman" w:hAnsi="Times New Roman" w:cs="Times New Roman"/>
          <w:sz w:val="24"/>
          <w:szCs w:val="24"/>
          <w:lang w:eastAsia="en-GB"/>
        </w:rPr>
        <w:t>)</w:t>
      </w:r>
      <w:r w:rsidRPr="00A71066">
        <w:rPr>
          <w:rFonts w:ascii="Times New Roman" w:eastAsia="Times New Roman" w:hAnsi="Times New Roman" w:cs="Times New Roman"/>
          <w:sz w:val="24"/>
          <w:szCs w:val="24"/>
          <w:lang w:eastAsia="en-GB"/>
        </w:rPr>
        <w:t xml:space="preserve"> also indicated that manual CPR dominates LUCAS-2.</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Pr="00A71066" w:rsidRDefault="00A71066" w:rsidP="00A71066">
      <w:pPr>
        <w:spacing w:after="0" w:line="360" w:lineRule="auto"/>
        <w:rPr>
          <w:rFonts w:ascii="Times New Roman" w:eastAsia="Times New Roman" w:hAnsi="Times New Roman" w:cs="Times New Roman"/>
          <w:b/>
          <w:sz w:val="24"/>
          <w:szCs w:val="24"/>
          <w:lang w:eastAsia="en-GB"/>
        </w:rPr>
      </w:pPr>
      <w:r w:rsidRPr="00A71066">
        <w:rPr>
          <w:rFonts w:ascii="Times New Roman" w:eastAsia="Times New Roman" w:hAnsi="Times New Roman" w:cs="Times New Roman"/>
          <w:b/>
          <w:sz w:val="24"/>
          <w:szCs w:val="24"/>
          <w:lang w:eastAsia="en-GB"/>
        </w:rPr>
        <w:t>Conclusions</w:t>
      </w:r>
    </w:p>
    <w:p w:rsidR="00A71066" w:rsidRPr="00A71066" w:rsidRDefault="00A71066" w:rsidP="00A71066">
      <w:pPr>
        <w:spacing w:after="0" w:line="360" w:lineRule="auto"/>
        <w:rPr>
          <w:rFonts w:ascii="Times New Roman" w:eastAsia="Times New Roman" w:hAnsi="Times New Roman" w:cs="Times New Roman"/>
          <w:sz w:val="24"/>
          <w:szCs w:val="24"/>
          <w:lang w:eastAsia="en-GB"/>
        </w:rPr>
      </w:pPr>
    </w:p>
    <w:p w:rsidR="00A71066" w:rsidRDefault="00A71066" w:rsidP="00A71066">
      <w:pPr>
        <w:spacing w:after="0" w:line="360" w:lineRule="auto"/>
        <w:rPr>
          <w:rFonts w:ascii="Times New Roman" w:eastAsia="Times New Roman" w:hAnsi="Times New Roman" w:cs="Times New Roman"/>
          <w:sz w:val="24"/>
          <w:szCs w:val="24"/>
          <w:lang w:eastAsia="en-GB"/>
        </w:rPr>
      </w:pPr>
      <w:r w:rsidRPr="00A71066">
        <w:rPr>
          <w:rFonts w:ascii="Times New Roman" w:eastAsia="Times New Roman" w:hAnsi="Times New Roman" w:cs="Times New Roman"/>
          <w:sz w:val="24"/>
          <w:szCs w:val="24"/>
          <w:lang w:eastAsia="en-GB"/>
        </w:rPr>
        <w:t>The trial, systematic review and economic evaluation all found that there was no evidence that mechanical chest compression using LUCAS-2 was superior to standard manual chest compression.</w:t>
      </w:r>
    </w:p>
    <w:p w:rsidR="00384047" w:rsidRPr="00A71066" w:rsidRDefault="00384047" w:rsidP="00A71066">
      <w:pPr>
        <w:spacing w:after="0" w:line="360" w:lineRule="auto"/>
        <w:rPr>
          <w:rFonts w:ascii="Times New Roman" w:eastAsia="Times New Roman" w:hAnsi="Times New Roman" w:cs="Times New Roman"/>
          <w:sz w:val="24"/>
          <w:szCs w:val="24"/>
          <w:lang w:eastAsia="en-GB"/>
        </w:rPr>
      </w:pPr>
    </w:p>
    <w:p w:rsidR="00384047" w:rsidRPr="00B309BC" w:rsidRDefault="00384047" w:rsidP="00384047">
      <w:pPr>
        <w:spacing w:after="0" w:line="360" w:lineRule="auto"/>
        <w:rPr>
          <w:rFonts w:ascii="Times New Roman" w:eastAsia="Times New Roman" w:hAnsi="Times New Roman" w:cs="Times New Roman"/>
          <w:b/>
          <w:bCs/>
          <w:sz w:val="24"/>
          <w:szCs w:val="24"/>
          <w:lang w:eastAsia="en-GB"/>
        </w:rPr>
      </w:pPr>
      <w:r w:rsidRPr="00B309BC">
        <w:rPr>
          <w:rFonts w:ascii="Times New Roman" w:eastAsia="Times New Roman" w:hAnsi="Times New Roman" w:cs="Times New Roman"/>
          <w:b/>
          <w:bCs/>
          <w:sz w:val="24"/>
          <w:szCs w:val="24"/>
          <w:lang w:eastAsia="en-GB"/>
        </w:rPr>
        <w:t>Study registration</w:t>
      </w:r>
    </w:p>
    <w:p w:rsidR="00384047" w:rsidRDefault="00384047" w:rsidP="00384047">
      <w:pPr>
        <w:spacing w:after="0" w:line="360" w:lineRule="auto"/>
        <w:rPr>
          <w:rFonts w:ascii="Times New Roman" w:eastAsia="Times New Roman" w:hAnsi="Times New Roman" w:cs="Times New Roman"/>
          <w:sz w:val="24"/>
          <w:szCs w:val="24"/>
          <w:lang w:eastAsia="en-GB"/>
        </w:rPr>
      </w:pPr>
      <w:r w:rsidRPr="00B309BC">
        <w:rPr>
          <w:rFonts w:ascii="Times New Roman" w:eastAsia="Times New Roman" w:hAnsi="Times New Roman" w:cs="Times New Roman"/>
          <w:sz w:val="24"/>
          <w:szCs w:val="24"/>
          <w:lang w:eastAsia="en-GB"/>
        </w:rPr>
        <w:t>The study is registered with Current Controlled Trials, number ISRCTN08233942.</w:t>
      </w:r>
    </w:p>
    <w:p w:rsidR="00384047" w:rsidRDefault="00384047" w:rsidP="00384047">
      <w:pPr>
        <w:spacing w:after="0" w:line="360" w:lineRule="auto"/>
        <w:rPr>
          <w:rFonts w:ascii="Times New Roman" w:eastAsia="Times New Roman" w:hAnsi="Times New Roman" w:cs="Times New Roman"/>
          <w:sz w:val="24"/>
          <w:szCs w:val="24"/>
          <w:lang w:eastAsia="en-GB"/>
        </w:rPr>
      </w:pPr>
    </w:p>
    <w:p w:rsidR="00384047" w:rsidRDefault="00384047" w:rsidP="00384047">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Word count </w:t>
      </w:r>
      <w:r w:rsidR="00D07BDF">
        <w:rPr>
          <w:rFonts w:ascii="Times New Roman" w:eastAsia="Times New Roman" w:hAnsi="Times New Roman" w:cs="Times New Roman"/>
          <w:sz w:val="24"/>
          <w:szCs w:val="24"/>
          <w:lang w:eastAsia="en-GB"/>
        </w:rPr>
        <w:t>947</w:t>
      </w:r>
    </w:p>
    <w:p w:rsidR="007C0D58" w:rsidRPr="00A71066" w:rsidRDefault="007C0D58" w:rsidP="00A71066">
      <w:pPr>
        <w:spacing w:line="360" w:lineRule="auto"/>
        <w:rPr>
          <w:rFonts w:ascii="Times New Roman" w:hAnsi="Times New Roman" w:cs="Times New Roman"/>
          <w:sz w:val="24"/>
          <w:szCs w:val="24"/>
        </w:rPr>
      </w:pPr>
    </w:p>
    <w:p w:rsidR="007C0D58" w:rsidRDefault="007C0D58" w:rsidP="00A71066">
      <w:pPr>
        <w:spacing w:line="360" w:lineRule="auto"/>
        <w:rPr>
          <w:rFonts w:ascii="Times New Roman" w:hAnsi="Times New Roman" w:cs="Times New Roman"/>
          <w:sz w:val="24"/>
          <w:szCs w:val="24"/>
        </w:rPr>
      </w:pPr>
    </w:p>
    <w:p w:rsidR="00B86D60" w:rsidRDefault="00B86D60" w:rsidP="00A71066">
      <w:pPr>
        <w:spacing w:line="360" w:lineRule="auto"/>
        <w:rPr>
          <w:rFonts w:ascii="Times New Roman" w:hAnsi="Times New Roman" w:cs="Times New Roman"/>
          <w:sz w:val="24"/>
          <w:szCs w:val="24"/>
        </w:rPr>
      </w:pPr>
    </w:p>
    <w:p w:rsidR="00B86D60" w:rsidRDefault="00B86D60" w:rsidP="00A71066">
      <w:pPr>
        <w:spacing w:line="360" w:lineRule="auto"/>
        <w:rPr>
          <w:rFonts w:ascii="Times New Roman" w:hAnsi="Times New Roman" w:cs="Times New Roman"/>
          <w:sz w:val="24"/>
          <w:szCs w:val="24"/>
        </w:rPr>
      </w:pPr>
    </w:p>
    <w:p w:rsidR="00B86D60" w:rsidRDefault="00B86D60" w:rsidP="00A71066">
      <w:pPr>
        <w:spacing w:line="360" w:lineRule="auto"/>
        <w:rPr>
          <w:rFonts w:ascii="Times New Roman" w:hAnsi="Times New Roman" w:cs="Times New Roman"/>
          <w:sz w:val="24"/>
          <w:szCs w:val="24"/>
        </w:rPr>
      </w:pPr>
    </w:p>
    <w:p w:rsidR="00B86D60" w:rsidRDefault="00B86D60" w:rsidP="00A71066">
      <w:pPr>
        <w:spacing w:line="360" w:lineRule="auto"/>
        <w:rPr>
          <w:rFonts w:ascii="Times New Roman" w:hAnsi="Times New Roman" w:cs="Times New Roman"/>
          <w:sz w:val="24"/>
          <w:szCs w:val="24"/>
        </w:rPr>
      </w:pPr>
    </w:p>
    <w:p w:rsidR="00B86D60" w:rsidRDefault="00B86D60" w:rsidP="00A71066">
      <w:pPr>
        <w:spacing w:line="360" w:lineRule="auto"/>
        <w:rPr>
          <w:rFonts w:ascii="Times New Roman" w:hAnsi="Times New Roman" w:cs="Times New Roman"/>
          <w:sz w:val="24"/>
          <w:szCs w:val="24"/>
        </w:rPr>
      </w:pPr>
    </w:p>
    <w:p w:rsidR="00B86D60" w:rsidRDefault="00B86D60" w:rsidP="00A71066">
      <w:pPr>
        <w:spacing w:line="360" w:lineRule="auto"/>
        <w:rPr>
          <w:rFonts w:ascii="Times New Roman" w:hAnsi="Times New Roman" w:cs="Times New Roman"/>
          <w:sz w:val="24"/>
          <w:szCs w:val="24"/>
        </w:rPr>
      </w:pPr>
    </w:p>
    <w:p w:rsidR="00B86D60" w:rsidRDefault="00B86D60" w:rsidP="00A71066">
      <w:pPr>
        <w:spacing w:line="360" w:lineRule="auto"/>
        <w:rPr>
          <w:rFonts w:ascii="Times New Roman" w:hAnsi="Times New Roman" w:cs="Times New Roman"/>
          <w:sz w:val="24"/>
          <w:szCs w:val="24"/>
        </w:rPr>
      </w:pPr>
    </w:p>
    <w:p w:rsidR="00B86D60" w:rsidRDefault="00B86D60" w:rsidP="00A71066">
      <w:pPr>
        <w:spacing w:line="360" w:lineRule="auto"/>
        <w:rPr>
          <w:rFonts w:ascii="Times New Roman" w:hAnsi="Times New Roman" w:cs="Times New Roman"/>
          <w:sz w:val="24"/>
          <w:szCs w:val="24"/>
        </w:rPr>
      </w:pPr>
    </w:p>
    <w:p w:rsidR="00B86D60" w:rsidRDefault="00B86D60" w:rsidP="00A71066">
      <w:pPr>
        <w:spacing w:line="360" w:lineRule="auto"/>
        <w:rPr>
          <w:rFonts w:ascii="Times New Roman" w:hAnsi="Times New Roman" w:cs="Times New Roman"/>
          <w:sz w:val="24"/>
          <w:szCs w:val="24"/>
        </w:rPr>
      </w:pPr>
    </w:p>
    <w:p w:rsidR="00B86D60" w:rsidRDefault="00B86D60" w:rsidP="00A71066">
      <w:pPr>
        <w:spacing w:line="360" w:lineRule="auto"/>
        <w:rPr>
          <w:rFonts w:ascii="Times New Roman" w:hAnsi="Times New Roman" w:cs="Times New Roman"/>
          <w:sz w:val="24"/>
          <w:szCs w:val="24"/>
        </w:rPr>
      </w:pPr>
    </w:p>
    <w:p w:rsidR="001255FD" w:rsidRDefault="001255FD" w:rsidP="00861668">
      <w:pPr>
        <w:pStyle w:val="Heading1"/>
      </w:pPr>
      <w:bookmarkStart w:id="10" w:name="_Toc442444242"/>
      <w:r>
        <w:lastRenderedPageBreak/>
        <w:t xml:space="preserve">Plain English </w:t>
      </w:r>
      <w:r w:rsidR="008B6741">
        <w:t>s</w:t>
      </w:r>
      <w:r>
        <w:t>ummary</w:t>
      </w:r>
      <w:bookmarkEnd w:id="10"/>
    </w:p>
    <w:p w:rsidR="00E303FA" w:rsidRPr="00E303FA" w:rsidRDefault="00E303FA" w:rsidP="00E303FA">
      <w:pPr>
        <w:spacing w:after="0" w:line="360" w:lineRule="auto"/>
        <w:rPr>
          <w:rFonts w:ascii="Times New Roman" w:eastAsia="Times New Roman" w:hAnsi="Times New Roman" w:cs="Times New Roman"/>
          <w:sz w:val="24"/>
          <w:szCs w:val="24"/>
          <w:lang w:eastAsia="en-GB"/>
        </w:rPr>
      </w:pPr>
      <w:r w:rsidRPr="00E303FA">
        <w:rPr>
          <w:rFonts w:ascii="Times New Roman" w:eastAsia="Times New Roman" w:hAnsi="Times New Roman" w:cs="Times New Roman"/>
          <w:sz w:val="24"/>
          <w:szCs w:val="24"/>
          <w:lang w:eastAsia="en-GB"/>
        </w:rPr>
        <w:t xml:space="preserve">The main treatment for people who suffer a cardiac arrest out of hospital is </w:t>
      </w:r>
      <w:r w:rsidR="00FE5153">
        <w:rPr>
          <w:rFonts w:ascii="Times New Roman" w:eastAsia="Times New Roman" w:hAnsi="Times New Roman" w:cs="Times New Roman"/>
          <w:sz w:val="24"/>
          <w:szCs w:val="24"/>
          <w:lang w:eastAsia="en-GB"/>
        </w:rPr>
        <w:t>CPR</w:t>
      </w:r>
      <w:r w:rsidRPr="00E303FA">
        <w:rPr>
          <w:rFonts w:ascii="Times New Roman" w:eastAsia="Times New Roman" w:hAnsi="Times New Roman" w:cs="Times New Roman"/>
          <w:sz w:val="24"/>
          <w:szCs w:val="24"/>
          <w:lang w:eastAsia="en-GB"/>
        </w:rPr>
        <w:t xml:space="preserve"> in which blood circulation is maintained by repeatedly compressing the chest. Maintaining high-quality CPR is very difficult, as people tire and become less effective.</w:t>
      </w:r>
      <w:r w:rsidR="00453F09">
        <w:rPr>
          <w:rFonts w:ascii="Times New Roman" w:eastAsia="Times New Roman" w:hAnsi="Times New Roman" w:cs="Times New Roman"/>
          <w:sz w:val="24"/>
          <w:szCs w:val="24"/>
          <w:lang w:eastAsia="en-GB"/>
        </w:rPr>
        <w:t xml:space="preserve"> </w:t>
      </w:r>
      <w:r w:rsidRPr="00E303FA">
        <w:rPr>
          <w:rFonts w:ascii="Times New Roman" w:eastAsia="Times New Roman" w:hAnsi="Times New Roman" w:cs="Times New Roman"/>
          <w:sz w:val="24"/>
          <w:szCs w:val="24"/>
          <w:lang w:eastAsia="en-GB"/>
        </w:rPr>
        <w:t>Mechanical devices may be more effective at providing chest compression than people, as they do not tire, ensure every compression is of the required depth and frequency, and can operate in difficult conditions such as a moving ambulance.</w:t>
      </w:r>
    </w:p>
    <w:p w:rsidR="00E303FA" w:rsidRPr="00E303FA" w:rsidRDefault="00E303FA" w:rsidP="00E303FA">
      <w:pPr>
        <w:spacing w:after="0" w:line="360" w:lineRule="auto"/>
        <w:rPr>
          <w:rFonts w:ascii="Times New Roman" w:eastAsia="Times New Roman" w:hAnsi="Times New Roman" w:cs="Times New Roman"/>
          <w:sz w:val="24"/>
          <w:szCs w:val="24"/>
          <w:lang w:eastAsia="en-GB"/>
        </w:rPr>
      </w:pPr>
    </w:p>
    <w:p w:rsidR="00E303FA" w:rsidRPr="00E303FA" w:rsidRDefault="00E303FA" w:rsidP="00E303FA">
      <w:pPr>
        <w:spacing w:after="0" w:line="360" w:lineRule="auto"/>
        <w:rPr>
          <w:rFonts w:ascii="Times New Roman" w:eastAsia="Times New Roman" w:hAnsi="Times New Roman" w:cs="Times New Roman"/>
          <w:sz w:val="24"/>
          <w:szCs w:val="24"/>
          <w:lang w:eastAsia="en-GB"/>
        </w:rPr>
      </w:pPr>
      <w:r w:rsidRPr="00E303FA">
        <w:rPr>
          <w:rFonts w:ascii="Times New Roman" w:eastAsia="Times New Roman" w:hAnsi="Times New Roman" w:cs="Times New Roman"/>
          <w:sz w:val="24"/>
          <w:szCs w:val="24"/>
          <w:lang w:eastAsia="en-GB"/>
        </w:rPr>
        <w:t>In this study we evaluated a mechanical chest compression device called LUCAS-2, which was introduced into UK ambulance services in the UK several years ago, but it is not yet known whether it improves survival. Four UK Ambulance Services took part in the study.</w:t>
      </w:r>
    </w:p>
    <w:p w:rsidR="00E303FA" w:rsidRPr="00E303FA" w:rsidRDefault="00E303FA" w:rsidP="00E303FA">
      <w:pPr>
        <w:spacing w:after="0" w:line="360" w:lineRule="auto"/>
        <w:rPr>
          <w:rFonts w:ascii="Times New Roman" w:eastAsia="Times New Roman" w:hAnsi="Times New Roman" w:cs="Times New Roman"/>
          <w:sz w:val="24"/>
          <w:szCs w:val="24"/>
          <w:lang w:eastAsia="en-GB"/>
        </w:rPr>
      </w:pPr>
      <w:r w:rsidRPr="00E303FA">
        <w:rPr>
          <w:rFonts w:ascii="Times New Roman" w:eastAsia="Times New Roman" w:hAnsi="Times New Roman" w:cs="Times New Roman"/>
          <w:sz w:val="24"/>
          <w:szCs w:val="24"/>
          <w:lang w:eastAsia="en-GB"/>
        </w:rPr>
        <w:t xml:space="preserve">Vehicles were randomly allocated to carry a LUCAS-2 device or no LUCAS-2. If the vehicle carried a LUCAS-2 it was used to provide chest compressions for all cardiac arrests where resuscitation was attempted. If there was no LUCAS-2, manual chest compression was used. </w:t>
      </w:r>
      <w:r w:rsidR="005C317A">
        <w:rPr>
          <w:rFonts w:ascii="Times New Roman" w:eastAsia="Times New Roman" w:hAnsi="Times New Roman" w:cs="Times New Roman"/>
          <w:sz w:val="24"/>
          <w:szCs w:val="24"/>
          <w:lang w:eastAsia="en-GB"/>
        </w:rPr>
        <w:t>Four hundred and eighteen</w:t>
      </w:r>
      <w:r w:rsidRPr="00E303FA">
        <w:rPr>
          <w:rFonts w:ascii="Times New Roman" w:eastAsia="Times New Roman" w:hAnsi="Times New Roman" w:cs="Times New Roman"/>
          <w:sz w:val="24"/>
          <w:szCs w:val="24"/>
          <w:lang w:eastAsia="en-GB"/>
        </w:rPr>
        <w:t xml:space="preserve"> vehicles were included in the study, and 4471 cardiac arrest patients were recruited. We recorded how many patients survived to 30 days after their cardiac arrest, and how many survived without significant disability.</w:t>
      </w:r>
    </w:p>
    <w:p w:rsidR="00E303FA" w:rsidRPr="00E303FA" w:rsidRDefault="00E303FA" w:rsidP="00E303FA">
      <w:pPr>
        <w:spacing w:after="0" w:line="360" w:lineRule="auto"/>
        <w:rPr>
          <w:rFonts w:ascii="Times New Roman" w:eastAsia="Times New Roman" w:hAnsi="Times New Roman" w:cs="Times New Roman"/>
          <w:sz w:val="24"/>
          <w:szCs w:val="24"/>
          <w:lang w:eastAsia="en-GB"/>
        </w:rPr>
      </w:pPr>
    </w:p>
    <w:p w:rsidR="00E303FA" w:rsidRPr="00E303FA" w:rsidRDefault="00E303FA" w:rsidP="00E303FA">
      <w:pPr>
        <w:spacing w:after="0" w:line="360" w:lineRule="auto"/>
        <w:rPr>
          <w:rFonts w:ascii="Times New Roman" w:eastAsia="Times New Roman" w:hAnsi="Times New Roman" w:cs="Times New Roman"/>
          <w:sz w:val="24"/>
          <w:szCs w:val="24"/>
          <w:lang w:eastAsia="en-GB"/>
        </w:rPr>
      </w:pPr>
      <w:r w:rsidRPr="00E303FA">
        <w:rPr>
          <w:rFonts w:ascii="Times New Roman" w:eastAsia="Times New Roman" w:hAnsi="Times New Roman" w:cs="Times New Roman"/>
          <w:sz w:val="24"/>
          <w:szCs w:val="24"/>
          <w:lang w:eastAsia="en-GB"/>
        </w:rPr>
        <w:t>We found that there was no clear advantage to the LUCAS-2 device. Survival was not improved, and slightly more survivors who were treated with LUCAS-2 had significant disability.  An economic analysis of the costs and benefits found that using LUCAS-2 as standard cardiac arrest treatment was not cost-effective.</w:t>
      </w:r>
    </w:p>
    <w:p w:rsidR="00E303FA" w:rsidRPr="00E303FA" w:rsidRDefault="00E303FA" w:rsidP="00E303FA">
      <w:pPr>
        <w:spacing w:after="0" w:line="360" w:lineRule="auto"/>
        <w:rPr>
          <w:rFonts w:ascii="Times New Roman" w:eastAsia="Times New Roman" w:hAnsi="Times New Roman" w:cs="Times New Roman"/>
          <w:sz w:val="24"/>
          <w:szCs w:val="24"/>
          <w:lang w:eastAsia="en-GB"/>
        </w:rPr>
      </w:pPr>
    </w:p>
    <w:p w:rsidR="00E303FA" w:rsidRPr="00E303FA" w:rsidRDefault="005C317A" w:rsidP="00E303FA">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Word count 248</w:t>
      </w:r>
    </w:p>
    <w:p w:rsidR="00E303FA" w:rsidRPr="00E303FA" w:rsidRDefault="00E303FA" w:rsidP="00E303FA">
      <w:pPr>
        <w:spacing w:after="0" w:line="360" w:lineRule="auto"/>
        <w:rPr>
          <w:rFonts w:ascii="Times New Roman" w:eastAsia="Times New Roman" w:hAnsi="Times New Roman" w:cs="Times New Roman"/>
          <w:sz w:val="24"/>
          <w:szCs w:val="24"/>
          <w:lang w:eastAsia="en-GB"/>
        </w:rPr>
      </w:pPr>
    </w:p>
    <w:p w:rsidR="00B3486C" w:rsidRDefault="00B3486C" w:rsidP="00E303FA">
      <w:pPr>
        <w:spacing w:line="360" w:lineRule="auto"/>
        <w:rPr>
          <w:rFonts w:ascii="Times New Roman" w:hAnsi="Times New Roman" w:cs="Times New Roman"/>
          <w:sz w:val="24"/>
          <w:szCs w:val="24"/>
        </w:rPr>
      </w:pPr>
    </w:p>
    <w:p w:rsidR="00846D2C" w:rsidRDefault="00846D2C" w:rsidP="00E303FA">
      <w:pPr>
        <w:spacing w:line="360" w:lineRule="auto"/>
        <w:rPr>
          <w:rFonts w:ascii="Times New Roman" w:hAnsi="Times New Roman" w:cs="Times New Roman"/>
          <w:sz w:val="24"/>
          <w:szCs w:val="24"/>
        </w:rPr>
      </w:pPr>
    </w:p>
    <w:p w:rsidR="00846D2C" w:rsidRDefault="00846D2C" w:rsidP="00E303FA">
      <w:pPr>
        <w:spacing w:line="360" w:lineRule="auto"/>
        <w:rPr>
          <w:rFonts w:ascii="Times New Roman" w:hAnsi="Times New Roman" w:cs="Times New Roman"/>
          <w:sz w:val="24"/>
          <w:szCs w:val="24"/>
        </w:rPr>
      </w:pPr>
    </w:p>
    <w:p w:rsidR="00345F85" w:rsidRPr="005D56F6" w:rsidRDefault="00345F85" w:rsidP="005D56F6">
      <w:pPr>
        <w:rPr>
          <w:rFonts w:ascii="Times New Roman" w:hAnsi="Times New Roman" w:cs="Times New Roman"/>
          <w:sz w:val="24"/>
          <w:szCs w:val="24"/>
        </w:rPr>
        <w:sectPr w:rsidR="00345F85" w:rsidRPr="005D56F6" w:rsidSect="005D56F6">
          <w:headerReference w:type="default" r:id="rId10"/>
          <w:footerReference w:type="default" r:id="rId11"/>
          <w:pgSz w:w="11906" w:h="16838" w:code="9"/>
          <w:pgMar w:top="1440" w:right="1440" w:bottom="1440" w:left="1440" w:header="709" w:footer="709" w:gutter="0"/>
          <w:pgNumType w:fmt="lowerRoman"/>
          <w:cols w:space="708"/>
          <w:docGrid w:linePitch="360"/>
        </w:sectPr>
      </w:pPr>
    </w:p>
    <w:p w:rsidR="001255FD" w:rsidRDefault="00434B33" w:rsidP="002F781D">
      <w:pPr>
        <w:pStyle w:val="Heading1"/>
      </w:pPr>
      <w:bookmarkStart w:id="11" w:name="_Toc442444243"/>
      <w:r>
        <w:lastRenderedPageBreak/>
        <w:t xml:space="preserve">1. </w:t>
      </w:r>
      <w:r w:rsidR="001255FD" w:rsidRPr="002F781D">
        <w:t>Introduction</w:t>
      </w:r>
      <w:bookmarkEnd w:id="11"/>
    </w:p>
    <w:p w:rsidR="002F781D" w:rsidRDefault="009113D5" w:rsidP="002F781D">
      <w:pPr>
        <w:pStyle w:val="Heading2"/>
      </w:pPr>
      <w:bookmarkStart w:id="12" w:name="_Toc442444244"/>
      <w:r>
        <w:t>1.1</w:t>
      </w:r>
      <w:r w:rsidR="002F781D">
        <w:t>Description of condition</w:t>
      </w:r>
      <w:bookmarkEnd w:id="12"/>
    </w:p>
    <w:p w:rsidR="002F781D" w:rsidRDefault="009113D5" w:rsidP="002F781D">
      <w:pPr>
        <w:pStyle w:val="Heading3"/>
      </w:pPr>
      <w:bookmarkStart w:id="13" w:name="_Toc442444245"/>
      <w:r>
        <w:t xml:space="preserve">1.1.2 </w:t>
      </w:r>
      <w:r w:rsidR="002F781D">
        <w:t>Definition</w:t>
      </w:r>
      <w:bookmarkEnd w:id="13"/>
    </w:p>
    <w:p w:rsidR="002F781D" w:rsidRPr="002F781D" w:rsidRDefault="002F781D" w:rsidP="002F781D">
      <w:pPr>
        <w:pStyle w:val="Reporttext"/>
      </w:pPr>
      <w:r w:rsidRPr="002F781D">
        <w:t>Cardiac arrest is defined as the cessation of cardiac mechanical activity as confirmed by the absence of signs of circulation.</w:t>
      </w:r>
      <w:r w:rsidRPr="00F7353B">
        <w:rPr>
          <w:vertAlign w:val="superscript"/>
        </w:rPr>
        <w:t>1</w:t>
      </w:r>
      <w:r w:rsidRPr="002F781D">
        <w:t xml:space="preserve"> The majority of cardiac arrests outside of a hospital occur due to cardiac causes (e.g. ischaemic heart disease, myocardial infarction, arrhythmia).  Other causes of cardiac arrest include trauma, submersion, drug overdose, asphyxia, exsanguination or other medical causes (e.g. stroke, pulmonary embolus).</w:t>
      </w:r>
      <w:r w:rsidRPr="00C106FF">
        <w:rPr>
          <w:vertAlign w:val="superscript"/>
        </w:rPr>
        <w:t>1,2</w:t>
      </w:r>
      <w:r w:rsidRPr="002F781D">
        <w:t xml:space="preserve"> </w:t>
      </w:r>
    </w:p>
    <w:p w:rsidR="002F781D" w:rsidRDefault="002F781D" w:rsidP="002F781D">
      <w:pPr>
        <w:pStyle w:val="Reporttext"/>
      </w:pPr>
      <w:r w:rsidRPr="002F781D">
        <w:t>There are three different mechanisms through which cardiac arrest occurs - the development of an arrhythmia that leads to loss of cardiac output (ventricular fibrillation</w:t>
      </w:r>
      <w:r w:rsidR="00102D5F">
        <w:t xml:space="preserve"> (VF)</w:t>
      </w:r>
      <w:r w:rsidRPr="002F781D">
        <w:t xml:space="preserve"> or ventricular tachycardia</w:t>
      </w:r>
      <w:r w:rsidR="00102D5F">
        <w:t>(VT)</w:t>
      </w:r>
      <w:r w:rsidRPr="002F781D">
        <w:t>); insufficient cardiac contraction to generate a cardiac output</w:t>
      </w:r>
      <w:r w:rsidR="00991CC8">
        <w:t>,</w:t>
      </w:r>
      <w:r w:rsidRPr="002F781D">
        <w:t xml:space="preserve"> pulseless electrical activity</w:t>
      </w:r>
      <w:r w:rsidR="00991CC8">
        <w:t xml:space="preserve"> (PEA)</w:t>
      </w:r>
      <w:r w:rsidRPr="002F781D">
        <w:t xml:space="preserve"> and a failure of the electrical conduction system of the heart (asystole).</w:t>
      </w:r>
      <w:r w:rsidRPr="00C106FF">
        <w:rPr>
          <w:vertAlign w:val="superscript"/>
        </w:rPr>
        <w:t xml:space="preserve">3 </w:t>
      </w:r>
    </w:p>
    <w:p w:rsidR="002F781D" w:rsidRDefault="002F781D" w:rsidP="002F781D">
      <w:pPr>
        <w:pStyle w:val="Reporttext"/>
      </w:pPr>
      <w:r>
        <w:t>The manifestations of cardiac arrest are dramatic</w:t>
      </w:r>
      <w:r w:rsidR="00FE5153">
        <w:t>,</w:t>
      </w:r>
      <w:r>
        <w:t xml:space="preserve"> within seconds of it occurring blood supply to the brain and vital organs ceases.  The victim </w:t>
      </w:r>
      <w:r w:rsidR="004F21DB">
        <w:t>loses</w:t>
      </w:r>
      <w:r>
        <w:t xml:space="preserve"> consciousness and the process of cell death commences.  There is a narrow window of opportunity (minutes) during which, if the heart can be restarted, the victim may be successfully resuscitated.  The longer the victim remains in cardiac arrest the worse the outcome and if attempts at restarting the heart are either delayed or unsuccessful death will occur.</w:t>
      </w:r>
    </w:p>
    <w:p w:rsidR="002F781D" w:rsidRPr="00102D5F" w:rsidRDefault="009113D5" w:rsidP="00B3486C">
      <w:pPr>
        <w:pStyle w:val="Heading3"/>
      </w:pPr>
      <w:bookmarkStart w:id="14" w:name="_Toc442444246"/>
      <w:r w:rsidRPr="00102D5F">
        <w:t xml:space="preserve">1.1.3 </w:t>
      </w:r>
      <w:r w:rsidR="002F781D" w:rsidRPr="00102D5F">
        <w:t>Chain of Survival</w:t>
      </w:r>
      <w:bookmarkEnd w:id="14"/>
    </w:p>
    <w:p w:rsidR="002F781D" w:rsidRDefault="002F781D" w:rsidP="002F781D">
      <w:pPr>
        <w:pStyle w:val="Reporttext"/>
      </w:pPr>
      <w:r w:rsidRPr="00102D5F">
        <w:t>The Chain of Survival</w:t>
      </w:r>
      <w:r w:rsidR="0012779E">
        <w:t xml:space="preserve">, </w:t>
      </w:r>
      <w:r w:rsidR="00347B8A" w:rsidRPr="00F20E94">
        <w:t>(</w:t>
      </w:r>
      <w:r w:rsidR="0012779E" w:rsidRPr="00F20E94">
        <w:t>F</w:t>
      </w:r>
      <w:r w:rsidR="00A65B0A" w:rsidRPr="00F20E94">
        <w:t>igure 1</w:t>
      </w:r>
      <w:r w:rsidR="00347B8A">
        <w:t>)</w:t>
      </w:r>
      <w:r w:rsidR="00A65B0A" w:rsidRPr="00102D5F">
        <w:t xml:space="preserve"> </w:t>
      </w:r>
      <w:r w:rsidRPr="00102D5F">
        <w:t>describes a series of steps that need to be in place to optimi</w:t>
      </w:r>
      <w:r w:rsidR="008B6741" w:rsidRPr="00102D5F">
        <w:t>s</w:t>
      </w:r>
      <w:r w:rsidRPr="00102D5F">
        <w:t>e the chances of survival from out of hospital cardiac arrest (OHCA).</w:t>
      </w:r>
      <w:r w:rsidRPr="00102D5F">
        <w:rPr>
          <w:vertAlign w:val="superscript"/>
        </w:rPr>
        <w:t>4</w:t>
      </w:r>
      <w:r w:rsidRPr="00C106FF">
        <w:rPr>
          <w:vertAlign w:val="superscript"/>
        </w:rPr>
        <w:t xml:space="preserve">  </w:t>
      </w:r>
    </w:p>
    <w:p w:rsidR="002F781D" w:rsidRDefault="009113D5" w:rsidP="00B3486C">
      <w:pPr>
        <w:pStyle w:val="Heading3"/>
      </w:pPr>
      <w:bookmarkStart w:id="15" w:name="_Toc442444247"/>
      <w:r>
        <w:t xml:space="preserve">1.1.4 </w:t>
      </w:r>
      <w:r w:rsidR="002F781D">
        <w:t>Early access</w:t>
      </w:r>
      <w:bookmarkEnd w:id="15"/>
    </w:p>
    <w:p w:rsidR="000C63E5" w:rsidRDefault="002F781D" w:rsidP="00C11CDE">
      <w:pPr>
        <w:pStyle w:val="Reporttext"/>
        <w:rPr>
          <w:noProof/>
          <w:lang w:eastAsia="en-GB"/>
        </w:rPr>
      </w:pPr>
      <w:r>
        <w:t xml:space="preserve">The first link in the </w:t>
      </w:r>
      <w:r w:rsidR="008B6741">
        <w:t>c</w:t>
      </w:r>
      <w:r>
        <w:t xml:space="preserve">hain is early access which highlights the importance of identifying a patient at risk of cardiac arrest (e.g. someone suffering from an acute myocardial infarction) </w:t>
      </w:r>
      <w:r>
        <w:lastRenderedPageBreak/>
        <w:t xml:space="preserve">or someone that has sustained a cardiac arrest (identified by the loss of consciousness and absence of normal breathing) and getting a trained advanced life support team to them as rapidly as possible.  </w:t>
      </w:r>
    </w:p>
    <w:p w:rsidR="007B62D3" w:rsidRPr="007B62D3" w:rsidRDefault="007B62D3" w:rsidP="00F74598">
      <w:pPr>
        <w:jc w:val="center"/>
        <w:rPr>
          <w:lang w:eastAsia="en-GB"/>
        </w:rPr>
      </w:pPr>
      <w:r w:rsidRPr="007B62D3">
        <w:rPr>
          <w:rFonts w:ascii="Cambria" w:eastAsia="MS Mincho" w:hAnsi="Cambria" w:cs="Times New Roman"/>
          <w:noProof/>
          <w:sz w:val="24"/>
          <w:szCs w:val="24"/>
          <w:lang w:eastAsia="en-GB"/>
        </w:rPr>
        <w:drawing>
          <wp:inline distT="0" distB="0" distL="0" distR="0" wp14:anchorId="0019C96A" wp14:editId="7850A911">
            <wp:extent cx="4206240" cy="198909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Chain of survival.jpg"/>
                    <pic:cNvPicPr/>
                  </pic:nvPicPr>
                  <pic:blipFill>
                    <a:blip r:embed="rId12">
                      <a:extLst>
                        <a:ext uri="{28A0092B-C50C-407E-A947-70E740481C1C}">
                          <a14:useLocalDpi xmlns:a14="http://schemas.microsoft.com/office/drawing/2010/main" val="0"/>
                        </a:ext>
                      </a:extLst>
                    </a:blip>
                    <a:stretch>
                      <a:fillRect/>
                    </a:stretch>
                  </pic:blipFill>
                  <pic:spPr>
                    <a:xfrm>
                      <a:off x="0" y="0"/>
                      <a:ext cx="4212282" cy="1991952"/>
                    </a:xfrm>
                    <a:prstGeom prst="rect">
                      <a:avLst/>
                    </a:prstGeom>
                  </pic:spPr>
                </pic:pic>
              </a:graphicData>
            </a:graphic>
          </wp:inline>
        </w:drawing>
      </w:r>
    </w:p>
    <w:p w:rsidR="00F74598" w:rsidRDefault="00F74598" w:rsidP="00D07D38">
      <w:pPr>
        <w:pStyle w:val="Reporttext"/>
      </w:pPr>
    </w:p>
    <w:p w:rsidR="007B62D3" w:rsidRPr="007B62D3" w:rsidRDefault="005856A0" w:rsidP="00D07D38">
      <w:pPr>
        <w:pStyle w:val="Reporttext"/>
        <w:rPr>
          <w:rFonts w:eastAsia="MS Mincho" w:cs="Times New Roman"/>
          <w:szCs w:val="24"/>
          <w:lang w:val="en-US"/>
        </w:rPr>
      </w:pPr>
      <w:bookmarkStart w:id="16" w:name="_Toc449526705"/>
      <w:r>
        <w:t xml:space="preserve">Figure </w:t>
      </w:r>
      <w:fldSimple w:instr=" SEQ Figure \* ARABIC ">
        <w:r w:rsidR="00D60702">
          <w:rPr>
            <w:noProof/>
          </w:rPr>
          <w:t>1</w:t>
        </w:r>
      </w:fldSimple>
      <w:r w:rsidR="005C317A">
        <w:rPr>
          <w:noProof/>
        </w:rPr>
        <w:t xml:space="preserve">: </w:t>
      </w:r>
      <w:r>
        <w:t>The Chain of Survival (Reproduced with permission from the Resuscitation Council (UK) and Laerdal Medical).</w:t>
      </w:r>
      <w:bookmarkEnd w:id="16"/>
    </w:p>
    <w:p w:rsidR="002F781D" w:rsidRDefault="009113D5" w:rsidP="00B3486C">
      <w:pPr>
        <w:pStyle w:val="Heading3"/>
      </w:pPr>
      <w:bookmarkStart w:id="17" w:name="_Toc442444248"/>
      <w:r>
        <w:t xml:space="preserve">1.1.5 </w:t>
      </w:r>
      <w:r w:rsidR="002F781D">
        <w:t>High quality CPR</w:t>
      </w:r>
      <w:bookmarkEnd w:id="17"/>
    </w:p>
    <w:p w:rsidR="002F781D" w:rsidRDefault="002F781D" w:rsidP="002F781D">
      <w:pPr>
        <w:pStyle w:val="Reporttext"/>
      </w:pPr>
      <w:r>
        <w:t>The second link in the Chain of Survival is early CPR.  CPR is the combination of chest compressions and ventilations and is optimally started by those initially at the scene of the collapse.  This is known as bystander CPR.  Bystander CPR increases the odds of survival by 1.23 (95% CI, 0.71 to 2.11) in the studies with the highest baseline survival rates to 5.01 (95% CI, 2.57 to 9.78) in the studies with the lowest baseline rates.</w:t>
      </w:r>
      <w:r w:rsidRPr="00C106FF">
        <w:rPr>
          <w:vertAlign w:val="superscript"/>
        </w:rPr>
        <w:t>5</w:t>
      </w:r>
      <w:r>
        <w:t xml:space="preserve"> When the emergency services arrive on scene they will take over CPR.  Current resuscitation guidelines highlight the importance of high quality CPR for ensuring optimal outcomes from cardiac arrest.</w:t>
      </w:r>
      <w:r w:rsidRPr="00C106FF">
        <w:rPr>
          <w:vertAlign w:val="superscript"/>
        </w:rPr>
        <w:t>6</w:t>
      </w:r>
      <w:r>
        <w:t xml:space="preserve"> High quality CPR is defined </w:t>
      </w:r>
      <w:r w:rsidR="00233E56">
        <w:t xml:space="preserve">as </w:t>
      </w:r>
      <w:r>
        <w:t xml:space="preserve">CPR that ensures an adequate chest compression depth is achieved (5-6cm), the compression rate is 100-120 </w:t>
      </w:r>
      <w:r w:rsidR="005C317A">
        <w:t>per minute</w:t>
      </w:r>
      <w:r w:rsidR="00CB69CB" w:rsidRPr="00CB69CB">
        <w:rPr>
          <w:vertAlign w:val="superscript"/>
        </w:rPr>
        <w:t>-1</w:t>
      </w:r>
      <w:r>
        <w:t>,</w:t>
      </w:r>
      <w:r w:rsidR="005C317A">
        <w:t xml:space="preserve"> </w:t>
      </w:r>
      <w:r>
        <w:t>that interruptions are minimi</w:t>
      </w:r>
      <w:r w:rsidR="00233E56">
        <w:t>s</w:t>
      </w:r>
      <w:r>
        <w:t>ed and the chest is allowed to re-coil between chest compressions.</w:t>
      </w:r>
    </w:p>
    <w:p w:rsidR="002F781D" w:rsidRPr="00102D5F" w:rsidRDefault="002F781D" w:rsidP="002F781D">
      <w:pPr>
        <w:pStyle w:val="Reporttext"/>
        <w:rPr>
          <w:vertAlign w:val="superscript"/>
        </w:rPr>
      </w:pPr>
      <w:r>
        <w:t>Evidence supporting the importance of high quality CPR is observational</w:t>
      </w:r>
      <w:r w:rsidR="00600906">
        <w:t>,</w:t>
      </w:r>
      <w:r>
        <w:t xml:space="preserve"> there are no randomi</w:t>
      </w:r>
      <w:r w:rsidR="005C317A">
        <w:t>s</w:t>
      </w:r>
      <w:r>
        <w:t>ed trials evaluating different compression parameters.  Nevertheless high quality CPR appears important to outcomes.</w:t>
      </w:r>
      <w:r w:rsidRPr="00C106FF">
        <w:rPr>
          <w:vertAlign w:val="superscript"/>
        </w:rPr>
        <w:t>7</w:t>
      </w:r>
      <w:r>
        <w:t xml:space="preserve"> Experimental studies show a linear increase in cardiac output and coronary perfusion pressure with increasing compression depths.</w:t>
      </w:r>
      <w:r w:rsidRPr="00C106FF">
        <w:rPr>
          <w:vertAlign w:val="superscript"/>
        </w:rPr>
        <w:t>8,9</w:t>
      </w:r>
      <w:r>
        <w:t xml:space="preserve">  Observational </w:t>
      </w:r>
      <w:r w:rsidRPr="00102D5F">
        <w:lastRenderedPageBreak/>
        <w:t>studies in humans found improved shock success</w:t>
      </w:r>
      <w:r w:rsidRPr="00102D5F">
        <w:rPr>
          <w:vertAlign w:val="superscript"/>
        </w:rPr>
        <w:t xml:space="preserve">10 </w:t>
      </w:r>
      <w:r w:rsidRPr="00102D5F">
        <w:t>and better return of spontaneous circulation rates and long term survival with deeper chest compressions.</w:t>
      </w:r>
      <w:r w:rsidRPr="00102D5F">
        <w:rPr>
          <w:vertAlign w:val="superscript"/>
        </w:rPr>
        <w:t>11</w:t>
      </w:r>
      <w:r w:rsidR="002464D6" w:rsidRPr="00102D5F">
        <w:rPr>
          <w:vertAlign w:val="superscript"/>
        </w:rPr>
        <w:t>,12</w:t>
      </w:r>
      <w:r w:rsidRPr="00102D5F">
        <w:t xml:space="preserve">  Faster chest compression rates (&gt;100 min) are associated with improved survival </w:t>
      </w:r>
      <w:r w:rsidR="002464D6" w:rsidRPr="00102D5F">
        <w:rPr>
          <w:vertAlign w:val="superscript"/>
        </w:rPr>
        <w:t>13,14,15</w:t>
      </w:r>
      <w:r w:rsidR="002464D6" w:rsidRPr="00102D5F">
        <w:t xml:space="preserve"> </w:t>
      </w:r>
      <w:r w:rsidRPr="00102D5F">
        <w:t>and ensuring the chest is allowed to recoil between sequential chest compressions also appears important.</w:t>
      </w:r>
      <w:r w:rsidR="002464D6" w:rsidRPr="00102D5F">
        <w:rPr>
          <w:vertAlign w:val="superscript"/>
        </w:rPr>
        <w:t>16</w:t>
      </w:r>
    </w:p>
    <w:p w:rsidR="002F781D" w:rsidRPr="00C106FF" w:rsidRDefault="002F781D" w:rsidP="002F781D">
      <w:pPr>
        <w:pStyle w:val="Reporttext"/>
        <w:rPr>
          <w:vertAlign w:val="superscript"/>
        </w:rPr>
      </w:pPr>
      <w:r w:rsidRPr="00102D5F">
        <w:t>Interruptions in CPR are harmful.</w:t>
      </w:r>
      <w:r w:rsidRPr="00102D5F">
        <w:rPr>
          <w:vertAlign w:val="superscript"/>
        </w:rPr>
        <w:t>1</w:t>
      </w:r>
      <w:r w:rsidR="002464D6" w:rsidRPr="00102D5F">
        <w:rPr>
          <w:vertAlign w:val="superscript"/>
        </w:rPr>
        <w:t>7</w:t>
      </w:r>
      <w:r w:rsidRPr="00102D5F">
        <w:t xml:space="preserve"> A particularly critical time to minimi</w:t>
      </w:r>
      <w:r w:rsidR="00233E56" w:rsidRPr="00102D5F">
        <w:t>s</w:t>
      </w:r>
      <w:r w:rsidRPr="00102D5F">
        <w:t>e interruptions to CPR is around the time of attempted defibrillation.  Prolonged pre-shock and peri-shock interruptions in CPR reduce the chances of shock success</w:t>
      </w:r>
      <w:r w:rsidRPr="00102D5F">
        <w:rPr>
          <w:vertAlign w:val="superscript"/>
        </w:rPr>
        <w:t>10</w:t>
      </w:r>
      <w:r w:rsidRPr="00102D5F">
        <w:t xml:space="preserve"> and survival.</w:t>
      </w:r>
      <w:r w:rsidR="002464D6" w:rsidRPr="00102D5F">
        <w:rPr>
          <w:vertAlign w:val="superscript"/>
        </w:rPr>
        <w:t>18</w:t>
      </w:r>
    </w:p>
    <w:p w:rsidR="002F781D" w:rsidRDefault="009113D5" w:rsidP="00B3486C">
      <w:pPr>
        <w:pStyle w:val="Heading3"/>
      </w:pPr>
      <w:bookmarkStart w:id="18" w:name="_Toc442444249"/>
      <w:r>
        <w:t xml:space="preserve">1.1.6 </w:t>
      </w:r>
      <w:r w:rsidR="002F781D">
        <w:t>Early defibrillation</w:t>
      </w:r>
      <w:bookmarkEnd w:id="18"/>
    </w:p>
    <w:p w:rsidR="002F781D" w:rsidRPr="00102D5F" w:rsidRDefault="002F781D" w:rsidP="002F781D">
      <w:pPr>
        <w:pStyle w:val="Reporttext"/>
      </w:pPr>
      <w:r>
        <w:t>Approximately a quarter of OHCA in the UK occur due to an arrhythmia</w:t>
      </w:r>
      <w:r w:rsidR="00102D5F">
        <w:t>,</w:t>
      </w:r>
      <w:r>
        <w:t xml:space="preserve"> either </w:t>
      </w:r>
      <w:r w:rsidR="00102D5F">
        <w:t xml:space="preserve">VF or VT. </w:t>
      </w:r>
      <w:r>
        <w:t xml:space="preserve"> These rhythms are referred to as shockable rhythms as the arrhythmias may be terminated and cardiac function restored by the successful delivery of defibrillator shocks.  The time </w:t>
      </w:r>
      <w:r w:rsidRPr="00102D5F">
        <w:t>from the onset of VF/VT to the delivery of a shock are critical to shock success and chances of survival.  For every 60-90 seconds that a shock is delayed, the chances of survival falls by approximately 10</w:t>
      </w:r>
      <w:r w:rsidR="005C317A" w:rsidRPr="00102D5F">
        <w:t xml:space="preserve"> per cent</w:t>
      </w:r>
      <w:r w:rsidRPr="00102D5F">
        <w:t>.</w:t>
      </w:r>
      <w:r w:rsidRPr="00102D5F">
        <w:rPr>
          <w:vertAlign w:val="superscript"/>
        </w:rPr>
        <w:t>1</w:t>
      </w:r>
      <w:r w:rsidR="002464D6" w:rsidRPr="00102D5F">
        <w:rPr>
          <w:vertAlign w:val="superscript"/>
        </w:rPr>
        <w:t>9</w:t>
      </w:r>
      <w:r w:rsidRPr="00102D5F">
        <w:t xml:space="preserve"> </w:t>
      </w:r>
    </w:p>
    <w:p w:rsidR="002F781D" w:rsidRPr="00102D5F" w:rsidRDefault="002F781D" w:rsidP="002F781D">
      <w:pPr>
        <w:pStyle w:val="Reporttext"/>
        <w:rPr>
          <w:vertAlign w:val="superscript"/>
        </w:rPr>
      </w:pPr>
      <w:r w:rsidRPr="00102D5F">
        <w:t>If a defibrillator is immediately available at the scene of a cardiac arrest, defibrillation should be attempted without delay.  Where there is a delay in initiating CPR there is a theoretical rationale that providing CPR before a shock improves coronary perfusion and thereby the chances of achieving sustained return of spontaneous circulation.</w:t>
      </w:r>
      <w:r w:rsidR="0057416D" w:rsidRPr="00102D5F">
        <w:rPr>
          <w:vertAlign w:val="superscript"/>
        </w:rPr>
        <w:t>20</w:t>
      </w:r>
    </w:p>
    <w:p w:rsidR="002F781D" w:rsidRDefault="002F781D" w:rsidP="002F781D">
      <w:pPr>
        <w:pStyle w:val="Reporttext"/>
      </w:pPr>
      <w:r w:rsidRPr="00102D5F">
        <w:t>This concept was evaluated by the Resuscitation Outcomes Consortium in a cluster randomi</w:t>
      </w:r>
      <w:r w:rsidR="00233E56" w:rsidRPr="00102D5F">
        <w:t>s</w:t>
      </w:r>
      <w:r w:rsidRPr="00102D5F">
        <w:t>ed trial compared early-analysis (30 to 60 seconds of EMS-administered CPR before initial rhythm analysis) with later-analysis (180 seconds of CPR, before the initial electrocardiographic analysis</w:t>
      </w:r>
      <w:r w:rsidR="00FE2667" w:rsidRPr="00102D5F">
        <w:t>).</w:t>
      </w:r>
      <w:r w:rsidR="0057416D" w:rsidRPr="00102D5F">
        <w:rPr>
          <w:vertAlign w:val="superscript"/>
        </w:rPr>
        <w:t>21</w:t>
      </w:r>
      <w:r w:rsidRPr="00102D5F">
        <w:t>The primary outcome was survival to hospital discharge with satisfactory functi</w:t>
      </w:r>
      <w:r w:rsidR="00FE2667" w:rsidRPr="00102D5F">
        <w:t>onal status (a modified Rankin S</w:t>
      </w:r>
      <w:r w:rsidRPr="00102D5F">
        <w:t>cale score of ≤3, on a scale of 0 to 6, with higher scores indicating greater disability).  The study enrolled 9933 patients (5290 early analysis, 4643 to late analysis) but found no difference in outcomes (cluster-adjusted difference of -0.2% (95% CI -1.1 to 0.7).</w:t>
      </w:r>
      <w:r>
        <w:t xml:space="preserve"> </w:t>
      </w:r>
    </w:p>
    <w:p w:rsidR="002F781D" w:rsidRPr="00102D5F" w:rsidRDefault="002F781D" w:rsidP="002F781D">
      <w:pPr>
        <w:pStyle w:val="Reporttext"/>
        <w:rPr>
          <w:vertAlign w:val="superscript"/>
        </w:rPr>
      </w:pPr>
      <w:r>
        <w:t>Post hoc analyses found that in ambulance services with baseline VF survival less than 20%, analyse late compared with analyse early was associated with a lower chance of favo</w:t>
      </w:r>
      <w:r w:rsidR="005C317A">
        <w:t>u</w:t>
      </w:r>
      <w:r>
        <w:t xml:space="preserve">rable functional survival (3.8% versus 5.5%; OR 0.67 (95% CI 0.50- 0.90)). Conversely, in </w:t>
      </w:r>
      <w:r w:rsidRPr="00102D5F">
        <w:lastRenderedPageBreak/>
        <w:t xml:space="preserve">ambulance services with VF survival &gt; 20%, analyse late compared with </w:t>
      </w:r>
      <w:r w:rsidR="00FE2667" w:rsidRPr="00102D5F">
        <w:t>analyse</w:t>
      </w:r>
      <w:r w:rsidRPr="00102D5F">
        <w:t xml:space="preserve"> early was associated with higher likelihood of </w:t>
      </w:r>
      <w:r w:rsidR="00996CB1" w:rsidRPr="00102D5F">
        <w:t>favourable</w:t>
      </w:r>
      <w:r w:rsidRPr="00102D5F">
        <w:t xml:space="preserve"> functional survival (7.5% versus 6.1%; OR 1.22 (95% CI 0.98, 1.52)).</w:t>
      </w:r>
      <w:r w:rsidR="0057416D" w:rsidRPr="00102D5F">
        <w:rPr>
          <w:vertAlign w:val="superscript"/>
        </w:rPr>
        <w:t>22</w:t>
      </w:r>
    </w:p>
    <w:p w:rsidR="002F781D" w:rsidRDefault="002F781D" w:rsidP="002F781D">
      <w:pPr>
        <w:pStyle w:val="Reporttext"/>
      </w:pPr>
      <w:r w:rsidRPr="00102D5F">
        <w:t>In the UK, the Joint Royal College Ambulance Liaison Committee</w:t>
      </w:r>
      <w:r w:rsidR="00600906" w:rsidRPr="00102D5F">
        <w:t xml:space="preserve"> (JRCALC)</w:t>
      </w:r>
      <w:r w:rsidRPr="00102D5F">
        <w:t xml:space="preserve"> recommended that defibrillation should not be delayed to allow for a set period of pre-defibrillation CPR.  In practical terms this means that when an ambulance crew arrive at the scene of a cardiac arrest they will start CPR whilst the defibrillator / monitor is attached.  Once attached, rhythm analysis and if indicated, defibrillation should take place without further delay.</w:t>
      </w:r>
    </w:p>
    <w:p w:rsidR="002F781D" w:rsidRDefault="009113D5" w:rsidP="00B3486C">
      <w:pPr>
        <w:pStyle w:val="Heading3"/>
      </w:pPr>
      <w:bookmarkStart w:id="19" w:name="_Toc442444250"/>
      <w:r>
        <w:t xml:space="preserve">1.1.7 </w:t>
      </w:r>
      <w:r w:rsidR="002F781D">
        <w:t>Post resuscitation care</w:t>
      </w:r>
      <w:bookmarkEnd w:id="19"/>
    </w:p>
    <w:p w:rsidR="002F781D" w:rsidRPr="00102D5F" w:rsidRDefault="002F781D" w:rsidP="00DD2612">
      <w:pPr>
        <w:pStyle w:val="Reporttext"/>
      </w:pPr>
      <w:r w:rsidRPr="00102D5F">
        <w:t>The return of a spontaneous circulation marks the start of the post resuscitation care phase of treatment.</w:t>
      </w:r>
      <w:r w:rsidRPr="00102D5F">
        <w:rPr>
          <w:vertAlign w:val="superscript"/>
        </w:rPr>
        <w:t>2</w:t>
      </w:r>
      <w:r w:rsidR="0057416D" w:rsidRPr="00102D5F">
        <w:rPr>
          <w:vertAlign w:val="superscript"/>
        </w:rPr>
        <w:t>3</w:t>
      </w:r>
      <w:r w:rsidRPr="00102D5F">
        <w:t xml:space="preserve">  Unless the arrest has been relatively brief, most patients that achieve a return of spontaneous circulation will have an obtunded conscious level requiring admission to intensive care.  The focus of the post resuscitation care phase of treatment is upon stabili</w:t>
      </w:r>
      <w:r w:rsidR="00FE2667" w:rsidRPr="00102D5F">
        <w:t>s</w:t>
      </w:r>
      <w:r w:rsidRPr="00102D5F">
        <w:t>ing cardiac function to prevent a further arrest and minimi</w:t>
      </w:r>
      <w:r w:rsidR="00FE2667" w:rsidRPr="00102D5F">
        <w:t>s</w:t>
      </w:r>
      <w:r w:rsidRPr="00102D5F">
        <w:t xml:space="preserve">ing the consequences of the cardiac arrest on neurological outcome. This involves the use of targeted temperature management, avoidance of hyperglycaemia and cardiac reperfusion treatments.  Most post resuscitation care treatments are initiated following arrival in the emergency department and in the intensive </w:t>
      </w:r>
      <w:r w:rsidR="00DD2612" w:rsidRPr="00102D5F">
        <w:t>c</w:t>
      </w:r>
      <w:r w:rsidRPr="00102D5F">
        <w:t>are unit.</w:t>
      </w:r>
    </w:p>
    <w:p w:rsidR="002F781D" w:rsidRPr="00102D5F" w:rsidRDefault="009113D5" w:rsidP="00B3486C">
      <w:pPr>
        <w:pStyle w:val="Heading3"/>
      </w:pPr>
      <w:bookmarkStart w:id="20" w:name="_Toc442444251"/>
      <w:r w:rsidRPr="00102D5F">
        <w:t xml:space="preserve">1.1.8 </w:t>
      </w:r>
      <w:r w:rsidR="002F781D" w:rsidRPr="00102D5F">
        <w:t>Incidence and burden of disease</w:t>
      </w:r>
      <w:bookmarkEnd w:id="20"/>
    </w:p>
    <w:p w:rsidR="002F781D" w:rsidRDefault="002F781D" w:rsidP="00DD2612">
      <w:pPr>
        <w:pStyle w:val="Reporttext"/>
      </w:pPr>
      <w:r w:rsidRPr="00102D5F">
        <w:t>Data from NHS England indicate that NHS Ambulance Services attend approximately 60,000 cardiac arrests each year.  Of those arrests attended resuscitation is attempted in just less than half (28,000 cases).</w:t>
      </w:r>
      <w:r w:rsidRPr="00102D5F">
        <w:rPr>
          <w:vertAlign w:val="superscript"/>
        </w:rPr>
        <w:t>2</w:t>
      </w:r>
      <w:r w:rsidR="0057416D" w:rsidRPr="00102D5F">
        <w:rPr>
          <w:vertAlign w:val="superscript"/>
        </w:rPr>
        <w:t>4</w:t>
      </w:r>
      <w:r w:rsidRPr="00102D5F">
        <w:t>Approximately 25</w:t>
      </w:r>
      <w:r w:rsidR="005C317A" w:rsidRPr="00102D5F">
        <w:t xml:space="preserve"> per cent </w:t>
      </w:r>
      <w:r w:rsidRPr="00102D5F">
        <w:t>achieve an initial return of spontaneous circulation</w:t>
      </w:r>
      <w:r w:rsidR="00102D5F">
        <w:t xml:space="preserve"> (ROSC)</w:t>
      </w:r>
      <w:r w:rsidRPr="00102D5F">
        <w:t>.  However only approximately one third of those that achieve a</w:t>
      </w:r>
      <w:r w:rsidR="00102D5F">
        <w:t xml:space="preserve"> </w:t>
      </w:r>
      <w:r w:rsidRPr="00102D5F">
        <w:t>ROSC survive to go home from hospital, thus the overall survival to discharge rate is approximately 8</w:t>
      </w:r>
      <w:r w:rsidR="005C317A" w:rsidRPr="00102D5F">
        <w:t xml:space="preserve"> per cent. </w:t>
      </w:r>
      <w:r w:rsidRPr="00102D5F">
        <w:t xml:space="preserve">  The burden of disease is high with an estimated 460,000 potential years of life lost, 270,000 of which are working years of life lost.</w:t>
      </w:r>
      <w:r>
        <w:t xml:space="preserve">  </w:t>
      </w:r>
    </w:p>
    <w:p w:rsidR="002F781D" w:rsidRPr="00102D5F" w:rsidRDefault="002F781D" w:rsidP="00DD2612">
      <w:pPr>
        <w:pStyle w:val="Reporttext"/>
      </w:pPr>
      <w:r w:rsidRPr="00102D5F">
        <w:t xml:space="preserve">Functional survival after cardiac arrest is generally good, with the majority of those surviving doing so with a </w:t>
      </w:r>
      <w:r w:rsidR="003E095E" w:rsidRPr="00102D5F">
        <w:t>favourable</w:t>
      </w:r>
      <w:r w:rsidRPr="00102D5F">
        <w:t xml:space="preserve"> neurological outcome.</w:t>
      </w:r>
      <w:r w:rsidRPr="00102D5F">
        <w:rPr>
          <w:vertAlign w:val="superscript"/>
        </w:rPr>
        <w:t>2</w:t>
      </w:r>
      <w:r w:rsidR="0057416D" w:rsidRPr="00102D5F">
        <w:rPr>
          <w:vertAlign w:val="superscript"/>
        </w:rPr>
        <w:t>5</w:t>
      </w:r>
      <w:r w:rsidRPr="00102D5F">
        <w:t xml:space="preserve"> Survivors may experience post-arrest </w:t>
      </w:r>
      <w:r w:rsidRPr="00102D5F">
        <w:lastRenderedPageBreak/>
        <w:t xml:space="preserve">problems, including anxiety, depression, </w:t>
      </w:r>
      <w:r w:rsidR="005C317A" w:rsidRPr="00102D5F">
        <w:t>post-traumatic</w:t>
      </w:r>
      <w:r w:rsidRPr="00102D5F">
        <w:t xml:space="preserve"> stress, and difficulties with cognitive function.</w:t>
      </w:r>
      <w:r w:rsidRPr="00102D5F">
        <w:rPr>
          <w:vertAlign w:val="superscript"/>
        </w:rPr>
        <w:t>2</w:t>
      </w:r>
      <w:r w:rsidR="0057416D" w:rsidRPr="00102D5F">
        <w:rPr>
          <w:vertAlign w:val="superscript"/>
        </w:rPr>
        <w:t>6</w:t>
      </w:r>
      <w:r w:rsidRPr="00102D5F">
        <w:rPr>
          <w:vertAlign w:val="superscript"/>
        </w:rPr>
        <w:t xml:space="preserve"> </w:t>
      </w:r>
    </w:p>
    <w:p w:rsidR="002F781D" w:rsidRDefault="002F781D" w:rsidP="00DD2612">
      <w:pPr>
        <w:pStyle w:val="Reporttext"/>
      </w:pPr>
      <w:r w:rsidRPr="00102D5F">
        <w:t>Despite the annual death toll exceeding that of dementia, stroke or lung cancer, there has been relatively little investment in research in this lethal condition.  This has created a relatively weak evidence base compared to other diseases (e.g. there are 50 fold more trials per 10,000 deaths for myocardial</w:t>
      </w:r>
      <w:r w:rsidR="004F7F44" w:rsidRPr="00102D5F">
        <w:t xml:space="preserve"> infarction</w:t>
      </w:r>
      <w:r w:rsidRPr="00102D5F">
        <w:t xml:space="preserve"> relative to cardiac arrest). A review of the </w:t>
      </w:r>
      <w:r w:rsidR="00600906" w:rsidRPr="00102D5F">
        <w:t>National Institute for Health Research (</w:t>
      </w:r>
      <w:r w:rsidRPr="00102D5F">
        <w:t>NIHR</w:t>
      </w:r>
      <w:r w:rsidR="00600906" w:rsidRPr="00102D5F">
        <w:t>)</w:t>
      </w:r>
      <w:r w:rsidRPr="00102D5F">
        <w:t xml:space="preserve"> cardiovascular portfolio identified only 4 of 624 studies related to cardiac arrest.  Until recently the pattern was similar in the USA.</w:t>
      </w:r>
      <w:r w:rsidR="0057416D" w:rsidRPr="00102D5F">
        <w:rPr>
          <w:vertAlign w:val="superscript"/>
        </w:rPr>
        <w:t>27</w:t>
      </w:r>
      <w:r w:rsidRPr="00C106FF">
        <w:rPr>
          <w:vertAlign w:val="superscript"/>
        </w:rPr>
        <w:t xml:space="preserve">  </w:t>
      </w:r>
    </w:p>
    <w:p w:rsidR="002F781D" w:rsidRDefault="009113D5" w:rsidP="00B3486C">
      <w:pPr>
        <w:pStyle w:val="Heading3"/>
      </w:pPr>
      <w:bookmarkStart w:id="21" w:name="_Toc442444252"/>
      <w:r>
        <w:t xml:space="preserve">1.1.9 </w:t>
      </w:r>
      <w:r w:rsidR="002F781D">
        <w:t>Existing evidence</w:t>
      </w:r>
      <w:bookmarkEnd w:id="21"/>
      <w:r w:rsidR="002F781D">
        <w:t xml:space="preserve"> </w:t>
      </w:r>
    </w:p>
    <w:p w:rsidR="002F781D" w:rsidRPr="00FE4A2F" w:rsidRDefault="002F781D" w:rsidP="00DD2612">
      <w:pPr>
        <w:pStyle w:val="Reporttext"/>
      </w:pPr>
      <w:r w:rsidRPr="00FE4A2F">
        <w:t>At the time of initiating the PARAMEDIC trial, there were no large published randomi</w:t>
      </w:r>
      <w:r w:rsidR="00233E56" w:rsidRPr="00FE4A2F">
        <w:t>s</w:t>
      </w:r>
      <w:r w:rsidRPr="00FE4A2F">
        <w:t>ed controlled trials evaluating the LUCAS</w:t>
      </w:r>
      <w:r w:rsidR="00D377C3" w:rsidRPr="00FE4A2F">
        <w:t>-2</w:t>
      </w:r>
      <w:r w:rsidRPr="00FE4A2F">
        <w:t xml:space="preserve"> device.  A systematic review of the literature in 2012 identified 16 studies investigating the LUCAS</w:t>
      </w:r>
      <w:r w:rsidR="00D377C3" w:rsidRPr="00FE4A2F">
        <w:t>-2</w:t>
      </w:r>
      <w:r w:rsidRPr="00FE4A2F">
        <w:t xml:space="preserve"> device.</w:t>
      </w:r>
      <w:r w:rsidR="0057416D" w:rsidRPr="00FE4A2F">
        <w:rPr>
          <w:vertAlign w:val="superscript"/>
        </w:rPr>
        <w:t>28</w:t>
      </w:r>
      <w:r w:rsidRPr="00FE4A2F">
        <w:t xml:space="preserve">  Four of the studies were animal studies and twelve were human studies.  Of the twelve human studies, one was a randomised controlled trial (RCT) and 11 were observational studies using either a cohort or before/after design</w:t>
      </w:r>
      <w:r w:rsidR="0012779E">
        <w:t xml:space="preserve"> </w:t>
      </w:r>
      <w:r w:rsidR="00347B8A">
        <w:t>(</w:t>
      </w:r>
      <w:r w:rsidR="0012779E" w:rsidRPr="00F20E94">
        <w:t>Figure 2</w:t>
      </w:r>
      <w:r w:rsidR="00347B8A">
        <w:t>)</w:t>
      </w:r>
      <w:r w:rsidR="0012779E" w:rsidRPr="0012779E">
        <w:rPr>
          <w:i/>
        </w:rPr>
        <w:t>.</w:t>
      </w:r>
    </w:p>
    <w:p w:rsidR="00DD2612" w:rsidRPr="00FE4A2F" w:rsidRDefault="00DD2612" w:rsidP="00DD2612">
      <w:pPr>
        <w:pStyle w:val="Reporttext"/>
      </w:pPr>
      <w:r w:rsidRPr="00FE4A2F">
        <w:t>The main findings of this review were to note that the existing evidence about the use of LUCAS was inconclusive.  The animal studies tended to provide evidence that LUCAS</w:t>
      </w:r>
      <w:r w:rsidR="00D377C3" w:rsidRPr="00FE4A2F">
        <w:t>-2</w:t>
      </w:r>
      <w:r w:rsidRPr="00FE4A2F">
        <w:t xml:space="preserve"> improved physiological end-points although the results were not consistent across studies. </w:t>
      </w:r>
    </w:p>
    <w:p w:rsidR="00DD2612" w:rsidRDefault="00DD2612" w:rsidP="00DD2612">
      <w:pPr>
        <w:pStyle w:val="Reporttext"/>
      </w:pPr>
      <w:r w:rsidRPr="00FE4A2F">
        <w:t>Studies involving humans similarly lacked consistency in the direction of benefit versus harm.  We chose not to perform any meta-analyses due to observed heterogeneity, varying study design, and the high risk of bias in most of the included studies.</w:t>
      </w:r>
      <w:r>
        <w:t xml:space="preserve"> </w:t>
      </w:r>
    </w:p>
    <w:p w:rsidR="00DD2612" w:rsidRDefault="00DD2612" w:rsidP="00DD2612">
      <w:pPr>
        <w:pStyle w:val="Reporttext"/>
      </w:pPr>
      <w:r>
        <w:t>We concluded that the evidence base is insufficient for making any recommendations about the routine use of LUCAS</w:t>
      </w:r>
      <w:r w:rsidR="00D377C3">
        <w:t>-2</w:t>
      </w:r>
      <w:r>
        <w:t xml:space="preserve"> in clinical practice.</w:t>
      </w:r>
    </w:p>
    <w:p w:rsidR="00DD2612" w:rsidRDefault="00DD2612" w:rsidP="00DD2612">
      <w:pPr>
        <w:pStyle w:val="Reporttext"/>
        <w:rPr>
          <w:vertAlign w:val="superscript"/>
        </w:rPr>
      </w:pPr>
      <w:r>
        <w:t>This conclusion is similar to the International Liaison Committee for Resuscitation Consensus on Science and Treatment recommendation who advised that “there are insufficient data to support or refute the use of LUCAS</w:t>
      </w:r>
      <w:r w:rsidR="00D377C3">
        <w:t>-2</w:t>
      </w:r>
      <w:r>
        <w:t xml:space="preserve"> CPR instead of manual CPR. It may be reasonable to consider LUCAS</w:t>
      </w:r>
      <w:r w:rsidR="00D377C3">
        <w:t>-2</w:t>
      </w:r>
      <w:r>
        <w:t xml:space="preserve"> CPR to maintain continuous chest compression </w:t>
      </w:r>
      <w:r>
        <w:lastRenderedPageBreak/>
        <w:t xml:space="preserve">while undergoing </w:t>
      </w:r>
      <w:r w:rsidR="00FE4A2F">
        <w:t>computed tomography (</w:t>
      </w:r>
      <w:r>
        <w:t>CT</w:t>
      </w:r>
      <w:r w:rsidR="00FE4A2F">
        <w:t>)</w:t>
      </w:r>
      <w:r>
        <w:t xml:space="preserve"> scan or similar diagnostic studies, when provision of manual CPR would be difficult”.</w:t>
      </w:r>
      <w:r w:rsidRPr="00C106FF">
        <w:rPr>
          <w:vertAlign w:val="superscript"/>
        </w:rPr>
        <w:t>18</w:t>
      </w:r>
    </w:p>
    <w:p w:rsidR="005D574B" w:rsidRPr="005D574B" w:rsidRDefault="005D574B" w:rsidP="005D574B">
      <w:pPr>
        <w:pStyle w:val="Reporttext"/>
        <w:rPr>
          <w:vertAlign w:val="superscript"/>
        </w:rPr>
      </w:pPr>
      <w:bookmarkStart w:id="22" w:name="_Toc449526706"/>
      <w:r>
        <w:t xml:space="preserve">Figure </w:t>
      </w:r>
      <w:fldSimple w:instr=" SEQ Figure \* ARABIC ">
        <w:r w:rsidR="00D60702">
          <w:rPr>
            <w:noProof/>
          </w:rPr>
          <w:t>2</w:t>
        </w:r>
      </w:fldSimple>
      <w:r>
        <w:t xml:space="preserve"> Forest plot from Gates et al</w:t>
      </w:r>
      <w:r w:rsidR="00FE4A2F">
        <w:t>.</w:t>
      </w:r>
      <w:r>
        <w:t xml:space="preserve"> systematic review of studies examining the LUCAS-2 device. </w:t>
      </w:r>
      <w:r w:rsidRPr="005D574B">
        <w:rPr>
          <w:vertAlign w:val="superscript"/>
        </w:rPr>
        <w:t>26</w:t>
      </w:r>
      <w:bookmarkEnd w:id="22"/>
      <w:r w:rsidRPr="005D574B">
        <w:rPr>
          <w:vertAlign w:val="superscript"/>
        </w:rPr>
        <w:t xml:space="preserve"> </w:t>
      </w:r>
    </w:p>
    <w:p w:rsidR="0017069A" w:rsidRDefault="0017069A" w:rsidP="00F74598">
      <w:pPr>
        <w:pStyle w:val="Reporttext"/>
        <w:jc w:val="center"/>
      </w:pPr>
    </w:p>
    <w:p w:rsidR="00DD2612" w:rsidRDefault="00DD2612" w:rsidP="00F74598">
      <w:pPr>
        <w:pStyle w:val="Reporttext"/>
        <w:jc w:val="center"/>
      </w:pPr>
      <w:r w:rsidRPr="00DD2612">
        <w:rPr>
          <w:rFonts w:ascii="Cambria" w:eastAsia="MS Mincho" w:hAnsi="Cambria" w:cs="Times New Roman"/>
          <w:b/>
          <w:noProof/>
          <w:szCs w:val="24"/>
          <w:lang w:eastAsia="en-GB"/>
        </w:rPr>
        <w:drawing>
          <wp:inline distT="0" distB="0" distL="0" distR="0" wp14:anchorId="4972EEE8" wp14:editId="594419F7">
            <wp:extent cx="5372100" cy="3481985"/>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6324" cy="3478241"/>
                    </a:xfrm>
                    <a:prstGeom prst="rect">
                      <a:avLst/>
                    </a:prstGeom>
                    <a:noFill/>
                    <a:ln>
                      <a:noFill/>
                    </a:ln>
                  </pic:spPr>
                </pic:pic>
              </a:graphicData>
            </a:graphic>
          </wp:inline>
        </w:drawing>
      </w:r>
    </w:p>
    <w:p w:rsidR="0017069A" w:rsidRDefault="0017069A" w:rsidP="0083609D">
      <w:r>
        <w:t>Axelsson 2006:</w:t>
      </w:r>
      <w:r w:rsidR="00F5776F">
        <w:t xml:space="preserve"> </w:t>
      </w:r>
      <w:r w:rsidR="00F5776F" w:rsidRPr="00F5776F">
        <w:rPr>
          <w:bCs/>
        </w:rPr>
        <w:t xml:space="preserve">Axelsson C, Nestin J, Svensson L et al. Clinical consequences of the introduction of mechanical chest compression in the EMS system for treatment of out-of-hospital cardiac arrest-A pilot study. </w:t>
      </w:r>
      <w:r w:rsidR="00F5776F" w:rsidRPr="00F5776F">
        <w:rPr>
          <w:bCs/>
          <w:i/>
        </w:rPr>
        <w:t xml:space="preserve">Resuscitation </w:t>
      </w:r>
      <w:r w:rsidR="00F5776F" w:rsidRPr="00F5776F">
        <w:rPr>
          <w:bCs/>
        </w:rPr>
        <w:t>2006;71(1):47-55.</w:t>
      </w:r>
    </w:p>
    <w:p w:rsidR="00F5776F" w:rsidRPr="00F5776F" w:rsidRDefault="0017069A" w:rsidP="00F5776F">
      <w:pPr>
        <w:rPr>
          <w:bCs/>
        </w:rPr>
      </w:pPr>
      <w:r>
        <w:t>De Wilde 2008:</w:t>
      </w:r>
      <w:r w:rsidR="00F5776F">
        <w:t xml:space="preserve"> </w:t>
      </w:r>
      <w:r w:rsidR="00F5776F" w:rsidRPr="00F5776F">
        <w:rPr>
          <w:bCs/>
        </w:rPr>
        <w:t xml:space="preserve">de Wilde R, van der Weijden P, de Haan J et al. ROSC at hospital admissionin out of hospital cardiac arrest using LUCAS (abstract no. AP-034). </w:t>
      </w:r>
      <w:r w:rsidR="00F5776F" w:rsidRPr="00F5776F">
        <w:rPr>
          <w:bCs/>
          <w:i/>
        </w:rPr>
        <w:t xml:space="preserve">Resuscitation </w:t>
      </w:r>
      <w:r w:rsidR="00F5776F" w:rsidRPr="00F5776F">
        <w:rPr>
          <w:bCs/>
        </w:rPr>
        <w:t>2008;77S:S49.</w:t>
      </w:r>
    </w:p>
    <w:p w:rsidR="0017069A" w:rsidRDefault="0017069A" w:rsidP="0083609D">
      <w:r>
        <w:t>Maule 2007</w:t>
      </w:r>
      <w:r w:rsidR="00F5776F">
        <w:t xml:space="preserve">: </w:t>
      </w:r>
      <w:r w:rsidR="00F5776F" w:rsidRPr="00F5776F">
        <w:rPr>
          <w:bCs/>
        </w:rPr>
        <w:t xml:space="preserve">Maule Y. Mechanical external chest compression: a new adjuvant technology in cardiopulmonary resuscitation. </w:t>
      </w:r>
      <w:r w:rsidR="00F5776F" w:rsidRPr="00F5776F">
        <w:rPr>
          <w:bCs/>
          <w:i/>
        </w:rPr>
        <w:t xml:space="preserve">Urgences &amp; Accueil </w:t>
      </w:r>
      <w:r w:rsidR="00F5776F" w:rsidRPr="00F5776F">
        <w:rPr>
          <w:bCs/>
        </w:rPr>
        <w:t>2007;7(29):4-7.</w:t>
      </w:r>
    </w:p>
    <w:p w:rsidR="00F5776F" w:rsidRPr="00F5776F" w:rsidRDefault="0017069A" w:rsidP="00F5776F">
      <w:pPr>
        <w:rPr>
          <w:bCs/>
        </w:rPr>
      </w:pPr>
      <w:r>
        <w:t>Smekal 2011:</w:t>
      </w:r>
      <w:r w:rsidR="00F5776F">
        <w:t xml:space="preserve"> </w:t>
      </w:r>
      <w:r w:rsidR="00F5776F" w:rsidRPr="00F5776F">
        <w:rPr>
          <w:bCs/>
        </w:rPr>
        <w:t xml:space="preserve">Smekal D, Johansson J, Huzevka T et al. A pilot study of mechanical chest compression with the LUCAS device in cardiopulmonary resuscitation. </w:t>
      </w:r>
      <w:r w:rsidR="00F5776F" w:rsidRPr="00F5776F">
        <w:rPr>
          <w:bCs/>
          <w:i/>
        </w:rPr>
        <w:t xml:space="preserve">Resuscitation </w:t>
      </w:r>
      <w:r w:rsidR="00F5776F" w:rsidRPr="00F5776F">
        <w:rPr>
          <w:bCs/>
        </w:rPr>
        <w:t>2011;82:702-706.</w:t>
      </w:r>
    </w:p>
    <w:p w:rsidR="0017069A" w:rsidRDefault="0017069A" w:rsidP="0083609D">
      <w:r>
        <w:t>Liao 2010:</w:t>
      </w:r>
      <w:r w:rsidR="00F5776F">
        <w:t xml:space="preserve"> </w:t>
      </w:r>
      <w:r w:rsidR="00F5776F" w:rsidRPr="00F5776F">
        <w:rPr>
          <w:bCs/>
        </w:rPr>
        <w:t xml:space="preserve">Liao Q, Sjoberg T, Paskevicius A et al. Manual versus mechanical cardiopulmonary resuscitation. An experimental study in pigs. </w:t>
      </w:r>
      <w:r w:rsidR="00F5776F" w:rsidRPr="00F5776F">
        <w:rPr>
          <w:bCs/>
          <w:i/>
        </w:rPr>
        <w:t xml:space="preserve">BMC Cardiovascular Disorders </w:t>
      </w:r>
      <w:r w:rsidR="00F5776F" w:rsidRPr="00F5776F">
        <w:rPr>
          <w:bCs/>
        </w:rPr>
        <w:t>2010;10:53.</w:t>
      </w:r>
    </w:p>
    <w:p w:rsidR="00F5776F" w:rsidRPr="00F5776F" w:rsidRDefault="0017069A" w:rsidP="00F5776F">
      <w:pPr>
        <w:rPr>
          <w:bCs/>
        </w:rPr>
      </w:pPr>
      <w:r>
        <w:lastRenderedPageBreak/>
        <w:t>Rubertsson 2005:</w:t>
      </w:r>
      <w:r w:rsidR="00F5776F">
        <w:t xml:space="preserve"> </w:t>
      </w:r>
      <w:r w:rsidR="00F5776F" w:rsidRPr="00F5776F">
        <w:rPr>
          <w:bCs/>
        </w:rPr>
        <w:t xml:space="preserve">Rubertsson S, Karlsten R. Increased cortical cerebral blood flow with LUCAS; a new device for mechanical chest compressions compared to standard external compressions during experimental cardiopulmonary resuscitation. </w:t>
      </w:r>
      <w:r w:rsidR="00F5776F" w:rsidRPr="00F5776F">
        <w:rPr>
          <w:bCs/>
          <w:i/>
        </w:rPr>
        <w:t xml:space="preserve">Resuscitation </w:t>
      </w:r>
      <w:r w:rsidR="00F5776F" w:rsidRPr="00F5776F">
        <w:rPr>
          <w:bCs/>
        </w:rPr>
        <w:t>2005;65(3):357-363.</w:t>
      </w:r>
    </w:p>
    <w:p w:rsidR="0017069A" w:rsidRDefault="0017069A" w:rsidP="0083609D">
      <w:r>
        <w:t>Steen 2002:</w:t>
      </w:r>
      <w:r w:rsidR="00F5776F">
        <w:t xml:space="preserve"> </w:t>
      </w:r>
      <w:r w:rsidR="00F5776F" w:rsidRPr="00F5776F">
        <w:rPr>
          <w:bCs/>
        </w:rPr>
        <w:t xml:space="preserve">Steen S, Liao Q, Pierre L, Paskevicius A et al. Evaluation of LUCAS, a new device for automatic mechanical compression and active decompression resuscitation. </w:t>
      </w:r>
      <w:r w:rsidR="00F5776F" w:rsidRPr="00F5776F">
        <w:rPr>
          <w:bCs/>
          <w:i/>
        </w:rPr>
        <w:t xml:space="preserve">Resuscitation </w:t>
      </w:r>
      <w:r w:rsidR="00F5776F" w:rsidRPr="00F5776F">
        <w:rPr>
          <w:bCs/>
        </w:rPr>
        <w:t>2002;55(3):285-299.</w:t>
      </w:r>
    </w:p>
    <w:p w:rsidR="0017069A" w:rsidRDefault="0017069A" w:rsidP="0083609D">
      <w:r>
        <w:t>Olasveengen 2007:</w:t>
      </w:r>
      <w:r w:rsidR="00F5776F">
        <w:t xml:space="preserve"> </w:t>
      </w:r>
      <w:r w:rsidR="00F5776F" w:rsidRPr="00F5776F">
        <w:rPr>
          <w:bCs/>
        </w:rPr>
        <w:t xml:space="preserve">Olasveengen TM, Wik L, Steen PA. Quality of cardiopulmonary resuscitation before and during transport in out-of-hospital cardiac arrest. </w:t>
      </w:r>
      <w:r w:rsidR="00F5776F" w:rsidRPr="00F5776F">
        <w:rPr>
          <w:bCs/>
          <w:i/>
        </w:rPr>
        <w:t xml:space="preserve">Resuscitation </w:t>
      </w:r>
      <w:r w:rsidR="00F5776F" w:rsidRPr="00F5776F">
        <w:rPr>
          <w:bCs/>
        </w:rPr>
        <w:t>2008;76(2):185-190.</w:t>
      </w:r>
    </w:p>
    <w:p w:rsidR="00F5776F" w:rsidRPr="00F5776F" w:rsidRDefault="0017069A" w:rsidP="00F5776F">
      <w:pPr>
        <w:rPr>
          <w:bCs/>
        </w:rPr>
      </w:pPr>
      <w:r>
        <w:t>Truhlar 2010:</w:t>
      </w:r>
      <w:r w:rsidR="00F5776F">
        <w:t xml:space="preserve"> </w:t>
      </w:r>
      <w:r w:rsidR="00F5776F" w:rsidRPr="00F5776F">
        <w:rPr>
          <w:bCs/>
        </w:rPr>
        <w:t xml:space="preserve">Truhlar A, Hejna P, Zabka L et al. Injuries caused by the autopulse and LUCAS II resuscitation systems compared to manual chest compressions (abstract no. AP110). </w:t>
      </w:r>
      <w:r w:rsidR="00F5776F" w:rsidRPr="00F5776F">
        <w:rPr>
          <w:bCs/>
          <w:i/>
        </w:rPr>
        <w:t xml:space="preserve">Resuscitation </w:t>
      </w:r>
      <w:r w:rsidR="00F5776F" w:rsidRPr="00F5776F">
        <w:rPr>
          <w:bCs/>
        </w:rPr>
        <w:t>2010;81S:S62.</w:t>
      </w:r>
    </w:p>
    <w:p w:rsidR="0017069A" w:rsidRPr="0017069A" w:rsidRDefault="0017069A" w:rsidP="0083609D"/>
    <w:p w:rsidR="002F781D" w:rsidRDefault="009113D5" w:rsidP="00B3486C">
      <w:pPr>
        <w:pStyle w:val="Heading3"/>
      </w:pPr>
      <w:bookmarkStart w:id="23" w:name="_Toc442444253"/>
      <w:r>
        <w:t>1.1.10</w:t>
      </w:r>
      <w:r w:rsidR="005D574B">
        <w:t xml:space="preserve"> </w:t>
      </w:r>
      <w:r w:rsidR="002F781D">
        <w:t>Rationale for intervention</w:t>
      </w:r>
      <w:bookmarkEnd w:id="23"/>
      <w:r w:rsidR="002F781D">
        <w:tab/>
      </w:r>
    </w:p>
    <w:p w:rsidR="002F781D" w:rsidRDefault="002F781D" w:rsidP="00DD2612">
      <w:pPr>
        <w:pStyle w:val="Reporttext"/>
      </w:pPr>
      <w:r>
        <w:t>Because of the problems with manual chest compression, several mechanical devices have been proposed.  These have potential advantages; they are able to provide compressions of a standard depth and frequency for long periods without interruption or fatigue, and they free emergency medical personnel to attend to other tasks.</w:t>
      </w:r>
    </w:p>
    <w:p w:rsidR="002F781D" w:rsidRDefault="002F781D" w:rsidP="00DD2612">
      <w:pPr>
        <w:pStyle w:val="Reporttext"/>
      </w:pPr>
      <w:r>
        <w:t>The LUCAS</w:t>
      </w:r>
      <w:r w:rsidR="00FE4A2F">
        <w:t xml:space="preserve">-2 </w:t>
      </w:r>
      <w:r>
        <w:t xml:space="preserve">is a mechanical device that provides automatic chest compressions, manufactured in Sweden by </w:t>
      </w:r>
      <w:r w:rsidR="005C317A">
        <w:t>Physio Control</w:t>
      </w:r>
      <w:r>
        <w:t>.  It delivers sternal compression at a constant rate to a fixed depth by a piston with the added feature of a suction cup that helps the chest return back to the normal position. It compresses 100 times per minute to a depth of 4-5cm.  It is easy to apply, stable in use, relatively light in weight (7.8 kg), and well adapted to use during patient movement on a stretcher and during ambulanc</w:t>
      </w:r>
      <w:r w:rsidR="00FE4A2F">
        <w:t>e transportation. The device is conformite europeene (</w:t>
      </w:r>
      <w:r>
        <w:t>CE</w:t>
      </w:r>
      <w:r w:rsidR="00FE4A2F">
        <w:t>)</w:t>
      </w:r>
      <w:r>
        <w:t xml:space="preserve"> marked and has been on the market since 2002 in Europe. </w:t>
      </w:r>
    </w:p>
    <w:p w:rsidR="002F781D" w:rsidRPr="00FE4A2F" w:rsidRDefault="002F781D" w:rsidP="00DD2612">
      <w:pPr>
        <w:pStyle w:val="Reporttext"/>
        <w:rPr>
          <w:vertAlign w:val="superscript"/>
        </w:rPr>
      </w:pPr>
      <w:r w:rsidRPr="00FE4A2F">
        <w:t>Detailed descriptions of the device and experimental data from animal studies showing increased cardiac output and cortical cerebral flow compared to manual standardised CPR have been published.</w:t>
      </w:r>
      <w:r w:rsidR="0057416D" w:rsidRPr="00FE4A2F">
        <w:rPr>
          <w:vertAlign w:val="superscript"/>
        </w:rPr>
        <w:t>29,30</w:t>
      </w:r>
    </w:p>
    <w:p w:rsidR="00DD2612" w:rsidRPr="00C106FF" w:rsidRDefault="002F781D" w:rsidP="00DD2612">
      <w:pPr>
        <w:pStyle w:val="Reporttext"/>
        <w:rPr>
          <w:vertAlign w:val="superscript"/>
        </w:rPr>
      </w:pPr>
      <w:r w:rsidRPr="00C02B75">
        <w:t>LUCAS</w:t>
      </w:r>
      <w:r w:rsidR="00804CF1" w:rsidRPr="00C02B75">
        <w:t>-2</w:t>
      </w:r>
      <w:r w:rsidRPr="00C02B75">
        <w:t xml:space="preserve"> was introduced into a small number of ambulance services in the UK several years ago, despite the absence of evidence of its effectiveness from randomised trials.</w:t>
      </w:r>
      <w:r w:rsidR="0057416D" w:rsidRPr="00C02B75">
        <w:rPr>
          <w:vertAlign w:val="superscript"/>
        </w:rPr>
        <w:t>31</w:t>
      </w:r>
      <w:r w:rsidRPr="00C02B75">
        <w:t xml:space="preserve"> It was subsequently withdrawn from routine use by several of the services due to lack of evidence </w:t>
      </w:r>
      <w:r w:rsidRPr="00C02B75">
        <w:lastRenderedPageBreak/>
        <w:t>about safety and efficacy and is now used only under restricted conditions. In the absence of evidence of clinical or cost effectiveness and the presence of some concerns regarding safety, the JRCALC, in discussion with the Department of Health, identified the need for large scale clinical trials to evaluate the device.</w:t>
      </w:r>
      <w:r w:rsidR="0057416D" w:rsidRPr="00C02B75">
        <w:rPr>
          <w:vertAlign w:val="superscript"/>
        </w:rPr>
        <w:t xml:space="preserve">32 </w:t>
      </w:r>
      <w:r w:rsidRPr="00C02B75">
        <w:t xml:space="preserve">Until such studies are completed, no further new purchases of the device are recommended by JRCALC. A briefing note commissioned by </w:t>
      </w:r>
      <w:r w:rsidR="00FE4A2F" w:rsidRPr="00C02B75">
        <w:t>the National Institute for Health and Care Excellence (</w:t>
      </w:r>
      <w:r w:rsidRPr="00C02B75">
        <w:t>NICE</w:t>
      </w:r>
      <w:r w:rsidR="00FE4A2F" w:rsidRPr="00C02B75">
        <w:t>)</w:t>
      </w:r>
      <w:r w:rsidRPr="00C02B75">
        <w:t xml:space="preserve"> concluded; “there is therefore an urgent need to evaluate this technology to discover whether it is effective and cost-effective in improving survival after cardiac arrest”. The need for a definitive trial is reinforced in the International Liaison Committee for Resuscitation analysis of knowledge gaps in resuscitation.</w:t>
      </w:r>
      <w:r w:rsidR="0057416D" w:rsidRPr="00C02B75">
        <w:rPr>
          <w:vertAlign w:val="superscript"/>
        </w:rPr>
        <w:t>33</w:t>
      </w:r>
    </w:p>
    <w:p w:rsidR="002F781D" w:rsidRDefault="002F781D" w:rsidP="002F781D">
      <w:r>
        <w:t> </w:t>
      </w:r>
    </w:p>
    <w:p w:rsidR="002F781D" w:rsidRDefault="002F781D" w:rsidP="002F781D"/>
    <w:p w:rsidR="002F781D" w:rsidRDefault="002F781D" w:rsidP="002F781D"/>
    <w:p w:rsidR="002F781D" w:rsidRDefault="002F781D" w:rsidP="002F781D"/>
    <w:p w:rsidR="007C0D58" w:rsidRDefault="007C0D58" w:rsidP="007C0D58"/>
    <w:p w:rsidR="007C0D58" w:rsidRPr="007C0D58" w:rsidRDefault="007C0D58" w:rsidP="007C0D58"/>
    <w:p w:rsidR="00345F85" w:rsidRDefault="00345F85" w:rsidP="007C0D58">
      <w:pPr>
        <w:pStyle w:val="Reporttext"/>
        <w:sectPr w:rsidR="00345F85" w:rsidSect="009E31B6">
          <w:headerReference w:type="default" r:id="rId14"/>
          <w:footerReference w:type="default" r:id="rId15"/>
          <w:pgSz w:w="11906" w:h="16838" w:code="9"/>
          <w:pgMar w:top="1440" w:right="1440" w:bottom="1440" w:left="1440" w:header="709" w:footer="709" w:gutter="0"/>
          <w:pgNumType w:start="1"/>
          <w:cols w:space="708"/>
          <w:docGrid w:linePitch="360"/>
        </w:sectPr>
      </w:pPr>
    </w:p>
    <w:p w:rsidR="001255FD" w:rsidRDefault="009113D5" w:rsidP="00861668">
      <w:pPr>
        <w:pStyle w:val="Heading1"/>
      </w:pPr>
      <w:bookmarkStart w:id="24" w:name="_Toc442444254"/>
      <w:r>
        <w:lastRenderedPageBreak/>
        <w:t xml:space="preserve">2. </w:t>
      </w:r>
      <w:r w:rsidR="001255FD">
        <w:t>Trial Design and Methods</w:t>
      </w:r>
      <w:bookmarkEnd w:id="24"/>
    </w:p>
    <w:p w:rsidR="003C66E9" w:rsidRDefault="009113D5" w:rsidP="003C66E9">
      <w:pPr>
        <w:pStyle w:val="Heading2"/>
      </w:pPr>
      <w:bookmarkStart w:id="25" w:name="_Toc442444255"/>
      <w:r>
        <w:t xml:space="preserve">2.1 </w:t>
      </w:r>
      <w:r w:rsidR="003C66E9" w:rsidRPr="003C66E9">
        <w:t>Trial Design</w:t>
      </w:r>
      <w:bookmarkEnd w:id="25"/>
    </w:p>
    <w:p w:rsidR="003C66E9" w:rsidRPr="0012779E" w:rsidRDefault="003C66E9" w:rsidP="003C66E9">
      <w:pPr>
        <w:pStyle w:val="Reporttext"/>
        <w:rPr>
          <w:i/>
        </w:rPr>
      </w:pPr>
      <w:r>
        <w:t>The PARAMEDIC trial was a pragmatic, cluster randomised trial, with ambulance service vehicles as the unit of randomisation, comparing mechanical chest compression using LUCAS-2 with standard manual chest compression, for patients in out-of-hospital cardiac arrest. The trial protocol has been published elsewhere</w:t>
      </w:r>
      <w:r w:rsidR="002768E0" w:rsidRPr="002768E0">
        <w:rPr>
          <w:vertAlign w:val="superscript"/>
        </w:rPr>
        <w:t>3</w:t>
      </w:r>
      <w:r w:rsidR="0057416D">
        <w:rPr>
          <w:vertAlign w:val="superscript"/>
        </w:rPr>
        <w:t>4</w:t>
      </w:r>
      <w:r w:rsidR="0012779E" w:rsidRPr="00E40FAE">
        <w:rPr>
          <w:i/>
        </w:rPr>
        <w:t>.</w:t>
      </w:r>
    </w:p>
    <w:p w:rsidR="003C66E9" w:rsidRDefault="003C66E9" w:rsidP="003C66E9">
      <w:pPr>
        <w:pStyle w:val="Reporttext"/>
      </w:pPr>
      <w:r>
        <w:t>The trial was done in partnership with four NHS Ambulance Services (West Midlands, North East England, W</w:t>
      </w:r>
      <w:r w:rsidR="008C5916">
        <w:t>elsh Ambulance Service</w:t>
      </w:r>
      <w:r>
        <w:t>, South Central).  These organi</w:t>
      </w:r>
      <w:r w:rsidR="004F7F44">
        <w:t>s</w:t>
      </w:r>
      <w:r>
        <w:t xml:space="preserve">ations serve a total population of 13 million spread over 62,160 km². Vehicles were randomly allocated before the start of recruitment to carry LUCAS-2 (LUCAS-2 arm) or non-LUCAS-2 (manual compression arm). </w:t>
      </w:r>
    </w:p>
    <w:p w:rsidR="003C66E9" w:rsidRDefault="003C66E9" w:rsidP="003C66E9">
      <w:pPr>
        <w:pStyle w:val="Reporttext"/>
      </w:pPr>
      <w:r>
        <w:t xml:space="preserve">We chose to use a cluster randomised design because of </w:t>
      </w:r>
      <w:r w:rsidR="00782F94">
        <w:t xml:space="preserve">costs and </w:t>
      </w:r>
      <w:r>
        <w:t>concerns that an individually randomised design would have a substantial risk of contamination among the manual compression arm. With individual randomisation, all vehicles taking part in the trial would have to carry a LUCAS-2 device, and there would be a strong possibility that it would be used for patients allocated to manual compression, especially if the perception of paramedics was that LUCAS-2 made chest compression easier and allowed them to carry out other tasks more effectively.</w:t>
      </w:r>
    </w:p>
    <w:p w:rsidR="003C66E9" w:rsidRDefault="009113D5" w:rsidP="003C66E9">
      <w:pPr>
        <w:pStyle w:val="Heading2"/>
      </w:pPr>
      <w:bookmarkStart w:id="26" w:name="_Toc442444256"/>
      <w:r>
        <w:t xml:space="preserve">2.2 </w:t>
      </w:r>
      <w:r w:rsidR="003C66E9">
        <w:t>Objectives</w:t>
      </w:r>
      <w:bookmarkEnd w:id="26"/>
      <w:r w:rsidR="003C66E9">
        <w:t xml:space="preserve"> </w:t>
      </w:r>
    </w:p>
    <w:p w:rsidR="003C66E9" w:rsidRPr="00F7353B" w:rsidRDefault="009113D5" w:rsidP="00F7353B">
      <w:pPr>
        <w:pStyle w:val="Heading3"/>
      </w:pPr>
      <w:bookmarkStart w:id="27" w:name="_Toc442444257"/>
      <w:r>
        <w:t xml:space="preserve">2.2.1 </w:t>
      </w:r>
      <w:r w:rsidR="003C66E9" w:rsidRPr="00F7353B">
        <w:t>Primary objective</w:t>
      </w:r>
      <w:bookmarkEnd w:id="27"/>
    </w:p>
    <w:p w:rsidR="00F7353B" w:rsidRDefault="003C66E9" w:rsidP="00F7353B">
      <w:pPr>
        <w:pStyle w:val="Reporttext"/>
      </w:pPr>
      <w:r>
        <w:t>To evaluate the effect of using LUCAS-2 rather than manual chest compression during resuscitation by ambulance clinicians (paramedics, technicians</w:t>
      </w:r>
      <w:r w:rsidR="004F7F44">
        <w:t>,</w:t>
      </w:r>
      <w:r>
        <w:t xml:space="preserve"> </w:t>
      </w:r>
      <w:r w:rsidR="004F7F44">
        <w:t>e</w:t>
      </w:r>
      <w:r>
        <w:t xml:space="preserve">mergency </w:t>
      </w:r>
      <w:r w:rsidR="004F7F44">
        <w:t>c</w:t>
      </w:r>
      <w:r>
        <w:t xml:space="preserve">are </w:t>
      </w:r>
      <w:r w:rsidR="004F7F44">
        <w:t>a</w:t>
      </w:r>
      <w:r>
        <w:t>ssistant</w:t>
      </w:r>
      <w:r w:rsidR="004F7F44">
        <w:t>s</w:t>
      </w:r>
      <w:r>
        <w:t xml:space="preserve"> etc.) after out of hospital cardiac arrest on mortality at 30 days after the event.</w:t>
      </w:r>
    </w:p>
    <w:p w:rsidR="00F7353B" w:rsidRDefault="00F7353B" w:rsidP="00F7353B"/>
    <w:p w:rsidR="00F7353B" w:rsidRPr="00F7353B" w:rsidRDefault="00F7353B" w:rsidP="00F7353B"/>
    <w:p w:rsidR="00F7353B" w:rsidRDefault="009113D5" w:rsidP="009113D5">
      <w:pPr>
        <w:pStyle w:val="Heading3"/>
      </w:pPr>
      <w:bookmarkStart w:id="28" w:name="_Toc442444258"/>
      <w:r>
        <w:lastRenderedPageBreak/>
        <w:t xml:space="preserve">2.2.2 </w:t>
      </w:r>
      <w:r w:rsidR="003C66E9" w:rsidRPr="00F7353B">
        <w:t>Secondary objectives</w:t>
      </w:r>
      <w:bookmarkEnd w:id="28"/>
    </w:p>
    <w:p w:rsidR="003C66E9" w:rsidRDefault="003C66E9" w:rsidP="003C66E9">
      <w:pPr>
        <w:pStyle w:val="Reporttext"/>
      </w:pPr>
      <w:r>
        <w:t xml:space="preserve">To evaluate the effects of LUCAS-2 on survival to 12 months, cognitive and neurological outcomes of survivors and cost-effectiveness of LUCAS-2. </w:t>
      </w:r>
    </w:p>
    <w:p w:rsidR="003C66E9" w:rsidRDefault="009113D5" w:rsidP="003C66E9">
      <w:pPr>
        <w:pStyle w:val="Heading3"/>
      </w:pPr>
      <w:bookmarkStart w:id="29" w:name="_Toc442444259"/>
      <w:r>
        <w:t xml:space="preserve">2.2.3 </w:t>
      </w:r>
      <w:r w:rsidR="003C66E9">
        <w:t>Selection of trial sites</w:t>
      </w:r>
      <w:bookmarkEnd w:id="29"/>
    </w:p>
    <w:p w:rsidR="003C66E9" w:rsidRDefault="003C66E9" w:rsidP="00392959">
      <w:pPr>
        <w:pStyle w:val="Reporttext"/>
      </w:pPr>
      <w:r>
        <w:t xml:space="preserve">The NHS organisations that delivered the trial were </w:t>
      </w:r>
      <w:r w:rsidR="004F7F44">
        <w:t>a</w:t>
      </w:r>
      <w:r>
        <w:t xml:space="preserve">mbulance </w:t>
      </w:r>
      <w:r w:rsidR="004F7F44">
        <w:t>t</w:t>
      </w:r>
      <w:r>
        <w:t>rusts. Initially (at the time of the funding application) we anticipated that three trusts would participate</w:t>
      </w:r>
      <w:r w:rsidR="000A1765">
        <w:t xml:space="preserve"> covering the</w:t>
      </w:r>
      <w:r>
        <w:t xml:space="preserve">: West Midlands, Wales and Scotland.  However, Scottish Ambulance Service withdrew from the trial before the start of recruitment, because their legal team were not happy with the research contract.  </w:t>
      </w:r>
      <w:r w:rsidR="000A1765">
        <w:t>N</w:t>
      </w:r>
      <w:r>
        <w:t>orth East Ambulance Service and South Central Ambulance Service</w:t>
      </w:r>
      <w:r w:rsidR="000A1765">
        <w:t xml:space="preserve"> subsequently joined the trial</w:t>
      </w:r>
      <w:r>
        <w:t>.</w:t>
      </w:r>
    </w:p>
    <w:p w:rsidR="003C66E9" w:rsidRDefault="009113D5" w:rsidP="004F21DB">
      <w:pPr>
        <w:pStyle w:val="Heading2"/>
      </w:pPr>
      <w:bookmarkStart w:id="30" w:name="_Toc442444260"/>
      <w:r>
        <w:t xml:space="preserve">2.3 </w:t>
      </w:r>
      <w:r w:rsidR="003C66E9" w:rsidRPr="003C66E9">
        <w:t>Outcome Measures</w:t>
      </w:r>
      <w:bookmarkEnd w:id="30"/>
    </w:p>
    <w:p w:rsidR="003C66E9" w:rsidRDefault="009113D5" w:rsidP="003C66E9">
      <w:pPr>
        <w:pStyle w:val="Heading3"/>
      </w:pPr>
      <w:bookmarkStart w:id="31" w:name="_Toc442444261"/>
      <w:r>
        <w:t xml:space="preserve">2.3.1 </w:t>
      </w:r>
      <w:r w:rsidR="003C66E9">
        <w:t>Primary outcome:</w:t>
      </w:r>
      <w:bookmarkEnd w:id="31"/>
    </w:p>
    <w:p w:rsidR="003C66E9" w:rsidRDefault="003C66E9" w:rsidP="003C66E9">
      <w:pPr>
        <w:pStyle w:val="Reporttext"/>
        <w:ind w:left="720"/>
      </w:pPr>
      <w:r>
        <w:t>Survival to 30 days post cardiac arrest.</w:t>
      </w:r>
    </w:p>
    <w:p w:rsidR="003C66E9" w:rsidRDefault="009113D5" w:rsidP="003C66E9">
      <w:pPr>
        <w:pStyle w:val="Heading3"/>
      </w:pPr>
      <w:bookmarkStart w:id="32" w:name="_Toc442444262"/>
      <w:r>
        <w:t xml:space="preserve">2.3.2 </w:t>
      </w:r>
      <w:r w:rsidR="003C66E9">
        <w:t>Secondary outcomes:</w:t>
      </w:r>
      <w:bookmarkEnd w:id="32"/>
    </w:p>
    <w:p w:rsidR="003C66E9" w:rsidRDefault="003C66E9" w:rsidP="003C66E9">
      <w:pPr>
        <w:pStyle w:val="Reporttext"/>
        <w:ind w:left="720"/>
      </w:pPr>
      <w:r>
        <w:t>Survived event (sustained ROSC, with spontaneous circulation until admission and transfer of care to medical staff at the receiving hospital)</w:t>
      </w:r>
    </w:p>
    <w:p w:rsidR="003C66E9" w:rsidRDefault="003C66E9" w:rsidP="003C66E9">
      <w:pPr>
        <w:pStyle w:val="Reporttext"/>
        <w:ind w:left="720"/>
      </w:pPr>
      <w:r>
        <w:t>Survival to hospital discharge (the point at which the patient is discharged from the hospital acute care unit regardless of neurological status, outcome or destination)</w:t>
      </w:r>
    </w:p>
    <w:p w:rsidR="003C66E9" w:rsidRPr="00B248EC" w:rsidRDefault="003C66E9" w:rsidP="003C66E9">
      <w:pPr>
        <w:pStyle w:val="Reporttext"/>
        <w:ind w:left="720"/>
      </w:pPr>
      <w:r w:rsidRPr="00B248EC">
        <w:t>Survival to 3 and 12 months</w:t>
      </w:r>
    </w:p>
    <w:p w:rsidR="003C66E9" w:rsidRPr="00B248EC" w:rsidRDefault="003C66E9" w:rsidP="003C66E9">
      <w:pPr>
        <w:pStyle w:val="Reporttext"/>
        <w:ind w:left="720"/>
      </w:pPr>
      <w:r w:rsidRPr="00B248EC">
        <w:t>Health related quality of life at 3 and 12 months (Short Form 12 Health Survey,(SF-12)</w:t>
      </w:r>
      <w:r w:rsidR="0057416D" w:rsidRPr="00B248EC">
        <w:rPr>
          <w:vertAlign w:val="superscript"/>
        </w:rPr>
        <w:t>35</w:t>
      </w:r>
      <w:r w:rsidRPr="00B248EC">
        <w:t xml:space="preserve"> and EuroQol 5D Health Questionnaire (EQ-5D)</w:t>
      </w:r>
      <w:r w:rsidR="0057416D" w:rsidRPr="00B248EC">
        <w:rPr>
          <w:vertAlign w:val="superscript"/>
        </w:rPr>
        <w:t>36</w:t>
      </w:r>
    </w:p>
    <w:p w:rsidR="003C66E9" w:rsidRDefault="003C66E9" w:rsidP="003C66E9">
      <w:pPr>
        <w:pStyle w:val="Reporttext"/>
        <w:ind w:left="720"/>
      </w:pPr>
      <w:r w:rsidRPr="00B248EC">
        <w:t>Neurologically intact survival to 3 months (survival with Cerebral Performance Categories Scale</w:t>
      </w:r>
      <w:r w:rsidR="0057416D" w:rsidRPr="00B248EC">
        <w:rPr>
          <w:vertAlign w:val="superscript"/>
        </w:rPr>
        <w:t>37</w:t>
      </w:r>
      <w:r w:rsidRPr="00B248EC">
        <w:t xml:space="preserve"> (CPC</w:t>
      </w:r>
      <w:r w:rsidR="00B248EC" w:rsidRPr="00B248EC">
        <w:t>S</w:t>
      </w:r>
      <w:r w:rsidRPr="00B248EC">
        <w:t>) score 1 or 2)</w:t>
      </w:r>
    </w:p>
    <w:p w:rsidR="003C66E9" w:rsidRPr="00B248EC" w:rsidRDefault="003C66E9" w:rsidP="003C66E9">
      <w:pPr>
        <w:pStyle w:val="Reporttext"/>
        <w:ind w:left="720"/>
      </w:pPr>
      <w:r w:rsidRPr="00B248EC">
        <w:lastRenderedPageBreak/>
        <w:t>Cognitive outcome at 12 months (MMSE)</w:t>
      </w:r>
      <w:r w:rsidR="0057416D" w:rsidRPr="00B248EC">
        <w:rPr>
          <w:vertAlign w:val="superscript"/>
        </w:rPr>
        <w:t>38</w:t>
      </w:r>
    </w:p>
    <w:p w:rsidR="003C66E9" w:rsidRDefault="003C66E9" w:rsidP="003C66E9">
      <w:pPr>
        <w:pStyle w:val="Reporttext"/>
        <w:ind w:left="720"/>
      </w:pPr>
      <w:r w:rsidRPr="00B248EC">
        <w:t>Anxiety and depression at 12 months (HADS)</w:t>
      </w:r>
      <w:r w:rsidR="0057416D" w:rsidRPr="00B248EC">
        <w:rPr>
          <w:vertAlign w:val="superscript"/>
        </w:rPr>
        <w:t>39</w:t>
      </w:r>
    </w:p>
    <w:p w:rsidR="003C66E9" w:rsidRPr="003C66E9" w:rsidRDefault="003C66E9" w:rsidP="003C66E9">
      <w:pPr>
        <w:pStyle w:val="Reporttext"/>
        <w:ind w:left="720"/>
        <w:rPr>
          <w:vertAlign w:val="superscript"/>
        </w:rPr>
      </w:pPr>
      <w:r w:rsidRPr="00B33606">
        <w:t xml:space="preserve">Post-Traumatic Stress at 12 months (Post Traumatic Stress Disorder </w:t>
      </w:r>
      <w:r w:rsidR="00B248EC" w:rsidRPr="00B33606">
        <w:t>(</w:t>
      </w:r>
      <w:r w:rsidRPr="00B33606">
        <w:t>PTSD</w:t>
      </w:r>
      <w:r w:rsidR="00B248EC" w:rsidRPr="00B33606">
        <w:t>)</w:t>
      </w:r>
      <w:r w:rsidRPr="00B33606">
        <w:t xml:space="preserve"> civilian checklist (PCL-C)</w:t>
      </w:r>
      <w:r w:rsidR="00DD7053" w:rsidRPr="00B33606">
        <w:rPr>
          <w:vertAlign w:val="superscript"/>
        </w:rPr>
        <w:t>40</w:t>
      </w:r>
    </w:p>
    <w:p w:rsidR="003C66E9" w:rsidRDefault="003C66E9" w:rsidP="003C66E9">
      <w:pPr>
        <w:pStyle w:val="Reporttext"/>
        <w:ind w:left="720"/>
      </w:pPr>
      <w:r>
        <w:t>Hospital length of stay</w:t>
      </w:r>
    </w:p>
    <w:p w:rsidR="003C66E9" w:rsidRPr="00C2082F" w:rsidRDefault="003C66E9" w:rsidP="00392959">
      <w:pPr>
        <w:pStyle w:val="Reporttext"/>
        <w:ind w:left="720"/>
      </w:pPr>
      <w:r>
        <w:t xml:space="preserve">Intensive care length of stay </w:t>
      </w:r>
      <w:r w:rsidR="00C2082F">
        <w:t>(</w:t>
      </w:r>
      <w:r w:rsidR="008A541E" w:rsidRPr="00F20E94">
        <w:t xml:space="preserve">see Appendix </w:t>
      </w:r>
      <w:r w:rsidR="00B7709D" w:rsidRPr="00F20E94">
        <w:t>1</w:t>
      </w:r>
      <w:r w:rsidR="007E5056" w:rsidRPr="00F20E94">
        <w:t xml:space="preserve"> In hospital data fields</w:t>
      </w:r>
      <w:r w:rsidR="00C2082F">
        <w:t>)</w:t>
      </w:r>
      <w:r w:rsidR="008A541E" w:rsidRPr="00F20E94">
        <w:t>.</w:t>
      </w:r>
    </w:p>
    <w:p w:rsidR="00392959" w:rsidRDefault="00392959" w:rsidP="00392959">
      <w:pPr>
        <w:pStyle w:val="Reporttext"/>
      </w:pPr>
      <w:r>
        <w:t>The outcomes defined by the Utstein convention</w:t>
      </w:r>
      <w:r w:rsidR="00476A8C" w:rsidRPr="00476A8C">
        <w:rPr>
          <w:vertAlign w:val="superscript"/>
        </w:rPr>
        <w:t>1</w:t>
      </w:r>
      <w:r>
        <w:t xml:space="preserve"> for reporting outcomes from cardiac arrest are reported, and long-term follow-up at 12 months. We did not measure the incidence of injuries resulting from CPR, for three reasons: first, they are of little importance unless they result in differences in more substantive outcomes such as survival or duration of hospitalisation; second, they are difficult to measure and classify, and may not be detected reliably; third, organising injury data collection from a large number of hospitals was felt to add significant organisational complexity to the trial, for little benefit.</w:t>
      </w:r>
    </w:p>
    <w:p w:rsidR="00392959" w:rsidRDefault="00392959" w:rsidP="00392959">
      <w:pPr>
        <w:pStyle w:val="Reporttext"/>
      </w:pPr>
      <w:r w:rsidRPr="00B33606">
        <w:t xml:space="preserve">The </w:t>
      </w:r>
      <w:r w:rsidR="00B33606" w:rsidRPr="00B33606">
        <w:t>Cerebral Performance Category (</w:t>
      </w:r>
      <w:r w:rsidRPr="00B33606">
        <w:t>CPC</w:t>
      </w:r>
      <w:r w:rsidR="00B33606" w:rsidRPr="00B33606">
        <w:t>)</w:t>
      </w:r>
      <w:r>
        <w:t xml:space="preserve"> score is a 5</w:t>
      </w:r>
      <w:r w:rsidR="008D664A">
        <w:t xml:space="preserve"> </w:t>
      </w:r>
      <w:r>
        <w:t>point scale for describing the neurological outcome after cardiac arrest, and is recommended by the Utstein guidelines.</w:t>
      </w:r>
      <w:r w:rsidR="002768E0" w:rsidRPr="002768E0">
        <w:rPr>
          <w:vertAlign w:val="superscript"/>
        </w:rPr>
        <w:t>1</w:t>
      </w:r>
      <w:r>
        <w:t xml:space="preserve"> There is a generally accepted split into good neurological outcome (CPC 1-2) and poor outcome (CPC 3-5). The definitions of the categories are:</w:t>
      </w:r>
    </w:p>
    <w:p w:rsidR="00392959" w:rsidRDefault="00392959" w:rsidP="00392959">
      <w:pPr>
        <w:pStyle w:val="Reporttext"/>
      </w:pPr>
      <w:r>
        <w:t>CPC 1. Good cerebral performance: conscious, alert, able to work,</w:t>
      </w:r>
    </w:p>
    <w:p w:rsidR="00392959" w:rsidRDefault="00392959" w:rsidP="00392959">
      <w:pPr>
        <w:pStyle w:val="Reporttext"/>
      </w:pPr>
      <w:r>
        <w:t>CPC 2. Moderate cerebral disability: conscious, sufficient cerebral function for independent activities of daily life. Able to work in sheltered environment.</w:t>
      </w:r>
    </w:p>
    <w:p w:rsidR="00392959" w:rsidRDefault="00392959" w:rsidP="00392959">
      <w:pPr>
        <w:pStyle w:val="Reporttext"/>
      </w:pPr>
      <w:r>
        <w:t>CPC 3. Severe cerebral disability: conscious, dependent on others for daily support because of impaired brain function. Ranges from ambulatory state to severe dementia or paralysis.</w:t>
      </w:r>
    </w:p>
    <w:p w:rsidR="00392959" w:rsidRDefault="00392959" w:rsidP="00392959">
      <w:pPr>
        <w:pStyle w:val="Reporttext"/>
      </w:pPr>
      <w:r>
        <w:t>CPC 4. Coma or vegetative state: any degree of coma without the presence of all brain death criteria.</w:t>
      </w:r>
    </w:p>
    <w:p w:rsidR="00392959" w:rsidRDefault="00392959" w:rsidP="00392959">
      <w:pPr>
        <w:pStyle w:val="Reporttext"/>
      </w:pPr>
      <w:r>
        <w:t xml:space="preserve">CPC 5. Brain death </w:t>
      </w:r>
    </w:p>
    <w:p w:rsidR="00392959" w:rsidRDefault="00392959" w:rsidP="00392959">
      <w:pPr>
        <w:pStyle w:val="Reporttext"/>
      </w:pPr>
      <w:r w:rsidRPr="00B33606">
        <w:lastRenderedPageBreak/>
        <w:t>However, recent studies have demonstrated that this score may be insensitive to some of the more subtle, but nevertheless important longer term neurocognitive and functional impairments experienced by survivors of cardiac arrest.</w:t>
      </w:r>
      <w:r w:rsidR="00DD7053" w:rsidRPr="00B33606">
        <w:rPr>
          <w:vertAlign w:val="superscript"/>
        </w:rPr>
        <w:t>41,42</w:t>
      </w:r>
      <w:r w:rsidRPr="00B33606">
        <w:t xml:space="preserve"> The spectrum of impairment of health related quality of life following cardiac arrest includes memory and cognitive dysfunction, affective disorders and PTSD.</w:t>
      </w:r>
      <w:r w:rsidR="00DD7053" w:rsidRPr="00B33606">
        <w:rPr>
          <w:vertAlign w:val="superscript"/>
        </w:rPr>
        <w:t>40</w:t>
      </w:r>
      <w:r w:rsidRPr="00B33606">
        <w:t>The number of patients expected to survive to hospital discharge was anticipated to be in the region of 200-300, which allowed more intensive follow-up. We used four clinical outcome measures: SF-12 is a standard quality of life measure that is short and easy to complete. The PTSD PCL-C</w:t>
      </w:r>
      <w:r w:rsidR="00DD7053" w:rsidRPr="00B33606">
        <w:rPr>
          <w:vertAlign w:val="superscript"/>
        </w:rPr>
        <w:t>40</w:t>
      </w:r>
      <w:r w:rsidRPr="00B33606">
        <w:t xml:space="preserve"> is a 17-item questionnaire measuring the risk of developing PTSD and has been used in previous studies as a good surrogate for the clinical diagnosis of PTSD, which would require a face to face interview by a suitably trained professional. The HADS</w:t>
      </w:r>
      <w:r w:rsidR="00DD7053" w:rsidRPr="00B33606">
        <w:rPr>
          <w:vertAlign w:val="superscript"/>
        </w:rPr>
        <w:t>39</w:t>
      </w:r>
      <w:r w:rsidRPr="00B33606">
        <w:t xml:space="preserve"> is a 14-item self-administered questionnaire which has been previously used successfully to measure affective disorders in cardiac arrest survivors.</w:t>
      </w:r>
      <w:r w:rsidR="00DD7053" w:rsidRPr="00B33606">
        <w:rPr>
          <w:vertAlign w:val="superscript"/>
        </w:rPr>
        <w:t xml:space="preserve"> 43</w:t>
      </w:r>
      <w:r w:rsidRPr="00B33606">
        <w:t xml:space="preserve"> The</w:t>
      </w:r>
      <w:r w:rsidR="00B33606" w:rsidRPr="00B33606">
        <w:t xml:space="preserve"> </w:t>
      </w:r>
      <w:r w:rsidRPr="00B33606">
        <w:t>MMSE measures cognitive impairment.</w:t>
      </w:r>
      <w:r w:rsidR="00DD7053" w:rsidRPr="00B33606">
        <w:rPr>
          <w:vertAlign w:val="superscript"/>
        </w:rPr>
        <w:t>44</w:t>
      </w:r>
      <w:r w:rsidRPr="00B33606">
        <w:t xml:space="preserve"> In addition the EQ-5D</w:t>
      </w:r>
      <w:r w:rsidR="00DD7053" w:rsidRPr="00B33606">
        <w:rPr>
          <w:vertAlign w:val="superscript"/>
        </w:rPr>
        <w:t>36</w:t>
      </w:r>
      <w:r w:rsidRPr="00B33606">
        <w:t>will be used as a health utility measure for the health economic analysis.</w:t>
      </w:r>
    </w:p>
    <w:p w:rsidR="00392959" w:rsidRDefault="009113D5" w:rsidP="00871D79">
      <w:pPr>
        <w:pStyle w:val="Heading2"/>
      </w:pPr>
      <w:bookmarkStart w:id="33" w:name="_Toc442444263"/>
      <w:r>
        <w:t xml:space="preserve">2.4 </w:t>
      </w:r>
      <w:r w:rsidR="00392959">
        <w:t>Inclusion/Exclusion criteria</w:t>
      </w:r>
      <w:bookmarkEnd w:id="33"/>
    </w:p>
    <w:p w:rsidR="00392959" w:rsidRDefault="009113D5" w:rsidP="00871D79">
      <w:pPr>
        <w:pStyle w:val="Heading3"/>
      </w:pPr>
      <w:bookmarkStart w:id="34" w:name="_Toc442444264"/>
      <w:r>
        <w:t xml:space="preserve">2.4.1 </w:t>
      </w:r>
      <w:r w:rsidR="00392959">
        <w:t>Eligibility for clusters</w:t>
      </w:r>
      <w:bookmarkEnd w:id="34"/>
    </w:p>
    <w:p w:rsidR="00392959" w:rsidRDefault="00392959" w:rsidP="00392959">
      <w:pPr>
        <w:pStyle w:val="Reporttext"/>
      </w:pPr>
      <w:r>
        <w:t>All vehicles that were in service at each participating ambulance station</w:t>
      </w:r>
      <w:r w:rsidR="009A1A50">
        <w:t>,</w:t>
      </w:r>
      <w:r w:rsidR="008D664A">
        <w:t xml:space="preserve"> </w:t>
      </w:r>
      <w:r>
        <w:t xml:space="preserve"> eligible to attend patients</w:t>
      </w:r>
      <w:r w:rsidR="009A1A50">
        <w:t>,</w:t>
      </w:r>
      <w:r>
        <w:t xml:space="preserve"> and could carry the device were included in the trial and randomised to one of the trial arms</w:t>
      </w:r>
      <w:r w:rsidR="009A1A50">
        <w:t xml:space="preserve">, </w:t>
      </w:r>
      <w:r>
        <w:t xml:space="preserve">before the start of recruitment. </w:t>
      </w:r>
    </w:p>
    <w:p w:rsidR="008D664A" w:rsidRDefault="00392959" w:rsidP="00392959">
      <w:pPr>
        <w:pStyle w:val="Reporttext"/>
      </w:pPr>
      <w:r>
        <w:t xml:space="preserve">To maximise the efficiency of the trial, recruitment was concentrated predominantly in urban areas, where each vehicle would attend a higher number of cardiac arrests per year. This avoided the costs of supporting clusters in rural areas that were able to recruit very few patients, increased the size of clusters and increased the survival rate for the trial population by omitting patients who could not be reached quickly and had a very low chance of survival.  These considerations should all have helped to improve power to detect a difference between the LUCAS-2 and manual compression arms. </w:t>
      </w:r>
    </w:p>
    <w:p w:rsidR="00392959" w:rsidRDefault="004746AE" w:rsidP="004746AE">
      <w:pPr>
        <w:pStyle w:val="Heading3"/>
      </w:pPr>
      <w:bookmarkStart w:id="35" w:name="_Toc442444265"/>
      <w:r>
        <w:t xml:space="preserve">2.4.2 </w:t>
      </w:r>
      <w:r w:rsidR="00392959">
        <w:t>Eligibility for individual patients</w:t>
      </w:r>
      <w:bookmarkEnd w:id="35"/>
    </w:p>
    <w:p w:rsidR="00392959" w:rsidRDefault="00392959" w:rsidP="00392959">
      <w:pPr>
        <w:pStyle w:val="Reporttext"/>
      </w:pPr>
      <w:r>
        <w:t xml:space="preserve">Patients were eligible if all </w:t>
      </w:r>
      <w:r w:rsidR="009A1A50">
        <w:t>four</w:t>
      </w:r>
      <w:r>
        <w:t xml:space="preserve"> of the criteria below were met:</w:t>
      </w:r>
    </w:p>
    <w:p w:rsidR="00392959" w:rsidRPr="00B33606" w:rsidRDefault="009A1A50" w:rsidP="00392959">
      <w:pPr>
        <w:pStyle w:val="Reporttext"/>
        <w:ind w:left="720"/>
      </w:pPr>
      <w:r w:rsidRPr="00B33606">
        <w:lastRenderedPageBreak/>
        <w:t>C</w:t>
      </w:r>
      <w:r w:rsidR="00392959" w:rsidRPr="00B33606">
        <w:t>ardiac arrest in the out of hospital environment;</w:t>
      </w:r>
    </w:p>
    <w:p w:rsidR="00392959" w:rsidRPr="00B33606" w:rsidRDefault="00392959" w:rsidP="00392959">
      <w:pPr>
        <w:pStyle w:val="Reporttext"/>
        <w:ind w:left="720"/>
      </w:pPr>
      <w:r w:rsidRPr="00B33606">
        <w:t xml:space="preserve"> </w:t>
      </w:r>
      <w:r w:rsidR="009A1A50" w:rsidRPr="00B33606">
        <w:t>F</w:t>
      </w:r>
      <w:r w:rsidRPr="00B33606">
        <w:t>irst ambulance resource was a trial vehicle;</w:t>
      </w:r>
    </w:p>
    <w:p w:rsidR="00392959" w:rsidRPr="00B33606" w:rsidRDefault="00392959" w:rsidP="00392959">
      <w:pPr>
        <w:pStyle w:val="Reporttext"/>
        <w:ind w:left="720"/>
        <w:rPr>
          <w:vertAlign w:val="superscript"/>
        </w:rPr>
      </w:pPr>
      <w:r w:rsidRPr="00B33606">
        <w:t xml:space="preserve"> </w:t>
      </w:r>
      <w:r w:rsidR="009A1A50" w:rsidRPr="00B33606">
        <w:t>R</w:t>
      </w:r>
      <w:r w:rsidRPr="00B33606">
        <w:t>esuscitation attempt was initiated by the attending ambulance clinicians, according to JRCALC guidelines</w:t>
      </w:r>
      <w:r w:rsidR="008D664A" w:rsidRPr="00B33606">
        <w:t xml:space="preserve">; </w:t>
      </w:r>
      <w:r w:rsidR="00DD7053" w:rsidRPr="00B33606">
        <w:rPr>
          <w:vertAlign w:val="superscript"/>
        </w:rPr>
        <w:t>45</w:t>
      </w:r>
    </w:p>
    <w:p w:rsidR="004F21DB" w:rsidRPr="00B33606" w:rsidRDefault="009A1A50" w:rsidP="00F7353B">
      <w:pPr>
        <w:pStyle w:val="Reporttext"/>
        <w:ind w:left="720"/>
      </w:pPr>
      <w:r w:rsidRPr="00B33606">
        <w:t>T</w:t>
      </w:r>
      <w:r w:rsidR="00392959" w:rsidRPr="00B33606">
        <w:t>he</w:t>
      </w:r>
      <w:r w:rsidR="00771859" w:rsidRPr="00B33606">
        <w:t xml:space="preserve"> </w:t>
      </w:r>
      <w:r w:rsidR="00392959" w:rsidRPr="00B33606">
        <w:t>patient was known or believed to be aged 18 years or over</w:t>
      </w:r>
      <w:r w:rsidR="008D664A" w:rsidRPr="00B33606">
        <w:t>;</w:t>
      </w:r>
    </w:p>
    <w:p w:rsidR="00392959" w:rsidRPr="00B33606" w:rsidRDefault="00392959" w:rsidP="004F21DB">
      <w:pPr>
        <w:pStyle w:val="Reporttext"/>
      </w:pPr>
      <w:r w:rsidRPr="00B33606">
        <w:t>Exclusion criteria were:</w:t>
      </w:r>
    </w:p>
    <w:p w:rsidR="00392959" w:rsidRPr="00B33606" w:rsidRDefault="009A1A50" w:rsidP="00392959">
      <w:pPr>
        <w:pStyle w:val="Reporttext"/>
        <w:ind w:left="720"/>
      </w:pPr>
      <w:r w:rsidRPr="00B33606">
        <w:t>C</w:t>
      </w:r>
      <w:r w:rsidR="00392959" w:rsidRPr="00B33606">
        <w:t>ardiac arrest caused by trauma</w:t>
      </w:r>
      <w:r w:rsidR="008D664A" w:rsidRPr="00B33606">
        <w:t>;</w:t>
      </w:r>
    </w:p>
    <w:p w:rsidR="00392959" w:rsidRPr="00B33606" w:rsidRDefault="009A1A50" w:rsidP="00392959">
      <w:pPr>
        <w:pStyle w:val="Reporttext"/>
        <w:ind w:left="720"/>
      </w:pPr>
      <w:r w:rsidRPr="00B33606">
        <w:t>K</w:t>
      </w:r>
      <w:r w:rsidR="00392959" w:rsidRPr="00B33606">
        <w:t>nown or clinically apparent pregnancy</w:t>
      </w:r>
      <w:r w:rsidR="008D664A" w:rsidRPr="00B33606">
        <w:t>;</w:t>
      </w:r>
    </w:p>
    <w:p w:rsidR="00E9611F" w:rsidRDefault="00392959" w:rsidP="00392959">
      <w:pPr>
        <w:pStyle w:val="Reporttext"/>
      </w:pPr>
      <w:r w:rsidRPr="00B33606">
        <w:t>All patients who fulfilled the eligibility criteria were included in the trial. The JRCALC Recognition of Life Extinction (ROLE) guidelines</w:t>
      </w:r>
      <w:r w:rsidR="00DD7053" w:rsidRPr="00B33606">
        <w:rPr>
          <w:vertAlign w:val="superscript"/>
        </w:rPr>
        <w:t>45</w:t>
      </w:r>
      <w:r w:rsidRPr="00B33606">
        <w:t xml:space="preserve"> were applied to determine patients for</w:t>
      </w:r>
      <w:r>
        <w:t xml:space="preserve"> whom a resuscitation attempt was inappropriate. This is the case when there is no chance of survival, the resuscitation attempt would be futile and distressing for relatives, friends and healthcare personnel and where time and resources would be wasted undertaking such measures. If there was clear evidence that life was extinct</w:t>
      </w:r>
      <w:r w:rsidR="008A541E">
        <w:t xml:space="preserve"> </w:t>
      </w:r>
      <w:r w:rsidR="00347B8A">
        <w:t>(</w:t>
      </w:r>
      <w:r w:rsidRPr="00F20E94">
        <w:t xml:space="preserve">Table </w:t>
      </w:r>
      <w:r w:rsidR="00FB3CEF" w:rsidRPr="00F20E94">
        <w:t>1</w:t>
      </w:r>
      <w:r w:rsidR="00347B8A">
        <w:t>)</w:t>
      </w:r>
      <w:r>
        <w:t xml:space="preserve"> or the patient had a “do not attempt resuscitation” order, ambulance staff were authori</w:t>
      </w:r>
      <w:r w:rsidR="00876BF0">
        <w:t>s</w:t>
      </w:r>
      <w:r>
        <w:t>ed to recogni</w:t>
      </w:r>
      <w:r w:rsidR="00876BF0">
        <w:t>s</w:t>
      </w:r>
      <w:r>
        <w:t xml:space="preserve">e death and withhold CPR. </w:t>
      </w:r>
    </w:p>
    <w:p w:rsidR="00392959" w:rsidRPr="00392959" w:rsidRDefault="00392959" w:rsidP="00392959">
      <w:pPr>
        <w:pStyle w:val="Reporttext"/>
      </w:pPr>
      <w:r w:rsidRPr="00B33606">
        <w:t>LUCAS-2 cannot be used if patients are too large or too small; the device fits patients with a sternum height of 17.0 to 30.3 cm and a chest width of less than 45cm. However, patient size was not an exclusion criterion because it would be impossible to apply correctly to the manual compression group, hence potentially introducing bias. Moreover, it was appropriate to include the small proportion of patients that were too large or too small for LUCAS-2 in the trial, in accordance with intention-to-treat principles. The trial estimated the impact of LUCAS-2 on the survival rate among the whole cardiac arrest population. In one Swedish study,</w:t>
      </w:r>
      <w:r w:rsidR="00EE6386" w:rsidRPr="00B33606">
        <w:rPr>
          <w:vertAlign w:val="superscript"/>
        </w:rPr>
        <w:t>46</w:t>
      </w:r>
      <w:r w:rsidR="0074736B" w:rsidRPr="00B33606">
        <w:t xml:space="preserve"> </w:t>
      </w:r>
      <w:r w:rsidRPr="00B33606">
        <w:t>only 3/159 patients (1.9%) were found to be too small or too large for LUCAS. We therefore anticipated that there would be only a small number for whom LUCAS-2 could not be used, especially as LUCAS-2 accommodates larger patients than the LUCAS version 1 that as used in the Swedish study.</w:t>
      </w:r>
    </w:p>
    <w:p w:rsidR="00392959" w:rsidRDefault="005856A0" w:rsidP="00D07D38">
      <w:pPr>
        <w:pStyle w:val="Reporttext"/>
      </w:pPr>
      <w:bookmarkStart w:id="36" w:name="_Toc449526737"/>
      <w:r>
        <w:lastRenderedPageBreak/>
        <w:t xml:space="preserve">Table </w:t>
      </w:r>
      <w:fldSimple w:instr=" SEQ Table \* ARABIC ">
        <w:r w:rsidR="00D60702">
          <w:rPr>
            <w:noProof/>
          </w:rPr>
          <w:t>1</w:t>
        </w:r>
      </w:fldSimple>
      <w:r w:rsidR="00876BF0">
        <w:rPr>
          <w:noProof/>
        </w:rPr>
        <w:t>:</w:t>
      </w:r>
      <w:r w:rsidR="00D07D38">
        <w:rPr>
          <w:noProof/>
        </w:rPr>
        <w:t xml:space="preserve"> </w:t>
      </w:r>
      <w:r>
        <w:t>The ROLE criteria</w:t>
      </w:r>
      <w:bookmarkEnd w:id="36"/>
    </w:p>
    <w:tbl>
      <w:tblPr>
        <w:tblStyle w:val="TableGrid"/>
        <w:tblW w:w="0" w:type="auto"/>
        <w:jc w:val="center"/>
        <w:tblLook w:val="04A0" w:firstRow="1" w:lastRow="0" w:firstColumn="1" w:lastColumn="0" w:noHBand="0" w:noVBand="1"/>
      </w:tblPr>
      <w:tblGrid>
        <w:gridCol w:w="4005"/>
      </w:tblGrid>
      <w:tr w:rsidR="00372F7C" w:rsidRPr="00F4240F" w:rsidTr="00372F7C">
        <w:trPr>
          <w:trHeight w:val="424"/>
          <w:jc w:val="center"/>
        </w:trPr>
        <w:tc>
          <w:tcPr>
            <w:tcW w:w="4005" w:type="dxa"/>
            <w:vAlign w:val="center"/>
          </w:tcPr>
          <w:p w:rsidR="00372F7C" w:rsidRPr="00372F7C" w:rsidRDefault="00372F7C" w:rsidP="00372F7C">
            <w:pPr>
              <w:rPr>
                <w:rFonts w:ascii="Times New Roman" w:hAnsi="Times New Roman" w:cs="Times New Roman"/>
              </w:rPr>
            </w:pPr>
            <w:r w:rsidRPr="00372F7C">
              <w:rPr>
                <w:rFonts w:ascii="Times New Roman" w:hAnsi="Times New Roman" w:cs="Times New Roman"/>
              </w:rPr>
              <w:t>Massive cranial and cerebral destruction</w:t>
            </w:r>
          </w:p>
          <w:p w:rsidR="00372F7C" w:rsidRPr="00372F7C" w:rsidRDefault="00372F7C" w:rsidP="00372F7C">
            <w:pPr>
              <w:rPr>
                <w:rFonts w:ascii="Times New Roman" w:hAnsi="Times New Roman" w:cs="Times New Roman"/>
              </w:rPr>
            </w:pPr>
          </w:p>
        </w:tc>
      </w:tr>
      <w:tr w:rsidR="00372F7C" w:rsidRPr="00F4240F" w:rsidTr="00372F7C">
        <w:trPr>
          <w:trHeight w:val="424"/>
          <w:jc w:val="center"/>
        </w:trPr>
        <w:tc>
          <w:tcPr>
            <w:tcW w:w="4005" w:type="dxa"/>
            <w:vAlign w:val="center"/>
          </w:tcPr>
          <w:p w:rsidR="00372F7C" w:rsidRPr="00372F7C" w:rsidRDefault="00372F7C" w:rsidP="00372F7C">
            <w:pPr>
              <w:rPr>
                <w:rFonts w:ascii="Times New Roman" w:hAnsi="Times New Roman" w:cs="Times New Roman"/>
              </w:rPr>
            </w:pPr>
            <w:r w:rsidRPr="00372F7C">
              <w:rPr>
                <w:rFonts w:ascii="Times New Roman" w:hAnsi="Times New Roman" w:cs="Times New Roman"/>
              </w:rPr>
              <w:t>Hemicorporectomy</w:t>
            </w:r>
          </w:p>
          <w:p w:rsidR="00372F7C" w:rsidRPr="00372F7C" w:rsidRDefault="00372F7C" w:rsidP="00372F7C">
            <w:pPr>
              <w:rPr>
                <w:rFonts w:ascii="Times New Roman" w:hAnsi="Times New Roman" w:cs="Times New Roman"/>
              </w:rPr>
            </w:pPr>
          </w:p>
        </w:tc>
      </w:tr>
      <w:tr w:rsidR="00372F7C" w:rsidRPr="00F4240F" w:rsidTr="00372F7C">
        <w:trPr>
          <w:trHeight w:val="627"/>
          <w:jc w:val="center"/>
        </w:trPr>
        <w:tc>
          <w:tcPr>
            <w:tcW w:w="4005" w:type="dxa"/>
            <w:vAlign w:val="center"/>
          </w:tcPr>
          <w:p w:rsidR="00372F7C" w:rsidRPr="00372F7C" w:rsidRDefault="00372F7C" w:rsidP="00372F7C">
            <w:pPr>
              <w:rPr>
                <w:rFonts w:ascii="Times New Roman" w:hAnsi="Times New Roman" w:cs="Times New Roman"/>
              </w:rPr>
            </w:pPr>
            <w:r w:rsidRPr="00372F7C">
              <w:rPr>
                <w:rFonts w:ascii="Times New Roman" w:hAnsi="Times New Roman" w:cs="Times New Roman"/>
              </w:rPr>
              <w:t>Massive truncal injury incompatible with</w:t>
            </w:r>
          </w:p>
          <w:p w:rsidR="00372F7C" w:rsidRPr="00372F7C" w:rsidRDefault="00372F7C" w:rsidP="00372F7C">
            <w:pPr>
              <w:rPr>
                <w:rFonts w:ascii="Times New Roman" w:hAnsi="Times New Roman" w:cs="Times New Roman"/>
              </w:rPr>
            </w:pPr>
            <w:r w:rsidRPr="00372F7C">
              <w:rPr>
                <w:rFonts w:ascii="Times New Roman" w:hAnsi="Times New Roman" w:cs="Times New Roman"/>
              </w:rPr>
              <w:t>life (including decapitation)</w:t>
            </w:r>
          </w:p>
          <w:p w:rsidR="00372F7C" w:rsidRPr="00372F7C" w:rsidRDefault="00372F7C" w:rsidP="00372F7C">
            <w:pPr>
              <w:rPr>
                <w:rFonts w:ascii="Times New Roman" w:hAnsi="Times New Roman" w:cs="Times New Roman"/>
              </w:rPr>
            </w:pPr>
          </w:p>
        </w:tc>
      </w:tr>
      <w:tr w:rsidR="00372F7C" w:rsidRPr="00F4240F" w:rsidTr="00372F7C">
        <w:trPr>
          <w:trHeight w:val="424"/>
          <w:jc w:val="center"/>
        </w:trPr>
        <w:tc>
          <w:tcPr>
            <w:tcW w:w="4005" w:type="dxa"/>
            <w:vAlign w:val="center"/>
          </w:tcPr>
          <w:p w:rsidR="00372F7C" w:rsidRPr="00372F7C" w:rsidRDefault="00372F7C" w:rsidP="00372F7C">
            <w:pPr>
              <w:rPr>
                <w:rFonts w:ascii="Times New Roman" w:hAnsi="Times New Roman" w:cs="Times New Roman"/>
              </w:rPr>
            </w:pPr>
            <w:r w:rsidRPr="00372F7C">
              <w:rPr>
                <w:rFonts w:ascii="Times New Roman" w:hAnsi="Times New Roman" w:cs="Times New Roman"/>
              </w:rPr>
              <w:t>Decomposition/putrefaction</w:t>
            </w:r>
          </w:p>
          <w:p w:rsidR="00372F7C" w:rsidRPr="00372F7C" w:rsidRDefault="00372F7C" w:rsidP="00372F7C">
            <w:pPr>
              <w:rPr>
                <w:rFonts w:ascii="Times New Roman" w:hAnsi="Times New Roman" w:cs="Times New Roman"/>
              </w:rPr>
            </w:pPr>
          </w:p>
        </w:tc>
      </w:tr>
      <w:tr w:rsidR="00372F7C" w:rsidRPr="00F4240F" w:rsidTr="00372F7C">
        <w:trPr>
          <w:trHeight w:val="424"/>
          <w:jc w:val="center"/>
        </w:trPr>
        <w:tc>
          <w:tcPr>
            <w:tcW w:w="4005" w:type="dxa"/>
            <w:vAlign w:val="center"/>
          </w:tcPr>
          <w:p w:rsidR="00372F7C" w:rsidRPr="00372F7C" w:rsidRDefault="00372F7C" w:rsidP="00372F7C">
            <w:pPr>
              <w:rPr>
                <w:rFonts w:ascii="Times New Roman" w:hAnsi="Times New Roman" w:cs="Times New Roman"/>
              </w:rPr>
            </w:pPr>
            <w:r w:rsidRPr="00372F7C">
              <w:rPr>
                <w:rFonts w:ascii="Times New Roman" w:hAnsi="Times New Roman" w:cs="Times New Roman"/>
              </w:rPr>
              <w:t>Incineration</w:t>
            </w:r>
          </w:p>
          <w:p w:rsidR="00372F7C" w:rsidRPr="00372F7C" w:rsidRDefault="00372F7C" w:rsidP="00372F7C">
            <w:pPr>
              <w:rPr>
                <w:rFonts w:ascii="Times New Roman" w:hAnsi="Times New Roman" w:cs="Times New Roman"/>
              </w:rPr>
            </w:pPr>
          </w:p>
        </w:tc>
      </w:tr>
      <w:tr w:rsidR="00372F7C" w:rsidRPr="00F4240F" w:rsidTr="00372F7C">
        <w:trPr>
          <w:trHeight w:val="341"/>
          <w:jc w:val="center"/>
        </w:trPr>
        <w:tc>
          <w:tcPr>
            <w:tcW w:w="4005" w:type="dxa"/>
            <w:vAlign w:val="center"/>
          </w:tcPr>
          <w:p w:rsidR="00372F7C" w:rsidRPr="00372F7C" w:rsidRDefault="00372F7C" w:rsidP="00372F7C">
            <w:pPr>
              <w:rPr>
                <w:rFonts w:ascii="Times New Roman" w:hAnsi="Times New Roman" w:cs="Times New Roman"/>
              </w:rPr>
            </w:pPr>
            <w:r w:rsidRPr="00372F7C">
              <w:rPr>
                <w:rFonts w:ascii="Times New Roman" w:hAnsi="Times New Roman" w:cs="Times New Roman"/>
              </w:rPr>
              <w:t>Hypostasis</w:t>
            </w:r>
          </w:p>
          <w:p w:rsidR="00372F7C" w:rsidRPr="00372F7C" w:rsidRDefault="00372F7C" w:rsidP="00372F7C">
            <w:pPr>
              <w:rPr>
                <w:rFonts w:ascii="Times New Roman" w:hAnsi="Times New Roman" w:cs="Times New Roman"/>
              </w:rPr>
            </w:pPr>
          </w:p>
        </w:tc>
      </w:tr>
      <w:tr w:rsidR="00372F7C" w:rsidRPr="00F4240F" w:rsidTr="00372F7C">
        <w:trPr>
          <w:trHeight w:val="424"/>
          <w:jc w:val="center"/>
        </w:trPr>
        <w:tc>
          <w:tcPr>
            <w:tcW w:w="4005" w:type="dxa"/>
            <w:vAlign w:val="center"/>
          </w:tcPr>
          <w:p w:rsidR="00372F7C" w:rsidRPr="00372F7C" w:rsidRDefault="00372F7C" w:rsidP="00372F7C">
            <w:pPr>
              <w:rPr>
                <w:rFonts w:ascii="Times New Roman" w:hAnsi="Times New Roman" w:cs="Times New Roman"/>
              </w:rPr>
            </w:pPr>
            <w:r w:rsidRPr="00372F7C">
              <w:rPr>
                <w:rFonts w:ascii="Times New Roman" w:hAnsi="Times New Roman" w:cs="Times New Roman"/>
              </w:rPr>
              <w:t>Rigor mortis</w:t>
            </w:r>
          </w:p>
          <w:p w:rsidR="00372F7C" w:rsidRPr="00372F7C" w:rsidRDefault="00372F7C" w:rsidP="00372F7C">
            <w:pPr>
              <w:rPr>
                <w:rFonts w:ascii="Times New Roman" w:hAnsi="Times New Roman" w:cs="Times New Roman"/>
              </w:rPr>
            </w:pPr>
          </w:p>
        </w:tc>
      </w:tr>
      <w:tr w:rsidR="00372F7C" w:rsidRPr="00F4240F" w:rsidTr="00372F7C">
        <w:trPr>
          <w:trHeight w:val="1072"/>
          <w:jc w:val="center"/>
        </w:trPr>
        <w:tc>
          <w:tcPr>
            <w:tcW w:w="4005" w:type="dxa"/>
            <w:vAlign w:val="center"/>
          </w:tcPr>
          <w:p w:rsidR="00372F7C" w:rsidRPr="00372F7C" w:rsidRDefault="00372F7C" w:rsidP="00372F7C">
            <w:pPr>
              <w:rPr>
                <w:rFonts w:ascii="Times New Roman" w:hAnsi="Times New Roman" w:cs="Times New Roman"/>
              </w:rPr>
            </w:pPr>
            <w:r w:rsidRPr="00372F7C">
              <w:rPr>
                <w:rFonts w:ascii="Times New Roman" w:hAnsi="Times New Roman" w:cs="Times New Roman"/>
              </w:rPr>
              <w:t>A valid do not attempt resuscitation order</w:t>
            </w:r>
          </w:p>
          <w:p w:rsidR="00372F7C" w:rsidRPr="00372F7C" w:rsidRDefault="00372F7C" w:rsidP="00372F7C">
            <w:pPr>
              <w:rPr>
                <w:rFonts w:ascii="Times New Roman" w:hAnsi="Times New Roman" w:cs="Times New Roman"/>
              </w:rPr>
            </w:pPr>
            <w:r w:rsidRPr="00372F7C">
              <w:rPr>
                <w:rFonts w:ascii="Times New Roman" w:hAnsi="Times New Roman" w:cs="Times New Roman"/>
              </w:rPr>
              <w:t>or an Advanced Directive (Living Will)</w:t>
            </w:r>
          </w:p>
          <w:p w:rsidR="00372F7C" w:rsidRPr="00372F7C" w:rsidRDefault="00372F7C" w:rsidP="00372F7C">
            <w:pPr>
              <w:rPr>
                <w:rFonts w:ascii="Times New Roman" w:hAnsi="Times New Roman" w:cs="Times New Roman"/>
              </w:rPr>
            </w:pPr>
            <w:r w:rsidRPr="00372F7C">
              <w:rPr>
                <w:rFonts w:ascii="Times New Roman" w:hAnsi="Times New Roman" w:cs="Times New Roman"/>
              </w:rPr>
              <w:t>that states the wish of the patient not to</w:t>
            </w:r>
          </w:p>
          <w:p w:rsidR="00372F7C" w:rsidRPr="00372F7C" w:rsidRDefault="00372F7C" w:rsidP="00372F7C">
            <w:pPr>
              <w:rPr>
                <w:rFonts w:ascii="Times New Roman" w:hAnsi="Times New Roman" w:cs="Times New Roman"/>
              </w:rPr>
            </w:pPr>
            <w:r w:rsidRPr="00372F7C">
              <w:rPr>
                <w:rFonts w:ascii="Times New Roman" w:hAnsi="Times New Roman" w:cs="Times New Roman"/>
              </w:rPr>
              <w:t>undergo attempted resuscitation</w:t>
            </w:r>
          </w:p>
          <w:p w:rsidR="00372F7C" w:rsidRPr="00372F7C" w:rsidRDefault="00372F7C" w:rsidP="00372F7C">
            <w:pPr>
              <w:rPr>
                <w:rFonts w:ascii="Times New Roman" w:hAnsi="Times New Roman" w:cs="Times New Roman"/>
              </w:rPr>
            </w:pPr>
          </w:p>
        </w:tc>
      </w:tr>
      <w:tr w:rsidR="00372F7C" w:rsidRPr="00F4240F" w:rsidTr="00372F7C">
        <w:trPr>
          <w:trHeight w:val="627"/>
          <w:jc w:val="center"/>
        </w:trPr>
        <w:tc>
          <w:tcPr>
            <w:tcW w:w="4005" w:type="dxa"/>
            <w:vAlign w:val="center"/>
          </w:tcPr>
          <w:p w:rsidR="00372F7C" w:rsidRPr="00372F7C" w:rsidRDefault="00372F7C" w:rsidP="00372F7C">
            <w:pPr>
              <w:rPr>
                <w:rFonts w:ascii="Times New Roman" w:hAnsi="Times New Roman" w:cs="Times New Roman"/>
              </w:rPr>
            </w:pPr>
            <w:r w:rsidRPr="00372F7C">
              <w:rPr>
                <w:rFonts w:ascii="Times New Roman" w:hAnsi="Times New Roman" w:cs="Times New Roman"/>
              </w:rPr>
              <w:t>When the patient’s death is expected due</w:t>
            </w:r>
          </w:p>
          <w:p w:rsidR="00372F7C" w:rsidRPr="00372F7C" w:rsidRDefault="00372F7C" w:rsidP="00372F7C">
            <w:pPr>
              <w:rPr>
                <w:rFonts w:ascii="Times New Roman" w:hAnsi="Times New Roman" w:cs="Times New Roman"/>
              </w:rPr>
            </w:pPr>
            <w:r w:rsidRPr="00372F7C">
              <w:rPr>
                <w:rFonts w:ascii="Times New Roman" w:hAnsi="Times New Roman" w:cs="Times New Roman"/>
              </w:rPr>
              <w:t>to terminal illness</w:t>
            </w:r>
          </w:p>
          <w:p w:rsidR="00372F7C" w:rsidRPr="00372F7C" w:rsidRDefault="00372F7C" w:rsidP="00372F7C">
            <w:pPr>
              <w:rPr>
                <w:rFonts w:ascii="Times New Roman" w:hAnsi="Times New Roman" w:cs="Times New Roman"/>
              </w:rPr>
            </w:pPr>
          </w:p>
        </w:tc>
      </w:tr>
      <w:tr w:rsidR="00372F7C" w:rsidRPr="00F4240F" w:rsidTr="00372F7C">
        <w:trPr>
          <w:trHeight w:val="2591"/>
          <w:jc w:val="center"/>
        </w:trPr>
        <w:tc>
          <w:tcPr>
            <w:tcW w:w="4005" w:type="dxa"/>
            <w:vAlign w:val="center"/>
          </w:tcPr>
          <w:p w:rsidR="00372F7C" w:rsidRPr="00372F7C" w:rsidRDefault="00372F7C" w:rsidP="00372F7C">
            <w:pPr>
              <w:rPr>
                <w:rFonts w:ascii="Times New Roman" w:hAnsi="Times New Roman" w:cs="Times New Roman"/>
              </w:rPr>
            </w:pPr>
            <w:r w:rsidRPr="00372F7C">
              <w:rPr>
                <w:rFonts w:ascii="Times New Roman" w:hAnsi="Times New Roman" w:cs="Times New Roman"/>
              </w:rPr>
              <w:t>Efforts would be futile, as defined by the</w:t>
            </w:r>
          </w:p>
          <w:p w:rsidR="00372F7C" w:rsidRPr="00372F7C" w:rsidRDefault="00372F7C" w:rsidP="00372F7C">
            <w:pPr>
              <w:rPr>
                <w:rFonts w:ascii="Times New Roman" w:hAnsi="Times New Roman" w:cs="Times New Roman"/>
              </w:rPr>
            </w:pPr>
            <w:r w:rsidRPr="00372F7C">
              <w:rPr>
                <w:rFonts w:ascii="Times New Roman" w:hAnsi="Times New Roman" w:cs="Times New Roman"/>
              </w:rPr>
              <w:t>combination of all three of the following</w:t>
            </w:r>
          </w:p>
          <w:p w:rsidR="00062F7C" w:rsidRPr="00372F7C" w:rsidRDefault="00372F7C" w:rsidP="00372F7C">
            <w:pPr>
              <w:rPr>
                <w:rFonts w:ascii="Times New Roman" w:hAnsi="Times New Roman" w:cs="Times New Roman"/>
              </w:rPr>
            </w:pPr>
            <w:r w:rsidRPr="00372F7C">
              <w:rPr>
                <w:rFonts w:ascii="Times New Roman" w:hAnsi="Times New Roman" w:cs="Times New Roman"/>
              </w:rPr>
              <w:t>being present</w:t>
            </w:r>
            <w:r w:rsidR="00062F7C">
              <w:rPr>
                <w:rFonts w:ascii="Times New Roman" w:hAnsi="Times New Roman" w:cs="Times New Roman"/>
              </w:rPr>
              <w:t>:</w:t>
            </w:r>
          </w:p>
          <w:p w:rsidR="00372F7C" w:rsidRPr="00372F7C" w:rsidRDefault="00372F7C" w:rsidP="00372F7C">
            <w:pPr>
              <w:ind w:left="720"/>
              <w:rPr>
                <w:rFonts w:ascii="Times New Roman" w:hAnsi="Times New Roman" w:cs="Times New Roman"/>
              </w:rPr>
            </w:pPr>
            <w:r w:rsidRPr="00372F7C">
              <w:rPr>
                <w:rFonts w:ascii="Times New Roman" w:hAnsi="Times New Roman" w:cs="Times New Roman"/>
              </w:rPr>
              <w:t xml:space="preserve">(a) </w:t>
            </w:r>
            <w:r w:rsidR="00062F7C">
              <w:rPr>
                <w:rFonts w:ascii="Times New Roman" w:hAnsi="Times New Roman" w:cs="Times New Roman"/>
              </w:rPr>
              <w:t>m</w:t>
            </w:r>
            <w:r w:rsidRPr="00372F7C">
              <w:rPr>
                <w:rFonts w:ascii="Times New Roman" w:hAnsi="Times New Roman" w:cs="Times New Roman"/>
              </w:rPr>
              <w:t>ore than 15 minutes  since the onset of collapse</w:t>
            </w:r>
          </w:p>
          <w:p w:rsidR="00372F7C" w:rsidRPr="00372F7C" w:rsidRDefault="00372F7C" w:rsidP="00372F7C">
            <w:pPr>
              <w:ind w:left="720"/>
              <w:rPr>
                <w:rFonts w:ascii="Times New Roman" w:hAnsi="Times New Roman" w:cs="Times New Roman"/>
              </w:rPr>
            </w:pPr>
            <w:r w:rsidRPr="00372F7C">
              <w:rPr>
                <w:rFonts w:ascii="Times New Roman" w:hAnsi="Times New Roman" w:cs="Times New Roman"/>
              </w:rPr>
              <w:t>(b) no bystander CPR prior to arrival</w:t>
            </w:r>
            <w:r>
              <w:rPr>
                <w:rFonts w:ascii="Times New Roman" w:hAnsi="Times New Roman" w:cs="Times New Roman"/>
              </w:rPr>
              <w:t xml:space="preserve"> </w:t>
            </w:r>
            <w:r w:rsidRPr="00372F7C">
              <w:rPr>
                <w:rFonts w:ascii="Times New Roman" w:hAnsi="Times New Roman" w:cs="Times New Roman"/>
              </w:rPr>
              <w:t xml:space="preserve"> of the ambulance</w:t>
            </w:r>
          </w:p>
          <w:p w:rsidR="00372F7C" w:rsidRPr="00372F7C" w:rsidRDefault="004746AE" w:rsidP="00372F7C">
            <w:pPr>
              <w:ind w:left="720"/>
              <w:rPr>
                <w:rFonts w:ascii="Times New Roman" w:hAnsi="Times New Roman" w:cs="Times New Roman"/>
              </w:rPr>
            </w:pPr>
            <w:r>
              <w:rPr>
                <w:rFonts w:ascii="Times New Roman" w:hAnsi="Times New Roman" w:cs="Times New Roman"/>
              </w:rPr>
              <w:t>I</w:t>
            </w:r>
            <w:r w:rsidR="00372F7C" w:rsidRPr="00372F7C">
              <w:rPr>
                <w:rFonts w:ascii="Times New Roman" w:hAnsi="Times New Roman" w:cs="Times New Roman"/>
              </w:rPr>
              <w:t xml:space="preserve"> asystole (flat line) for &gt;30 seconds</w:t>
            </w:r>
            <w:r w:rsidR="00372F7C">
              <w:rPr>
                <w:rFonts w:ascii="Times New Roman" w:hAnsi="Times New Roman" w:cs="Times New Roman"/>
              </w:rPr>
              <w:t xml:space="preserve"> </w:t>
            </w:r>
            <w:r w:rsidR="00372F7C" w:rsidRPr="00372F7C">
              <w:rPr>
                <w:rFonts w:ascii="Times New Roman" w:hAnsi="Times New Roman" w:cs="Times New Roman"/>
              </w:rPr>
              <w:t>on the ECG monitor screen.</w:t>
            </w:r>
          </w:p>
          <w:p w:rsidR="00372F7C" w:rsidRPr="00372F7C" w:rsidRDefault="00372F7C" w:rsidP="00372F7C">
            <w:pPr>
              <w:rPr>
                <w:rFonts w:ascii="Times New Roman" w:hAnsi="Times New Roman" w:cs="Times New Roman"/>
              </w:rPr>
            </w:pPr>
            <w:r w:rsidRPr="00372F7C">
              <w:rPr>
                <w:rFonts w:ascii="Times New Roman" w:hAnsi="Times New Roman" w:cs="Times New Roman"/>
              </w:rPr>
              <w:t>Exceptions are:</w:t>
            </w:r>
          </w:p>
          <w:p w:rsidR="00372F7C" w:rsidRPr="00372F7C" w:rsidRDefault="00372F7C" w:rsidP="00372F7C">
            <w:pPr>
              <w:ind w:left="720"/>
              <w:rPr>
                <w:rFonts w:ascii="Times New Roman" w:hAnsi="Times New Roman" w:cs="Times New Roman"/>
              </w:rPr>
            </w:pPr>
            <w:r w:rsidRPr="00372F7C">
              <w:rPr>
                <w:rFonts w:ascii="Times New Roman" w:hAnsi="Times New Roman" w:cs="Times New Roman"/>
              </w:rPr>
              <w:t>(d) drowning</w:t>
            </w:r>
          </w:p>
          <w:p w:rsidR="00372F7C" w:rsidRPr="00372F7C" w:rsidRDefault="004746AE" w:rsidP="00372F7C">
            <w:pPr>
              <w:ind w:left="720"/>
              <w:rPr>
                <w:rFonts w:ascii="Times New Roman" w:hAnsi="Times New Roman" w:cs="Times New Roman"/>
              </w:rPr>
            </w:pPr>
            <w:r>
              <w:rPr>
                <w:rFonts w:ascii="Times New Roman" w:hAnsi="Times New Roman" w:cs="Times New Roman"/>
              </w:rPr>
              <w:t>I</w:t>
            </w:r>
            <w:r w:rsidR="00372F7C" w:rsidRPr="00372F7C">
              <w:rPr>
                <w:rFonts w:ascii="Times New Roman" w:hAnsi="Times New Roman" w:cs="Times New Roman"/>
              </w:rPr>
              <w:t xml:space="preserve"> drug overdose/poisoning</w:t>
            </w:r>
          </w:p>
          <w:p w:rsidR="00372F7C" w:rsidRPr="00372F7C" w:rsidRDefault="00372F7C" w:rsidP="00372F7C">
            <w:pPr>
              <w:ind w:left="720"/>
              <w:rPr>
                <w:rFonts w:ascii="Times New Roman" w:hAnsi="Times New Roman" w:cs="Times New Roman"/>
              </w:rPr>
            </w:pPr>
            <w:r w:rsidRPr="00372F7C">
              <w:rPr>
                <w:rFonts w:ascii="Times New Roman" w:hAnsi="Times New Roman" w:cs="Times New Roman"/>
              </w:rPr>
              <w:t>(f) trauma</w:t>
            </w:r>
          </w:p>
          <w:p w:rsidR="00372F7C" w:rsidRPr="00372F7C" w:rsidRDefault="00372F7C" w:rsidP="00062F7C">
            <w:pPr>
              <w:ind w:left="720"/>
              <w:rPr>
                <w:rFonts w:ascii="Times New Roman" w:hAnsi="Times New Roman" w:cs="Times New Roman"/>
              </w:rPr>
            </w:pPr>
            <w:r w:rsidRPr="00372F7C">
              <w:rPr>
                <w:rFonts w:ascii="Times New Roman" w:hAnsi="Times New Roman" w:cs="Times New Roman"/>
              </w:rPr>
              <w:t>(g) submersion of adults for longer than 1 hour</w:t>
            </w:r>
          </w:p>
        </w:tc>
      </w:tr>
    </w:tbl>
    <w:p w:rsidR="00392959" w:rsidRDefault="00CA0BEE" w:rsidP="00871D79">
      <w:pPr>
        <w:pStyle w:val="Heading2"/>
      </w:pPr>
      <w:bookmarkStart w:id="37" w:name="_Toc442444266"/>
      <w:r>
        <w:t>2.5</w:t>
      </w:r>
      <w:r w:rsidR="00D07D38">
        <w:t xml:space="preserve"> </w:t>
      </w:r>
      <w:r w:rsidR="00392959">
        <w:t>Randomisation</w:t>
      </w:r>
      <w:bookmarkEnd w:id="37"/>
    </w:p>
    <w:p w:rsidR="00392959" w:rsidRDefault="00392959" w:rsidP="00392959">
      <w:pPr>
        <w:pStyle w:val="Reporttext"/>
      </w:pPr>
      <w:r>
        <w:t>Randomisation of trial vehicles to the LUCAS-2 and control arms was performed by the study statisticians before the devices were supplied to participating stations.  Because the number of LUCAS-2 devices w</w:t>
      </w:r>
      <w:r w:rsidR="00876BF0">
        <w:t>ere</w:t>
      </w:r>
      <w:r>
        <w:t xml:space="preserve"> limited, it was inefficient to randomise vehicles in a 1:1 ratio.  This would have entailed some vehicles at each station not contributing to the trial, and </w:t>
      </w:r>
      <w:r>
        <w:lastRenderedPageBreak/>
        <w:t xml:space="preserve">hence non-inclusion of potentially eligible cardiac arrest patients.  It would also be operationally more difficult for ambulance service staff, as procedures would be different between trial and non-trial vehicles.  Because there was little cost associated with including additional standard care clusters, we included all eligible vehicles at each station in the trial, with the majority allocated to the control arm and a random selection (stratified by type of vehicle) allocated to LUCAS-2.  This ensured that all eligible cardiac arrests were included in the trial.  The number of LUCAS-2 devices allocated to each station was determined by the </w:t>
      </w:r>
      <w:r w:rsidRPr="00B33606">
        <w:t>number of vehicles.  In all stations, at least one device was allocated to an RRV and one to an</w:t>
      </w:r>
      <w:r>
        <w:t xml:space="preserve"> ambulance (unless there were no vehicles of a type at a station).  The number of vehicles available varied and it was not be possible to ensure that allocation was in any precise ratio, but we aimed for the ratio of LUCAS-2 to standard care vehicles to be approximately 1:2.  If new vehicles were brought into service at participating stations during the recruitment period, these were also randomised.</w:t>
      </w:r>
    </w:p>
    <w:p w:rsidR="00392959" w:rsidRDefault="00392959" w:rsidP="00392959">
      <w:pPr>
        <w:pStyle w:val="Reporttext"/>
      </w:pPr>
      <w:r>
        <w:t>The randomisation sequence was computer-generated, with stratification by station and type of vehicle.  Once randomised, a vehicle’s allocation could not be changed, and it remained in that group throughout the trial. Clusters were terminated if a vehicle left the trial permanently (e.g. scrapped or withdrawn from front-line service).</w:t>
      </w:r>
    </w:p>
    <w:p w:rsidR="007C0D58" w:rsidRDefault="00392959" w:rsidP="00392959">
      <w:pPr>
        <w:pStyle w:val="Reporttext"/>
      </w:pPr>
      <w:r>
        <w:t>Early in the trial it became apparent that ambulances and RRVs frequently moved between stations, and it was not possible to identify a set of vehicles that would be consistently present at a participating station.  Hence many of the vehicles initially randomised at a station moved elsewhere and were replaced by vehicles that had not been randomised.  This resulted in a low proportion of potentially eligible cardiac arrests being attended by trial vehicles. We therefore tried as far as possible to randomise stations that were geographically close, so that most transfers of vehicles between stations would be to another station that was participating in the trial.  This reduced the proportion of cardiac arrests that were attended by non-trial vehicles.</w:t>
      </w:r>
    </w:p>
    <w:p w:rsidR="00392959" w:rsidRDefault="00392959" w:rsidP="00392959">
      <w:pPr>
        <w:pStyle w:val="Reporttext"/>
      </w:pPr>
      <w:r w:rsidRPr="00392959">
        <w:t>In</w:t>
      </w:r>
      <w:r w:rsidR="00876BF0">
        <w:t xml:space="preserve"> the</w:t>
      </w:r>
      <w:r w:rsidRPr="00392959">
        <w:t xml:space="preserve"> North East Ambulance Service a slightly different method of randomisation was used.  This region used a different system of allocation of vehicles, in which vehicles did not have a base station, but were based at a two main depots.  From here vehicles were allocated to stations as needed. This meant that there was a major problem with vehicle rotations; each vehicle rarely stayed at the same station for a prolonged period, and there were not </w:t>
      </w:r>
      <w:r w:rsidRPr="00392959">
        <w:lastRenderedPageBreak/>
        <w:t xml:space="preserve">geographically close sets of stations around which vehicles tended to rotate.  Because it was only possible (for logistical reasons) to include a limited number of stations in this region in the trial, the investigators and </w:t>
      </w:r>
      <w:r w:rsidR="00B33606">
        <w:t>Trial Steering Committee (</w:t>
      </w:r>
      <w:r w:rsidRPr="00392959">
        <w:t>TSC</w:t>
      </w:r>
      <w:r w:rsidR="00B33606">
        <w:t>)</w:t>
      </w:r>
      <w:r w:rsidRPr="00392959">
        <w:t xml:space="preserve"> felt it was appropriate to use a different system of randomisation for this region. This was intended to be equivalent to the usual system of randomisation by vehicle.  The North East randomisation system used “virtual vehicles”; at each station, each vehicle place was randomised to LUCAS-2 or control, with stratification by type of vehicle.  So, for example, if there were three ambulances at a station, number </w:t>
      </w:r>
      <w:r w:rsidR="00062F7C">
        <w:t xml:space="preserve">two </w:t>
      </w:r>
      <w:r w:rsidRPr="00392959">
        <w:t>might be randomised to LUCAS-2, so whichever ambulance filled that position on a particular day would carry LUCAS-2 and recruit patients to the LUCAS-2 arm.  The disadvantage of this system was that the LUCAS-2 devices did not stay with the same vehicle, but had to be loaded onto the correct vehicle at the beginning of each shift, and removed afterwards.  However, the crews had done this for a previous trial, so were used to the process, and no problems of missing LUCAS</w:t>
      </w:r>
      <w:r w:rsidR="00FB3CEF">
        <w:t>-2</w:t>
      </w:r>
      <w:r w:rsidRPr="00392959">
        <w:t xml:space="preserve"> devices were encountered.  This system ensured that cardiac arrests attended by ambulances from participating stations would be recruited to the trial. If we had used the same system in the North East as elsewhere, the recruitment rate would have been much lower.</w:t>
      </w:r>
    </w:p>
    <w:p w:rsidR="00392959" w:rsidRDefault="00CA0BEE" w:rsidP="00871D79">
      <w:pPr>
        <w:pStyle w:val="Heading2"/>
      </w:pPr>
      <w:bookmarkStart w:id="38" w:name="_Toc442444267"/>
      <w:r>
        <w:t xml:space="preserve">2.6 </w:t>
      </w:r>
      <w:r w:rsidR="00392959">
        <w:t>Treatment allocation</w:t>
      </w:r>
      <w:bookmarkEnd w:id="38"/>
    </w:p>
    <w:p w:rsidR="00392959" w:rsidRDefault="00392959" w:rsidP="00392959">
      <w:pPr>
        <w:pStyle w:val="Reporttext"/>
      </w:pPr>
      <w:r>
        <w:t xml:space="preserve">A dispatch centre in each region coordinated the emergency response. The nearest available </w:t>
      </w:r>
      <w:r w:rsidR="00351984">
        <w:t xml:space="preserve">RRV </w:t>
      </w:r>
      <w:r>
        <w:t xml:space="preserve">or ambulance was dispatched to cases of suspected cardiac arrest. Back-up was provided by a second vehicle as soon as possible. </w:t>
      </w:r>
    </w:p>
    <w:p w:rsidR="001B6FA1" w:rsidRPr="001B6FA1" w:rsidRDefault="00392959" w:rsidP="001B6FA1">
      <w:pPr>
        <w:spacing w:line="360" w:lineRule="auto"/>
        <w:rPr>
          <w:rFonts w:ascii="Times New Roman" w:hAnsi="Times New Roman" w:cs="Times New Roman"/>
          <w:sz w:val="24"/>
          <w:szCs w:val="24"/>
        </w:rPr>
      </w:pPr>
      <w:r w:rsidRPr="001B6FA1">
        <w:rPr>
          <w:rFonts w:ascii="Times New Roman" w:hAnsi="Times New Roman" w:cs="Times New Roman"/>
          <w:sz w:val="24"/>
          <w:szCs w:val="24"/>
        </w:rPr>
        <w:t xml:space="preserve">Treatment allocation of each individual participant was determined by the first trial vehicle to arrive on scene. If this was a LUCAS-2 vehicle, the patient was assigned to the LUCAS-2 arm, and if was a non-LUCAS-2 vehicle (control), the patient was allocated to the manual compression arm. If the trial vehicle was not the first ambulance service vehicle to arrive on scene i.e. a double manned ambulance or a single manned RRV which was not part of the trial had already arrived and commenced resuscitation, the patient was not included in the trial. </w:t>
      </w:r>
      <w:r w:rsidR="001B6FA1" w:rsidRPr="001B6FA1">
        <w:rPr>
          <w:rFonts w:ascii="Times New Roman" w:hAnsi="Times New Roman" w:cs="Times New Roman"/>
          <w:sz w:val="24"/>
          <w:szCs w:val="24"/>
        </w:rPr>
        <w:t xml:space="preserve">If the first response on scene was a community responder (volunteer members of the public trained in basic life support and defibrillation, despatched by ambulance control) or other responses such as motorbike, helicopter, or unmarked car, then the patient was included </w:t>
      </w:r>
      <w:r w:rsidR="001B6FA1" w:rsidRPr="001B6FA1">
        <w:rPr>
          <w:rFonts w:ascii="Times New Roman" w:hAnsi="Times New Roman" w:cs="Times New Roman"/>
          <w:sz w:val="24"/>
          <w:szCs w:val="24"/>
        </w:rPr>
        <w:lastRenderedPageBreak/>
        <w:t>and their allocation was determined by the first trial vehicle to arrive, providing that continued resuscitation was indicated.</w:t>
      </w:r>
    </w:p>
    <w:p w:rsidR="003B3DB0" w:rsidRPr="003B3DB0" w:rsidRDefault="00392959" w:rsidP="003B3DB0">
      <w:pPr>
        <w:pStyle w:val="Reporttext"/>
      </w:pPr>
      <w:r w:rsidRPr="00351984">
        <w:t>We aimed to include all eligible patients attended by a participating vehicle during the trial recruitment period. The attending ambulance clinicians determined whether a resuscitation attempt was appropriate, according to the JRCALC guidelines</w:t>
      </w:r>
      <w:r w:rsidR="00DD7053" w:rsidRPr="00351984">
        <w:rPr>
          <w:vertAlign w:val="superscript"/>
        </w:rPr>
        <w:t>45</w:t>
      </w:r>
      <w:r w:rsidRPr="00351984">
        <w:t>.  Patients were regarded as participating in the trial when a resuscitation attempt was initiated by the attending ambulance service personnel.</w:t>
      </w:r>
    </w:p>
    <w:p w:rsidR="003B3DB0" w:rsidRPr="00871D79" w:rsidRDefault="00CA0BEE" w:rsidP="00871D79">
      <w:pPr>
        <w:pStyle w:val="Heading2"/>
      </w:pPr>
      <w:bookmarkStart w:id="39" w:name="_Toc442444268"/>
      <w:r>
        <w:t xml:space="preserve">2.7 </w:t>
      </w:r>
      <w:r w:rsidR="003B3DB0" w:rsidRPr="00871D79">
        <w:t>Consent</w:t>
      </w:r>
      <w:bookmarkEnd w:id="39"/>
    </w:p>
    <w:p w:rsidR="003B3DB0" w:rsidRDefault="00CA0BEE" w:rsidP="003B3DB0">
      <w:pPr>
        <w:pStyle w:val="Heading3"/>
      </w:pPr>
      <w:bookmarkStart w:id="40" w:name="_Toc442444269"/>
      <w:r>
        <w:t xml:space="preserve">2.7.1 </w:t>
      </w:r>
      <w:r w:rsidR="003B3DB0">
        <w:t>Ethical considerations</w:t>
      </w:r>
      <w:bookmarkEnd w:id="40"/>
      <w:r w:rsidR="003B3DB0">
        <w:t xml:space="preserve"> </w:t>
      </w:r>
    </w:p>
    <w:p w:rsidR="003B3DB0" w:rsidRDefault="003B3DB0" w:rsidP="003B3DB0">
      <w:pPr>
        <w:pStyle w:val="Reporttext"/>
      </w:pPr>
      <w:r>
        <w:t>The occurrence of a cardiac arrest out of hospital is unpredictable.  Within seconds of cardiac arrest a person becomes unconscious and thus incapacitated.  It was not therefore possible to obtain prospective consent directly from the research participant.</w:t>
      </w:r>
    </w:p>
    <w:p w:rsidR="003B3DB0" w:rsidRDefault="003B3DB0" w:rsidP="003B3DB0">
      <w:pPr>
        <w:pStyle w:val="Reporttext"/>
      </w:pPr>
      <w:r>
        <w:t>Treatment (in the form of CPR) must be started immediately in an attempt to save the person’s life. In this setting it was not practical to consult a carer or independent registered medical practitioner without placing the potential participant at risk of harm from delaying treatment.</w:t>
      </w:r>
    </w:p>
    <w:p w:rsidR="001B6FA1" w:rsidRPr="001B6FA1" w:rsidRDefault="003B3DB0" w:rsidP="001B6FA1">
      <w:pPr>
        <w:spacing w:line="360" w:lineRule="auto"/>
        <w:rPr>
          <w:rFonts w:ascii="Times New Roman" w:hAnsi="Times New Roman" w:cs="Times New Roman"/>
          <w:sz w:val="24"/>
          <w:szCs w:val="24"/>
        </w:rPr>
      </w:pPr>
      <w:r w:rsidRPr="001B6FA1">
        <w:rPr>
          <w:rFonts w:ascii="Times New Roman" w:hAnsi="Times New Roman" w:cs="Times New Roman"/>
          <w:sz w:val="24"/>
          <w:szCs w:val="24"/>
        </w:rPr>
        <w:t xml:space="preserve">Conducting research in emergency situations where a patient lacks capacity is regulated by the Mental Capacity Act (2005) for England and Wales. The PARAMEDIC trial was approved in accordance with these requirements by the Coventry Research Ethics Committee (ref 09/H1210/69).  </w:t>
      </w:r>
      <w:r w:rsidR="001B6FA1" w:rsidRPr="001B6FA1">
        <w:rPr>
          <w:rFonts w:ascii="Times New Roman" w:hAnsi="Times New Roman" w:cs="Times New Roman"/>
          <w:sz w:val="24"/>
          <w:szCs w:val="24"/>
        </w:rPr>
        <w:t>Ethics approval was also gained from Scotland A Research Ethics Committee but the Scottish Ambulance Service subsequently withdrew from the study.</w:t>
      </w:r>
    </w:p>
    <w:p w:rsidR="003B3DB0" w:rsidRDefault="003B3DB0" w:rsidP="003B3DB0">
      <w:pPr>
        <w:pStyle w:val="Reporttext"/>
      </w:pPr>
    </w:p>
    <w:p w:rsidR="003B3DB0" w:rsidRDefault="00CA0BEE" w:rsidP="003B3DB0">
      <w:pPr>
        <w:pStyle w:val="Heading3"/>
      </w:pPr>
      <w:bookmarkStart w:id="41" w:name="_Toc442444270"/>
      <w:r>
        <w:t>2.7.2</w:t>
      </w:r>
      <w:r w:rsidR="00D07D38">
        <w:t xml:space="preserve"> </w:t>
      </w:r>
      <w:r w:rsidR="003B3DB0">
        <w:t>Approaching survivors</w:t>
      </w:r>
      <w:bookmarkEnd w:id="41"/>
      <w:r w:rsidR="003B3DB0">
        <w:t xml:space="preserve"> </w:t>
      </w:r>
    </w:p>
    <w:p w:rsidR="003B3DB0" w:rsidRPr="00351984" w:rsidRDefault="003B3DB0" w:rsidP="003B3DB0">
      <w:pPr>
        <w:pStyle w:val="Reporttext"/>
        <w:rPr>
          <w:vertAlign w:val="superscript"/>
        </w:rPr>
      </w:pPr>
      <w:r>
        <w:t>The nature of the condition meant that the majority (85-90%) of people in the study would not survive.  Of those patients admitted to hospital alive the majority (approximately 80%) would be comatose</w:t>
      </w:r>
      <w:r w:rsidR="006C785B">
        <w:t>d</w:t>
      </w:r>
      <w:r>
        <w:t xml:space="preserve"> and admitted to an intensive care unit (and thus remain incapacitated).  </w:t>
      </w:r>
      <w:r w:rsidRPr="00351984">
        <w:lastRenderedPageBreak/>
        <w:t>Following admission to intensive care approximately half of the people that initially survive die without regaining capacity (on average within 48 hours).  The average duration of hospital stay for survivors is 18 days.</w:t>
      </w:r>
      <w:r w:rsidR="00EE6386" w:rsidRPr="00351984">
        <w:rPr>
          <w:vertAlign w:val="superscript"/>
        </w:rPr>
        <w:t>47</w:t>
      </w:r>
    </w:p>
    <w:p w:rsidR="003B3DB0" w:rsidRDefault="003B3DB0" w:rsidP="003B3DB0">
      <w:pPr>
        <w:pStyle w:val="Reporttext"/>
      </w:pPr>
      <w:r w:rsidRPr="00351984">
        <w:t>To avoid unnecessary distress to the relatives of the deceased the timing of the approach was important and needed to balance the need to inform at an early opportunity while determining as accurately as possible which patients had died. Pilot work for this trial established that it is not possible for ambulance services to determine with sufficient accuracy which patients have died, so the procedure was revised, based on the procedures of the ICON study.</w:t>
      </w:r>
      <w:r w:rsidR="00EE6386" w:rsidRPr="00351984">
        <w:rPr>
          <w:vertAlign w:val="superscript"/>
        </w:rPr>
        <w:t>48</w:t>
      </w:r>
    </w:p>
    <w:p w:rsidR="003B3DB0" w:rsidRPr="008A541E" w:rsidRDefault="003B3DB0" w:rsidP="003B3DB0">
      <w:pPr>
        <w:pStyle w:val="Reporttext"/>
        <w:rPr>
          <w:i/>
        </w:rPr>
      </w:pPr>
      <w:r>
        <w:t>The participating ambulance services conducted their own checks on patients’ survival using existing data systems, which differed between services.  Where possible, ambulance services consulted the NHS Patient Demographics Service. Other checks carried out by either the ambulance service and/or the Warwick Clinical Trials unit (WCTU)</w:t>
      </w:r>
      <w:r w:rsidR="006C785B">
        <w:t>,</w:t>
      </w:r>
      <w:r>
        <w:t xml:space="preserve"> included contacts with </w:t>
      </w:r>
      <w:r w:rsidR="00A20471">
        <w:t>H</w:t>
      </w:r>
      <w:r>
        <w:t>ospitals, G</w:t>
      </w:r>
      <w:r w:rsidR="00A20471">
        <w:t xml:space="preserve">eneral </w:t>
      </w:r>
      <w:r>
        <w:t>P</w:t>
      </w:r>
      <w:r w:rsidR="00A20471">
        <w:t>ractitioners (GPs)</w:t>
      </w:r>
      <w:r>
        <w:t xml:space="preserve">, ICNARC and local Registrars of Births and Deaths </w:t>
      </w:r>
      <w:r w:rsidR="00347B8A">
        <w:t>(</w:t>
      </w:r>
      <w:r w:rsidRPr="00F20E94">
        <w:t xml:space="preserve">see section </w:t>
      </w:r>
      <w:r w:rsidR="008A541E" w:rsidRPr="00F20E94">
        <w:t>2.15.1</w:t>
      </w:r>
      <w:r w:rsidR="007E5056" w:rsidRPr="00F20E94">
        <w:t xml:space="preserve"> Identification of cardiac arrests</w:t>
      </w:r>
      <w:r w:rsidR="00347B8A">
        <w:t>)</w:t>
      </w:r>
      <w:r w:rsidRPr="00E40FAE">
        <w:rPr>
          <w:i/>
        </w:rPr>
        <w:t>.</w:t>
      </w:r>
    </w:p>
    <w:p w:rsidR="003B3DB0" w:rsidRDefault="003B3DB0" w:rsidP="003B3DB0">
      <w:pPr>
        <w:pStyle w:val="Reporttext"/>
      </w:pPr>
      <w:r>
        <w:t>If a patient was transported to hospital, their clinical and contact details were sent to the study co-ordinating centre at WCTU.  Staff at the co-ordinating centre checked the status of each potential survivor with the Medical Research Information Service (MRIS) approximately six weeks after their cardiac arrest.  This timing of the approach was selected to ensure that the majority of deaths had been included in the MRIS database.  All survivors were flagged on the MRIS database and the trial co-ordinating centre was informed of any subsequent deaths.</w:t>
      </w:r>
    </w:p>
    <w:p w:rsidR="003B3DB0" w:rsidRDefault="003B3DB0" w:rsidP="003B3DB0">
      <w:pPr>
        <w:pStyle w:val="Reporttext"/>
      </w:pPr>
      <w:r>
        <w:t xml:space="preserve">After these checks, if someone was still believed to be alive the co-ordinating centre contacted them at their home address by letter to provide information about the study and the follow-up.  If there was no response after </w:t>
      </w:r>
      <w:r w:rsidR="006C785B">
        <w:t>two</w:t>
      </w:r>
      <w:r>
        <w:t xml:space="preserve"> weeks the co-ordinating centre tried to contact the patient by phone (if phone number known) or by letter. If the patient wished to take part in the follow up they could contact the WCTU by using the reply slip, by phone or by email.  This gave the participants an opportunity to discuss the study and, if they were happy to proceed, a 3</w:t>
      </w:r>
      <w:r w:rsidR="00A20471">
        <w:t xml:space="preserve"> </w:t>
      </w:r>
      <w:r>
        <w:t>month follow-up appointment was made.  The consent form was either returned by post or signed at the 3-month follow-up visit.</w:t>
      </w:r>
      <w:r w:rsidR="00A20471">
        <w:t xml:space="preserve"> </w:t>
      </w:r>
      <w:r>
        <w:t xml:space="preserve">Patients who did not respond wereapproached </w:t>
      </w:r>
      <w:r w:rsidR="00347B8A">
        <w:t xml:space="preserve">again </w:t>
      </w:r>
      <w:r>
        <w:t xml:space="preserve">at 10 months post cardiac arrest in </w:t>
      </w:r>
      <w:r w:rsidR="00A20471">
        <w:t>an</w:t>
      </w:r>
      <w:r>
        <w:t xml:space="preserve"> attempt to invite them to participate in a 12 month visit.</w:t>
      </w:r>
    </w:p>
    <w:p w:rsidR="003B3DB0" w:rsidRDefault="003B3DB0" w:rsidP="003B3DB0">
      <w:pPr>
        <w:pStyle w:val="Reporttext"/>
      </w:pPr>
      <w:r>
        <w:lastRenderedPageBreak/>
        <w:t xml:space="preserve">In the event that the co-ordinating centre was notified (or had reason to believe) that a patient lacked capacity, an approach was made to their </w:t>
      </w:r>
      <w:r w:rsidR="00A20471">
        <w:t xml:space="preserve">GP </w:t>
      </w:r>
      <w:r>
        <w:t>in order to establish if the patient had capacity to consent.  In the event that a patient lacked capacity to consent we sought the views of a personal consultee in order to establish the patient’s wishes.  If a personal consultee could not be identified a carer (un-connected with the study) determined if the patient would be likely to consent to follow-up.</w:t>
      </w:r>
    </w:p>
    <w:p w:rsidR="003B3DB0" w:rsidRPr="00871D79" w:rsidRDefault="00CA0BEE" w:rsidP="00636F3E">
      <w:pPr>
        <w:pStyle w:val="Heading2"/>
      </w:pPr>
      <w:bookmarkStart w:id="42" w:name="_Toc442444271"/>
      <w:r>
        <w:t xml:space="preserve">2.8 </w:t>
      </w:r>
      <w:r w:rsidR="003B3DB0" w:rsidRPr="00871D79">
        <w:t>Protection against bias</w:t>
      </w:r>
      <w:bookmarkEnd w:id="42"/>
      <w:r w:rsidR="003B3DB0" w:rsidRPr="00871D79">
        <w:t xml:space="preserve"> </w:t>
      </w:r>
    </w:p>
    <w:p w:rsidR="003B3DB0" w:rsidRDefault="00CA0BEE" w:rsidP="003B3DB0">
      <w:pPr>
        <w:pStyle w:val="Heading3"/>
      </w:pPr>
      <w:bookmarkStart w:id="43" w:name="_Toc442444272"/>
      <w:r>
        <w:t xml:space="preserve">2.8.1 </w:t>
      </w:r>
      <w:r w:rsidR="003B3DB0">
        <w:t>Cluster design</w:t>
      </w:r>
      <w:bookmarkEnd w:id="43"/>
    </w:p>
    <w:p w:rsidR="003B3DB0" w:rsidRDefault="003B3DB0" w:rsidP="003B3DB0">
      <w:pPr>
        <w:pStyle w:val="Reporttext"/>
      </w:pPr>
      <w:r w:rsidRPr="003B3DB0">
        <w:t xml:space="preserve">One of the major potential sources of bias in cluster randomised trials is selection bias, which can arise if different patients are selected for inclusion in the two trial arms. This can arise where clinicians or people selecting patients are aware of the allocation of the cluster, and they may consciously or unconsciously apply inclusion criteria differently depending on the randomised intervention.  There is greater scope for selection bias if a large proportion of potentially eligible patients are not included in the trial. In this trial, paramedics assessing patients for inclusion were aware of the allocations; however, we aimed to identify and include close to 100% of the eligible patients, using a combination of methods for identifying eligible patients </w:t>
      </w:r>
      <w:r w:rsidR="00347B8A">
        <w:t>(</w:t>
      </w:r>
      <w:r w:rsidRPr="00F20E94">
        <w:t xml:space="preserve">see section </w:t>
      </w:r>
      <w:r w:rsidR="008A541E" w:rsidRPr="00F20E94">
        <w:t>2.4.2</w:t>
      </w:r>
      <w:r w:rsidR="007E5056" w:rsidRPr="00F20E94">
        <w:t xml:space="preserve"> Eligibility for individual patients</w:t>
      </w:r>
      <w:r w:rsidR="00347B8A">
        <w:t>)</w:t>
      </w:r>
      <w:r w:rsidR="007E5056">
        <w:rPr>
          <w:i/>
        </w:rPr>
        <w:t>.</w:t>
      </w:r>
      <w:r w:rsidRPr="003B3DB0">
        <w:t xml:space="preserve"> This should avoid most selection bias.</w:t>
      </w:r>
    </w:p>
    <w:p w:rsidR="00E37B9D" w:rsidRDefault="00CA0BEE" w:rsidP="00E37B9D">
      <w:pPr>
        <w:pStyle w:val="Heading3"/>
      </w:pPr>
      <w:bookmarkStart w:id="44" w:name="_Toc442444273"/>
      <w:r>
        <w:t xml:space="preserve">2.8.2 </w:t>
      </w:r>
      <w:r w:rsidR="003B3DB0" w:rsidRPr="003B3DB0">
        <w:t>Threshold for resuscitation</w:t>
      </w:r>
      <w:bookmarkEnd w:id="44"/>
    </w:p>
    <w:p w:rsidR="00E37B9D" w:rsidRDefault="00E37B9D" w:rsidP="00E37B9D">
      <w:pPr>
        <w:pStyle w:val="Reporttext"/>
      </w:pPr>
      <w:r>
        <w:t xml:space="preserve">Because ambulance clinicians delivering the interventions were not blinded, there was a possibility that bias could be introduced by different thresholds for resuscitation between the LUCAS-2 and standard care arms.  If they believed strongly that LUCAS-2 is effective, some of them might have attempted resuscitation in the LUCAS-2 arm of patients who had no chance of survival, and for whom a resuscitation attempt was therefore inappropriate. This would have resulted in a group of patients with </w:t>
      </w:r>
      <w:r w:rsidR="00A20471">
        <w:t xml:space="preserve">a </w:t>
      </w:r>
      <w:r>
        <w:t>very low probability of survival being recruited to the LUCAS-2 arm but not the standard care arm, potentially masking any beneficial effect of LUCAS-2. We used several strategies to prevent this bias from occurring, to detect it if it was to happen, and to correct it if necessary.</w:t>
      </w:r>
    </w:p>
    <w:p w:rsidR="00E37B9D" w:rsidRDefault="00E37B9D" w:rsidP="00E37B9D">
      <w:pPr>
        <w:pStyle w:val="Reporttext"/>
      </w:pPr>
      <w:r>
        <w:lastRenderedPageBreak/>
        <w:t xml:space="preserve">First, the criteria that were used to determine whether a resuscitation attempt was appropriate, </w:t>
      </w:r>
      <w:r w:rsidRPr="00351984">
        <w:t>and hence whether the patient was eligible, were as objective as possible. The JRCALC ROLE criteria</w:t>
      </w:r>
      <w:r w:rsidR="00DD7053" w:rsidRPr="00351984">
        <w:rPr>
          <w:vertAlign w:val="superscript"/>
        </w:rPr>
        <w:t>45</w:t>
      </w:r>
      <w:r w:rsidR="00351984">
        <w:rPr>
          <w:vertAlign w:val="superscript"/>
        </w:rPr>
        <w:t xml:space="preserve"> </w:t>
      </w:r>
      <w:r w:rsidR="00782F94">
        <w:t>were</w:t>
      </w:r>
      <w:r>
        <w:t xml:space="preserve"> used by all participating ambulance services to determine when a resuscitation attempt is inappropriate, and this continued in the trial</w:t>
      </w:r>
      <w:r w:rsidRPr="00347B8A">
        <w:t xml:space="preserve"> </w:t>
      </w:r>
      <w:r w:rsidR="00347B8A">
        <w:t>(</w:t>
      </w:r>
      <w:r w:rsidR="007E5056" w:rsidRPr="00F20E94">
        <w:t>see section 2.4.2 Eligibility for individual patients</w:t>
      </w:r>
      <w:r w:rsidR="00347B8A">
        <w:t>)</w:t>
      </w:r>
      <w:r w:rsidR="007E5056" w:rsidRPr="00F20E94">
        <w:t>.</w:t>
      </w:r>
      <w:r w:rsidR="007E5056">
        <w:t xml:space="preserve"> </w:t>
      </w:r>
      <w:r>
        <w:t>Ambulance clinicians were therefore familiar with the application of these criteria, and no change of practice was needed during the trial. However, there remained scope for differential application of the criteria to the two trial arms, so further strategies were devised.</w:t>
      </w:r>
    </w:p>
    <w:p w:rsidR="00E37B9D" w:rsidRPr="00C2082F" w:rsidRDefault="00E37B9D" w:rsidP="00E37B9D">
      <w:pPr>
        <w:pStyle w:val="Reporttext"/>
      </w:pPr>
      <w:r>
        <w:t xml:space="preserve">Second, all ambulance clinicians in the trial were trained in the trial </w:t>
      </w:r>
      <w:r w:rsidRPr="00351984">
        <w:t>procedures,</w:t>
      </w:r>
      <w:r w:rsidR="00EE6386" w:rsidRPr="00351984">
        <w:rPr>
          <w:vertAlign w:val="superscript"/>
        </w:rPr>
        <w:t>50</w:t>
      </w:r>
      <w:r w:rsidRPr="00351984">
        <w:t xml:space="preserve"> to ensure</w:t>
      </w:r>
      <w:r>
        <w:t xml:space="preserve"> that they understood the rationale for the trial and the importance of following the trial procedures. The training included a review of existing evidence so that participating ambulance clinicians understood the current position of equipoise regarding the effectiveness of LUCAS-2, and discussion of potential sources of bias in the trial and the importance of applying the inclusion/exclusion criteria rigorously to both arms. Training continued throughout the recruitment period, to ensure that any new staff were trained before recruiting, and that important messages were continually </w:t>
      </w:r>
      <w:r w:rsidR="000A1765">
        <w:t xml:space="preserve">and correctly </w:t>
      </w:r>
      <w:r>
        <w:t>reinforce</w:t>
      </w:r>
      <w:r w:rsidR="009C024C">
        <w:t>d</w:t>
      </w:r>
      <w:r w:rsidR="006C4C21">
        <w:t xml:space="preserve"> </w:t>
      </w:r>
      <w:r w:rsidR="00C2082F">
        <w:t>(</w:t>
      </w:r>
      <w:r w:rsidR="006C4C21" w:rsidRPr="00F20E94">
        <w:t xml:space="preserve">see Appendix </w:t>
      </w:r>
      <w:r w:rsidR="00B7709D" w:rsidRPr="00F20E94">
        <w:t xml:space="preserve">2 </w:t>
      </w:r>
      <w:r w:rsidR="007E5056" w:rsidRPr="00F20E94">
        <w:t>Training Documents</w:t>
      </w:r>
      <w:r w:rsidR="00C2082F">
        <w:t>)</w:t>
      </w:r>
      <w:r w:rsidR="006C4C21" w:rsidRPr="00F20E94">
        <w:t>.</w:t>
      </w:r>
    </w:p>
    <w:p w:rsidR="00E37B9D" w:rsidRDefault="00E37B9D" w:rsidP="00E37B9D">
      <w:pPr>
        <w:pStyle w:val="Reporttext"/>
      </w:pPr>
      <w:r>
        <w:t xml:space="preserve">Third, we instituted a programme of regular monitoring of the characteristics of patients recruited to the two trial arms, the number of cardiac arrests in each arm where no resuscitation attempt was made, and the proportion of cardiac arrests included in the trial, to detect any imbalances that may be caused by different thresholds for resuscitation. We also monitored the presenting rhythm, proportion of witnessed and un-witnessed arrests; presence of bystander CPR and time from 999 call to crew arrival (using ambulance computer log data). If a lower threshold for attempting resuscitation in the LUCAS-2 arm existed we would find a greater number of recruits and a greater proportion of cardiac arrests with resuscitation attempts, a greater proportion with unfavourable presenting rhythms, a lower proportion of witnessed arrests and with bystander CPR, and longer times from 999 call to start of resuscitation in the LUCAS-2 group. </w:t>
      </w:r>
    </w:p>
    <w:p w:rsidR="00E37B9D" w:rsidRPr="00E37B9D" w:rsidRDefault="00E37B9D" w:rsidP="00834C4B">
      <w:pPr>
        <w:pStyle w:val="Reporttext"/>
      </w:pPr>
      <w:r>
        <w:t xml:space="preserve">Finally, if necessary, we corrected for any inclusion bias in the statistical analysis of the trial, by adjustment of the analysis to take account of imbalance in factors such as presenting rhythm, time since 999 call and presence of bystander CPR. We expected any potential </w:t>
      </w:r>
      <w:r>
        <w:lastRenderedPageBreak/>
        <w:t>inclusion bias to affect only the group of patients least likely to survive, and that it would not affect patients for whom a resuscitation attempt would always be made (e.g. those with presenting rhythms with the highest probability of survival), and therefore a comparison between LUCAS-2 and manual compression in the subgroups of patients in whom resuscitation was known to be appropriate would be unaffected.</w:t>
      </w:r>
    </w:p>
    <w:p w:rsidR="00E37B9D" w:rsidRDefault="00CA0BEE" w:rsidP="00D07D38">
      <w:pPr>
        <w:pStyle w:val="Heading2"/>
      </w:pPr>
      <w:bookmarkStart w:id="45" w:name="_Toc442444274"/>
      <w:r>
        <w:t xml:space="preserve">2.9 </w:t>
      </w:r>
      <w:r w:rsidR="00E37B9D">
        <w:t>Monitoring device usage</w:t>
      </w:r>
      <w:bookmarkEnd w:id="45"/>
    </w:p>
    <w:p w:rsidR="00E37B9D" w:rsidRDefault="00E37B9D" w:rsidP="00E37B9D">
      <w:pPr>
        <w:pStyle w:val="Reporttext"/>
      </w:pPr>
      <w:r w:rsidRPr="00E37B9D">
        <w:t>The LUCAS-2 devices continuously record data when switched on.  Data on the date, time and duration of use are stored in the device’s internal memory, and can be downloaded when the device is serviced. We intended to use these data to verify whether LUCAS-2 was used for all cardiac arrests in the LUCAS-2 group, or any in the control group.  However, in practice, access to the data was difficult, as it can only be accessed by the manufacturers at the time of device servicing, and requires special software for interpretation.  Data were extracted from the devices during recruitment, and supplied to the trial team, but through efforts to match up LUCAS</w:t>
      </w:r>
      <w:r w:rsidR="00804CF1">
        <w:t>-2</w:t>
      </w:r>
      <w:r w:rsidRPr="00E37B9D">
        <w:t xml:space="preserve"> usage with dates and times of resuscitations of recruited patients, it became apparent that it was possible to verify LUCAS</w:t>
      </w:r>
      <w:r w:rsidR="00804CF1">
        <w:t>-2</w:t>
      </w:r>
      <w:r w:rsidRPr="00E37B9D">
        <w:t xml:space="preserve"> use during resuscitation for only a small number of patients.  The main reasons for this were, first,</w:t>
      </w:r>
      <w:r w:rsidR="00172B3C">
        <w:t xml:space="preserve"> the lack of</w:t>
      </w:r>
      <w:r w:rsidR="00310788">
        <w:t xml:space="preserve"> LUCAS-2 clock synchronisation with the Universal Time Clock, second,</w:t>
      </w:r>
      <w:r w:rsidR="00172B3C">
        <w:t xml:space="preserve"> </w:t>
      </w:r>
      <w:r w:rsidRPr="00E37B9D">
        <w:t>the difficulty of identifying the dates and times of LUCAS</w:t>
      </w:r>
      <w:r w:rsidR="00804CF1">
        <w:t>-2</w:t>
      </w:r>
      <w:r w:rsidRPr="00E37B9D">
        <w:t xml:space="preserve"> use for a resuscitation attempt, as opposed to device testing, demonstration, or training, and second, the lack of correspondence between the times of usage recorded by the devices and those of recruitments recorded by ambulance services.  Efforts to verify LUCAS</w:t>
      </w:r>
      <w:r w:rsidR="00804CF1">
        <w:t>-2</w:t>
      </w:r>
      <w:r w:rsidRPr="00E37B9D">
        <w:t xml:space="preserve"> use for resuscitation attempts based on the data recorded by the devices were discontinued.</w:t>
      </w:r>
    </w:p>
    <w:p w:rsidR="00E37B9D" w:rsidRDefault="00E37B9D" w:rsidP="00FA3E60">
      <w:pPr>
        <w:pStyle w:val="Reporttext"/>
      </w:pPr>
      <w:r w:rsidRPr="00E37B9D">
        <w:t>Compliance was monitored by direct report of ambulance service personnel on the PRF.  For each cardiac arrest, they were asked to report whether LUCAS</w:t>
      </w:r>
      <w:r w:rsidR="00804CF1">
        <w:t>-2</w:t>
      </w:r>
      <w:r w:rsidRPr="00E37B9D">
        <w:t xml:space="preserve"> had been used, and these were monitored by the paramedic research fellows, who followed up instances of non-compliance with the crews involved.</w:t>
      </w:r>
    </w:p>
    <w:p w:rsidR="00E37B9D" w:rsidRPr="00D07D38" w:rsidRDefault="00CA0BEE" w:rsidP="00D07D38">
      <w:pPr>
        <w:pStyle w:val="Heading2"/>
      </w:pPr>
      <w:bookmarkStart w:id="46" w:name="_Toc442444275"/>
      <w:r w:rsidRPr="00D07D38">
        <w:t xml:space="preserve">2.10 </w:t>
      </w:r>
      <w:r w:rsidR="00E37B9D" w:rsidRPr="00D07D38">
        <w:t>Monitoring quality of CPR</w:t>
      </w:r>
      <w:bookmarkEnd w:id="46"/>
    </w:p>
    <w:p w:rsidR="00FA3E60" w:rsidRDefault="00E37B9D" w:rsidP="00FA3E60">
      <w:pPr>
        <w:pStyle w:val="Reporttext"/>
      </w:pPr>
      <w:r>
        <w:t xml:space="preserve">For interpretation of the trial’s results, it is helpful to understand the quality of CPR provided as standard care during the trial, as this may help to explain the observed differences.  For </w:t>
      </w:r>
      <w:r>
        <w:lastRenderedPageBreak/>
        <w:t>example, if the CPR quality in the control group was extremely high, it would make it less likely that a treatment benefit would be seen in the LUCAS</w:t>
      </w:r>
      <w:r w:rsidR="00804CF1">
        <w:t>-2</w:t>
      </w:r>
      <w:r>
        <w:t xml:space="preserve"> group. </w:t>
      </w:r>
    </w:p>
    <w:p w:rsidR="006815D5" w:rsidRDefault="00E63933" w:rsidP="006815D5">
      <w:pPr>
        <w:spacing w:line="360" w:lineRule="auto"/>
        <w:rPr>
          <w:rFonts w:ascii="Times New Roman" w:hAnsi="Times New Roman" w:cs="Times New Roman"/>
          <w:sz w:val="24"/>
          <w:szCs w:val="24"/>
        </w:rPr>
      </w:pPr>
      <w:r w:rsidRPr="00E63933">
        <w:rPr>
          <w:rFonts w:ascii="Times New Roman" w:hAnsi="Times New Roman" w:cs="Times New Roman"/>
          <w:sz w:val="24"/>
          <w:szCs w:val="24"/>
        </w:rPr>
        <w:t xml:space="preserve">We originally planned to monitor CPR quality using data recorded by defibrillators during resuscitation attempts, from which we would calculate the compression fraction ie the percentage of time in which chest compressions are done (to ascertain pauses in the chest compressions). </w:t>
      </w:r>
      <w:r w:rsidR="00E37B9D" w:rsidRPr="00E63933">
        <w:rPr>
          <w:rFonts w:ascii="Times New Roman" w:hAnsi="Times New Roman" w:cs="Times New Roman"/>
          <w:sz w:val="24"/>
          <w:szCs w:val="24"/>
        </w:rPr>
        <w:t>This would provide a measure of CPR quality in the control group, and would allow verification of LUCAS</w:t>
      </w:r>
      <w:r w:rsidR="00804CF1">
        <w:rPr>
          <w:rFonts w:ascii="Times New Roman" w:hAnsi="Times New Roman" w:cs="Times New Roman"/>
          <w:sz w:val="24"/>
          <w:szCs w:val="24"/>
        </w:rPr>
        <w:t>-2</w:t>
      </w:r>
      <w:r w:rsidR="00E37B9D" w:rsidRPr="00E63933">
        <w:rPr>
          <w:rFonts w:ascii="Times New Roman" w:hAnsi="Times New Roman" w:cs="Times New Roman"/>
          <w:sz w:val="24"/>
          <w:szCs w:val="24"/>
        </w:rPr>
        <w:t xml:space="preserve"> use in the LUCAS</w:t>
      </w:r>
      <w:r w:rsidR="00804CF1">
        <w:rPr>
          <w:rFonts w:ascii="Times New Roman" w:hAnsi="Times New Roman" w:cs="Times New Roman"/>
          <w:sz w:val="24"/>
          <w:szCs w:val="24"/>
        </w:rPr>
        <w:t>-2</w:t>
      </w:r>
      <w:r w:rsidR="00E37B9D" w:rsidRPr="00E63933">
        <w:rPr>
          <w:rFonts w:ascii="Times New Roman" w:hAnsi="Times New Roman" w:cs="Times New Roman"/>
          <w:sz w:val="24"/>
          <w:szCs w:val="24"/>
        </w:rPr>
        <w:t xml:space="preserve"> group. However, direct measurement of the quality of CPR in trial patients proved unachievable, for several reasons. First, different defibrillators were in use in the four ambulance services, which required different approaches to extract data.  In two services, memory cards were required. These needed to be inserted before use, </w:t>
      </w:r>
      <w:r w:rsidR="00A20471">
        <w:rPr>
          <w:rFonts w:ascii="Times New Roman" w:hAnsi="Times New Roman" w:cs="Times New Roman"/>
          <w:sz w:val="24"/>
          <w:szCs w:val="24"/>
        </w:rPr>
        <w:t xml:space="preserve">then </w:t>
      </w:r>
      <w:r w:rsidR="00E37B9D" w:rsidRPr="00E63933">
        <w:rPr>
          <w:rFonts w:ascii="Times New Roman" w:hAnsi="Times New Roman" w:cs="Times New Roman"/>
          <w:sz w:val="24"/>
          <w:szCs w:val="24"/>
        </w:rPr>
        <w:t>removed</w:t>
      </w:r>
      <w:r w:rsidR="00A420E0">
        <w:rPr>
          <w:rFonts w:ascii="Times New Roman" w:hAnsi="Times New Roman" w:cs="Times New Roman"/>
          <w:sz w:val="24"/>
          <w:szCs w:val="24"/>
        </w:rPr>
        <w:t>,</w:t>
      </w:r>
      <w:r w:rsidR="00E37B9D" w:rsidRPr="00E63933">
        <w:rPr>
          <w:rFonts w:ascii="Times New Roman" w:hAnsi="Times New Roman" w:cs="Times New Roman"/>
          <w:sz w:val="24"/>
          <w:szCs w:val="24"/>
        </w:rPr>
        <w:t xml:space="preserve"> and data extracted before the next use.  This was operationally impractical.  In the remaining two ambulance services, data were stored in the defibrillators, but extraction and analysis of them were challenging, and it proved to be extremely difficult to download the data reliably after resuscitation attempts.  We were therefore forced to abandon attempts to collect data on CPR quality from trial patients.</w:t>
      </w:r>
    </w:p>
    <w:p w:rsidR="006815D5" w:rsidRDefault="006815D5" w:rsidP="006815D5">
      <w:pPr>
        <w:spacing w:line="360" w:lineRule="auto"/>
        <w:rPr>
          <w:rFonts w:ascii="Times New Roman" w:hAnsi="Times New Roman" w:cs="Times New Roman"/>
          <w:sz w:val="24"/>
          <w:szCs w:val="24"/>
        </w:rPr>
      </w:pPr>
      <w:r w:rsidRPr="006815D5">
        <w:rPr>
          <w:rFonts w:ascii="Times New Roman" w:hAnsi="Times New Roman" w:cs="Times New Roman"/>
          <w:sz w:val="24"/>
          <w:szCs w:val="24"/>
        </w:rPr>
        <w:t>Instead, we performed a study to estimate the “background” CPR quality in each ambulance service.  Approximately 20</w:t>
      </w:r>
      <w:r w:rsidR="00A20471">
        <w:rPr>
          <w:rFonts w:ascii="Times New Roman" w:hAnsi="Times New Roman" w:cs="Times New Roman"/>
          <w:sz w:val="24"/>
          <w:szCs w:val="24"/>
        </w:rPr>
        <w:t xml:space="preserve"> per cent o</w:t>
      </w:r>
      <w:r w:rsidRPr="006815D5">
        <w:rPr>
          <w:rFonts w:ascii="Times New Roman" w:hAnsi="Times New Roman" w:cs="Times New Roman"/>
          <w:sz w:val="24"/>
          <w:szCs w:val="24"/>
        </w:rPr>
        <w:t xml:space="preserve">f staff working in the trial areas were invited to take part in an evaluation of the quality of simulated CPR (using a manikin). Between February 2013 and June 2013 each staff member was asked to demonstrate Advanced Life Support of an adult patient in VF as they would do normally in the field. Data was recorded for around five minutes. The </w:t>
      </w:r>
      <w:r w:rsidR="000B1F6E" w:rsidRPr="006815D5">
        <w:rPr>
          <w:rFonts w:ascii="Times New Roman" w:hAnsi="Times New Roman" w:cs="Times New Roman"/>
          <w:sz w:val="24"/>
          <w:szCs w:val="24"/>
        </w:rPr>
        <w:t>staff were</w:t>
      </w:r>
      <w:r w:rsidRPr="006815D5">
        <w:rPr>
          <w:rFonts w:ascii="Times New Roman" w:hAnsi="Times New Roman" w:cs="Times New Roman"/>
          <w:sz w:val="24"/>
          <w:szCs w:val="24"/>
        </w:rPr>
        <w:t xml:space="preserve"> able to work as a solo or as a double-person crew, whichever was their usual practice. We recorded compression depth, compression rate and compression fraction. Data were recorded anonymously and was not related back to staff performance.</w:t>
      </w:r>
    </w:p>
    <w:p w:rsidR="00FA3E60" w:rsidRDefault="00CA0BEE" w:rsidP="006815D5">
      <w:pPr>
        <w:pStyle w:val="Heading2"/>
      </w:pPr>
      <w:bookmarkStart w:id="47" w:name="_Toc442444276"/>
      <w:r>
        <w:t xml:space="preserve">2.11 </w:t>
      </w:r>
      <w:r w:rsidR="00FA3E60">
        <w:t>Blinding</w:t>
      </w:r>
      <w:bookmarkEnd w:id="47"/>
      <w:r w:rsidR="00FA3E60">
        <w:t xml:space="preserve"> </w:t>
      </w:r>
    </w:p>
    <w:p w:rsidR="00FA3E60" w:rsidRDefault="00FA3E60" w:rsidP="00FA3E60">
      <w:pPr>
        <w:pStyle w:val="Reporttext"/>
      </w:pPr>
      <w:r>
        <w:t>Because of the nature of the interventions, ambulance clinicians could not be blinded, and were aware of treatment allocations.  Control room personnel were blinded to the allocation of the ambulance service vehicles, to ensure that there was no bias in whether a LUCAS-2 or control vehicle was sent to an incident that was likely to be a cardiac arrest. Normally the closest vehicle would be sent, which would not favour either LUCAS-2 or control. Ambulance service clinical staff were not blinded; vehicles randomly assigned to LUCAS-2 were identiﬁed to them at the start of the shift during vehicle checks and through stickers in the cab and on the outside of the vehicle.</w:t>
      </w:r>
    </w:p>
    <w:p w:rsidR="00511789" w:rsidRDefault="00511789" w:rsidP="00511789">
      <w:pPr>
        <w:pStyle w:val="Reporttext"/>
      </w:pPr>
      <w:r w:rsidRPr="00511789">
        <w:t xml:space="preserve">Patients themselves were unconscious and therefore unaware of their treatment allocation at the time of the intervention, though they may have been </w:t>
      </w:r>
      <w:r w:rsidR="004746AE">
        <w:pgNum/>
      </w:r>
      <w:r w:rsidR="00351984">
        <w:t xml:space="preserve"> u</w:t>
      </w:r>
      <w:r w:rsidR="004746AE">
        <w:t>n</w:t>
      </w:r>
      <w:r w:rsidR="006C4C21">
        <w:t>-</w:t>
      </w:r>
      <w:r w:rsidR="004746AE">
        <w:t>bl</w:t>
      </w:r>
      <w:r w:rsidR="00351984">
        <w:t>i</w:t>
      </w:r>
      <w:r w:rsidR="004746AE">
        <w:t>nded</w:t>
      </w:r>
      <w:r w:rsidRPr="00511789">
        <w:t xml:space="preserve"> subsequently by relatives or friends who were aware that LUCAS-2 was used. We sought to ensure blinding of outcome assessment as far as possible. Research nurses/paramedics assessing outcomes at 3 month and 12 month follow-up were blinded to treatment group and endeavoured to maintain their blinding during the follow-up assessments. Mortality is an objective outcome, and its assessment was very unlikely to be influenced by knowledge of the treatment allocation.  </w:t>
      </w:r>
    </w:p>
    <w:p w:rsidR="00E92EEC" w:rsidRDefault="00CA0BEE" w:rsidP="00E92EEC">
      <w:pPr>
        <w:pStyle w:val="Heading2"/>
      </w:pPr>
      <w:bookmarkStart w:id="48" w:name="_Toc442444277"/>
      <w:r>
        <w:t xml:space="preserve">2.12 </w:t>
      </w:r>
      <w:r w:rsidR="00511789">
        <w:t>Training</w:t>
      </w:r>
      <w:bookmarkEnd w:id="48"/>
      <w:r w:rsidR="00511789">
        <w:t xml:space="preserve"> </w:t>
      </w:r>
    </w:p>
    <w:p w:rsidR="00E92EEC" w:rsidRPr="00E92EEC" w:rsidRDefault="00E92EEC" w:rsidP="00E92EEC">
      <w:pPr>
        <w:pStyle w:val="Heading2"/>
        <w:rPr>
          <w:rFonts w:cs="Times New Roman"/>
          <w:b w:val="0"/>
          <w:sz w:val="24"/>
          <w:szCs w:val="24"/>
        </w:rPr>
      </w:pPr>
      <w:bookmarkStart w:id="49" w:name="_Toc422942455"/>
      <w:bookmarkStart w:id="50" w:name="_Toc422970515"/>
      <w:bookmarkStart w:id="51" w:name="_Toc422973653"/>
      <w:bookmarkStart w:id="52" w:name="_Toc422973928"/>
      <w:bookmarkStart w:id="53" w:name="_Toc422995305"/>
      <w:bookmarkStart w:id="54" w:name="_Toc442444278"/>
      <w:r w:rsidRPr="00E92EEC">
        <w:rPr>
          <w:rFonts w:cs="Times New Roman"/>
          <w:b w:val="0"/>
          <w:sz w:val="24"/>
          <w:szCs w:val="24"/>
        </w:rPr>
        <w:t>Paramedics seconded to work on the trial and clinical educator sta</w:t>
      </w:r>
      <w:r w:rsidRPr="00E92EEC">
        <w:rPr>
          <w:rFonts w:ascii="Cambria Math" w:hAnsi="Cambria Math" w:cs="Cambria Math"/>
          <w:b w:val="0"/>
          <w:sz w:val="24"/>
          <w:szCs w:val="24"/>
        </w:rPr>
        <w:t>ﬀ</w:t>
      </w:r>
      <w:r w:rsidRPr="00E92EEC">
        <w:rPr>
          <w:rFonts w:cs="Times New Roman"/>
          <w:b w:val="0"/>
          <w:sz w:val="24"/>
          <w:szCs w:val="24"/>
        </w:rPr>
        <w:t xml:space="preserve"> trained all operational ambulance sta</w:t>
      </w:r>
      <w:r w:rsidRPr="00E92EEC">
        <w:rPr>
          <w:rFonts w:ascii="Cambria Math" w:hAnsi="Cambria Math" w:cs="Cambria Math"/>
          <w:b w:val="0"/>
          <w:sz w:val="24"/>
          <w:szCs w:val="24"/>
        </w:rPr>
        <w:t>ﬀ</w:t>
      </w:r>
      <w:r w:rsidRPr="00E92EEC">
        <w:rPr>
          <w:rFonts w:cs="Times New Roman"/>
          <w:b w:val="0"/>
          <w:sz w:val="24"/>
          <w:szCs w:val="24"/>
        </w:rPr>
        <w:t xml:space="preserve"> to use LUCAS-2. Because of vehicle movements and sta</w:t>
      </w:r>
      <w:r w:rsidRPr="00E92EEC">
        <w:rPr>
          <w:rFonts w:ascii="Cambria Math" w:hAnsi="Cambria Math" w:cs="Cambria Math"/>
          <w:b w:val="0"/>
          <w:sz w:val="24"/>
          <w:szCs w:val="24"/>
        </w:rPr>
        <w:t>ﬀ</w:t>
      </w:r>
      <w:r w:rsidRPr="00E92EEC">
        <w:rPr>
          <w:rFonts w:cs="Times New Roman"/>
          <w:b w:val="0"/>
          <w:sz w:val="24"/>
          <w:szCs w:val="24"/>
        </w:rPr>
        <w:t xml:space="preserve"> rotations, sta</w:t>
      </w:r>
      <w:r w:rsidRPr="00E92EEC">
        <w:rPr>
          <w:rFonts w:ascii="Cambria Math" w:hAnsi="Cambria Math" w:cs="Cambria Math"/>
          <w:b w:val="0"/>
          <w:sz w:val="24"/>
          <w:szCs w:val="24"/>
        </w:rPr>
        <w:t>ﬀ</w:t>
      </w:r>
      <w:r w:rsidRPr="00E92EEC">
        <w:rPr>
          <w:rFonts w:cs="Times New Roman"/>
          <w:b w:val="0"/>
          <w:sz w:val="24"/>
          <w:szCs w:val="24"/>
        </w:rPr>
        <w:t xml:space="preserve"> serviced vehicles were randomly assigned to both LUCAS-2 and manual groups, hence all staff would potentially treat patients in the intervention arm. Training was carefully designed by the ambulance services on the basis of the </w:t>
      </w:r>
      <w:r w:rsidR="00AE04DE" w:rsidRPr="00E92EEC">
        <w:rPr>
          <w:rFonts w:cs="Times New Roman"/>
          <w:b w:val="0"/>
          <w:sz w:val="24"/>
          <w:szCs w:val="24"/>
        </w:rPr>
        <w:t>manufacturer’s</w:t>
      </w:r>
      <w:r w:rsidRPr="00E92EEC">
        <w:rPr>
          <w:rFonts w:cs="Times New Roman"/>
          <w:b w:val="0"/>
          <w:sz w:val="24"/>
          <w:szCs w:val="24"/>
        </w:rPr>
        <w:t xml:space="preserve"> guidance. Because of the pragmatic design of this trial, training was developed in accordance with the process by which new technology would be introduced in routine practice into NHS Ambulance Services. This preparation included access to online training resources</w:t>
      </w:r>
      <w:r w:rsidR="00AE04DE" w:rsidRPr="00AE04DE">
        <w:rPr>
          <w:rFonts w:cs="Times New Roman"/>
          <w:b w:val="0"/>
          <w:sz w:val="24"/>
          <w:szCs w:val="24"/>
          <w:vertAlign w:val="superscript"/>
        </w:rPr>
        <w:t>4</w:t>
      </w:r>
      <w:r w:rsidR="00106C84">
        <w:rPr>
          <w:rFonts w:cs="Times New Roman"/>
          <w:b w:val="0"/>
          <w:sz w:val="24"/>
          <w:szCs w:val="24"/>
          <w:vertAlign w:val="superscript"/>
        </w:rPr>
        <w:t>8</w:t>
      </w:r>
      <w:r w:rsidRPr="00E92EEC">
        <w:rPr>
          <w:rFonts w:cs="Times New Roman"/>
          <w:b w:val="0"/>
          <w:sz w:val="24"/>
          <w:szCs w:val="24"/>
        </w:rPr>
        <w:t xml:space="preserve"> and included </w:t>
      </w:r>
      <w:r w:rsidR="00313EA4">
        <w:rPr>
          <w:rFonts w:cs="Times New Roman"/>
          <w:b w:val="0"/>
          <w:sz w:val="24"/>
          <w:szCs w:val="24"/>
        </w:rPr>
        <w:t>one to two h</w:t>
      </w:r>
      <w:r w:rsidR="00A420E0">
        <w:rPr>
          <w:rFonts w:cs="Times New Roman"/>
          <w:b w:val="0"/>
          <w:sz w:val="24"/>
          <w:szCs w:val="24"/>
        </w:rPr>
        <w:t>ours</w:t>
      </w:r>
      <w:r w:rsidRPr="00E92EEC">
        <w:rPr>
          <w:rFonts w:cs="Times New Roman"/>
          <w:b w:val="0"/>
          <w:sz w:val="24"/>
          <w:szCs w:val="24"/>
        </w:rPr>
        <w:t xml:space="preserve"> </w:t>
      </w:r>
      <w:r w:rsidR="00313EA4">
        <w:rPr>
          <w:rFonts w:cs="Times New Roman"/>
          <w:b w:val="0"/>
          <w:sz w:val="24"/>
          <w:szCs w:val="24"/>
        </w:rPr>
        <w:t xml:space="preserve">of </w:t>
      </w:r>
      <w:r w:rsidRPr="00E92EEC">
        <w:rPr>
          <w:rFonts w:cs="Times New Roman"/>
          <w:b w:val="0"/>
          <w:sz w:val="24"/>
          <w:szCs w:val="24"/>
        </w:rPr>
        <w:t>face-to-face training, updated annually. Training covered the study protocol and procedures, how to operate the LUCAS-2 device, and the importance of high-quality CPR. Training included hands-on device deployment practice, with a resuscitation manikin, and emphasised the importance of rapid deployment with minimum interruptions in CPR. A competency checklist was completed before authorising sta</w:t>
      </w:r>
      <w:r w:rsidRPr="00E92EEC">
        <w:rPr>
          <w:rFonts w:ascii="Cambria Math" w:hAnsi="Cambria Math" w:cs="Cambria Math"/>
          <w:b w:val="0"/>
          <w:sz w:val="24"/>
          <w:szCs w:val="24"/>
        </w:rPr>
        <w:t>ﬀ</w:t>
      </w:r>
      <w:r w:rsidRPr="00E92EEC">
        <w:rPr>
          <w:rFonts w:cs="Times New Roman"/>
          <w:b w:val="0"/>
          <w:sz w:val="24"/>
          <w:szCs w:val="24"/>
        </w:rPr>
        <w:t xml:space="preserve"> to deploy the LUCAS-2 device correctly</w:t>
      </w:r>
      <w:r w:rsidR="006C4C21">
        <w:rPr>
          <w:rFonts w:cs="Times New Roman"/>
          <w:b w:val="0"/>
          <w:sz w:val="24"/>
          <w:szCs w:val="24"/>
        </w:rPr>
        <w:t xml:space="preserve"> </w:t>
      </w:r>
      <w:r w:rsidR="00C2082F">
        <w:rPr>
          <w:rFonts w:cs="Times New Roman"/>
          <w:b w:val="0"/>
          <w:sz w:val="24"/>
          <w:szCs w:val="24"/>
        </w:rPr>
        <w:t>(</w:t>
      </w:r>
      <w:r w:rsidR="00F3569E" w:rsidRPr="00F20E94">
        <w:rPr>
          <w:rFonts w:cs="Times New Roman"/>
          <w:b w:val="0"/>
          <w:sz w:val="24"/>
          <w:szCs w:val="24"/>
        </w:rPr>
        <w:t xml:space="preserve">see Appendix </w:t>
      </w:r>
      <w:r w:rsidR="00B7709D" w:rsidRPr="00F20E94">
        <w:rPr>
          <w:rFonts w:cs="Times New Roman"/>
          <w:b w:val="0"/>
          <w:sz w:val="24"/>
          <w:szCs w:val="24"/>
        </w:rPr>
        <w:t xml:space="preserve">2 </w:t>
      </w:r>
      <w:r w:rsidR="00F3569E" w:rsidRPr="00F20E94">
        <w:rPr>
          <w:rFonts w:cs="Times New Roman"/>
          <w:b w:val="0"/>
          <w:sz w:val="24"/>
          <w:szCs w:val="24"/>
        </w:rPr>
        <w:t>Training Documents</w:t>
      </w:r>
      <w:r w:rsidR="00C2082F">
        <w:rPr>
          <w:rFonts w:cs="Times New Roman"/>
          <w:b w:val="0"/>
          <w:sz w:val="24"/>
          <w:szCs w:val="24"/>
        </w:rPr>
        <w:t>)</w:t>
      </w:r>
      <w:r w:rsidRPr="006C4C21">
        <w:rPr>
          <w:rFonts w:cs="Times New Roman"/>
          <w:b w:val="0"/>
          <w:i/>
          <w:sz w:val="24"/>
          <w:szCs w:val="24"/>
        </w:rPr>
        <w:t>.</w:t>
      </w:r>
      <w:r w:rsidRPr="00E92EEC">
        <w:rPr>
          <w:rFonts w:cs="Times New Roman"/>
          <w:b w:val="0"/>
          <w:sz w:val="24"/>
          <w:szCs w:val="24"/>
        </w:rPr>
        <w:t xml:space="preserve"> Research paramedics reviewed all cases and provided feedback to individual sta</w:t>
      </w:r>
      <w:r w:rsidRPr="00E92EEC">
        <w:rPr>
          <w:rFonts w:ascii="Cambria Math" w:hAnsi="Cambria Math" w:cs="Cambria Math"/>
          <w:b w:val="0"/>
          <w:sz w:val="24"/>
          <w:szCs w:val="24"/>
        </w:rPr>
        <w:t>ﬀ</w:t>
      </w:r>
      <w:r w:rsidRPr="00E92EEC">
        <w:rPr>
          <w:rFonts w:cs="Times New Roman"/>
          <w:b w:val="0"/>
          <w:sz w:val="24"/>
          <w:szCs w:val="24"/>
        </w:rPr>
        <w:t xml:space="preserve"> as required. The rate of device use and reasons for non-use were fed back to participating services on a quarterly basis.</w:t>
      </w:r>
      <w:bookmarkEnd w:id="49"/>
      <w:bookmarkEnd w:id="50"/>
      <w:bookmarkEnd w:id="51"/>
      <w:bookmarkEnd w:id="52"/>
      <w:bookmarkEnd w:id="53"/>
      <w:bookmarkEnd w:id="54"/>
    </w:p>
    <w:p w:rsidR="00511789" w:rsidRDefault="00CA0BEE" w:rsidP="00871D79">
      <w:pPr>
        <w:pStyle w:val="Heading2"/>
      </w:pPr>
      <w:bookmarkStart w:id="55" w:name="_Toc442444279"/>
      <w:r>
        <w:t xml:space="preserve">2.13 </w:t>
      </w:r>
      <w:r w:rsidR="00511789">
        <w:t>Clinical Management of Patients in the Trial</w:t>
      </w:r>
      <w:bookmarkEnd w:id="55"/>
      <w:r w:rsidR="00511789">
        <w:t xml:space="preserve"> </w:t>
      </w:r>
    </w:p>
    <w:p w:rsidR="00511789" w:rsidRPr="006C4C21" w:rsidRDefault="00511789" w:rsidP="00511789">
      <w:pPr>
        <w:pStyle w:val="Reporttext"/>
        <w:rPr>
          <w:i/>
        </w:rPr>
      </w:pPr>
      <w:r>
        <w:t>The clinical management of patients in the trial was undertaken according to the details given in the trial protocol</w:t>
      </w:r>
      <w:r w:rsidRPr="006C4C21">
        <w:rPr>
          <w:i/>
        </w:rPr>
        <w:t>.</w:t>
      </w:r>
    </w:p>
    <w:p w:rsidR="00511789" w:rsidRDefault="00511789" w:rsidP="00511789">
      <w:pPr>
        <w:pStyle w:val="Reporttext"/>
      </w:pPr>
      <w:r w:rsidRPr="00351984">
        <w:t>The cardiopulmonary resuscitation (CPR) delivered to all patients followed the International Liaison Committee for Resuscitation, European Resuscitation Council and Resuscitation Council (UK) guidelines that were in force during the study period. These guidelines are adopted for ambulance use by the</w:t>
      </w:r>
      <w:r w:rsidR="00351984" w:rsidRPr="00351984">
        <w:t xml:space="preserve"> </w:t>
      </w:r>
      <w:r w:rsidRPr="00351984">
        <w:t>JRCALC and the JRCALC Guidelines for Clinical Practice form the basis for all resuscitation attempts delivered by ambulance crews.</w:t>
      </w:r>
      <w:r w:rsidR="00DD7053" w:rsidRPr="00351984">
        <w:rPr>
          <w:vertAlign w:val="superscript"/>
        </w:rPr>
        <w:t>45</w:t>
      </w:r>
      <w:r w:rsidRPr="00351984">
        <w:t>At the commencement of the trial, the 2005 resuscitation guidelines were in place, but new resuscitation guidelines were published on 18</w:t>
      </w:r>
      <w:r w:rsidRPr="00351984">
        <w:rPr>
          <w:vertAlign w:val="superscript"/>
        </w:rPr>
        <w:t>th</w:t>
      </w:r>
      <w:r w:rsidRPr="00351984">
        <w:t xml:space="preserve"> October 2010 </w:t>
      </w:r>
      <w:r w:rsidR="00EE6386" w:rsidRPr="00351984">
        <w:rPr>
          <w:vertAlign w:val="superscript"/>
        </w:rPr>
        <w:t>51</w:t>
      </w:r>
      <w:r w:rsidRPr="00351984">
        <w:t xml:space="preserve">, </w:t>
      </w:r>
      <w:r w:rsidR="00C75534">
        <w:t>and incorporated</w:t>
      </w:r>
      <w:r w:rsidRPr="00351984">
        <w:t xml:space="preserve"> by all ambulance Trusts involved in the trial during the </w:t>
      </w:r>
      <w:r w:rsidR="00C75534">
        <w:t>following</w:t>
      </w:r>
      <w:r w:rsidR="00C75534" w:rsidRPr="00351984">
        <w:t xml:space="preserve"> </w:t>
      </w:r>
      <w:r w:rsidRPr="00351984">
        <w:t>12 months.  All standard advanced life support</w:t>
      </w:r>
      <w:r w:rsidR="00351984">
        <w:t xml:space="preserve"> (ALS)</w:t>
      </w:r>
      <w:r>
        <w:t xml:space="preserve"> interventions were provided, including drug administration, defibrillation and advanced airway management as required.</w:t>
      </w:r>
    </w:p>
    <w:p w:rsidR="00511789" w:rsidRDefault="00511789" w:rsidP="00511789">
      <w:pPr>
        <w:pStyle w:val="Reporttext"/>
      </w:pPr>
      <w:r>
        <w:t xml:space="preserve">In both arms, if the patient did not respond despite full ALS intervention and remained asystolic for </w:t>
      </w:r>
      <w:r w:rsidR="00A420E0">
        <w:t>greater than</w:t>
      </w:r>
      <w:r w:rsidR="00313EA4">
        <w:t xml:space="preserve"> </w:t>
      </w:r>
      <w:r>
        <w:t>20 minutes, the resuscitation attempt could be discontinued.  Unless these criteria were met, resuscitation was continued and the patient was transported to the nearest emergency department with on-going CPR.</w:t>
      </w:r>
    </w:p>
    <w:p w:rsidR="00511789" w:rsidRDefault="00CA0BEE" w:rsidP="00871D79">
      <w:pPr>
        <w:pStyle w:val="Heading3"/>
      </w:pPr>
      <w:bookmarkStart w:id="56" w:name="_Toc442444280"/>
      <w:r>
        <w:t>2.13.1</w:t>
      </w:r>
      <w:r w:rsidR="00D07D38">
        <w:t xml:space="preserve"> </w:t>
      </w:r>
      <w:r w:rsidR="00511789">
        <w:t>Intervention arm</w:t>
      </w:r>
      <w:bookmarkEnd w:id="56"/>
    </w:p>
    <w:p w:rsidR="00511789" w:rsidRPr="006C4C21" w:rsidRDefault="00511789" w:rsidP="00511789">
      <w:pPr>
        <w:pStyle w:val="Reporttext"/>
        <w:rPr>
          <w:i/>
        </w:rPr>
      </w:pPr>
      <w:r>
        <w:t>The LUCAS-2 device used in the trial was the latest version of the LUCAS</w:t>
      </w:r>
      <w:r w:rsidR="00804CF1">
        <w:t>-2</w:t>
      </w:r>
      <w:r>
        <w:t xml:space="preserve"> device, manufactured by Jolife AB, Ideon Science Park, Scheelevägen 17, SE-223 70 Lund, Sweden, and distributed by Physio-Control UK, Suite One, Sherbourne House, Croxley Business Park, Watford WD18 8WW</w:t>
      </w:r>
      <w:r w:rsidR="006C4C21" w:rsidRPr="006C4C21">
        <w:rPr>
          <w:i/>
        </w:rPr>
        <w:t>.</w:t>
      </w:r>
    </w:p>
    <w:p w:rsidR="00511789" w:rsidRDefault="00511789" w:rsidP="00511789">
      <w:pPr>
        <w:pStyle w:val="Reporttext"/>
      </w:pPr>
      <w:r>
        <w:t>Patients allocated to the intervention arm (LUCAS</w:t>
      </w:r>
      <w:r w:rsidR="003C75D9">
        <w:t>-2</w:t>
      </w:r>
      <w:r>
        <w:t xml:space="preserve"> device) received mechanical chest compressions in place of standard manual chest compressions. </w:t>
      </w:r>
    </w:p>
    <w:p w:rsidR="00172B3C" w:rsidRDefault="00172B3C" w:rsidP="00172B3C">
      <w:pPr>
        <w:pStyle w:val="Reporttext"/>
      </w:pPr>
      <w:r w:rsidRPr="00C53995">
        <w:t>On arrival, after confirming cardiac arrest, manual CPR was commenced, whilst LUCAS-2 was prepared and applied.  Following this the initial cardiac rhythm was assessed.  If the patient was in VF or</w:t>
      </w:r>
      <w:r w:rsidR="00667C7A" w:rsidRPr="00C53995">
        <w:t xml:space="preserve"> </w:t>
      </w:r>
      <w:r w:rsidRPr="00C53995">
        <w:t>VT</w:t>
      </w:r>
      <w:r w:rsidR="00C53995" w:rsidRPr="00C53995">
        <w:t xml:space="preserve"> a countershock was administered in accordance with JRCALC/ALS guidelines</w:t>
      </w:r>
      <w:r w:rsidRPr="00C53995">
        <w:t>. Operational experience showed that LUCAS-2 could be deployed within 20-30 seconds of arrival at the patient. Prior to intubation, compressions were provided using the 30 compressions: 2 ventilation mode. If the patient was intubated, asynchronous compressions and ventilations were provided, with a ventilation rate of 10 per minute.</w:t>
      </w:r>
      <w:r>
        <w:t xml:space="preserve">  </w:t>
      </w:r>
    </w:p>
    <w:p w:rsidR="00511789" w:rsidRDefault="00511789" w:rsidP="00511789">
      <w:pPr>
        <w:pStyle w:val="Reporttext"/>
      </w:pPr>
      <w:r>
        <w:t xml:space="preserve">Defibrillation was performed using the following sequence: </w:t>
      </w:r>
      <w:r w:rsidR="00C53995">
        <w:t xml:space="preserve">pause </w:t>
      </w:r>
      <w:r>
        <w:t>LUCAS-2 device, analyse heart rhythm; if shock indicated, restart LUCAS-2, charge, deliver shock, continue CPR for 2 minutes. This minimi</w:t>
      </w:r>
      <w:r w:rsidR="00233E56">
        <w:t>s</w:t>
      </w:r>
      <w:r>
        <w:t xml:space="preserve">ed deleterious pre and post shock pauses in compressions. The LUCAS-2 device was used in place of standard chest compressions as long as continued resuscitation was indicated, including resuscitation in the field and during transport to hospital. </w:t>
      </w:r>
    </w:p>
    <w:p w:rsidR="00511789" w:rsidRDefault="00511789" w:rsidP="00511789">
      <w:pPr>
        <w:pStyle w:val="Reporttext"/>
      </w:pPr>
      <w:r w:rsidRPr="00667C7A">
        <w:t>The trial intervention ceased after care was handed over to the medical team in hospital or the patient was declared deceased according to the ROLE criteria.</w:t>
      </w:r>
      <w:r w:rsidR="00DD7053" w:rsidRPr="00667C7A">
        <w:rPr>
          <w:vertAlign w:val="superscript"/>
        </w:rPr>
        <w:t>45</w:t>
      </w:r>
    </w:p>
    <w:p w:rsidR="00511789" w:rsidRDefault="00CA0BEE" w:rsidP="00871D79">
      <w:pPr>
        <w:pStyle w:val="Heading3"/>
      </w:pPr>
      <w:bookmarkStart w:id="57" w:name="_Toc442444281"/>
      <w:r>
        <w:t>2.13.2</w:t>
      </w:r>
      <w:r w:rsidR="00D07D38">
        <w:t xml:space="preserve"> </w:t>
      </w:r>
      <w:r w:rsidR="00511789">
        <w:t>Manual chest compression arm</w:t>
      </w:r>
      <w:bookmarkEnd w:id="57"/>
    </w:p>
    <w:p w:rsidR="00765A27" w:rsidRDefault="00C53995" w:rsidP="00C53995">
      <w:pPr>
        <w:spacing w:before="240" w:after="240" w:line="360" w:lineRule="auto"/>
        <w:rPr>
          <w:rFonts w:ascii="Times New Roman" w:hAnsi="Times New Roman"/>
          <w:sz w:val="24"/>
        </w:rPr>
      </w:pPr>
      <w:r w:rsidRPr="00C53995">
        <w:rPr>
          <w:rFonts w:ascii="Times New Roman" w:hAnsi="Times New Roman"/>
          <w:sz w:val="24"/>
        </w:rPr>
        <w:t xml:space="preserve">On arrival, after confirming cardiac arrest, manual CPR was commenced and the initial cardiac rhythm was assessed. If the patient was in VF or pulseless VT a countershock was applied. </w:t>
      </w:r>
      <w:r w:rsidR="00765A27" w:rsidRPr="00765A27">
        <w:rPr>
          <w:rFonts w:ascii="Times New Roman" w:hAnsi="Times New Roman"/>
          <w:sz w:val="24"/>
        </w:rPr>
        <w:t>Prior to intubation, compressions were provided using the 30 compressions: 2 ventilation mode. If the patient was intubated, asynchronous compressions and ventilations were provided, with a ventilation rate of 10 per minute.</w:t>
      </w:r>
    </w:p>
    <w:p w:rsidR="00511789" w:rsidRDefault="00511789" w:rsidP="00511789">
      <w:pPr>
        <w:pStyle w:val="Reporttext"/>
      </w:pPr>
      <w:r>
        <w:t>Minimising interruptions in chest compressions is critical for optimi</w:t>
      </w:r>
      <w:r w:rsidR="00C70C10">
        <w:t>s</w:t>
      </w:r>
      <w:r>
        <w:t xml:space="preserve">ing the chances that a shock is successful. However, it is currently considered unsafe to perform defibrillation during manual chest compression. Defibrillation was therefore performed using current UK recommendations, which are: stop CPR; analyse heart rhythm, charge defibrillator, deliver shock, restart chest compressions and continue CPR for </w:t>
      </w:r>
      <w:r w:rsidR="00172B3C">
        <w:t>two</w:t>
      </w:r>
      <w:r>
        <w:t xml:space="preserve"> minutes.</w:t>
      </w:r>
    </w:p>
    <w:p w:rsidR="00987BAE" w:rsidRPr="00871D79" w:rsidRDefault="00CA0BEE" w:rsidP="00871D79">
      <w:pPr>
        <w:pStyle w:val="Heading2"/>
      </w:pPr>
      <w:bookmarkStart w:id="58" w:name="_Toc442444282"/>
      <w:r>
        <w:t xml:space="preserve">2.14 </w:t>
      </w:r>
      <w:r w:rsidR="00987BAE" w:rsidRPr="00871D79">
        <w:t>Serious Adverse Event Reporting</w:t>
      </w:r>
      <w:bookmarkEnd w:id="58"/>
    </w:p>
    <w:p w:rsidR="00987BAE" w:rsidRPr="00667C7A" w:rsidRDefault="00CA0BEE" w:rsidP="00987BAE">
      <w:pPr>
        <w:pStyle w:val="Heading3"/>
      </w:pPr>
      <w:bookmarkStart w:id="59" w:name="_Toc442444283"/>
      <w:r w:rsidRPr="00667C7A">
        <w:t xml:space="preserve">2.14.1 </w:t>
      </w:r>
      <w:r w:rsidR="00987BAE" w:rsidRPr="00667C7A">
        <w:t>Definitions</w:t>
      </w:r>
      <w:bookmarkEnd w:id="59"/>
    </w:p>
    <w:p w:rsidR="00987BAE" w:rsidRPr="00667C7A" w:rsidRDefault="00987BAE" w:rsidP="00987BAE">
      <w:pPr>
        <w:pStyle w:val="Reporttext"/>
      </w:pPr>
      <w:r w:rsidRPr="00667C7A">
        <w:t>Adverse events (AE)</w:t>
      </w:r>
    </w:p>
    <w:p w:rsidR="00987BAE" w:rsidRPr="00667C7A" w:rsidRDefault="00987BAE" w:rsidP="00987BAE">
      <w:pPr>
        <w:pStyle w:val="Reporttext"/>
      </w:pPr>
      <w:r w:rsidRPr="00667C7A">
        <w:t xml:space="preserve">An </w:t>
      </w:r>
      <w:r w:rsidR="00C70C10" w:rsidRPr="00667C7A">
        <w:t>a</w:t>
      </w:r>
      <w:r w:rsidRPr="00667C7A">
        <w:t xml:space="preserve">dverse </w:t>
      </w:r>
      <w:r w:rsidR="00C70C10" w:rsidRPr="00667C7A">
        <w:t>e</w:t>
      </w:r>
      <w:r w:rsidRPr="00667C7A">
        <w:t>vent (AE) is: “Any untoward medical occurrence in a patient or clinical investigation participant taking part in health care research, which does not necessarily have a causal relationship with the research”.</w:t>
      </w:r>
      <w:r w:rsidR="00EE6386" w:rsidRPr="00667C7A">
        <w:rPr>
          <w:vertAlign w:val="superscript"/>
        </w:rPr>
        <w:t>52</w:t>
      </w:r>
    </w:p>
    <w:p w:rsidR="00987BAE" w:rsidRPr="00667C7A" w:rsidRDefault="00987BAE" w:rsidP="00987BAE">
      <w:pPr>
        <w:pStyle w:val="Reporttext"/>
      </w:pPr>
      <w:r w:rsidRPr="00667C7A">
        <w:t xml:space="preserve">Serious </w:t>
      </w:r>
      <w:r w:rsidR="00C70C10" w:rsidRPr="00667C7A">
        <w:t>a</w:t>
      </w:r>
      <w:r w:rsidRPr="00667C7A">
        <w:t xml:space="preserve">dverse </w:t>
      </w:r>
      <w:r w:rsidR="00C70C10" w:rsidRPr="00667C7A">
        <w:t>e</w:t>
      </w:r>
      <w:r w:rsidRPr="00667C7A">
        <w:t>vents (SAEs)</w:t>
      </w:r>
    </w:p>
    <w:p w:rsidR="00987BAE" w:rsidRPr="00667C7A" w:rsidRDefault="00987BAE" w:rsidP="00987BAE">
      <w:pPr>
        <w:pStyle w:val="Reporttext"/>
      </w:pPr>
      <w:r w:rsidRPr="00667C7A">
        <w:t>The definition of a Serious Adverse Event is an untoward and unexpected occurrence that:</w:t>
      </w:r>
    </w:p>
    <w:p w:rsidR="00987BAE" w:rsidRPr="00667C7A" w:rsidRDefault="00987BAE" w:rsidP="00987BAE">
      <w:pPr>
        <w:pStyle w:val="Reporttext"/>
        <w:ind w:left="720"/>
      </w:pPr>
      <w:r w:rsidRPr="00667C7A">
        <w:t xml:space="preserve">Results in death </w:t>
      </w:r>
    </w:p>
    <w:p w:rsidR="00987BAE" w:rsidRPr="00667C7A" w:rsidRDefault="00987BAE" w:rsidP="00987BAE">
      <w:pPr>
        <w:pStyle w:val="Reporttext"/>
        <w:ind w:left="720"/>
      </w:pPr>
      <w:r w:rsidRPr="00667C7A">
        <w:t>Is immediately life-threatening</w:t>
      </w:r>
    </w:p>
    <w:p w:rsidR="00987BAE" w:rsidRPr="00667C7A" w:rsidRDefault="00987BAE" w:rsidP="00987BAE">
      <w:pPr>
        <w:pStyle w:val="Reporttext"/>
        <w:ind w:left="720"/>
      </w:pPr>
      <w:r w:rsidRPr="00667C7A">
        <w:t>Requires hospitalisation or prolongation of existing hospitalisation</w:t>
      </w:r>
    </w:p>
    <w:p w:rsidR="00987BAE" w:rsidRDefault="00987BAE" w:rsidP="00987BAE">
      <w:pPr>
        <w:pStyle w:val="Reporttext"/>
        <w:ind w:left="720"/>
      </w:pPr>
      <w:r w:rsidRPr="00667C7A">
        <w:t>Results in persistent or significant disability or incapacity</w:t>
      </w:r>
    </w:p>
    <w:p w:rsidR="00987BAE" w:rsidRDefault="00987BAE" w:rsidP="00987BAE">
      <w:pPr>
        <w:pStyle w:val="Reporttext"/>
        <w:ind w:left="720"/>
      </w:pPr>
      <w:r w:rsidRPr="00667C7A">
        <w:t>Consists of a congenital anomaly or birth defect (not relevant to this trial population).</w:t>
      </w:r>
      <w:r w:rsidR="00EE6386" w:rsidRPr="00667C7A">
        <w:rPr>
          <w:vertAlign w:val="superscript"/>
        </w:rPr>
        <w:t>52</w:t>
      </w:r>
    </w:p>
    <w:p w:rsidR="00987BAE" w:rsidRPr="00667C7A" w:rsidRDefault="00CA0BEE" w:rsidP="00987BAE">
      <w:pPr>
        <w:pStyle w:val="Heading3"/>
      </w:pPr>
      <w:bookmarkStart w:id="60" w:name="_Toc442444284"/>
      <w:r w:rsidRPr="00667C7A">
        <w:t xml:space="preserve">2.14.2 </w:t>
      </w:r>
      <w:r w:rsidR="00987BAE" w:rsidRPr="00667C7A">
        <w:t>Additional terms for device trials</w:t>
      </w:r>
      <w:bookmarkEnd w:id="60"/>
    </w:p>
    <w:p w:rsidR="00987BAE" w:rsidRPr="00667C7A" w:rsidRDefault="00987BAE" w:rsidP="00987BAE">
      <w:pPr>
        <w:pStyle w:val="Reporttext"/>
      </w:pPr>
      <w:r w:rsidRPr="00667C7A">
        <w:t xml:space="preserve">For trials of devices, additional terms are used, defined as follows: </w:t>
      </w:r>
    </w:p>
    <w:p w:rsidR="00987BAE" w:rsidRPr="00667C7A" w:rsidRDefault="00987BAE" w:rsidP="00987BAE">
      <w:pPr>
        <w:pStyle w:val="Reporttext"/>
      </w:pPr>
      <w:r w:rsidRPr="00667C7A">
        <w:t xml:space="preserve">Adverse </w:t>
      </w:r>
      <w:r w:rsidR="00313EA4" w:rsidRPr="00667C7A">
        <w:t>d</w:t>
      </w:r>
      <w:r w:rsidRPr="00667C7A">
        <w:t xml:space="preserve">evice </w:t>
      </w:r>
      <w:r w:rsidR="00313EA4" w:rsidRPr="00667C7A">
        <w:t>e</w:t>
      </w:r>
      <w:r w:rsidRPr="00667C7A">
        <w:t>ffect/</w:t>
      </w:r>
      <w:r w:rsidR="00313EA4" w:rsidRPr="00667C7A">
        <w:t>e</w:t>
      </w:r>
      <w:r w:rsidRPr="00667C7A">
        <w:t>vent (ADE): Any unfavourable or unintended response to a medical device.</w:t>
      </w:r>
    </w:p>
    <w:p w:rsidR="00987BAE" w:rsidRPr="00667C7A" w:rsidRDefault="00987BAE" w:rsidP="00987BAE">
      <w:pPr>
        <w:pStyle w:val="Reporttext"/>
        <w:ind w:left="720"/>
      </w:pPr>
      <w:r w:rsidRPr="00667C7A">
        <w:t xml:space="preserve">Serious </w:t>
      </w:r>
      <w:r w:rsidR="00313EA4" w:rsidRPr="00667C7A">
        <w:t>a</w:t>
      </w:r>
      <w:r w:rsidRPr="00667C7A">
        <w:t xml:space="preserve">dverse </w:t>
      </w:r>
      <w:r w:rsidR="00313EA4" w:rsidRPr="00667C7A">
        <w:t>d</w:t>
      </w:r>
      <w:r w:rsidRPr="00667C7A">
        <w:t xml:space="preserve">evice </w:t>
      </w:r>
      <w:r w:rsidR="00313EA4" w:rsidRPr="00667C7A">
        <w:t>e</w:t>
      </w:r>
      <w:r w:rsidRPr="00667C7A">
        <w:t>ffect (SADE): An ADE that has resulted in any of the consequences of an SAE or might have led to those consequences if suitable action/intervention had not been taken.</w:t>
      </w:r>
    </w:p>
    <w:p w:rsidR="00987BAE" w:rsidRPr="00667C7A" w:rsidRDefault="00987BAE" w:rsidP="00987BAE">
      <w:pPr>
        <w:pStyle w:val="Reporttext"/>
        <w:ind w:left="720"/>
      </w:pPr>
      <w:r w:rsidRPr="00667C7A">
        <w:t xml:space="preserve">Incident: Any malfunction or deterioration in the characteristics and/or performance of a device, as well as any inadequacy in the labelling or instructions for use which directly, or indirectly, might lead to or might have </w:t>
      </w:r>
      <w:r w:rsidR="006415DF" w:rsidRPr="00667C7A">
        <w:t>led</w:t>
      </w:r>
      <w:r w:rsidRPr="00667C7A">
        <w:t xml:space="preserve"> to the death of a patient, or user or of other persons or to the serious deterioration in their state of health.</w:t>
      </w:r>
      <w:r w:rsidR="00EE6386" w:rsidRPr="00667C7A">
        <w:rPr>
          <w:vertAlign w:val="superscript"/>
        </w:rPr>
        <w:t>52</w:t>
      </w:r>
    </w:p>
    <w:p w:rsidR="00511789" w:rsidRDefault="00CA0BEE" w:rsidP="00987BAE">
      <w:pPr>
        <w:pStyle w:val="Heading3"/>
      </w:pPr>
      <w:bookmarkStart w:id="61" w:name="_Toc442444285"/>
      <w:r w:rsidRPr="00667C7A">
        <w:t xml:space="preserve">2.14.3 </w:t>
      </w:r>
      <w:r w:rsidR="00987BAE" w:rsidRPr="00667C7A">
        <w:t>Events that should be reported</w:t>
      </w:r>
      <w:bookmarkEnd w:id="61"/>
    </w:p>
    <w:p w:rsidR="00987BAE" w:rsidRPr="00F3569E" w:rsidRDefault="00987BAE" w:rsidP="00987BAE">
      <w:pPr>
        <w:pStyle w:val="Reporttext"/>
        <w:rPr>
          <w:i/>
        </w:rPr>
      </w:pPr>
      <w:r>
        <w:t xml:space="preserve">All </w:t>
      </w:r>
      <w:r w:rsidR="00313EA4">
        <w:t>A</w:t>
      </w:r>
      <w:r w:rsidR="00667C7A">
        <w:t>E</w:t>
      </w:r>
      <w:r w:rsidR="00313EA4">
        <w:t xml:space="preserve">s and SADEs </w:t>
      </w:r>
      <w:r>
        <w:t xml:space="preserve">and </w:t>
      </w:r>
      <w:r w:rsidR="00C70C10">
        <w:t>i</w:t>
      </w:r>
      <w:r>
        <w:t xml:space="preserve">ncidents were reported to the </w:t>
      </w:r>
      <w:r w:rsidR="00C70C10">
        <w:t>t</w:t>
      </w:r>
      <w:r>
        <w:t xml:space="preserve">rial coordinating </w:t>
      </w:r>
      <w:r w:rsidR="00C70C10">
        <w:t>c</w:t>
      </w:r>
      <w:r>
        <w:t>entre on the appropriate forms</w:t>
      </w:r>
      <w:r w:rsidR="00F3569E">
        <w:t xml:space="preserve"> </w:t>
      </w:r>
      <w:r w:rsidR="00C2082F">
        <w:t>(</w:t>
      </w:r>
      <w:r w:rsidR="00F3569E" w:rsidRPr="00F20E94">
        <w:t xml:space="preserve">see Appendix </w:t>
      </w:r>
      <w:r w:rsidR="00B7709D" w:rsidRPr="00F20E94">
        <w:t xml:space="preserve">3 </w:t>
      </w:r>
      <w:r w:rsidR="00F3569E" w:rsidRPr="00F20E94">
        <w:t>Event Reporting</w:t>
      </w:r>
      <w:r w:rsidR="00C2082F">
        <w:t>)</w:t>
      </w:r>
      <w:r w:rsidRPr="00F3569E">
        <w:rPr>
          <w:i/>
        </w:rPr>
        <w:t xml:space="preserve">. </w:t>
      </w:r>
    </w:p>
    <w:p w:rsidR="00987BAE" w:rsidRDefault="00987BAE" w:rsidP="00987BAE">
      <w:pPr>
        <w:pStyle w:val="Reporttext"/>
      </w:pPr>
      <w:r>
        <w:t xml:space="preserve">All of the patients in this trial were in an immediately life-threatening situation, many would not survive, and all of those that </w:t>
      </w:r>
      <w:r w:rsidR="0014378A">
        <w:t>did</w:t>
      </w:r>
      <w:r>
        <w:t xml:space="preserve"> were hospitalised. These situations were therefore expected, and events leading to any of them were only reported as SAE/SADEs if their cause was clearly separate from the cardiac arrest. Events that were related to cardiac arrest and would be expected in patients undergoing attempted resuscitation (including death and hospitalisation) were not reported.</w:t>
      </w:r>
    </w:p>
    <w:p w:rsidR="00987BAE" w:rsidRDefault="00987BAE" w:rsidP="00987BAE">
      <w:pPr>
        <w:pStyle w:val="Reporttext"/>
      </w:pPr>
      <w:r>
        <w:t>Therefore, events were reported as SAE/SADEs if they were:</w:t>
      </w:r>
    </w:p>
    <w:p w:rsidR="00987BAE" w:rsidRDefault="0014378A" w:rsidP="00987BAE">
      <w:pPr>
        <w:pStyle w:val="Reporttext"/>
        <w:ind w:left="720"/>
      </w:pPr>
      <w:r>
        <w:t>S</w:t>
      </w:r>
      <w:r w:rsidR="00987BAE">
        <w:t>erious;</w:t>
      </w:r>
    </w:p>
    <w:p w:rsidR="00987BAE" w:rsidRDefault="00987BAE" w:rsidP="00987BAE">
      <w:pPr>
        <w:pStyle w:val="Reporttext"/>
        <w:ind w:left="720"/>
      </w:pPr>
      <w:r>
        <w:t>AND were potentially related to trial participation i.e. may have resulted from study treatment such as use of the LUCAS</w:t>
      </w:r>
      <w:r w:rsidR="003C75D9">
        <w:t>-2</w:t>
      </w:r>
      <w:r>
        <w:t xml:space="preserve"> device;</w:t>
      </w:r>
    </w:p>
    <w:p w:rsidR="00987BAE" w:rsidRDefault="00987BAE" w:rsidP="00987BAE">
      <w:pPr>
        <w:pStyle w:val="Reporttext"/>
        <w:ind w:left="720"/>
      </w:pPr>
      <w:r>
        <w:t>AND were unexpected i.e. the event was not an expected occurrence for patients who have had a cardiac arrest.</w:t>
      </w:r>
    </w:p>
    <w:p w:rsidR="00987BAE" w:rsidRDefault="00987BAE" w:rsidP="00987BAE">
      <w:pPr>
        <w:pStyle w:val="Reporttext"/>
      </w:pPr>
      <w:r>
        <w:t>Examples of events that may be SAE/SADEs were; use of LUCAS-2 causing a new injury that endangered the patient, malfunction of the device causing injury to ambulance clinicians, malfunction of the device leading to inadequate chest compression.</w:t>
      </w:r>
    </w:p>
    <w:p w:rsidR="00987BAE" w:rsidRDefault="00CA0BEE" w:rsidP="00CA0BEE">
      <w:pPr>
        <w:pStyle w:val="Heading3"/>
      </w:pPr>
      <w:bookmarkStart w:id="62" w:name="_Toc442444286"/>
      <w:r>
        <w:t xml:space="preserve">2.14.4 </w:t>
      </w:r>
      <w:r w:rsidR="00987BAE">
        <w:t>Reporting SAEs</w:t>
      </w:r>
      <w:bookmarkEnd w:id="62"/>
    </w:p>
    <w:p w:rsidR="00F3569E" w:rsidRPr="00F20E94" w:rsidRDefault="00987BAE" w:rsidP="00987BAE">
      <w:pPr>
        <w:pStyle w:val="Reporttext"/>
      </w:pPr>
      <w:r>
        <w:t xml:space="preserve">Events satisfying the criteria given above were reported to the study co-ordinating centre as soon as they become apparent using the </w:t>
      </w:r>
      <w:r w:rsidR="0014378A">
        <w:t>e</w:t>
      </w:r>
      <w:r>
        <w:t xml:space="preserve">vent </w:t>
      </w:r>
      <w:r w:rsidR="0014378A">
        <w:t>r</w:t>
      </w:r>
      <w:r>
        <w:t>eport form</w:t>
      </w:r>
      <w:r w:rsidR="00F3569E" w:rsidRPr="00F3569E">
        <w:rPr>
          <w:i/>
        </w:rPr>
        <w:t xml:space="preserve"> </w:t>
      </w:r>
      <w:r w:rsidR="00C2082F" w:rsidRPr="00F20E94">
        <w:t>(</w:t>
      </w:r>
      <w:r w:rsidR="00F3569E" w:rsidRPr="00F20E94">
        <w:t xml:space="preserve">see Appendix </w:t>
      </w:r>
      <w:r w:rsidR="00B7709D" w:rsidRPr="00F20E94">
        <w:t xml:space="preserve">3 </w:t>
      </w:r>
      <w:r w:rsidR="00F3569E" w:rsidRPr="00F20E94">
        <w:t>Event Reporting</w:t>
      </w:r>
      <w:r w:rsidR="00C2082F">
        <w:t>)</w:t>
      </w:r>
      <w:r w:rsidR="00F3569E" w:rsidRPr="00F20E94">
        <w:t xml:space="preserve">. </w:t>
      </w:r>
    </w:p>
    <w:p w:rsidR="00987BAE" w:rsidRDefault="00987BAE" w:rsidP="00987BAE">
      <w:pPr>
        <w:pStyle w:val="Reporttext"/>
      </w:pPr>
      <w:r>
        <w:t xml:space="preserve">SAE/SADE reports received by the co-ordinating centre were reviewed on receipt by the </w:t>
      </w:r>
      <w:r w:rsidR="0014378A">
        <w:t>c</w:t>
      </w:r>
      <w:r>
        <w:t xml:space="preserve">hief </w:t>
      </w:r>
      <w:r w:rsidR="0014378A">
        <w:t>i</w:t>
      </w:r>
      <w:r>
        <w:t xml:space="preserve">nvestigators and those that were considered to satisfy the criteria for being related to the device and unexpected were notified to the main </w:t>
      </w:r>
      <w:r w:rsidR="00667C7A">
        <w:t>Research Ethics Committee (</w:t>
      </w:r>
      <w:r>
        <w:t>REC</w:t>
      </w:r>
      <w:r w:rsidR="00667C7A">
        <w:t>)</w:t>
      </w:r>
      <w:r>
        <w:t xml:space="preserve">, </w:t>
      </w:r>
      <w:r w:rsidR="00667C7A">
        <w:t>Medicines and Healthcare Products Regulation Agency (</w:t>
      </w:r>
      <w:r>
        <w:t>MHRA</w:t>
      </w:r>
      <w:r w:rsidR="00667C7A">
        <w:t>)</w:t>
      </w:r>
      <w:r>
        <w:t xml:space="preserve"> and manufacturer within 15 days of receipt.</w:t>
      </w:r>
    </w:p>
    <w:p w:rsidR="00987BAE" w:rsidRDefault="00987BAE" w:rsidP="00987BAE">
      <w:pPr>
        <w:pStyle w:val="Reporttext"/>
      </w:pPr>
      <w:r>
        <w:t xml:space="preserve">SAE reports were also reviewed by the </w:t>
      </w:r>
      <w:r w:rsidR="00667C7A">
        <w:t xml:space="preserve">Data Monitoring Committee </w:t>
      </w:r>
      <w:r w:rsidR="00667C7A" w:rsidRPr="00667C7A">
        <w:t>(</w:t>
      </w:r>
      <w:r w:rsidRPr="00667C7A">
        <w:t>DMC</w:t>
      </w:r>
      <w:r w:rsidR="00667C7A" w:rsidRPr="00667C7A">
        <w:t>)</w:t>
      </w:r>
      <w:r>
        <w:t xml:space="preserve"> at their regular meetings. Adverse events that were not considered to be serious were logged and included in annual progress reports.</w:t>
      </w:r>
    </w:p>
    <w:p w:rsidR="00A855B0" w:rsidRPr="00D8307A" w:rsidRDefault="00CA0BEE" w:rsidP="00D8307A">
      <w:pPr>
        <w:pStyle w:val="Heading2"/>
      </w:pPr>
      <w:bookmarkStart w:id="63" w:name="_Toc442444287"/>
      <w:r>
        <w:t xml:space="preserve">2.15 </w:t>
      </w:r>
      <w:r w:rsidR="00987BAE" w:rsidRPr="00D8307A">
        <w:t>Data Collection</w:t>
      </w:r>
      <w:bookmarkEnd w:id="63"/>
    </w:p>
    <w:p w:rsidR="00A855B0" w:rsidRDefault="00CA0BEE" w:rsidP="00D8307A">
      <w:pPr>
        <w:pStyle w:val="Heading3"/>
      </w:pPr>
      <w:bookmarkStart w:id="64" w:name="_Toc442444288"/>
      <w:r>
        <w:t xml:space="preserve">2.15.1 </w:t>
      </w:r>
      <w:r w:rsidR="00A855B0">
        <w:t>Identification of cardiac arrests</w:t>
      </w:r>
      <w:bookmarkEnd w:id="64"/>
    </w:p>
    <w:p w:rsidR="007500B5" w:rsidRPr="007500B5" w:rsidRDefault="007500B5" w:rsidP="007500B5">
      <w:pPr>
        <w:spacing w:line="360" w:lineRule="auto"/>
        <w:rPr>
          <w:rFonts w:ascii="Times New Roman" w:hAnsi="Times New Roman" w:cs="Times New Roman"/>
          <w:sz w:val="24"/>
          <w:szCs w:val="24"/>
        </w:rPr>
      </w:pPr>
      <w:r w:rsidRPr="007500B5">
        <w:rPr>
          <w:rFonts w:ascii="Times New Roman" w:hAnsi="Times New Roman" w:cs="Times New Roman"/>
          <w:sz w:val="24"/>
          <w:szCs w:val="24"/>
        </w:rPr>
        <w:t xml:space="preserve">Data </w:t>
      </w:r>
      <w:r w:rsidR="00C92C78">
        <w:rPr>
          <w:rFonts w:ascii="Times New Roman" w:hAnsi="Times New Roman" w:cs="Times New Roman"/>
          <w:sz w:val="24"/>
          <w:szCs w:val="24"/>
        </w:rPr>
        <w:t>were</w:t>
      </w:r>
      <w:r w:rsidRPr="007500B5">
        <w:rPr>
          <w:rFonts w:ascii="Times New Roman" w:hAnsi="Times New Roman" w:cs="Times New Roman"/>
          <w:sz w:val="24"/>
          <w:szCs w:val="24"/>
        </w:rPr>
        <w:t xml:space="preserve"> recorded on all cardiac arrests within the trial areas. This allowed assessment of the proportion of cardiac arrests enrolled into the trial, and helped to ensure that no eligible cardiac arrests were missed. Data </w:t>
      </w:r>
      <w:r w:rsidR="00C92C78">
        <w:rPr>
          <w:rFonts w:ascii="Times New Roman" w:hAnsi="Times New Roman" w:cs="Times New Roman"/>
          <w:sz w:val="24"/>
          <w:szCs w:val="24"/>
        </w:rPr>
        <w:t>were</w:t>
      </w:r>
      <w:r w:rsidRPr="007500B5">
        <w:rPr>
          <w:rFonts w:ascii="Times New Roman" w:hAnsi="Times New Roman" w:cs="Times New Roman"/>
          <w:sz w:val="24"/>
          <w:szCs w:val="24"/>
        </w:rPr>
        <w:t xml:space="preserve"> collected by the attending ambulance clinicians, using the routinely-completed Patient Report Form (PRF). Data from the PRFs </w:t>
      </w:r>
      <w:r w:rsidR="00C92C78">
        <w:rPr>
          <w:rFonts w:ascii="Times New Roman" w:hAnsi="Times New Roman" w:cs="Times New Roman"/>
          <w:sz w:val="24"/>
          <w:szCs w:val="24"/>
        </w:rPr>
        <w:t>were</w:t>
      </w:r>
      <w:r w:rsidRPr="007500B5">
        <w:rPr>
          <w:rFonts w:ascii="Times New Roman" w:hAnsi="Times New Roman" w:cs="Times New Roman"/>
          <w:sz w:val="24"/>
          <w:szCs w:val="24"/>
        </w:rPr>
        <w:t xml:space="preserve"> then transcribed onto the trial CRFs by the Trial Research Fellows</w:t>
      </w:r>
      <w:r w:rsidR="00F3569E">
        <w:rPr>
          <w:rFonts w:ascii="Times New Roman" w:hAnsi="Times New Roman" w:cs="Times New Roman"/>
          <w:sz w:val="24"/>
          <w:szCs w:val="24"/>
        </w:rPr>
        <w:t xml:space="preserve"> </w:t>
      </w:r>
      <w:r w:rsidR="00C2082F">
        <w:rPr>
          <w:rFonts w:ascii="Times New Roman" w:hAnsi="Times New Roman" w:cs="Times New Roman"/>
          <w:sz w:val="24"/>
          <w:szCs w:val="24"/>
        </w:rPr>
        <w:t>(</w:t>
      </w:r>
      <w:r w:rsidR="00F3569E">
        <w:rPr>
          <w:rFonts w:ascii="Times New Roman" w:hAnsi="Times New Roman" w:cs="Times New Roman"/>
          <w:sz w:val="24"/>
          <w:szCs w:val="24"/>
        </w:rPr>
        <w:t xml:space="preserve">see </w:t>
      </w:r>
      <w:r w:rsidR="00F3569E" w:rsidRPr="00F20E94">
        <w:rPr>
          <w:rFonts w:ascii="Times New Roman" w:hAnsi="Times New Roman" w:cs="Times New Roman"/>
          <w:sz w:val="24"/>
          <w:szCs w:val="24"/>
        </w:rPr>
        <w:t xml:space="preserve">Appendix </w:t>
      </w:r>
      <w:r w:rsidR="00B7709D" w:rsidRPr="00F20E94">
        <w:rPr>
          <w:rFonts w:ascii="Times New Roman" w:hAnsi="Times New Roman" w:cs="Times New Roman"/>
          <w:sz w:val="24"/>
          <w:szCs w:val="24"/>
        </w:rPr>
        <w:t xml:space="preserve">4 </w:t>
      </w:r>
      <w:r w:rsidR="00F3569E" w:rsidRPr="00F20E94">
        <w:rPr>
          <w:rFonts w:ascii="Times New Roman" w:hAnsi="Times New Roman" w:cs="Times New Roman"/>
          <w:sz w:val="24"/>
          <w:szCs w:val="24"/>
        </w:rPr>
        <w:t>Case Report Forms</w:t>
      </w:r>
      <w:r w:rsidR="00C2082F">
        <w:rPr>
          <w:rFonts w:ascii="Times New Roman" w:hAnsi="Times New Roman" w:cs="Times New Roman"/>
          <w:sz w:val="24"/>
          <w:szCs w:val="24"/>
        </w:rPr>
        <w:t>)</w:t>
      </w:r>
      <w:r w:rsidR="00F3569E" w:rsidRPr="00F3569E">
        <w:rPr>
          <w:rFonts w:ascii="Times New Roman" w:hAnsi="Times New Roman" w:cs="Times New Roman"/>
          <w:i/>
          <w:sz w:val="24"/>
          <w:szCs w:val="24"/>
        </w:rPr>
        <w:t>.</w:t>
      </w:r>
      <w:r w:rsidRPr="007500B5">
        <w:rPr>
          <w:rFonts w:ascii="Times New Roman" w:hAnsi="Times New Roman" w:cs="Times New Roman"/>
          <w:sz w:val="24"/>
          <w:szCs w:val="24"/>
        </w:rPr>
        <w:t xml:space="preserve"> The data collection was retrospective and each ambulance service had their own systems which meant identifying cardiac arrest cases was challenging. The ambulance services generally had more than one system for identifying cardiac arrest cases to ensure none were missed. One ambulance service had to go through all daily paper PRFs on station, others had electronic PRFs and were able to perform searches through a database. Other methods included linking in with national reporting of cardiac arrests to the Department of Health.</w:t>
      </w:r>
    </w:p>
    <w:p w:rsidR="007500B5" w:rsidRPr="007500B5" w:rsidRDefault="007500B5" w:rsidP="007500B5">
      <w:pPr>
        <w:spacing w:line="360" w:lineRule="auto"/>
        <w:rPr>
          <w:rFonts w:ascii="Times New Roman" w:hAnsi="Times New Roman" w:cs="Times New Roman"/>
          <w:sz w:val="24"/>
          <w:szCs w:val="24"/>
        </w:rPr>
      </w:pPr>
      <w:r w:rsidRPr="007500B5">
        <w:rPr>
          <w:rFonts w:ascii="Times New Roman" w:hAnsi="Times New Roman" w:cs="Times New Roman"/>
          <w:sz w:val="24"/>
          <w:szCs w:val="24"/>
        </w:rPr>
        <w:t xml:space="preserve">Data forms were collected in a central place at participating ambulance stations and collected by research paramedics on a weekly basis. For ineligible cardiac arrests (no resuscitation attempt, </w:t>
      </w:r>
      <w:r w:rsidR="0014378A">
        <w:rPr>
          <w:rFonts w:ascii="Times New Roman" w:hAnsi="Times New Roman" w:cs="Times New Roman"/>
          <w:sz w:val="24"/>
          <w:szCs w:val="24"/>
        </w:rPr>
        <w:t>less than</w:t>
      </w:r>
      <w:r w:rsidRPr="007500B5">
        <w:rPr>
          <w:rFonts w:ascii="Times New Roman" w:hAnsi="Times New Roman" w:cs="Times New Roman"/>
          <w:sz w:val="24"/>
          <w:szCs w:val="24"/>
        </w:rPr>
        <w:t xml:space="preserve">18 years, pregnant, traumatic aetiology, non-trial vehicle was first on scene) the ambulance service also sent the trial co-ordinating centre details of the arrests for monitoring purposes. </w:t>
      </w:r>
    </w:p>
    <w:p w:rsidR="00A73A00" w:rsidRPr="00A73A00" w:rsidRDefault="007500B5" w:rsidP="00A73A00">
      <w:pPr>
        <w:pStyle w:val="HTAReportnormal"/>
        <w:rPr>
          <w:rFonts w:cs="Times New Roman"/>
          <w:sz w:val="24"/>
          <w:szCs w:val="24"/>
        </w:rPr>
      </w:pPr>
      <w:r w:rsidRPr="00A73A00">
        <w:rPr>
          <w:sz w:val="24"/>
          <w:szCs w:val="24"/>
        </w:rPr>
        <w:t xml:space="preserve">Hospitals did not undertake prospective data collection for trial participants, because of the logistical difficulties that this would present. Hospitals were contacted as necessary to seek information about whether a patient was discharged or if they died in hospital before contacting them for follow up. Further details about length of stay in </w:t>
      </w:r>
      <w:r w:rsidR="00667C7A">
        <w:rPr>
          <w:sz w:val="24"/>
          <w:szCs w:val="24"/>
        </w:rPr>
        <w:t>intensive care unit (</w:t>
      </w:r>
      <w:r w:rsidRPr="00A73A00">
        <w:rPr>
          <w:sz w:val="24"/>
          <w:szCs w:val="24"/>
        </w:rPr>
        <w:t>ICU</w:t>
      </w:r>
      <w:r w:rsidR="00667C7A">
        <w:rPr>
          <w:sz w:val="24"/>
          <w:szCs w:val="24"/>
        </w:rPr>
        <w:t>)</w:t>
      </w:r>
      <w:r w:rsidRPr="00A73A00">
        <w:rPr>
          <w:sz w:val="24"/>
          <w:szCs w:val="24"/>
        </w:rPr>
        <w:t xml:space="preserve"> and hospital </w:t>
      </w:r>
      <w:r w:rsidR="005B4139" w:rsidRPr="00A73A00">
        <w:rPr>
          <w:sz w:val="24"/>
          <w:szCs w:val="24"/>
        </w:rPr>
        <w:t>were</w:t>
      </w:r>
      <w:r w:rsidR="005B4139" w:rsidRPr="00A73A00">
        <w:rPr>
          <w:rStyle w:val="CommentReference"/>
          <w:sz w:val="24"/>
          <w:szCs w:val="24"/>
        </w:rPr>
        <w:t xml:space="preserve"> also</w:t>
      </w:r>
      <w:r w:rsidRPr="00A73A00">
        <w:rPr>
          <w:sz w:val="24"/>
          <w:szCs w:val="24"/>
        </w:rPr>
        <w:t xml:space="preserve"> sought from hospitals, ICNARC and Hospital Episode Statistics (HES</w:t>
      </w:r>
      <w:r w:rsidR="00667C7A">
        <w:rPr>
          <w:sz w:val="24"/>
          <w:szCs w:val="24"/>
        </w:rPr>
        <w:t>).</w:t>
      </w:r>
      <w:r w:rsidR="00A73A00" w:rsidRPr="00A73A00">
        <w:rPr>
          <w:rFonts w:cs="Times New Roman"/>
          <w:sz w:val="24"/>
          <w:szCs w:val="24"/>
        </w:rPr>
        <w:t xml:space="preserve"> </w:t>
      </w:r>
      <w:r w:rsidR="00C53995">
        <w:rPr>
          <w:rFonts w:cs="Times New Roman"/>
          <w:sz w:val="24"/>
          <w:szCs w:val="24"/>
        </w:rPr>
        <w:t>Authority was granted by the Confidentiality Advisory Group to collect these data without seeking consent from the next of kin.</w:t>
      </w:r>
      <w:r w:rsidR="00A73A00" w:rsidRPr="00A73A00">
        <w:rPr>
          <w:rFonts w:cs="Times New Roman"/>
          <w:sz w:val="24"/>
          <w:szCs w:val="24"/>
        </w:rPr>
        <w:t xml:space="preserve"> </w:t>
      </w:r>
    </w:p>
    <w:p w:rsidR="00A855B0" w:rsidRPr="004746AE" w:rsidRDefault="00CA0BEE" w:rsidP="00A73A00">
      <w:pPr>
        <w:pStyle w:val="Reporttext"/>
        <w:rPr>
          <w:b/>
        </w:rPr>
      </w:pPr>
      <w:r w:rsidRPr="004746AE">
        <w:rPr>
          <w:b/>
        </w:rPr>
        <w:t xml:space="preserve">2.15.2 </w:t>
      </w:r>
      <w:r w:rsidR="00A855B0" w:rsidRPr="004746AE">
        <w:rPr>
          <w:b/>
        </w:rPr>
        <w:t xml:space="preserve">Deaths </w:t>
      </w:r>
    </w:p>
    <w:p w:rsidR="00502C7B" w:rsidRPr="00D07D38" w:rsidRDefault="004746AE" w:rsidP="00D07D38">
      <w:pPr>
        <w:pStyle w:val="Heading3"/>
      </w:pPr>
      <w:bookmarkStart w:id="65" w:name="_Toc442444289"/>
      <w:r>
        <w:t xml:space="preserve">2.15.3 </w:t>
      </w:r>
      <w:r w:rsidR="00502C7B" w:rsidRPr="00D07D38">
        <w:t xml:space="preserve">Deaths </w:t>
      </w:r>
      <w:r w:rsidR="00810AEA" w:rsidRPr="00D07D38">
        <w:t>before admission</w:t>
      </w:r>
      <w:bookmarkEnd w:id="65"/>
    </w:p>
    <w:p w:rsidR="00502C7B" w:rsidRPr="00502C7B" w:rsidRDefault="00502C7B" w:rsidP="00502C7B">
      <w:pPr>
        <w:pStyle w:val="Heading3"/>
        <w:rPr>
          <w:rFonts w:eastAsiaTheme="minorHAnsi" w:cstheme="minorBidi"/>
          <w:b w:val="0"/>
          <w:bCs w:val="0"/>
        </w:rPr>
      </w:pPr>
      <w:bookmarkStart w:id="66" w:name="_Toc422942469"/>
      <w:bookmarkStart w:id="67" w:name="_Toc422970529"/>
      <w:bookmarkStart w:id="68" w:name="_Toc422973667"/>
      <w:bookmarkStart w:id="69" w:name="_Toc422973942"/>
      <w:bookmarkStart w:id="70" w:name="_Toc422995319"/>
      <w:bookmarkStart w:id="71" w:name="_Toc442444290"/>
      <w:r w:rsidRPr="00502C7B">
        <w:rPr>
          <w:rFonts w:eastAsiaTheme="minorHAnsi" w:cstheme="minorBidi"/>
          <w:b w:val="0"/>
          <w:bCs w:val="0"/>
        </w:rPr>
        <w:t>Deaths before admission to hospital were recorded by ambulance services, and data for these patients was supplied to the trial database in anonymised form, as no personal identifiers were needed for follow up. If a patient was transported to hospital, before transfer of identifiable data to the study co-ordinating centre, ambulance services conducted their own checks for survival. Where access was granted locally Research Fellows were able to search NHS Summary Care Records. They would also check with hospitals where relevant.</w:t>
      </w:r>
      <w:bookmarkEnd w:id="66"/>
      <w:bookmarkEnd w:id="67"/>
      <w:bookmarkEnd w:id="68"/>
      <w:bookmarkEnd w:id="69"/>
      <w:bookmarkEnd w:id="70"/>
      <w:bookmarkEnd w:id="71"/>
    </w:p>
    <w:p w:rsidR="00502C7B" w:rsidRDefault="00502C7B" w:rsidP="00502C7B">
      <w:pPr>
        <w:pStyle w:val="Heading3"/>
        <w:rPr>
          <w:rFonts w:eastAsiaTheme="minorHAnsi" w:cstheme="minorBidi"/>
          <w:b w:val="0"/>
          <w:bCs w:val="0"/>
        </w:rPr>
      </w:pPr>
      <w:bookmarkStart w:id="72" w:name="_Toc422942470"/>
      <w:bookmarkStart w:id="73" w:name="_Toc422970530"/>
      <w:bookmarkStart w:id="74" w:name="_Toc422973668"/>
      <w:bookmarkStart w:id="75" w:name="_Toc422973943"/>
      <w:bookmarkStart w:id="76" w:name="_Toc422995320"/>
      <w:bookmarkStart w:id="77" w:name="_Toc442444291"/>
      <w:r w:rsidRPr="00502C7B">
        <w:rPr>
          <w:rFonts w:eastAsiaTheme="minorHAnsi" w:cstheme="minorBidi"/>
          <w:b w:val="0"/>
          <w:bCs w:val="0"/>
        </w:rPr>
        <w:t xml:space="preserve">To identify later deaths, all potential survivors had their status checked with </w:t>
      </w:r>
      <w:r w:rsidRPr="00F53760">
        <w:rPr>
          <w:rFonts w:eastAsiaTheme="minorHAnsi" w:cstheme="minorBidi"/>
          <w:b w:val="0"/>
          <w:bCs w:val="0"/>
        </w:rPr>
        <w:t>MRIS</w:t>
      </w:r>
      <w:r w:rsidRPr="00502C7B">
        <w:rPr>
          <w:rFonts w:eastAsiaTheme="minorHAnsi" w:cstheme="minorBidi"/>
          <w:b w:val="0"/>
          <w:bCs w:val="0"/>
        </w:rPr>
        <w:t xml:space="preserve"> approximately six weeks after their cardiac arrest. Therefore the majority of deaths should have been included in the MRIS database. Deaths are normally included within four weeks of issue of a death certificate, and we anticipated that the majority of certificates were issued within a few days. All survivors were flagged on the MRIS database, to ensure that the study was notified immediately if their death was registered. Issue of a death certificate may be delayed in some cases by referral to a coroner, but in most cases the coroner’s investigation will be concluded quickly and the delay to inclusion of the death on the MRIS database will be small.</w:t>
      </w:r>
      <w:r>
        <w:rPr>
          <w:rFonts w:eastAsiaTheme="minorHAnsi" w:cstheme="minorBidi"/>
          <w:b w:val="0"/>
          <w:bCs w:val="0"/>
        </w:rPr>
        <w:t xml:space="preserve"> </w:t>
      </w:r>
      <w:r w:rsidRPr="00502C7B">
        <w:rPr>
          <w:rFonts w:eastAsiaTheme="minorHAnsi" w:cstheme="minorBidi"/>
          <w:b w:val="0"/>
          <w:bCs w:val="0"/>
        </w:rPr>
        <w:t>In addition, before writing to patients we also contacted their GP (if known) to check on survival.</w:t>
      </w:r>
      <w:bookmarkEnd w:id="72"/>
      <w:bookmarkEnd w:id="73"/>
      <w:bookmarkEnd w:id="74"/>
      <w:bookmarkEnd w:id="75"/>
      <w:bookmarkEnd w:id="76"/>
      <w:bookmarkEnd w:id="77"/>
      <w:r w:rsidRPr="00502C7B">
        <w:rPr>
          <w:rFonts w:eastAsiaTheme="minorHAnsi" w:cstheme="minorBidi"/>
          <w:b w:val="0"/>
          <w:bCs w:val="0"/>
        </w:rPr>
        <w:t xml:space="preserve">  </w:t>
      </w:r>
    </w:p>
    <w:p w:rsidR="00A855B0" w:rsidRPr="00CA0BEE" w:rsidRDefault="00502C7B" w:rsidP="00CA0BEE">
      <w:pPr>
        <w:pStyle w:val="Heading3"/>
      </w:pPr>
      <w:r w:rsidRPr="00CA0BEE">
        <w:t xml:space="preserve"> </w:t>
      </w:r>
      <w:bookmarkStart w:id="78" w:name="_Toc442444292"/>
      <w:r w:rsidR="00CA0BEE" w:rsidRPr="00CA0BEE">
        <w:t>2.15.</w:t>
      </w:r>
      <w:r w:rsidR="004746AE">
        <w:t>4</w:t>
      </w:r>
      <w:r w:rsidR="00CA0BEE" w:rsidRPr="00CA0BEE">
        <w:t xml:space="preserve"> </w:t>
      </w:r>
      <w:r w:rsidR="00810AEA" w:rsidRPr="00CA0BEE">
        <w:t xml:space="preserve">Deaths at </w:t>
      </w:r>
      <w:r w:rsidR="00A855B0" w:rsidRPr="00CA0BEE">
        <w:t>Follow-up</w:t>
      </w:r>
      <w:bookmarkEnd w:id="78"/>
    </w:p>
    <w:p w:rsidR="00A855B0" w:rsidRDefault="00A855B0" w:rsidP="00A855B0">
      <w:pPr>
        <w:pStyle w:val="Reporttext"/>
      </w:pPr>
      <w:r>
        <w:t>Survivors were followed up approximately 90 days after their cardiac arrest, by a home visit or telephone contact from a study research nurse/paramedic.</w:t>
      </w:r>
      <w:r w:rsidR="0014378A">
        <w:t xml:space="preserve"> </w:t>
      </w:r>
      <w:r>
        <w:t>At this visit the quality of life measures (SF-12</w:t>
      </w:r>
      <w:r w:rsidR="00D93979" w:rsidRPr="00D93979">
        <w:rPr>
          <w:vertAlign w:val="superscript"/>
        </w:rPr>
        <w:t>33</w:t>
      </w:r>
      <w:r>
        <w:t xml:space="preserve"> and EQ-5D</w:t>
      </w:r>
      <w:r w:rsidR="00D93979" w:rsidRPr="00D93979">
        <w:rPr>
          <w:vertAlign w:val="superscript"/>
        </w:rPr>
        <w:t>34</w:t>
      </w:r>
      <w:r>
        <w:t xml:space="preserve">) and an assessment of CPC score </w:t>
      </w:r>
      <w:r w:rsidR="00A73A00">
        <w:t xml:space="preserve">was </w:t>
      </w:r>
      <w:r>
        <w:t>completed.</w:t>
      </w:r>
    </w:p>
    <w:p w:rsidR="00A855B0" w:rsidRDefault="00A855B0" w:rsidP="00A855B0">
      <w:pPr>
        <w:pStyle w:val="Reporttext"/>
      </w:pPr>
      <w:r>
        <w:t>If a patient was believed alive but had not responded to the invitation to take part in the follow up or did not want to take part we approached their GP or hospital or ambulance service for any repeat visits for information on their CPC score.</w:t>
      </w:r>
    </w:p>
    <w:p w:rsidR="00A855B0" w:rsidRPr="00F55EA0" w:rsidRDefault="00A855B0" w:rsidP="00A855B0">
      <w:pPr>
        <w:pStyle w:val="Reporttext"/>
        <w:rPr>
          <w:i/>
        </w:rPr>
      </w:pPr>
      <w:r>
        <w:t>The second follow-up visit at 12 months included quality of life (SF-12</w:t>
      </w:r>
      <w:r w:rsidR="00D93979" w:rsidRPr="00D93979">
        <w:rPr>
          <w:vertAlign w:val="superscript"/>
        </w:rPr>
        <w:t>33</w:t>
      </w:r>
      <w:r>
        <w:t xml:space="preserve"> and EQ-5D</w:t>
      </w:r>
      <w:r w:rsidRPr="00B92766">
        <w:rPr>
          <w:vertAlign w:val="superscript"/>
        </w:rPr>
        <w:t>3</w:t>
      </w:r>
      <w:r w:rsidR="00B92766" w:rsidRPr="00B92766">
        <w:rPr>
          <w:vertAlign w:val="superscript"/>
        </w:rPr>
        <w:t>4</w:t>
      </w:r>
      <w:r>
        <w:t>), anxiety and depression (HADS</w:t>
      </w:r>
      <w:r w:rsidR="00B92766" w:rsidRPr="00B92766">
        <w:rPr>
          <w:vertAlign w:val="superscript"/>
        </w:rPr>
        <w:t>37</w:t>
      </w:r>
      <w:r>
        <w:t>), post-traumatic stress (PCL-C</w:t>
      </w:r>
      <w:r w:rsidR="00B92766" w:rsidRPr="00B92766">
        <w:rPr>
          <w:vertAlign w:val="superscript"/>
        </w:rPr>
        <w:t>38</w:t>
      </w:r>
      <w:r>
        <w:t>) and Mini-Mental State Examination (MMSE</w:t>
      </w:r>
      <w:r w:rsidR="00B92766" w:rsidRPr="00B92766">
        <w:rPr>
          <w:vertAlign w:val="superscript"/>
        </w:rPr>
        <w:t>36</w:t>
      </w:r>
      <w:r>
        <w:t>).  The NHS Demographics Batch Service was used to identify participants that had changed address</w:t>
      </w:r>
      <w:r w:rsidR="005B4139">
        <w:t xml:space="preserve"> </w:t>
      </w:r>
      <w:r>
        <w:t>since the last contact.</w:t>
      </w:r>
      <w:r w:rsidR="005B4139">
        <w:t xml:space="preserve"> </w:t>
      </w:r>
      <w:r>
        <w:t>Health service and social care resource use was reported in a patient self-completed questionnaire that was provided to participants at 3 month and 12 month follow-up visits</w:t>
      </w:r>
      <w:r w:rsidR="00F55EA0" w:rsidRPr="00F55EA0">
        <w:rPr>
          <w:i/>
        </w:rPr>
        <w:t xml:space="preserve"> </w:t>
      </w:r>
      <w:r w:rsidR="00C2082F" w:rsidRPr="00F20E94">
        <w:t>(</w:t>
      </w:r>
      <w:r w:rsidR="00F55EA0" w:rsidRPr="00F20E94">
        <w:t xml:space="preserve">see </w:t>
      </w:r>
      <w:r w:rsidR="00B7709D" w:rsidRPr="00F20E94">
        <w:t xml:space="preserve">Appendix 5 </w:t>
      </w:r>
      <w:r w:rsidR="00F55EA0" w:rsidRPr="00F20E94">
        <w:t xml:space="preserve">Three Month Follow Up Questionnaires and Appendix </w:t>
      </w:r>
      <w:r w:rsidR="00B7709D" w:rsidRPr="00F20E94">
        <w:t xml:space="preserve">6 </w:t>
      </w:r>
      <w:r w:rsidR="00F55EA0" w:rsidRPr="00F20E94">
        <w:t>Twelve Month Follow Up Questionnaires</w:t>
      </w:r>
      <w:r w:rsidR="00C2082F">
        <w:t>)</w:t>
      </w:r>
      <w:r w:rsidRPr="00F55EA0">
        <w:rPr>
          <w:i/>
        </w:rPr>
        <w:t>.</w:t>
      </w:r>
    </w:p>
    <w:p w:rsidR="00A855B0" w:rsidRDefault="00CA0BEE" w:rsidP="00D8307A">
      <w:pPr>
        <w:pStyle w:val="Heading3"/>
      </w:pPr>
      <w:bookmarkStart w:id="79" w:name="_Toc442444293"/>
      <w:r>
        <w:t>2.15.</w:t>
      </w:r>
      <w:r w:rsidR="004746AE">
        <w:t>5</w:t>
      </w:r>
      <w:r>
        <w:t xml:space="preserve"> </w:t>
      </w:r>
      <w:r w:rsidR="00A855B0">
        <w:t>Data management</w:t>
      </w:r>
      <w:bookmarkEnd w:id="79"/>
      <w:r w:rsidR="00A855B0">
        <w:t xml:space="preserve"> </w:t>
      </w:r>
    </w:p>
    <w:p w:rsidR="00A855B0" w:rsidRPr="00F20E94" w:rsidRDefault="00A855B0" w:rsidP="00A855B0">
      <w:pPr>
        <w:pStyle w:val="Reporttext"/>
      </w:pPr>
      <w:r>
        <w:t xml:space="preserve">All data collected during the trial </w:t>
      </w:r>
      <w:r w:rsidR="00D2312F">
        <w:t xml:space="preserve">were </w:t>
      </w:r>
      <w:r>
        <w:t xml:space="preserve">handled and stored in accordance with the Data Protection Act 1998. Data </w:t>
      </w:r>
      <w:r w:rsidR="00D2312F">
        <w:t>were</w:t>
      </w:r>
      <w:r>
        <w:t xml:space="preserve">, as far as possible, anonymised, but this trial involved the use of identifiable personal data for follow-up. All transfer of data between ambulance services and the Study Co-ordinating Centre used secure methods such as encrypted email. All study data were entered into a study-specific database that was set up by the </w:t>
      </w:r>
      <w:r w:rsidR="00B009F4">
        <w:t>p</w:t>
      </w:r>
      <w:r>
        <w:t xml:space="preserve">rogramming </w:t>
      </w:r>
      <w:r w:rsidR="00B009F4">
        <w:t>t</w:t>
      </w:r>
      <w:r>
        <w:t xml:space="preserve">eam at WCTU at the start of the study. All specifications (i.e. database variables, validation checks, screens) were agreed between the programmer, statistician, chief investigators and trial co-ordinator. All trial documentation and data were archived after completion of the trial and are </w:t>
      </w:r>
      <w:r w:rsidRPr="00F55EA0">
        <w:t>stored in accordance with the WCTU standard operating procedures</w:t>
      </w:r>
      <w:r w:rsidR="00EE6386" w:rsidRPr="00F55EA0">
        <w:rPr>
          <w:vertAlign w:val="superscript"/>
        </w:rPr>
        <w:t>53</w:t>
      </w:r>
      <w:r w:rsidRPr="00F55EA0">
        <w:rPr>
          <w:vertAlign w:val="superscript"/>
        </w:rPr>
        <w:t xml:space="preserve"> </w:t>
      </w:r>
      <w:r w:rsidR="00C2082F">
        <w:rPr>
          <w:vertAlign w:val="superscript"/>
        </w:rPr>
        <w:t>(</w:t>
      </w:r>
      <w:r w:rsidR="00F55EA0" w:rsidRPr="00F20E94">
        <w:t xml:space="preserve">see Appendix </w:t>
      </w:r>
      <w:r w:rsidR="00B7709D" w:rsidRPr="00F20E94">
        <w:t xml:space="preserve">7 </w:t>
      </w:r>
      <w:r w:rsidR="00F55EA0" w:rsidRPr="00F20E94">
        <w:t>Data</w:t>
      </w:r>
      <w:r w:rsidR="00F55EA0" w:rsidRPr="00F20E94">
        <w:rPr>
          <w:vertAlign w:val="subscript"/>
        </w:rPr>
        <w:t xml:space="preserve"> </w:t>
      </w:r>
      <w:r w:rsidR="00F55EA0" w:rsidRPr="00F20E94">
        <w:rPr>
          <w:vertAlign w:val="superscript"/>
        </w:rPr>
        <w:t xml:space="preserve">  </w:t>
      </w:r>
      <w:r w:rsidRPr="00F20E94">
        <w:rPr>
          <w:vertAlign w:val="superscript"/>
        </w:rPr>
        <w:t xml:space="preserve"> </w:t>
      </w:r>
      <w:r w:rsidRPr="00F20E94">
        <w:t xml:space="preserve"> Management Plan</w:t>
      </w:r>
      <w:r w:rsidR="00C2082F">
        <w:t>)</w:t>
      </w:r>
      <w:r w:rsidR="00F55EA0" w:rsidRPr="00F20E94">
        <w:t>.</w:t>
      </w:r>
    </w:p>
    <w:p w:rsidR="00A855B0" w:rsidRDefault="00CA0BEE" w:rsidP="00D8307A">
      <w:pPr>
        <w:pStyle w:val="Heading2"/>
      </w:pPr>
      <w:bookmarkStart w:id="80" w:name="_Toc442444294"/>
      <w:r>
        <w:t xml:space="preserve">2.16 </w:t>
      </w:r>
      <w:r w:rsidR="00A855B0">
        <w:t>Statistical Methods</w:t>
      </w:r>
      <w:bookmarkEnd w:id="80"/>
    </w:p>
    <w:p w:rsidR="008D66E7" w:rsidRPr="008D66E7" w:rsidRDefault="00CA0BEE" w:rsidP="008D66E7">
      <w:pPr>
        <w:pStyle w:val="Heading3"/>
      </w:pPr>
      <w:bookmarkStart w:id="81" w:name="_Toc442444295"/>
      <w:r>
        <w:t>2.16.1</w:t>
      </w:r>
      <w:r w:rsidR="00B009F4">
        <w:t xml:space="preserve"> </w:t>
      </w:r>
      <w:r w:rsidR="00A855B0">
        <w:t>Power and Sample Size</w:t>
      </w:r>
      <w:bookmarkEnd w:id="81"/>
    </w:p>
    <w:p w:rsidR="00A855B0" w:rsidRPr="008D66E7" w:rsidRDefault="00CA0BEE" w:rsidP="00F20E94">
      <w:pPr>
        <w:pStyle w:val="Heading4"/>
      </w:pPr>
      <w:r w:rsidRPr="008D66E7">
        <w:t>2.16.</w:t>
      </w:r>
      <w:r w:rsidR="008D66E7">
        <w:t>1.1.</w:t>
      </w:r>
      <w:r w:rsidRPr="008D66E7">
        <w:t xml:space="preserve"> </w:t>
      </w:r>
      <w:r w:rsidR="00A855B0" w:rsidRPr="008D66E7">
        <w:t>Incidence of primary outcome</w:t>
      </w:r>
    </w:p>
    <w:p w:rsidR="00A855B0" w:rsidRDefault="00A855B0" w:rsidP="00A855B0">
      <w:pPr>
        <w:pStyle w:val="Reporttext"/>
      </w:pPr>
      <w:r w:rsidRPr="00436E02">
        <w:t>At the time of initiation of this trial there were few data on the incidence of survival after cardiac arrest, and most of them referred to survival to hospital discharge rather than survival to 30 days.  However, as most mortality will occur in the first days after cardiac arrest, we expected survival to hospital discharge and to 30 days to be similar.  A systematic review, published in 2005,</w:t>
      </w:r>
      <w:r w:rsidR="00B92766" w:rsidRPr="00436E02">
        <w:rPr>
          <w:vertAlign w:val="superscript"/>
        </w:rPr>
        <w:t>5</w:t>
      </w:r>
      <w:r w:rsidR="00EE6386" w:rsidRPr="00436E02">
        <w:rPr>
          <w:vertAlign w:val="superscript"/>
        </w:rPr>
        <w:t>4</w:t>
      </w:r>
      <w:r w:rsidRPr="00436E02">
        <w:t xml:space="preserve"> has summarised all European data. The overall incidence of survival to hospital discharge was 10.7%, with 21.2% survival to discharge for patients with an initial rhythm of VF. This review included eight studies from the UK, in which the mean survival to hospital discharge was 8.1% overall and 17.7% for patients with initial VF rhythm. Data on survival to discharge from audits of UK ambulance services </w:t>
      </w:r>
      <w:r w:rsidR="00D2312F" w:rsidRPr="00436E02">
        <w:t>were</w:t>
      </w:r>
      <w:r w:rsidRPr="00436E02">
        <w:t xml:space="preserve"> limited, because </w:t>
      </w:r>
      <w:r w:rsidR="00D2312F" w:rsidRPr="00436E02">
        <w:t xml:space="preserve">at the time of the study </w:t>
      </w:r>
      <w:r w:rsidRPr="00436E02">
        <w:t>few ambulance services collect</w:t>
      </w:r>
      <w:r w:rsidR="00D2312F" w:rsidRPr="00436E02">
        <w:t>ed</w:t>
      </w:r>
      <w:r w:rsidRPr="00436E02">
        <w:t xml:space="preserve"> outcome data for patients beyond admission to hospital. Figures from the London Ambulance Service (2006</w:t>
      </w:r>
      <w:r w:rsidR="005B4139" w:rsidRPr="00436E02">
        <w:t xml:space="preserve"> to 2007</w:t>
      </w:r>
      <w:r w:rsidRPr="00436E02">
        <w:t xml:space="preserve">) indicated a survival rate to discharge of 5.2% (95% CI 4.4% to 6.0%). </w:t>
      </w:r>
      <w:r w:rsidR="00EE6386" w:rsidRPr="00436E02">
        <w:rPr>
          <w:vertAlign w:val="superscript"/>
        </w:rPr>
        <w:t>55</w:t>
      </w:r>
      <w:r w:rsidRPr="00436E02">
        <w:t xml:space="preserve"> National audit data for England (2006) indicate that the proportion of patients in whom resuscitation is attempted that have ROSC at admission to hospital varie</w:t>
      </w:r>
      <w:r w:rsidR="00D2312F" w:rsidRPr="00436E02">
        <w:t>d</w:t>
      </w:r>
      <w:r w:rsidRPr="00436E02">
        <w:t xml:space="preserve"> between 10% and 26% for different ambulance services. </w:t>
      </w:r>
      <w:r w:rsidR="00EE6386" w:rsidRPr="00436E02">
        <w:rPr>
          <w:vertAlign w:val="superscript"/>
        </w:rPr>
        <w:t>56</w:t>
      </w:r>
      <w:r w:rsidRPr="00436E02">
        <w:t xml:space="preserve">The overall national figure (2004-2006) </w:t>
      </w:r>
      <w:r w:rsidR="00D2312F" w:rsidRPr="00436E02">
        <w:t>was</w:t>
      </w:r>
      <w:r w:rsidRPr="00436E02">
        <w:t xml:space="preserve"> 14 to 16%. Estimates of mortality in hospital vary from 50% to 70%, hence the incidence of survival to discharge is expected to be between 4.5% and 8%.</w:t>
      </w:r>
      <w:r w:rsidR="00EE6386" w:rsidRPr="00436E02">
        <w:rPr>
          <w:vertAlign w:val="superscript"/>
        </w:rPr>
        <w:t>57</w:t>
      </w:r>
      <w:r w:rsidRPr="00436E02">
        <w:rPr>
          <w:vertAlign w:val="superscript"/>
        </w:rPr>
        <w:t xml:space="preserve"> </w:t>
      </w:r>
      <w:r w:rsidRPr="00436E02">
        <w:t>A reasonable conservative estimate of survival to 30 days is 5%, and we have used this value in the sample size calculations.</w:t>
      </w:r>
    </w:p>
    <w:p w:rsidR="00A855B0" w:rsidRDefault="00CA0BEE" w:rsidP="00F20E94">
      <w:pPr>
        <w:pStyle w:val="Heading4"/>
      </w:pPr>
      <w:r>
        <w:t>2.16.</w:t>
      </w:r>
      <w:r w:rsidR="008D66E7">
        <w:t>1.2</w:t>
      </w:r>
      <w:r w:rsidR="00A855B0" w:rsidRPr="008D66E7">
        <w:t>Intra</w:t>
      </w:r>
      <w:r w:rsidR="00A855B0">
        <w:t>-cluster correlation coefficient</w:t>
      </w:r>
    </w:p>
    <w:p w:rsidR="00A855B0" w:rsidRDefault="00A855B0" w:rsidP="00A855B0">
      <w:pPr>
        <w:pStyle w:val="Reporttext"/>
      </w:pPr>
      <w:r>
        <w:t>No data currently exist from which a relevant intra-cluster correlation coefficient (ICC) for this trial can be calculated. We have therefore assumed a conservative value of 0.01 for the sample size calculation. We expected that, because the LUCAS-2 and manual compression clusters recruited from the same geographical areas, and hence the same populations, the ICC would be low. The value of the ICC was monitored at interim analyses by the DMC.</w:t>
      </w:r>
    </w:p>
    <w:p w:rsidR="00A855B0" w:rsidRDefault="00CA0BEE" w:rsidP="00F20E94">
      <w:pPr>
        <w:pStyle w:val="Heading4"/>
      </w:pPr>
      <w:r>
        <w:t>2.16.</w:t>
      </w:r>
      <w:r w:rsidR="008D66E7">
        <w:t>1.3</w:t>
      </w:r>
      <w:r>
        <w:t xml:space="preserve"> </w:t>
      </w:r>
      <w:r w:rsidR="00A855B0">
        <w:t>Cluster size</w:t>
      </w:r>
    </w:p>
    <w:p w:rsidR="00A855B0" w:rsidRDefault="00A855B0" w:rsidP="00A855B0">
      <w:pPr>
        <w:pStyle w:val="Reporttext"/>
      </w:pPr>
      <w:r>
        <w:t xml:space="preserve">Predicting the expected cluster size during the trial was difficult because of expected changes in the vehicles in service and the proportion of eligible cardiac arrests they were likely to attend. Moreover there was likely to be considerable variation in the number of cardiac arrests attended by each vehicle (i.e. variation in cluster size). Data from </w:t>
      </w:r>
      <w:r w:rsidR="00B009F4">
        <w:t xml:space="preserve">the </w:t>
      </w:r>
      <w:r>
        <w:t>West Midlands Ambulance Service suggested that each vehicle would attend around 10-20 cardiac arrests per year; allowing for non-resuscitations and periods off the road, a reasonable estimate of the cluster size over a 2 year recruitment period was 15.</w:t>
      </w:r>
    </w:p>
    <w:p w:rsidR="00A855B0" w:rsidRDefault="00A855B0" w:rsidP="00A855B0">
      <w:pPr>
        <w:pStyle w:val="Reporttext"/>
      </w:pPr>
      <w:r>
        <w:t>The sample size was revised during recruitment in response to information that some of the parameters differed from the assumptions that were made at the start of the trial. The original sample size calculation is given, followed by the revised version.</w:t>
      </w:r>
    </w:p>
    <w:p w:rsidR="00A855B0" w:rsidRDefault="00CA0BEE" w:rsidP="00F20E94">
      <w:pPr>
        <w:pStyle w:val="Heading4"/>
      </w:pPr>
      <w:r>
        <w:t>2.16.</w:t>
      </w:r>
      <w:r w:rsidR="008D66E7">
        <w:t>1.4</w:t>
      </w:r>
      <w:r>
        <w:t xml:space="preserve"> </w:t>
      </w:r>
      <w:r w:rsidR="00A855B0" w:rsidRPr="009E4C69">
        <w:t>Original Sample Size</w:t>
      </w:r>
    </w:p>
    <w:p w:rsidR="00A855B0" w:rsidRDefault="00A855B0" w:rsidP="00A855B0">
      <w:pPr>
        <w:pStyle w:val="Reporttext"/>
      </w:pPr>
      <w:r>
        <w:t>The required sample size is sensitive to variation in several parameters that were not precisely known at the start of the trial, including the incidence of the primary outcome in the manual compression group and the ICC. We aimed to be able to detect, with 80% power, an increase in the incidence of survival to 30 days from 5% in the manual compression group to 7.5% in the LUCAS-2 group (a risk ratio of 1.5). An increase in survival from 5% to 7.5% corresponds to a number needed to treat of 40, or one extra life saved per 40 resuscitation attempts. This would translate into about 625 lives saved per year in the UK. In an individually randomised trial this would require 2942 participants.  Allowing for clustering, assuming an ICC of 0.01 and a cluster size of 15, this would require 224 clusters if using a 1:1 randomisation ratio (112 LUCAS-2, 112 manual; 3360 participants in total).</w:t>
      </w:r>
    </w:p>
    <w:p w:rsidR="00A855B0" w:rsidRPr="00C821EF" w:rsidRDefault="00A855B0" w:rsidP="00A855B0">
      <w:pPr>
        <w:pStyle w:val="Reporttext"/>
        <w:rPr>
          <w:i/>
        </w:rPr>
      </w:pPr>
      <w:r>
        <w:t xml:space="preserve">Because the number of LUCAS-2 devices available to the trial </w:t>
      </w:r>
      <w:r w:rsidR="00D2312F">
        <w:t>were</w:t>
      </w:r>
      <w:r>
        <w:t xml:space="preserve"> limited, it was more efficient not to use a fixed 1:1 randomisation ratio </w:t>
      </w:r>
      <w:r w:rsidR="00347B8A">
        <w:t>(</w:t>
      </w:r>
      <w:r w:rsidRPr="00F20E94">
        <w:t>see Section 2.5</w:t>
      </w:r>
      <w:r w:rsidR="00347B8A">
        <w:t>),</w:t>
      </w:r>
      <w:r>
        <w:t xml:space="preserve"> but to randomise a number of LUCAS</w:t>
      </w:r>
      <w:r w:rsidR="00170B61">
        <w:t>-2</w:t>
      </w:r>
      <w:r>
        <w:t xml:space="preserve"> devices among all of the vehicles at each ambulance station.  This allowed inclusion in the trial of all cardiac arrests attended by vehicles from that station.</w:t>
      </w:r>
      <w:r w:rsidR="00C821EF">
        <w:t xml:space="preserve"> </w:t>
      </w:r>
      <w:r>
        <w:t xml:space="preserve"> </w:t>
      </w:r>
      <w:r w:rsidR="00C821EF">
        <w:t>T</w:t>
      </w:r>
      <w:r>
        <w:t>he numbers of clusters required for 80% power to detect the difference specified above, with different randomisation ratios and cluster sizes</w:t>
      </w:r>
      <w:r w:rsidR="00C821EF">
        <w:t xml:space="preserve"> is shown in </w:t>
      </w:r>
      <w:r w:rsidR="00C821EF" w:rsidRPr="00C821EF">
        <w:rPr>
          <w:i/>
        </w:rPr>
        <w:t>Table 2</w:t>
      </w:r>
      <w:r w:rsidRPr="00C821EF">
        <w:rPr>
          <w:i/>
        </w:rPr>
        <w:t>.</w:t>
      </w:r>
    </w:p>
    <w:p w:rsidR="00A855B0" w:rsidRDefault="00630E07" w:rsidP="00D07D38">
      <w:pPr>
        <w:pStyle w:val="Reporttext"/>
      </w:pPr>
      <w:bookmarkStart w:id="82" w:name="_Toc449526738"/>
      <w:r>
        <w:t xml:space="preserve">Table </w:t>
      </w:r>
      <w:fldSimple w:instr=" SEQ Table \* ARABIC ">
        <w:r w:rsidR="00D60702">
          <w:rPr>
            <w:noProof/>
          </w:rPr>
          <w:t>2</w:t>
        </w:r>
      </w:fldSimple>
      <w:r w:rsidR="005B4139">
        <w:rPr>
          <w:noProof/>
        </w:rPr>
        <w:t>:</w:t>
      </w:r>
      <w:r>
        <w:t xml:space="preserve"> Number of clusters required for 80% power to detect an increase in the incidence of survival to 30</w:t>
      </w:r>
      <w:r w:rsidR="00B009F4">
        <w:t xml:space="preserve"> </w:t>
      </w:r>
      <w:r>
        <w:t>days in the manual compression and LUCAS-2 groups</w:t>
      </w:r>
      <w:bookmarkEnd w:id="82"/>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14"/>
        <w:gridCol w:w="1280"/>
        <w:gridCol w:w="1388"/>
        <w:gridCol w:w="1266"/>
        <w:gridCol w:w="1132"/>
        <w:gridCol w:w="1353"/>
      </w:tblGrid>
      <w:tr w:rsidR="00E976EE" w:rsidRPr="00E976EE" w:rsidTr="00290ACC">
        <w:trPr>
          <w:jc w:val="center"/>
        </w:trPr>
        <w:tc>
          <w:tcPr>
            <w:tcW w:w="2794" w:type="dxa"/>
            <w:gridSpan w:val="2"/>
            <w:vAlign w:val="center"/>
          </w:tcPr>
          <w:p w:rsidR="00E976EE" w:rsidRPr="00E976EE" w:rsidRDefault="00E976EE" w:rsidP="00290ACC">
            <w:pPr>
              <w:pStyle w:val="Reporttext"/>
              <w:spacing w:after="0" w:line="240" w:lineRule="auto"/>
              <w:jc w:val="center"/>
              <w:rPr>
                <w:rFonts w:cs="Times New Roman"/>
                <w:b/>
                <w:sz w:val="22"/>
                <w:u w:val="single"/>
              </w:rPr>
            </w:pPr>
          </w:p>
        </w:tc>
        <w:tc>
          <w:tcPr>
            <w:tcW w:w="3786" w:type="dxa"/>
            <w:gridSpan w:val="3"/>
            <w:vAlign w:val="center"/>
          </w:tcPr>
          <w:p w:rsidR="00E976EE" w:rsidRPr="009D2B75" w:rsidRDefault="00E976EE" w:rsidP="00290ACC">
            <w:pPr>
              <w:pStyle w:val="Reporttext"/>
              <w:spacing w:before="0" w:after="0" w:line="240" w:lineRule="auto"/>
              <w:jc w:val="center"/>
              <w:rPr>
                <w:rFonts w:cs="Times New Roman"/>
                <w:b/>
                <w:sz w:val="22"/>
              </w:rPr>
            </w:pPr>
            <w:r w:rsidRPr="009D2B75">
              <w:rPr>
                <w:rFonts w:cs="Times New Roman"/>
                <w:b/>
                <w:sz w:val="22"/>
              </w:rPr>
              <w:t>Clusters required</w:t>
            </w:r>
          </w:p>
        </w:tc>
        <w:tc>
          <w:tcPr>
            <w:tcW w:w="1353" w:type="dxa"/>
            <w:vAlign w:val="center"/>
          </w:tcPr>
          <w:p w:rsidR="00E976EE" w:rsidRPr="00E976EE" w:rsidRDefault="00E976EE" w:rsidP="00290ACC">
            <w:pPr>
              <w:pStyle w:val="Reporttext"/>
              <w:spacing w:after="0" w:line="240" w:lineRule="auto"/>
              <w:jc w:val="center"/>
              <w:rPr>
                <w:rFonts w:cs="Times New Roman"/>
                <w:b/>
                <w:sz w:val="22"/>
                <w:u w:val="single"/>
              </w:rPr>
            </w:pPr>
          </w:p>
        </w:tc>
      </w:tr>
      <w:tr w:rsidR="00E976EE" w:rsidRPr="00E976EE" w:rsidTr="00290ACC">
        <w:trPr>
          <w:trHeight w:val="812"/>
          <w:jc w:val="center"/>
        </w:trPr>
        <w:tc>
          <w:tcPr>
            <w:tcW w:w="1514" w:type="dxa"/>
            <w:vAlign w:val="center"/>
          </w:tcPr>
          <w:p w:rsidR="00E976EE" w:rsidRPr="009D2B75" w:rsidRDefault="00E976EE" w:rsidP="00290ACC">
            <w:pPr>
              <w:spacing w:after="0" w:line="240" w:lineRule="auto"/>
              <w:jc w:val="center"/>
              <w:rPr>
                <w:rFonts w:ascii="Times New Roman" w:hAnsi="Times New Roman" w:cs="Times New Roman"/>
                <w:b/>
              </w:rPr>
            </w:pPr>
            <w:r w:rsidRPr="009D2B75">
              <w:rPr>
                <w:rFonts w:ascii="Times New Roman" w:hAnsi="Times New Roman" w:cs="Times New Roman"/>
                <w:b/>
              </w:rPr>
              <w:t>Cluster size</w:t>
            </w:r>
          </w:p>
        </w:tc>
        <w:tc>
          <w:tcPr>
            <w:tcW w:w="1280" w:type="dxa"/>
            <w:vAlign w:val="center"/>
          </w:tcPr>
          <w:p w:rsidR="00E976EE" w:rsidRPr="009D2B75" w:rsidRDefault="00E976EE" w:rsidP="00290ACC">
            <w:pPr>
              <w:spacing w:after="0" w:line="240" w:lineRule="auto"/>
              <w:jc w:val="center"/>
              <w:rPr>
                <w:rFonts w:ascii="Times New Roman" w:hAnsi="Times New Roman" w:cs="Times New Roman"/>
                <w:b/>
              </w:rPr>
            </w:pPr>
            <w:r w:rsidRPr="009D2B75">
              <w:rPr>
                <w:rFonts w:ascii="Times New Roman" w:hAnsi="Times New Roman" w:cs="Times New Roman"/>
                <w:b/>
              </w:rPr>
              <w:t>Ratio LUCAS-2: standard</w:t>
            </w:r>
          </w:p>
        </w:tc>
        <w:tc>
          <w:tcPr>
            <w:tcW w:w="1388" w:type="dxa"/>
            <w:vAlign w:val="center"/>
          </w:tcPr>
          <w:p w:rsidR="00E976EE" w:rsidRPr="009D2B75" w:rsidRDefault="00E976EE" w:rsidP="00290ACC">
            <w:pPr>
              <w:spacing w:after="0" w:line="240" w:lineRule="auto"/>
              <w:jc w:val="center"/>
              <w:rPr>
                <w:rFonts w:ascii="Times New Roman" w:hAnsi="Times New Roman" w:cs="Times New Roman"/>
                <w:b/>
              </w:rPr>
            </w:pPr>
            <w:r w:rsidRPr="009D2B75">
              <w:rPr>
                <w:rFonts w:ascii="Times New Roman" w:hAnsi="Times New Roman" w:cs="Times New Roman"/>
                <w:b/>
              </w:rPr>
              <w:t>Total</w:t>
            </w:r>
          </w:p>
        </w:tc>
        <w:tc>
          <w:tcPr>
            <w:tcW w:w="1266" w:type="dxa"/>
            <w:vAlign w:val="center"/>
          </w:tcPr>
          <w:p w:rsidR="00E976EE" w:rsidRPr="009D2B75" w:rsidRDefault="00E976EE" w:rsidP="00290ACC">
            <w:pPr>
              <w:spacing w:after="0" w:line="240" w:lineRule="auto"/>
              <w:jc w:val="center"/>
              <w:rPr>
                <w:rFonts w:ascii="Times New Roman" w:hAnsi="Times New Roman" w:cs="Times New Roman"/>
                <w:b/>
              </w:rPr>
            </w:pPr>
            <w:r w:rsidRPr="009D2B75">
              <w:rPr>
                <w:rFonts w:ascii="Times New Roman" w:hAnsi="Times New Roman" w:cs="Times New Roman"/>
                <w:b/>
              </w:rPr>
              <w:t>LUCAS-2</w:t>
            </w:r>
          </w:p>
        </w:tc>
        <w:tc>
          <w:tcPr>
            <w:tcW w:w="1132" w:type="dxa"/>
            <w:vAlign w:val="center"/>
          </w:tcPr>
          <w:p w:rsidR="00E976EE" w:rsidRPr="009D2B75" w:rsidRDefault="00E976EE" w:rsidP="00290ACC">
            <w:pPr>
              <w:spacing w:after="0" w:line="240" w:lineRule="auto"/>
              <w:jc w:val="center"/>
              <w:rPr>
                <w:rFonts w:ascii="Times New Roman" w:hAnsi="Times New Roman" w:cs="Times New Roman"/>
                <w:b/>
              </w:rPr>
            </w:pPr>
            <w:r w:rsidRPr="009D2B75">
              <w:rPr>
                <w:rFonts w:ascii="Times New Roman" w:hAnsi="Times New Roman" w:cs="Times New Roman"/>
                <w:b/>
              </w:rPr>
              <w:t>Standard</w:t>
            </w:r>
          </w:p>
        </w:tc>
        <w:tc>
          <w:tcPr>
            <w:tcW w:w="1353" w:type="dxa"/>
            <w:vAlign w:val="center"/>
          </w:tcPr>
          <w:p w:rsidR="00E976EE" w:rsidRPr="009D2B75" w:rsidRDefault="00E976EE" w:rsidP="00290ACC">
            <w:pPr>
              <w:spacing w:after="0" w:line="240" w:lineRule="auto"/>
              <w:jc w:val="center"/>
              <w:rPr>
                <w:rFonts w:ascii="Times New Roman" w:hAnsi="Times New Roman" w:cs="Times New Roman"/>
                <w:b/>
              </w:rPr>
            </w:pPr>
            <w:r w:rsidRPr="009D2B75">
              <w:rPr>
                <w:rFonts w:ascii="Times New Roman" w:hAnsi="Times New Roman" w:cs="Times New Roman"/>
                <w:b/>
              </w:rPr>
              <w:t>Total number of participants</w:t>
            </w:r>
          </w:p>
        </w:tc>
      </w:tr>
      <w:tr w:rsidR="00E976EE" w:rsidRPr="00E976EE" w:rsidTr="00290ACC">
        <w:trPr>
          <w:trHeight w:val="469"/>
          <w:jc w:val="center"/>
        </w:trPr>
        <w:tc>
          <w:tcPr>
            <w:tcW w:w="1514" w:type="dxa"/>
            <w:vAlign w:val="center"/>
          </w:tcPr>
          <w:p w:rsidR="00E976EE" w:rsidRPr="00E976EE" w:rsidRDefault="00E976EE" w:rsidP="00290ACC">
            <w:pPr>
              <w:spacing w:after="0" w:line="240" w:lineRule="auto"/>
              <w:jc w:val="center"/>
              <w:rPr>
                <w:rFonts w:ascii="Times New Roman" w:hAnsi="Times New Roman" w:cs="Times New Roman"/>
                <w:b/>
                <w:u w:val="single"/>
              </w:rPr>
            </w:pPr>
            <w:r w:rsidRPr="00E976EE">
              <w:rPr>
                <w:rFonts w:ascii="Times New Roman" w:hAnsi="Times New Roman" w:cs="Times New Roman"/>
                <w:b/>
                <w:u w:val="single"/>
              </w:rPr>
              <w:t>14</w:t>
            </w:r>
          </w:p>
        </w:tc>
        <w:tc>
          <w:tcPr>
            <w:tcW w:w="1280" w:type="dxa"/>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1:1</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1:2</w:t>
            </w:r>
          </w:p>
        </w:tc>
        <w:tc>
          <w:tcPr>
            <w:tcW w:w="1388" w:type="dxa"/>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238</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260</w:t>
            </w:r>
          </w:p>
        </w:tc>
        <w:tc>
          <w:tcPr>
            <w:tcW w:w="1266" w:type="dxa"/>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119</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87</w:t>
            </w:r>
          </w:p>
        </w:tc>
        <w:tc>
          <w:tcPr>
            <w:tcW w:w="1132" w:type="dxa"/>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119</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173</w:t>
            </w:r>
          </w:p>
        </w:tc>
        <w:tc>
          <w:tcPr>
            <w:tcW w:w="1353" w:type="dxa"/>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3332</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3640</w:t>
            </w:r>
          </w:p>
        </w:tc>
      </w:tr>
      <w:tr w:rsidR="00E976EE" w:rsidRPr="00E976EE" w:rsidTr="00290ACC">
        <w:trPr>
          <w:jc w:val="center"/>
        </w:trPr>
        <w:tc>
          <w:tcPr>
            <w:tcW w:w="1514" w:type="dxa"/>
            <w:vAlign w:val="center"/>
          </w:tcPr>
          <w:p w:rsidR="00E976EE" w:rsidRPr="00E976EE" w:rsidRDefault="00E976EE" w:rsidP="00290ACC">
            <w:pPr>
              <w:spacing w:after="0" w:line="240" w:lineRule="auto"/>
              <w:jc w:val="center"/>
              <w:rPr>
                <w:rFonts w:ascii="Times New Roman" w:hAnsi="Times New Roman" w:cs="Times New Roman"/>
                <w:b/>
                <w:u w:val="single"/>
              </w:rPr>
            </w:pPr>
            <w:r w:rsidRPr="00E976EE">
              <w:rPr>
                <w:rFonts w:ascii="Times New Roman" w:hAnsi="Times New Roman" w:cs="Times New Roman"/>
                <w:b/>
                <w:u w:val="single"/>
              </w:rPr>
              <w:t>15</w:t>
            </w:r>
          </w:p>
        </w:tc>
        <w:tc>
          <w:tcPr>
            <w:tcW w:w="1280"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1:1</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1:2</w:t>
            </w:r>
          </w:p>
        </w:tc>
        <w:tc>
          <w:tcPr>
            <w:tcW w:w="1388"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224</w:t>
            </w:r>
          </w:p>
          <w:p w:rsidR="00E976EE" w:rsidRPr="00E976EE" w:rsidRDefault="00E976EE" w:rsidP="00290ACC">
            <w:pPr>
              <w:spacing w:after="0" w:line="240" w:lineRule="auto"/>
              <w:jc w:val="center"/>
              <w:rPr>
                <w:rFonts w:ascii="Times New Roman" w:hAnsi="Times New Roman" w:cs="Times New Roman"/>
                <w:b/>
                <w:color w:val="FF0000"/>
              </w:rPr>
            </w:pPr>
            <w:r w:rsidRPr="00E976EE">
              <w:rPr>
                <w:rFonts w:ascii="Times New Roman" w:hAnsi="Times New Roman" w:cs="Times New Roman"/>
                <w:b/>
                <w:color w:val="FF0000"/>
              </w:rPr>
              <w:t>245</w:t>
            </w:r>
          </w:p>
        </w:tc>
        <w:tc>
          <w:tcPr>
            <w:tcW w:w="1266"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112</w:t>
            </w:r>
          </w:p>
          <w:p w:rsidR="00E976EE" w:rsidRPr="00E976EE" w:rsidRDefault="00E976EE" w:rsidP="00290ACC">
            <w:pPr>
              <w:spacing w:after="0" w:line="240" w:lineRule="auto"/>
              <w:jc w:val="center"/>
              <w:rPr>
                <w:rFonts w:ascii="Times New Roman" w:hAnsi="Times New Roman" w:cs="Times New Roman"/>
                <w:b/>
                <w:color w:val="FF0000"/>
              </w:rPr>
            </w:pPr>
            <w:r w:rsidRPr="00E976EE">
              <w:rPr>
                <w:rFonts w:ascii="Times New Roman" w:hAnsi="Times New Roman" w:cs="Times New Roman"/>
                <w:b/>
                <w:color w:val="FF0000"/>
              </w:rPr>
              <w:t>82</w:t>
            </w:r>
          </w:p>
        </w:tc>
        <w:tc>
          <w:tcPr>
            <w:tcW w:w="1132"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112</w:t>
            </w:r>
          </w:p>
          <w:p w:rsidR="00E976EE" w:rsidRPr="00E976EE" w:rsidRDefault="00E976EE" w:rsidP="00290ACC">
            <w:pPr>
              <w:spacing w:after="0" w:line="240" w:lineRule="auto"/>
              <w:jc w:val="center"/>
              <w:rPr>
                <w:rFonts w:ascii="Times New Roman" w:hAnsi="Times New Roman" w:cs="Times New Roman"/>
                <w:b/>
                <w:color w:val="FF0000"/>
              </w:rPr>
            </w:pPr>
            <w:r w:rsidRPr="00E976EE">
              <w:rPr>
                <w:rFonts w:ascii="Times New Roman" w:hAnsi="Times New Roman" w:cs="Times New Roman"/>
                <w:b/>
                <w:color w:val="FF0000"/>
              </w:rPr>
              <w:t>163</w:t>
            </w:r>
          </w:p>
        </w:tc>
        <w:tc>
          <w:tcPr>
            <w:tcW w:w="1353"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3360</w:t>
            </w:r>
          </w:p>
          <w:p w:rsidR="00E976EE" w:rsidRPr="00E976EE" w:rsidRDefault="00E976EE" w:rsidP="00290ACC">
            <w:pPr>
              <w:spacing w:after="0" w:line="240" w:lineRule="auto"/>
              <w:jc w:val="center"/>
              <w:rPr>
                <w:rFonts w:ascii="Times New Roman" w:hAnsi="Times New Roman" w:cs="Times New Roman"/>
                <w:b/>
                <w:color w:val="FF0000"/>
              </w:rPr>
            </w:pPr>
            <w:r w:rsidRPr="00E976EE">
              <w:rPr>
                <w:rFonts w:ascii="Times New Roman" w:hAnsi="Times New Roman" w:cs="Times New Roman"/>
                <w:b/>
                <w:color w:val="FF0000"/>
              </w:rPr>
              <w:t>3675</w:t>
            </w:r>
          </w:p>
        </w:tc>
      </w:tr>
      <w:tr w:rsidR="00E976EE" w:rsidRPr="00E976EE" w:rsidTr="00290ACC">
        <w:trPr>
          <w:jc w:val="center"/>
        </w:trPr>
        <w:tc>
          <w:tcPr>
            <w:tcW w:w="1514" w:type="dxa"/>
            <w:vAlign w:val="center"/>
          </w:tcPr>
          <w:p w:rsidR="00E976EE" w:rsidRPr="00E976EE" w:rsidRDefault="00E976EE" w:rsidP="00290ACC">
            <w:pPr>
              <w:spacing w:after="0" w:line="240" w:lineRule="auto"/>
              <w:jc w:val="center"/>
              <w:rPr>
                <w:rFonts w:ascii="Times New Roman" w:hAnsi="Times New Roman" w:cs="Times New Roman"/>
                <w:b/>
                <w:u w:val="single"/>
              </w:rPr>
            </w:pPr>
            <w:r w:rsidRPr="00E976EE">
              <w:rPr>
                <w:rFonts w:ascii="Times New Roman" w:hAnsi="Times New Roman" w:cs="Times New Roman"/>
                <w:b/>
                <w:u w:val="single"/>
              </w:rPr>
              <w:t>16</w:t>
            </w:r>
          </w:p>
        </w:tc>
        <w:tc>
          <w:tcPr>
            <w:tcW w:w="1280"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1:1</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1:2</w:t>
            </w:r>
          </w:p>
        </w:tc>
        <w:tc>
          <w:tcPr>
            <w:tcW w:w="1388"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212</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231</w:t>
            </w:r>
          </w:p>
        </w:tc>
        <w:tc>
          <w:tcPr>
            <w:tcW w:w="1266"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106</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77</w:t>
            </w:r>
          </w:p>
        </w:tc>
        <w:tc>
          <w:tcPr>
            <w:tcW w:w="1132"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106</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154</w:t>
            </w:r>
          </w:p>
        </w:tc>
        <w:tc>
          <w:tcPr>
            <w:tcW w:w="1353"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3392</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3696</w:t>
            </w:r>
          </w:p>
        </w:tc>
      </w:tr>
      <w:tr w:rsidR="00E976EE" w:rsidRPr="00E976EE" w:rsidTr="00290ACC">
        <w:trPr>
          <w:jc w:val="center"/>
        </w:trPr>
        <w:tc>
          <w:tcPr>
            <w:tcW w:w="1514" w:type="dxa"/>
            <w:vAlign w:val="center"/>
          </w:tcPr>
          <w:p w:rsidR="00E976EE" w:rsidRPr="00E976EE" w:rsidRDefault="00E976EE" w:rsidP="00290ACC">
            <w:pPr>
              <w:spacing w:after="0" w:line="240" w:lineRule="auto"/>
              <w:jc w:val="center"/>
              <w:rPr>
                <w:rFonts w:ascii="Times New Roman" w:hAnsi="Times New Roman" w:cs="Times New Roman"/>
                <w:b/>
                <w:u w:val="single"/>
              </w:rPr>
            </w:pPr>
            <w:r w:rsidRPr="00E976EE">
              <w:rPr>
                <w:rFonts w:ascii="Times New Roman" w:hAnsi="Times New Roman" w:cs="Times New Roman"/>
                <w:b/>
                <w:u w:val="single"/>
              </w:rPr>
              <w:t>18</w:t>
            </w:r>
          </w:p>
        </w:tc>
        <w:tc>
          <w:tcPr>
            <w:tcW w:w="1280"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1:1</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1:2</w:t>
            </w:r>
          </w:p>
        </w:tc>
        <w:tc>
          <w:tcPr>
            <w:tcW w:w="1388"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192</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210</w:t>
            </w:r>
          </w:p>
        </w:tc>
        <w:tc>
          <w:tcPr>
            <w:tcW w:w="1266"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96</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70</w:t>
            </w:r>
          </w:p>
        </w:tc>
        <w:tc>
          <w:tcPr>
            <w:tcW w:w="1132"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96</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140</w:t>
            </w:r>
          </w:p>
        </w:tc>
        <w:tc>
          <w:tcPr>
            <w:tcW w:w="1353" w:type="dxa"/>
            <w:vAlign w:val="center"/>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3456</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3780</w:t>
            </w:r>
          </w:p>
        </w:tc>
      </w:tr>
      <w:tr w:rsidR="00E976EE" w:rsidRPr="00E976EE" w:rsidTr="00D804F0">
        <w:trPr>
          <w:trHeight w:val="540"/>
          <w:jc w:val="center"/>
        </w:trPr>
        <w:tc>
          <w:tcPr>
            <w:tcW w:w="1514" w:type="dxa"/>
            <w:vAlign w:val="center"/>
          </w:tcPr>
          <w:p w:rsidR="00E976EE" w:rsidRPr="00E976EE" w:rsidRDefault="00E976EE" w:rsidP="00D804F0">
            <w:pPr>
              <w:spacing w:after="0" w:line="240" w:lineRule="auto"/>
              <w:jc w:val="center"/>
              <w:rPr>
                <w:rFonts w:ascii="Times New Roman" w:hAnsi="Times New Roman" w:cs="Times New Roman"/>
                <w:b/>
                <w:u w:val="single"/>
              </w:rPr>
            </w:pPr>
            <w:r w:rsidRPr="00E976EE">
              <w:rPr>
                <w:rFonts w:ascii="Times New Roman" w:hAnsi="Times New Roman" w:cs="Times New Roman"/>
                <w:b/>
                <w:u w:val="single"/>
              </w:rPr>
              <w:t>20</w:t>
            </w:r>
          </w:p>
        </w:tc>
        <w:tc>
          <w:tcPr>
            <w:tcW w:w="1280" w:type="dxa"/>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1:1</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1:2</w:t>
            </w:r>
          </w:p>
        </w:tc>
        <w:tc>
          <w:tcPr>
            <w:tcW w:w="1388" w:type="dxa"/>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176</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192</w:t>
            </w:r>
          </w:p>
        </w:tc>
        <w:tc>
          <w:tcPr>
            <w:tcW w:w="1266" w:type="dxa"/>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88</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64</w:t>
            </w:r>
          </w:p>
        </w:tc>
        <w:tc>
          <w:tcPr>
            <w:tcW w:w="1132" w:type="dxa"/>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88</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128</w:t>
            </w:r>
          </w:p>
        </w:tc>
        <w:tc>
          <w:tcPr>
            <w:tcW w:w="1353" w:type="dxa"/>
          </w:tcPr>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3520</w:t>
            </w:r>
          </w:p>
          <w:p w:rsidR="00E976EE" w:rsidRPr="00E976EE" w:rsidRDefault="00E976EE" w:rsidP="00290ACC">
            <w:pPr>
              <w:spacing w:after="0" w:line="240" w:lineRule="auto"/>
              <w:jc w:val="center"/>
              <w:rPr>
                <w:rFonts w:ascii="Times New Roman" w:hAnsi="Times New Roman" w:cs="Times New Roman"/>
              </w:rPr>
            </w:pPr>
            <w:r w:rsidRPr="00E976EE">
              <w:rPr>
                <w:rFonts w:ascii="Times New Roman" w:hAnsi="Times New Roman" w:cs="Times New Roman"/>
              </w:rPr>
              <w:t>3840</w:t>
            </w:r>
          </w:p>
        </w:tc>
      </w:tr>
    </w:tbl>
    <w:p w:rsidR="00A855B0" w:rsidRPr="00A855B0" w:rsidRDefault="00A855B0" w:rsidP="00A855B0"/>
    <w:p w:rsidR="00A855B0" w:rsidRDefault="00A855B0" w:rsidP="00A855B0">
      <w:pPr>
        <w:pStyle w:val="Reporttext"/>
      </w:pPr>
      <w:r>
        <w:t>Our target was to randomise 82 LUCAS-2 clusters and 163 standard care clusters, and a total sample size of 3675 participants. We expected to determine the primary outcome for close to 100% of trial participants, so no inflation of the sample size to allow for losses to follow-up of individual participants was proposed. With this sample size, the 95% confidence interval around an estimated treatment effect of a RR of 1.50 would be 1.14 to 1.94, including adjustment for clustering.</w:t>
      </w:r>
    </w:p>
    <w:p w:rsidR="00A855B0" w:rsidRDefault="00A855B0" w:rsidP="00A855B0">
      <w:pPr>
        <w:pStyle w:val="Reporttext"/>
      </w:pPr>
      <w:r>
        <w:t>Within this sample size we expected around 25% of patients to have an initial rhythm of VF (approximately 920 patients). This subgroup was expected to have significantly higher survival than the rest of the population, of around 15%. The number in this subgroup was sufficient to show an increase from 15% to 22.8% (RR 1.52) with 80% power, allowing for clustering.</w:t>
      </w:r>
    </w:p>
    <w:p w:rsidR="00A855B0" w:rsidRDefault="00A855B0" w:rsidP="00A855B0">
      <w:pPr>
        <w:pStyle w:val="Reporttext"/>
      </w:pPr>
      <w:r>
        <w:t>The DMC monitored the values of all parameters of the sample size calculation at interim analyses and advised on any necessary modifications to the sample size.</w:t>
      </w:r>
    </w:p>
    <w:p w:rsidR="00A855B0" w:rsidRDefault="00CA0BEE" w:rsidP="00F20E94">
      <w:pPr>
        <w:pStyle w:val="Heading4"/>
      </w:pPr>
      <w:r>
        <w:t>2.1</w:t>
      </w:r>
      <w:r w:rsidR="00BD09CF">
        <w:t>6.</w:t>
      </w:r>
      <w:r w:rsidR="008D66E7">
        <w:t>1.</w:t>
      </w:r>
      <w:r w:rsidR="00BD09CF">
        <w:t xml:space="preserve">5 </w:t>
      </w:r>
      <w:r w:rsidR="00A855B0">
        <w:t xml:space="preserve">Revision to sample size </w:t>
      </w:r>
    </w:p>
    <w:p w:rsidR="00A855B0" w:rsidRDefault="00A855B0" w:rsidP="00A855B0">
      <w:pPr>
        <w:pStyle w:val="Reporttext"/>
      </w:pPr>
      <w:r>
        <w:t>The target sample size was reviewed in September 2012, after recruitment of 2469 patients, in response to an observed high level of non-compliance in the LUCAS-2 arm, and to incorporate updated figures for the expected cluster size, intra-cluster correlation coefficient and ratio of control to LUCAS-2 clusters. The sample size re-estimation did not use any information from comparisons between the trial groups.</w:t>
      </w:r>
    </w:p>
    <w:p w:rsidR="00A855B0" w:rsidRDefault="00A855B0" w:rsidP="00A855B0">
      <w:pPr>
        <w:pStyle w:val="Reporttext"/>
      </w:pPr>
      <w:r w:rsidRPr="00170B61">
        <w:t>Because non-compliance would reduce the difference between the groups, and potentially obscure a treatment effect due to LUCAS-2, we used CACE analysis</w:t>
      </w:r>
      <w:r w:rsidR="00B74017">
        <w:rPr>
          <w:vertAlign w:val="superscript"/>
        </w:rPr>
        <w:t>59, 60</w:t>
      </w:r>
      <w:r w:rsidRPr="00170B61">
        <w:t xml:space="preserve"> as well as intention to treat analysis. This approach estimates the </w:t>
      </w:r>
      <w:r w:rsidR="00FB08EA">
        <w:t xml:space="preserve">unadjusted odds ratio for the </w:t>
      </w:r>
      <w:r w:rsidRPr="00170B61">
        <w:t>treatment effect among compliers, without introducing bias by ignoring the random assignment to groups. For re-estimating the sample size, we defined compliance in the LUCAS-2 group as use of the device, or non-use for legitimate reasons that would preclude its use in normal clinical practice (such as patients for whom LUCAS-2 was contra-indicated, or situations where space restriction meant that LUCAS-2 could not be deployed). Using this definition, we estimated that compliance would be around 70% at the end of the trial.</w:t>
      </w:r>
    </w:p>
    <w:p w:rsidR="00A855B0" w:rsidRDefault="00A855B0" w:rsidP="00A855B0">
      <w:pPr>
        <w:pStyle w:val="Reporttext"/>
      </w:pPr>
      <w:r>
        <w:t xml:space="preserve">The expected average cluster size was calculated to be approximately </w:t>
      </w:r>
      <w:r w:rsidR="005B4139">
        <w:t>nine</w:t>
      </w:r>
      <w:r>
        <w:t>, and the control to LUCAS-2 ratio was 1.5:1. It was not possible to calculate an ICC from the interim trial data, but it was expected to be low, and a lower value than was assumed in the original calculation (0.001 rather than 0.01) was used.</w:t>
      </w:r>
    </w:p>
    <w:p w:rsidR="00A855B0" w:rsidRDefault="00A855B0" w:rsidP="00A855B0">
      <w:pPr>
        <w:pStyle w:val="Reporttext"/>
      </w:pPr>
      <w:r>
        <w:t>Using these figures, a sample size of 4344 would maintain the original power of the trial to detect an increase in survival from 5% to 7.5%, using CACE rather than ITT analysis. The change to the sample size was approved by the DMC and TSC, and the revised target of 4344 was adopted in December 2012.</w:t>
      </w:r>
    </w:p>
    <w:p w:rsidR="00A855B0" w:rsidRDefault="00CA0BEE" w:rsidP="00BD09CF">
      <w:pPr>
        <w:pStyle w:val="Heading3"/>
      </w:pPr>
      <w:bookmarkStart w:id="83" w:name="_Toc442444296"/>
      <w:r>
        <w:t>2.1</w:t>
      </w:r>
      <w:r w:rsidR="00BD09CF">
        <w:t>6.</w:t>
      </w:r>
      <w:r w:rsidR="008D66E7">
        <w:t xml:space="preserve">2 </w:t>
      </w:r>
      <w:r w:rsidR="00A855B0">
        <w:t>Statistical analysis</w:t>
      </w:r>
      <w:bookmarkEnd w:id="83"/>
    </w:p>
    <w:p w:rsidR="00A855B0" w:rsidRDefault="00A855B0" w:rsidP="00D8307A">
      <w:pPr>
        <w:pStyle w:val="Reporttext"/>
      </w:pPr>
      <w:r>
        <w:t>We performed intention-to-treat analyses to estimate the treatment effect of LUCAS-2, and presented results as a point estimate (risk ratio or mean difference) with uncertainty estimated by the 95% confidence interval.</w:t>
      </w:r>
    </w:p>
    <w:p w:rsidR="00A855B0" w:rsidRDefault="00A855B0" w:rsidP="004F3036">
      <w:pPr>
        <w:pStyle w:val="Reporttext"/>
      </w:pPr>
      <w:r w:rsidRPr="00436E02">
        <w:t>We also used CACE analyses, to estimate the e</w:t>
      </w:r>
      <w:r w:rsidRPr="00436E02">
        <w:rPr>
          <w:rFonts w:ascii="Cambria Math" w:hAnsi="Cambria Math" w:cs="Cambria Math"/>
        </w:rPr>
        <w:t>ﬀ</w:t>
      </w:r>
      <w:r w:rsidRPr="00436E02">
        <w:t>ect in cardiac arrests where the protocol was followed.</w:t>
      </w:r>
      <w:r w:rsidR="00A92ED9" w:rsidRPr="00436E02">
        <w:rPr>
          <w:vertAlign w:val="superscript"/>
        </w:rPr>
        <w:t>59</w:t>
      </w:r>
      <w:r w:rsidRPr="00436E02">
        <w:t xml:space="preserve"> CACE estimates the treatment e</w:t>
      </w:r>
      <w:r w:rsidRPr="00436E02">
        <w:rPr>
          <w:rFonts w:ascii="Cambria Math" w:hAnsi="Cambria Math" w:cs="Cambria Math"/>
        </w:rPr>
        <w:t>ﬀ</w:t>
      </w:r>
      <w:r w:rsidRPr="00436E02">
        <w:t>ect in people randomly assigned to the intervention who actually received it, by comparing compliers in the intervention group with those participants in the control group who would have been compliers</w:t>
      </w:r>
      <w:r w:rsidR="00B009F4" w:rsidRPr="00436E02">
        <w:t xml:space="preserve"> </w:t>
      </w:r>
      <w:r w:rsidRPr="00436E02">
        <w:t>if they had been allocated to the intervention group. This analysis retains the advantages of randomisation and avoids introducing bias, hence CACE is preferred to per-protocol analysis.</w:t>
      </w:r>
      <w:r w:rsidR="00A92ED9" w:rsidRPr="00436E02">
        <w:rPr>
          <w:vertAlign w:val="superscript"/>
        </w:rPr>
        <w:t>60</w:t>
      </w:r>
      <w:r w:rsidR="00B74017">
        <w:rPr>
          <w:vertAlign w:val="superscript"/>
        </w:rPr>
        <w:t xml:space="preserve">   </w:t>
      </w:r>
      <w:r w:rsidR="00B74017" w:rsidRPr="00B74017">
        <w:t xml:space="preserve"> CACE assumes that the pro</w:t>
      </w:r>
      <w:r w:rsidR="00B74017">
        <w:t xml:space="preserve">bability of non-compliance with LUCAS-2 would be the same for people who were actually randomised to the control as for those who were randomised to LUCAS-2. If allocation is random, this assumption </w:t>
      </w:r>
      <w:r w:rsidR="00A7519E">
        <w:t>will</w:t>
      </w:r>
      <w:r w:rsidR="00B74017">
        <w:t xml:space="preserve"> hold. A second assumption is that outcomes are not affected </w:t>
      </w:r>
      <w:r w:rsidR="00A7519E">
        <w:t>just by being randomised to the LUCAS-2 or control groups; in other words there is no systematic difference in outcomes between patients attended by LUCAS-2 and control vehicles, except that caused by the different treatments provided. CACE</w:t>
      </w:r>
      <w:r w:rsidR="00B74017" w:rsidRPr="00B74017">
        <w:t xml:space="preserve"> enables us to estimate the unobserved proportion </w:t>
      </w:r>
      <w:r w:rsidR="00A7519E">
        <w:t>of</w:t>
      </w:r>
      <w:r w:rsidR="00B74017" w:rsidRPr="00B74017">
        <w:t xml:space="preserve"> the control group </w:t>
      </w:r>
      <w:r w:rsidR="00A7519E">
        <w:t>who would</w:t>
      </w:r>
      <w:r w:rsidR="00091F97">
        <w:t xml:space="preserve"> have </w:t>
      </w:r>
      <w:r w:rsidR="00A7519E">
        <w:t>be</w:t>
      </w:r>
      <w:r w:rsidR="00091F97">
        <w:t>en</w:t>
      </w:r>
      <w:r w:rsidR="00A7519E">
        <w:t xml:space="preserve"> non-compliers if randomised to LUCAS-2.</w:t>
      </w:r>
      <w:r w:rsidR="00B74017" w:rsidRPr="00B74017">
        <w:t xml:space="preserve"> </w:t>
      </w:r>
      <w:r w:rsidR="00B74017">
        <w:t xml:space="preserve"> We</w:t>
      </w:r>
      <w:r w:rsidRPr="00436E02">
        <w:t xml:space="preserve"> did two CACE analyses, deﬁning compliers in di</w:t>
      </w:r>
      <w:r w:rsidRPr="00436E02">
        <w:rPr>
          <w:rFonts w:ascii="Cambria Math" w:hAnsi="Cambria Math" w:cs="Cambria Math"/>
        </w:rPr>
        <w:t>ﬀ</w:t>
      </w:r>
      <w:r w:rsidRPr="00436E02">
        <w:t>erent ways. In CACE1, we treated as non-compliant those cases in which LUCAS-2 was not used for unknown or trial-related reasons that would not occur in real-life clinical practice (</w:t>
      </w:r>
      <w:r w:rsidR="005B4139" w:rsidRPr="00436E02">
        <w:t>e.g.</w:t>
      </w:r>
      <w:r w:rsidRPr="00436E02">
        <w:t xml:space="preserve"> crew were not trained in trial procedures, crew misunderstood the trial protocol, the device was missing from the vehicle). This analysis omits trial-related non-use and should be a better estimate of the treatment e</w:t>
      </w:r>
      <w:r w:rsidRPr="00436E02">
        <w:rPr>
          <w:rFonts w:ascii="Cambria Math" w:hAnsi="Cambria Math" w:cs="Cambria Math"/>
        </w:rPr>
        <w:t>ﬀ</w:t>
      </w:r>
      <w:r w:rsidRPr="00436E02">
        <w:t>ect in real-world clinical practice than an intention to treat analysis. In the CACE2 analysis, we only treated as compliant those cases in which LUCAS-2 was actually used, and this analysis therefore estimates e</w:t>
      </w:r>
      <w:r w:rsidRPr="00436E02">
        <w:rPr>
          <w:rFonts w:ascii="Cambria Math" w:hAnsi="Cambria Math" w:cs="Cambria Math"/>
        </w:rPr>
        <w:t>ﬃ</w:t>
      </w:r>
      <w:r w:rsidRPr="00436E02">
        <w:t>cacy i</w:t>
      </w:r>
      <w:r w:rsidR="00F509D0">
        <w:t>.</w:t>
      </w:r>
      <w:r w:rsidRPr="00436E02">
        <w:t>e</w:t>
      </w:r>
      <w:r w:rsidR="00F509D0">
        <w:t>.</w:t>
      </w:r>
      <w:r w:rsidRPr="00436E02">
        <w:t xml:space="preserve"> the treatment e</w:t>
      </w:r>
      <w:r w:rsidRPr="00436E02">
        <w:rPr>
          <w:rFonts w:ascii="Cambria Math" w:hAnsi="Cambria Math" w:cs="Cambria Math"/>
        </w:rPr>
        <w:t>ﬀ</w:t>
      </w:r>
      <w:r w:rsidRPr="00436E02">
        <w:t>ect in patients who received LUCAS-2.</w:t>
      </w:r>
    </w:p>
    <w:p w:rsidR="00A855B0" w:rsidRPr="00C821EF" w:rsidRDefault="00A855B0" w:rsidP="004F3036">
      <w:pPr>
        <w:pStyle w:val="Reporttext"/>
        <w:rPr>
          <w:i/>
        </w:rPr>
      </w:pPr>
      <w:r>
        <w:t xml:space="preserve">For intention-to-treat analyses, we used logistic regression models to obtain unadjusted and adjusted ORs and 95% </w:t>
      </w:r>
      <w:r w:rsidR="00436E02" w:rsidRPr="00C821EF">
        <w:t>confidence intervals (</w:t>
      </w:r>
      <w:r w:rsidRPr="00C821EF">
        <w:t>CI</w:t>
      </w:r>
      <w:r w:rsidR="00436E02" w:rsidRPr="00C821EF">
        <w:t>)</w:t>
      </w:r>
      <w:r w:rsidRPr="00C821EF">
        <w:t>s.</w:t>
      </w:r>
      <w:r>
        <w:t xml:space="preserve"> The pre-speciﬁed covariates used in the adjusted models were age, sex, response time, bystander CPR, and initial rhythm. We attempted adjusting for the clustering design using multilevel logistic models using the </w:t>
      </w:r>
      <w:r w:rsidR="00170B61" w:rsidRPr="00C821EF">
        <w:t>Statistical Analysis Software (</w:t>
      </w:r>
      <w:r w:rsidRPr="00C821EF">
        <w:t>SAS</w:t>
      </w:r>
      <w:r w:rsidR="00170B61" w:rsidRPr="00C821EF">
        <w:t>)</w:t>
      </w:r>
      <w:r w:rsidRPr="00C821EF">
        <w:t xml:space="preserve"> GLIMMIX</w:t>
      </w:r>
      <w:r>
        <w:t xml:space="preserve"> procedure with logit link function based on the binomial distribution). Because of the extremely low survival rates in each cluster (vehicle), the multilevel models could not be ﬁtted with the vehicle random e</w:t>
      </w:r>
      <w:r>
        <w:rPr>
          <w:rFonts w:ascii="Cambria Math" w:hAnsi="Cambria Math" w:cs="Cambria Math"/>
        </w:rPr>
        <w:t>ﬀ</w:t>
      </w:r>
      <w:r>
        <w:t>ect since this e</w:t>
      </w:r>
      <w:r>
        <w:rPr>
          <w:rFonts w:ascii="Cambria Math" w:hAnsi="Cambria Math" w:cs="Cambria Math"/>
        </w:rPr>
        <w:t>ﬀ</w:t>
      </w:r>
      <w:r>
        <w:t xml:space="preserve">ect was not estimable. As a result ordinary logistic regressions were </w:t>
      </w:r>
      <w:r>
        <w:rPr>
          <w:rFonts w:cs="Times New Roman"/>
        </w:rPr>
        <w:t>ﬁ</w:t>
      </w:r>
      <w:r>
        <w:t>tted. We also did pre-speci</w:t>
      </w:r>
      <w:r>
        <w:rPr>
          <w:rFonts w:cs="Times New Roman"/>
        </w:rPr>
        <w:t>ﬁ</w:t>
      </w:r>
      <w:r>
        <w:t xml:space="preserve">ed subgroup analyses, by: (1) initial rhythm (shockable vs non-shockable); (2) cardiac arrest witnessed versus not witnessed; (3) type of vehicle (RRV versus ambulance); (4) bystander CPR versus no bystander CPR; (5) region, and (6) aetiology (presumed cardiac, or non-cardiac); (7) age and (8) response time. </w:t>
      </w:r>
      <w:r w:rsidR="00ED2493">
        <w:t xml:space="preserve">The analyses by region and type of vehicle were added during recruitment on the recommendation of the TSC.  </w:t>
      </w:r>
      <w:r>
        <w:t>We ﬁtted logistic regression models for the primary outcome measure with the inclusion of an interaction term to examine whether the treatment e</w:t>
      </w:r>
      <w:r>
        <w:rPr>
          <w:rFonts w:ascii="Cambria Math" w:hAnsi="Cambria Math" w:cs="Cambria Math"/>
        </w:rPr>
        <w:t>ﬀ</w:t>
      </w:r>
      <w:r>
        <w:t>ect di</w:t>
      </w:r>
      <w:r>
        <w:rPr>
          <w:rFonts w:ascii="Cambria Math" w:hAnsi="Cambria Math" w:cs="Cambria Math"/>
        </w:rPr>
        <w:t>ﬀ</w:t>
      </w:r>
      <w:r>
        <w:t xml:space="preserve">ered between the subgroups. Age and response times are continuous variables and we assessed these using multivariate </w:t>
      </w:r>
      <w:r w:rsidRPr="00170B61">
        <w:t>fractional polynomials</w:t>
      </w:r>
      <w:r w:rsidR="005361B6" w:rsidRPr="00436E02">
        <w:rPr>
          <w:vertAlign w:val="superscript"/>
        </w:rPr>
        <w:t>58</w:t>
      </w:r>
      <w:r w:rsidR="00C821EF">
        <w:t xml:space="preserve"> </w:t>
      </w:r>
      <w:r w:rsidR="00FF3679">
        <w:t>(</w:t>
      </w:r>
      <w:r w:rsidR="00C821EF" w:rsidRPr="00C821EF">
        <w:t>se</w:t>
      </w:r>
      <w:r w:rsidR="00C821EF" w:rsidRPr="00C2082F">
        <w:t>e</w:t>
      </w:r>
      <w:r w:rsidRPr="00C2082F">
        <w:t xml:space="preserve"> </w:t>
      </w:r>
      <w:r w:rsidRPr="00F20E94">
        <w:t xml:space="preserve">Appendix </w:t>
      </w:r>
      <w:r w:rsidR="00B7709D" w:rsidRPr="00F20E94">
        <w:t xml:space="preserve">8 </w:t>
      </w:r>
      <w:r w:rsidRPr="00F20E94">
        <w:t>Statistical Analysis Plan</w:t>
      </w:r>
      <w:r w:rsidR="00FF3679" w:rsidRPr="00F20E94">
        <w:t>)</w:t>
      </w:r>
      <w:r w:rsidR="00C821EF" w:rsidRPr="00F20E94">
        <w:t>.</w:t>
      </w:r>
    </w:p>
    <w:p w:rsidR="00A855B0" w:rsidRDefault="00A855B0" w:rsidP="004F3036">
      <w:pPr>
        <w:pStyle w:val="Reporttext"/>
      </w:pPr>
      <w:r>
        <w:t xml:space="preserve">We did all analyses using </w:t>
      </w:r>
      <w:r w:rsidR="00170B61">
        <w:t>SAS</w:t>
      </w:r>
      <w:r>
        <w:t xml:space="preserve"> version 9·3 (SAS Institute, Marlow, UK).  Interim analyses were conducted at least once per year during recruitment and supplied confidentially to the DMC. The DMC considered the results of the interim analysis and made recommendations to the </w:t>
      </w:r>
      <w:r w:rsidR="00D2312F">
        <w:t>TSC</w:t>
      </w:r>
      <w:r>
        <w:t xml:space="preserve"> about continuation of recruitment or any modification to the trial that may have been necessary.</w:t>
      </w:r>
    </w:p>
    <w:p w:rsidR="004F3036" w:rsidRDefault="00CA0BEE" w:rsidP="0025351D">
      <w:pPr>
        <w:pStyle w:val="Heading2"/>
      </w:pPr>
      <w:bookmarkStart w:id="84" w:name="_Toc442444297"/>
      <w:r>
        <w:t>2.1</w:t>
      </w:r>
      <w:r w:rsidR="0025351D">
        <w:t>7</w:t>
      </w:r>
      <w:r w:rsidR="00B009F4">
        <w:t xml:space="preserve"> </w:t>
      </w:r>
      <w:r w:rsidR="004F3036">
        <w:t>Approvals, Registration and Governance</w:t>
      </w:r>
      <w:bookmarkEnd w:id="84"/>
    </w:p>
    <w:p w:rsidR="001D5C9D" w:rsidRDefault="004F3036" w:rsidP="00CD4388">
      <w:pPr>
        <w:pStyle w:val="Reporttext"/>
      </w:pPr>
      <w:r w:rsidRPr="00170B61">
        <w:t>The study was approved by the Coventry Research Ethics Committee (reference 09/H1210/69) and sponsored by the University of Warwick. It was conducted in accordance with the principles of Good Clinical Practice and the Mental Capacity Act (2005).</w:t>
      </w:r>
      <w:r w:rsidR="00A92ED9" w:rsidRPr="00170B61">
        <w:rPr>
          <w:vertAlign w:val="superscript"/>
        </w:rPr>
        <w:t>61</w:t>
      </w:r>
      <w:r w:rsidRPr="00170B61">
        <w:t>The trial was registered on the International Standard Randomised Controlled Trial Number Register (ISRCTN08233942). Approval was given by the National Information Governance Board for Health and Social Care Ethics and Confidentiality Committee for access to personal data without consent (ref: ECC 2-02 (c)/2011). The manufacturers (Jolife AB) and distributors (Physio-Control UK) of the LUCAS</w:t>
      </w:r>
      <w:r w:rsidR="00450D45" w:rsidRPr="00170B61">
        <w:t>-2</w:t>
      </w:r>
      <w:r w:rsidRPr="00170B61">
        <w:t xml:space="preserve"> device had no role in the design, conduct, analysis or reporting of the trial. Their role was limited to supply and servicing of LUCAS</w:t>
      </w:r>
      <w:r w:rsidR="00450D45" w:rsidRPr="00170B61">
        <w:t>-2</w:t>
      </w:r>
      <w:r w:rsidRPr="00170B61">
        <w:t xml:space="preserve"> devices, and training of study co-ordinating centre personnel.</w:t>
      </w:r>
    </w:p>
    <w:p w:rsidR="00CD4388" w:rsidRDefault="007B62D3" w:rsidP="00834A7E">
      <w:pPr>
        <w:pStyle w:val="Reporttext"/>
        <w:rPr>
          <w:b/>
        </w:rPr>
      </w:pPr>
      <w:r>
        <w:t>Several changes to the protocol and procedures were made during the trial</w:t>
      </w:r>
      <w:r w:rsidR="00207E3E">
        <w:t xml:space="preserve"> (</w:t>
      </w:r>
      <w:r w:rsidR="00C821EF" w:rsidRPr="00F20E94">
        <w:t>Table 3</w:t>
      </w:r>
      <w:r w:rsidR="00207E3E">
        <w:t>)</w:t>
      </w:r>
      <w:r w:rsidRPr="00F20E94">
        <w:t>.</w:t>
      </w:r>
      <w:r>
        <w:t xml:space="preserve"> Where these fulfilled the definition of ‘substantial amendments’ according to the UK Clinical Trials </w:t>
      </w:r>
      <w:r w:rsidR="000D3228">
        <w:t>regulations</w:t>
      </w:r>
      <w:r>
        <w:t>, they were reviewed and approved by the ethic</w:t>
      </w:r>
      <w:r w:rsidR="000D3228">
        <w:t>s</w:t>
      </w:r>
      <w:r>
        <w:t xml:space="preserve"> committee. </w:t>
      </w:r>
    </w:p>
    <w:p w:rsidR="007B62D3" w:rsidRPr="00834A7E" w:rsidRDefault="00CA0BEE" w:rsidP="0025351D">
      <w:pPr>
        <w:pStyle w:val="Heading2"/>
      </w:pPr>
      <w:bookmarkStart w:id="85" w:name="_Toc442444298"/>
      <w:r>
        <w:t>2.</w:t>
      </w:r>
      <w:r w:rsidR="0025351D">
        <w:t>18</w:t>
      </w:r>
      <w:r>
        <w:t xml:space="preserve"> </w:t>
      </w:r>
      <w:r w:rsidR="007B62D3" w:rsidRPr="00834A7E">
        <w:t>Staffing</w:t>
      </w:r>
      <w:bookmarkEnd w:id="85"/>
    </w:p>
    <w:p w:rsidR="007B62D3" w:rsidRDefault="007B62D3" w:rsidP="00834A7E">
      <w:pPr>
        <w:pStyle w:val="Reporttext"/>
      </w:pPr>
      <w:r w:rsidRPr="00834A7E">
        <w:t xml:space="preserve">The trial was co-ordinated by a team based at </w:t>
      </w:r>
      <w:r w:rsidR="00170B61">
        <w:t>WCTU</w:t>
      </w:r>
      <w:r w:rsidRPr="00834A7E">
        <w:t>. The exact personnel varied during the course of the trial but included a trial co-ordinator, who had overall management responsibility for the team, trial administrator, data manager and research nurse, who was responsible for co-ordinating  follow-up</w:t>
      </w:r>
      <w:r w:rsidR="00207E3E">
        <w:t>(</w:t>
      </w:r>
      <w:r w:rsidR="00C821EF" w:rsidRPr="00F20E94">
        <w:t>Figure 3</w:t>
      </w:r>
      <w:r w:rsidR="00207E3E">
        <w:t>)</w:t>
      </w:r>
      <w:r w:rsidRPr="00834A7E">
        <w:t xml:space="preserve">. The statistician, </w:t>
      </w:r>
      <w:r w:rsidR="00D45A1B">
        <w:t>s</w:t>
      </w:r>
      <w:r w:rsidRPr="00834A7E">
        <w:t xml:space="preserve">enior </w:t>
      </w:r>
      <w:r w:rsidR="00D45A1B">
        <w:t>p</w:t>
      </w:r>
      <w:r w:rsidRPr="00834A7E">
        <w:t xml:space="preserve">roject manager and programmer were also based at </w:t>
      </w:r>
      <w:r w:rsidR="00170B61">
        <w:t>WCTU</w:t>
      </w:r>
      <w:r w:rsidRPr="00834A7E">
        <w:t>. Each ambulance service employed a number of research paramedics, who were seconded to the trial for its duration, and had primary responsibility for delivering the trial in their area. They were based with the ambulance services but worked closely with the central co-ordinating team. Their role was to deliver training, manage the devices, and organise data collection. Some of the research paramedics additionally performed follow up visits. These personnel were key to the successful delivery of the trial. As active paramedics, they had detailed knowledge of the procedures and challenges of their own ambulance service, and were able to design systems and procedures that would be successful in their area.</w:t>
      </w:r>
      <w:r w:rsidR="00D545F7">
        <w:t xml:space="preserve"> </w:t>
      </w:r>
    </w:p>
    <w:p w:rsidR="005D574B" w:rsidRDefault="005D574B" w:rsidP="005D574B"/>
    <w:p w:rsidR="005D574B" w:rsidRDefault="005D574B" w:rsidP="005D574B"/>
    <w:p w:rsidR="005D574B" w:rsidRDefault="005D574B" w:rsidP="005D574B"/>
    <w:p w:rsidR="005D574B" w:rsidRDefault="005D574B" w:rsidP="005D574B"/>
    <w:p w:rsidR="005D574B" w:rsidRDefault="005D574B" w:rsidP="005D574B"/>
    <w:p w:rsidR="005D574B" w:rsidRDefault="005D574B" w:rsidP="005D574B"/>
    <w:p w:rsidR="005D574B" w:rsidRDefault="005D574B" w:rsidP="005D574B"/>
    <w:p w:rsidR="009F578A" w:rsidRDefault="005D574B" w:rsidP="00D545F7">
      <w:pPr>
        <w:pStyle w:val="Reporttext"/>
      </w:pPr>
      <w:bookmarkStart w:id="86" w:name="_Toc449526707"/>
      <w:r>
        <w:t xml:space="preserve">Figure </w:t>
      </w:r>
      <w:fldSimple w:instr=" SEQ Figure \* ARABIC ">
        <w:r w:rsidR="00D60702">
          <w:rPr>
            <w:noProof/>
          </w:rPr>
          <w:t>3</w:t>
        </w:r>
      </w:fldSimple>
      <w:r>
        <w:t xml:space="preserve"> </w:t>
      </w:r>
      <w:r w:rsidR="00EB2835">
        <w:t xml:space="preserve"> </w:t>
      </w:r>
      <w:r>
        <w:t>Staff Organogra</w:t>
      </w:r>
      <w:r w:rsidR="008B23D4">
        <w:t>m</w:t>
      </w:r>
      <w:r w:rsidR="000567D9">
        <w:rPr>
          <w:noProof/>
          <w:lang w:eastAsia="en-GB"/>
        </w:rPr>
        <w:drawing>
          <wp:inline distT="0" distB="0" distL="0" distR="0" wp14:anchorId="24A4F0D9" wp14:editId="66B87FAF">
            <wp:extent cx="6563658" cy="738378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1645" t="21023" r="32134" b="24136"/>
                    <a:stretch/>
                  </pic:blipFill>
                  <pic:spPr bwMode="auto">
                    <a:xfrm>
                      <a:off x="0" y="0"/>
                      <a:ext cx="6564815" cy="7385081"/>
                    </a:xfrm>
                    <a:prstGeom prst="rect">
                      <a:avLst/>
                    </a:prstGeom>
                    <a:ln>
                      <a:noFill/>
                    </a:ln>
                    <a:extLst>
                      <a:ext uri="{53640926-AAD7-44D8-BBD7-CCE9431645EC}">
                        <a14:shadowObscured xmlns:a14="http://schemas.microsoft.com/office/drawing/2010/main"/>
                      </a:ext>
                    </a:extLst>
                  </pic:spPr>
                </pic:pic>
              </a:graphicData>
            </a:graphic>
          </wp:inline>
        </w:drawing>
      </w:r>
      <w:bookmarkEnd w:id="86"/>
    </w:p>
    <w:p w:rsidR="009F578A" w:rsidRDefault="009F578A" w:rsidP="009F578A"/>
    <w:p w:rsidR="009F578A" w:rsidRDefault="009F578A" w:rsidP="009F578A"/>
    <w:p w:rsidR="00E94660" w:rsidRDefault="00CA0BEE" w:rsidP="0025351D">
      <w:pPr>
        <w:pStyle w:val="Heading2"/>
      </w:pPr>
      <w:bookmarkStart w:id="87" w:name="_Toc442444299"/>
      <w:r>
        <w:t>2.</w:t>
      </w:r>
      <w:r w:rsidR="0025351D">
        <w:t>19</w:t>
      </w:r>
      <w:r>
        <w:t xml:space="preserve"> </w:t>
      </w:r>
      <w:r w:rsidR="00E94660">
        <w:t>Protocol amendments</w:t>
      </w:r>
      <w:bookmarkEnd w:id="87"/>
    </w:p>
    <w:p w:rsidR="00E94660" w:rsidRPr="00BA3E5F" w:rsidRDefault="00E94660" w:rsidP="00E94660">
      <w:pPr>
        <w:pStyle w:val="Reporttext"/>
        <w:rPr>
          <w:i/>
        </w:rPr>
      </w:pPr>
      <w:r>
        <w:t>There have been 11 substantial and non-substantial amendments to the trial documentation</w:t>
      </w:r>
      <w:r w:rsidR="00207E3E">
        <w:t xml:space="preserve"> (</w:t>
      </w:r>
      <w:r w:rsidR="00BA3E5F" w:rsidRPr="00F20E94">
        <w:t>Table 3</w:t>
      </w:r>
      <w:r w:rsidR="00207E3E">
        <w:t>)</w:t>
      </w:r>
      <w:r w:rsidR="00BA3E5F" w:rsidRPr="00BA3E5F">
        <w:rPr>
          <w:i/>
        </w:rPr>
        <w:t>.</w:t>
      </w:r>
    </w:p>
    <w:p w:rsidR="00CD4388" w:rsidRDefault="00CD4388" w:rsidP="004F3036">
      <w:pPr>
        <w:rPr>
          <w:b/>
        </w:rPr>
      </w:pPr>
    </w:p>
    <w:p w:rsidR="00CD4388" w:rsidRDefault="00CD4388" w:rsidP="004F3036">
      <w:pPr>
        <w:rPr>
          <w:b/>
        </w:rPr>
      </w:pPr>
    </w:p>
    <w:p w:rsidR="00CD4388" w:rsidRDefault="00CD4388" w:rsidP="004F3036">
      <w:pPr>
        <w:rPr>
          <w:b/>
        </w:rPr>
      </w:pPr>
    </w:p>
    <w:p w:rsidR="00CD4388" w:rsidRDefault="00CD4388" w:rsidP="004F3036">
      <w:pPr>
        <w:rPr>
          <w:b/>
        </w:rPr>
      </w:pPr>
    </w:p>
    <w:p w:rsidR="00CD4388" w:rsidRDefault="00CD4388" w:rsidP="004F3036">
      <w:pPr>
        <w:rPr>
          <w:b/>
        </w:rPr>
      </w:pPr>
    </w:p>
    <w:p w:rsidR="00CD4388" w:rsidRDefault="00CD4388" w:rsidP="004F3036">
      <w:pPr>
        <w:rPr>
          <w:b/>
        </w:rPr>
      </w:pPr>
    </w:p>
    <w:p w:rsidR="00CD4388" w:rsidRDefault="00CD4388" w:rsidP="00CD4388">
      <w:pPr>
        <w:spacing w:line="360" w:lineRule="auto"/>
        <w:rPr>
          <w:sz w:val="24"/>
          <w:szCs w:val="24"/>
        </w:rPr>
        <w:sectPr w:rsidR="00CD4388" w:rsidSect="00836DC5">
          <w:headerReference w:type="default" r:id="rId17"/>
          <w:pgSz w:w="11906" w:h="16838" w:code="9"/>
          <w:pgMar w:top="1440" w:right="1440" w:bottom="1440" w:left="1440" w:header="709" w:footer="709" w:gutter="0"/>
          <w:cols w:space="708"/>
          <w:docGrid w:linePitch="360"/>
        </w:sectPr>
      </w:pPr>
    </w:p>
    <w:tbl>
      <w:tblPr>
        <w:tblStyle w:val="TableGrid12"/>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276"/>
        <w:gridCol w:w="6662"/>
        <w:gridCol w:w="1843"/>
        <w:gridCol w:w="1701"/>
        <w:gridCol w:w="1701"/>
      </w:tblGrid>
      <w:tr w:rsidR="00C42E27" w:rsidRPr="00C42E27" w:rsidTr="00D07D38">
        <w:trPr>
          <w:cantSplit/>
          <w:trHeight w:val="274"/>
        </w:trPr>
        <w:tc>
          <w:tcPr>
            <w:tcW w:w="15877" w:type="dxa"/>
            <w:gridSpan w:val="7"/>
            <w:tcBorders>
              <w:top w:val="nil"/>
              <w:left w:val="nil"/>
              <w:right w:val="nil"/>
            </w:tcBorders>
          </w:tcPr>
          <w:p w:rsidR="00C42E27" w:rsidRPr="00C42E27" w:rsidRDefault="00630E07" w:rsidP="00D07D38">
            <w:pPr>
              <w:pStyle w:val="Reporttext"/>
              <w:spacing w:before="0" w:after="0" w:line="240" w:lineRule="auto"/>
              <w:rPr>
                <w:rFonts w:cs="Times New Roman"/>
                <w:szCs w:val="24"/>
              </w:rPr>
            </w:pPr>
            <w:bookmarkStart w:id="88" w:name="_Toc449526739"/>
            <w:r>
              <w:t xml:space="preserve">Table </w:t>
            </w:r>
            <w:fldSimple w:instr=" SEQ Table \* ARABIC ">
              <w:r w:rsidR="00D60702">
                <w:rPr>
                  <w:noProof/>
                </w:rPr>
                <w:t>3</w:t>
              </w:r>
            </w:fldSimple>
            <w:r>
              <w:t xml:space="preserve"> Protocol amendments</w:t>
            </w:r>
            <w:bookmarkEnd w:id="88"/>
          </w:p>
        </w:tc>
      </w:tr>
      <w:tr w:rsidR="00C42E27" w:rsidRPr="00C42E27" w:rsidTr="00D07D38">
        <w:trPr>
          <w:cantSplit/>
          <w:trHeight w:val="452"/>
        </w:trPr>
        <w:tc>
          <w:tcPr>
            <w:tcW w:w="1418" w:type="dxa"/>
          </w:tcPr>
          <w:p w:rsidR="00C42E27" w:rsidRPr="00C42E27" w:rsidRDefault="00C42E27" w:rsidP="00C42E27">
            <w:pPr>
              <w:rPr>
                <w:rFonts w:ascii="Times New Roman" w:hAnsi="Times New Roman" w:cs="Times New Roman"/>
                <w:b/>
                <w:sz w:val="18"/>
                <w:szCs w:val="18"/>
              </w:rPr>
            </w:pPr>
            <w:r w:rsidRPr="00C42E27">
              <w:rPr>
                <w:rFonts w:ascii="Times New Roman" w:hAnsi="Times New Roman" w:cs="Times New Roman"/>
                <w:b/>
                <w:sz w:val="18"/>
                <w:szCs w:val="18"/>
              </w:rPr>
              <w:t>Date of amendment</w:t>
            </w:r>
          </w:p>
        </w:tc>
        <w:tc>
          <w:tcPr>
            <w:tcW w:w="1276" w:type="dxa"/>
          </w:tcPr>
          <w:p w:rsidR="00C42E27" w:rsidRPr="00C42E27" w:rsidRDefault="00C42E27" w:rsidP="00C42E27">
            <w:pPr>
              <w:rPr>
                <w:rFonts w:ascii="Times New Roman" w:hAnsi="Times New Roman" w:cs="Times New Roman"/>
                <w:b/>
                <w:sz w:val="18"/>
                <w:szCs w:val="18"/>
              </w:rPr>
            </w:pPr>
            <w:r w:rsidRPr="00C42E27">
              <w:rPr>
                <w:rFonts w:ascii="Times New Roman" w:hAnsi="Times New Roman" w:cs="Times New Roman"/>
                <w:b/>
                <w:sz w:val="18"/>
                <w:szCs w:val="18"/>
              </w:rPr>
              <w:t>Amendment No</w:t>
            </w:r>
          </w:p>
        </w:tc>
        <w:tc>
          <w:tcPr>
            <w:tcW w:w="1276" w:type="dxa"/>
          </w:tcPr>
          <w:p w:rsidR="00C42E27" w:rsidRPr="00C42E27" w:rsidRDefault="00C42E27" w:rsidP="00C42E27">
            <w:pPr>
              <w:rPr>
                <w:rFonts w:ascii="Times New Roman" w:hAnsi="Times New Roman" w:cs="Times New Roman"/>
                <w:b/>
                <w:sz w:val="18"/>
                <w:szCs w:val="18"/>
              </w:rPr>
            </w:pPr>
            <w:r w:rsidRPr="00C42E27">
              <w:rPr>
                <w:rFonts w:ascii="Times New Roman" w:hAnsi="Times New Roman" w:cs="Times New Roman"/>
                <w:b/>
                <w:sz w:val="18"/>
                <w:szCs w:val="18"/>
              </w:rPr>
              <w:t>Document(s) affected</w:t>
            </w:r>
          </w:p>
        </w:tc>
        <w:tc>
          <w:tcPr>
            <w:tcW w:w="6662" w:type="dxa"/>
          </w:tcPr>
          <w:p w:rsidR="00C42E27" w:rsidRPr="00C42E27" w:rsidRDefault="00C42E27" w:rsidP="00C42E27">
            <w:pPr>
              <w:rPr>
                <w:rFonts w:ascii="Times New Roman" w:hAnsi="Times New Roman" w:cs="Times New Roman"/>
                <w:b/>
                <w:sz w:val="18"/>
                <w:szCs w:val="18"/>
              </w:rPr>
            </w:pPr>
            <w:r w:rsidRPr="00C42E27">
              <w:rPr>
                <w:rFonts w:ascii="Times New Roman" w:hAnsi="Times New Roman" w:cs="Times New Roman"/>
                <w:b/>
                <w:sz w:val="18"/>
                <w:szCs w:val="18"/>
              </w:rPr>
              <w:t>Changes</w:t>
            </w:r>
          </w:p>
        </w:tc>
        <w:tc>
          <w:tcPr>
            <w:tcW w:w="1843" w:type="dxa"/>
          </w:tcPr>
          <w:p w:rsidR="00C42E27" w:rsidRPr="00C42E27" w:rsidRDefault="00C42E27" w:rsidP="00C42E27">
            <w:pPr>
              <w:rPr>
                <w:rFonts w:ascii="Times New Roman" w:hAnsi="Times New Roman" w:cs="Times New Roman"/>
                <w:b/>
                <w:sz w:val="18"/>
                <w:szCs w:val="18"/>
              </w:rPr>
            </w:pPr>
            <w:r w:rsidRPr="00C42E27">
              <w:rPr>
                <w:rFonts w:ascii="Times New Roman" w:hAnsi="Times New Roman" w:cs="Times New Roman"/>
                <w:b/>
                <w:sz w:val="18"/>
                <w:szCs w:val="18"/>
              </w:rPr>
              <w:t>New version number/date</w:t>
            </w:r>
          </w:p>
        </w:tc>
        <w:tc>
          <w:tcPr>
            <w:tcW w:w="1701" w:type="dxa"/>
          </w:tcPr>
          <w:p w:rsidR="00C42E27" w:rsidRPr="00C42E27" w:rsidRDefault="00C42E27" w:rsidP="00C42E27">
            <w:pPr>
              <w:rPr>
                <w:rFonts w:ascii="Times New Roman" w:hAnsi="Times New Roman" w:cs="Times New Roman"/>
                <w:b/>
                <w:sz w:val="18"/>
                <w:szCs w:val="18"/>
              </w:rPr>
            </w:pPr>
            <w:r w:rsidRPr="00C42E27">
              <w:rPr>
                <w:rFonts w:ascii="Times New Roman" w:hAnsi="Times New Roman" w:cs="Times New Roman"/>
                <w:b/>
                <w:sz w:val="18"/>
                <w:szCs w:val="18"/>
              </w:rPr>
              <w:t>Date approved by REC - Coventry</w:t>
            </w:r>
          </w:p>
        </w:tc>
        <w:tc>
          <w:tcPr>
            <w:tcW w:w="1701" w:type="dxa"/>
          </w:tcPr>
          <w:p w:rsidR="00C42E27" w:rsidRPr="00C42E27" w:rsidRDefault="00C42E27" w:rsidP="00C42E27">
            <w:pPr>
              <w:rPr>
                <w:rFonts w:ascii="Times New Roman" w:hAnsi="Times New Roman" w:cs="Times New Roman"/>
                <w:b/>
                <w:sz w:val="18"/>
                <w:szCs w:val="18"/>
              </w:rPr>
            </w:pPr>
            <w:r w:rsidRPr="00C42E27">
              <w:rPr>
                <w:rFonts w:ascii="Times New Roman" w:hAnsi="Times New Roman" w:cs="Times New Roman"/>
                <w:b/>
                <w:sz w:val="18"/>
                <w:szCs w:val="18"/>
              </w:rPr>
              <w:t>Date approved by Lead  R&amp;D</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23/04/2015</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11</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6662" w:type="dxa"/>
          </w:tcPr>
          <w:p w:rsidR="00C42E27" w:rsidRPr="00C42E27" w:rsidRDefault="00C42E27" w:rsidP="00E67082">
            <w:pPr>
              <w:numPr>
                <w:ilvl w:val="0"/>
                <w:numId w:val="1"/>
              </w:numPr>
              <w:autoSpaceDE w:val="0"/>
              <w:autoSpaceDN w:val="0"/>
              <w:adjustRightInd w:val="0"/>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MSc Project: contact survivors enrolled in the PARAMEDIC trial to explore patient views and experiences of being</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enrolled in an emergency care trial with a waiver of consent</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05/05/2015</w:t>
            </w:r>
          </w:p>
        </w:tc>
        <w:tc>
          <w:tcPr>
            <w:tcW w:w="1701" w:type="dxa"/>
          </w:tcPr>
          <w:p w:rsidR="00C42E27" w:rsidRPr="00C42E27" w:rsidRDefault="00C42E27" w:rsidP="00C42E27">
            <w:pPr>
              <w:rPr>
                <w:rFonts w:ascii="Times New Roman" w:hAnsi="Times New Roman" w:cs="Times New Roman"/>
                <w:sz w:val="18"/>
                <w:szCs w:val="18"/>
              </w:rPr>
            </w:pP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17/02/2015</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10</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Extension to end date of trial to end of June 2015</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05/03/2015</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01/05/2013</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9</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Protocol, PIS</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Clarifications to protocol, revised patient letters</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4.3 01/04/2013</w:t>
            </w:r>
          </w:p>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5.1 01/04/2013</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06/06/2013</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08/07/2013</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04/03/2013</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8</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Protocol</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Revised sample size 4344</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4.2 4/3/2013</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25/03/2013</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03/04/2013</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08/11/2012</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7</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 xml:space="preserve">MSc dissertation to go a full amendment </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21/11/2012</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24/06/2013</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12/06/2012</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6</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PIS, ICF</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Revise patient letter and add in another contact at 12 months</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5.0 12/6/2012</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03/7/2012</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09/07/2012</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05/04/2012</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5</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Letter to inform REC of reward scheme (pilot) in Coventry area</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11/5/2012</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09/07/2012</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29/03/2012</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Letter to inform REC of Ian Jones’s dissertation</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13/07/2012</w:t>
            </w:r>
          </w:p>
        </w:tc>
        <w:tc>
          <w:tcPr>
            <w:tcW w:w="1701" w:type="dxa"/>
          </w:tcPr>
          <w:p w:rsidR="00C42E27" w:rsidRPr="00C42E27" w:rsidRDefault="00C42E27" w:rsidP="00C42E27">
            <w:pPr>
              <w:rPr>
                <w:rFonts w:ascii="Times New Roman" w:hAnsi="Times New Roman" w:cs="Times New Roman"/>
                <w:sz w:val="18"/>
                <w:szCs w:val="18"/>
              </w:rPr>
            </w:pP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22/12/2011</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(4) (minor amendment 2)</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Info sheets</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Minor changes to the invite letter and information sheets so that if we are only doing a 12 month visit the documents make more sense</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V4.1 15/12/2011</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22/12/2011</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06/01/2012</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14/06/2011</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(3) (minor amendment 1)</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Clarification that we will seek information from hospitals with regard to secondary outcomes</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20/06/2011</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13/07/2011</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21/03/2011</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Protocol</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Sample size change</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Approaching survivors now we have NIGB approval</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 xml:space="preserve">Change from “paramedics” to ambulance clinicians throughout </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V4.1  21/03/2011</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4/05/2011</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05/05/2011</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21/03/2011</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Information sheets</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Changes now we have NIGB approval.</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Reply slip for patient rep to reply on behalf of patient</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V4.0  16/12/2010</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4/05/2011</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05/05/2011</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21/03/2011</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2</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Consent form</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Changes to consultee form – title changed from Consent to Agreement. [patient name] added instead of friend/relative etc</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V4.0  16/12/2010</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4/05/2011</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05/05/2011</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12/08/2010</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Protocol</w:t>
            </w:r>
          </w:p>
        </w:tc>
        <w:tc>
          <w:tcPr>
            <w:tcW w:w="6662" w:type="dxa"/>
          </w:tcPr>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Several minor changes to text throughout highlighted in yellow.</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Change to primary outcome sections 2.2.1 and 2.3.</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Changes to sample size in section 2.4.4</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Clarification of process if the 1</w:t>
            </w:r>
            <w:r w:rsidRPr="00C42E27">
              <w:rPr>
                <w:rFonts w:ascii="Times New Roman" w:hAnsi="Times New Roman" w:cs="Times New Roman"/>
                <w:sz w:val="18"/>
                <w:szCs w:val="18"/>
                <w:vertAlign w:val="superscript"/>
              </w:rPr>
              <w:t>st</w:t>
            </w:r>
            <w:r w:rsidRPr="00C42E27">
              <w:rPr>
                <w:rFonts w:ascii="Times New Roman" w:hAnsi="Times New Roman" w:cs="Times New Roman"/>
                <w:sz w:val="18"/>
                <w:szCs w:val="18"/>
              </w:rPr>
              <w:t xml:space="preserve"> resource on scene is not a trial vehicle (section 2.5.2)</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Changes to section 2.10: Protection against bias: addition of sub headings</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Sections 7.3 Relationship with manufacturer and 8.4 Training added in</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Clarification that data will be collected for all cardiac arrests attended by trial vehicles, non trial vehicles and those where resuscitation attempts were not made for monitoring purposes. Only eligible cardiac arrests will be followed up and included in the analysis</w:t>
            </w:r>
          </w:p>
          <w:p w:rsidR="00C42E27" w:rsidRPr="00C42E27" w:rsidRDefault="00C42E27" w:rsidP="00E67082">
            <w:pPr>
              <w:numPr>
                <w:ilvl w:val="0"/>
                <w:numId w:val="1"/>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Addition of device related event capture to section 4.</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V3.0; 12Aug 2010</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16Sep2010</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11Oct2010</w:t>
            </w:r>
          </w:p>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(WMAS only)</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12/08/2010</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Information sheet 1 and 2</w:t>
            </w:r>
          </w:p>
        </w:tc>
        <w:tc>
          <w:tcPr>
            <w:tcW w:w="6662" w:type="dxa"/>
          </w:tcPr>
          <w:p w:rsidR="00C42E27" w:rsidRPr="00C42E27" w:rsidRDefault="00C42E27" w:rsidP="00E67082">
            <w:pPr>
              <w:numPr>
                <w:ilvl w:val="0"/>
                <w:numId w:val="4"/>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Addition of Trial ID to Information sheet 1</w:t>
            </w:r>
          </w:p>
          <w:p w:rsidR="00C42E27" w:rsidRPr="00C42E27" w:rsidRDefault="00C42E27" w:rsidP="00E67082">
            <w:pPr>
              <w:numPr>
                <w:ilvl w:val="0"/>
                <w:numId w:val="4"/>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Change of version and date to info sheets 1 and 2</w:t>
            </w:r>
          </w:p>
        </w:tc>
        <w:tc>
          <w:tcPr>
            <w:tcW w:w="1843"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V3.0; 12Aug2010</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16Sep2010</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11Oct2010</w:t>
            </w:r>
          </w:p>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(WMAS only)</w:t>
            </w:r>
          </w:p>
        </w:tc>
      </w:tr>
      <w:tr w:rsidR="00C42E27" w:rsidRPr="00C42E27" w:rsidTr="00D07D38">
        <w:tc>
          <w:tcPr>
            <w:tcW w:w="1418"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12/08/2010</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w:t>
            </w:r>
          </w:p>
        </w:tc>
        <w:tc>
          <w:tcPr>
            <w:tcW w:w="1276"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n/a</w:t>
            </w:r>
          </w:p>
        </w:tc>
        <w:tc>
          <w:tcPr>
            <w:tcW w:w="6662" w:type="dxa"/>
          </w:tcPr>
          <w:p w:rsidR="00C42E27" w:rsidRPr="00C42E27" w:rsidRDefault="00C42E27" w:rsidP="00E67082">
            <w:pPr>
              <w:numPr>
                <w:ilvl w:val="0"/>
                <w:numId w:val="5"/>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Use of £5 vouchers for training paramedics</w:t>
            </w:r>
          </w:p>
          <w:p w:rsidR="00C42E27" w:rsidRPr="00C42E27" w:rsidRDefault="00C42E27" w:rsidP="00E67082">
            <w:pPr>
              <w:numPr>
                <w:ilvl w:val="0"/>
                <w:numId w:val="5"/>
              </w:numPr>
              <w:ind w:left="175" w:hanging="141"/>
              <w:contextualSpacing/>
              <w:rPr>
                <w:rFonts w:ascii="Times New Roman" w:hAnsi="Times New Roman" w:cs="Times New Roman"/>
                <w:sz w:val="18"/>
                <w:szCs w:val="18"/>
              </w:rPr>
            </w:pPr>
            <w:r w:rsidRPr="00C42E27">
              <w:rPr>
                <w:rFonts w:ascii="Times New Roman" w:hAnsi="Times New Roman" w:cs="Times New Roman"/>
                <w:sz w:val="18"/>
                <w:szCs w:val="18"/>
              </w:rPr>
              <w:t>Change to PI’s</w:t>
            </w:r>
            <w:r w:rsidR="00A80B2A">
              <w:rPr>
                <w:rFonts w:ascii="Times New Roman" w:hAnsi="Times New Roman" w:cs="Times New Roman"/>
                <w:sz w:val="18"/>
                <w:szCs w:val="18"/>
              </w:rPr>
              <w:t xml:space="preserve">: </w:t>
            </w:r>
            <w:r w:rsidR="00A80B2A" w:rsidRPr="00C42E27">
              <w:rPr>
                <w:rFonts w:ascii="Times New Roman" w:hAnsi="Times New Roman" w:cs="Times New Roman"/>
                <w:sz w:val="18"/>
                <w:szCs w:val="18"/>
              </w:rPr>
              <w:t>Scotland</w:t>
            </w:r>
            <w:r w:rsidR="00A80B2A">
              <w:rPr>
                <w:rFonts w:ascii="Times New Roman" w:hAnsi="Times New Roman" w:cs="Times New Roman"/>
                <w:sz w:val="18"/>
                <w:szCs w:val="18"/>
              </w:rPr>
              <w:t>:</w:t>
            </w:r>
            <w:r w:rsidR="00A80B2A" w:rsidRPr="00C42E27">
              <w:rPr>
                <w:rFonts w:ascii="Times New Roman" w:hAnsi="Times New Roman" w:cs="Times New Roman"/>
                <w:sz w:val="18"/>
                <w:szCs w:val="18"/>
              </w:rPr>
              <w:t xml:space="preserve"> B</w:t>
            </w:r>
            <w:r w:rsidR="00A80B2A">
              <w:rPr>
                <w:rFonts w:ascii="Times New Roman" w:hAnsi="Times New Roman" w:cs="Times New Roman"/>
                <w:sz w:val="18"/>
                <w:szCs w:val="18"/>
              </w:rPr>
              <w:t>.</w:t>
            </w:r>
            <w:r w:rsidR="00A80B2A" w:rsidRPr="00C42E27">
              <w:rPr>
                <w:rFonts w:ascii="Times New Roman" w:hAnsi="Times New Roman" w:cs="Times New Roman"/>
                <w:sz w:val="18"/>
                <w:szCs w:val="18"/>
              </w:rPr>
              <w:t xml:space="preserve"> Mason to G</w:t>
            </w:r>
            <w:r w:rsidR="00A80B2A">
              <w:rPr>
                <w:rFonts w:ascii="Times New Roman" w:hAnsi="Times New Roman" w:cs="Times New Roman"/>
                <w:sz w:val="18"/>
                <w:szCs w:val="18"/>
              </w:rPr>
              <w:t>.</w:t>
            </w:r>
            <w:r w:rsidR="00A80B2A" w:rsidRPr="00C42E27">
              <w:rPr>
                <w:rFonts w:ascii="Times New Roman" w:hAnsi="Times New Roman" w:cs="Times New Roman"/>
                <w:sz w:val="18"/>
                <w:szCs w:val="18"/>
              </w:rPr>
              <w:t>Egan /W.Mids</w:t>
            </w:r>
            <w:r w:rsidR="00A80B2A">
              <w:rPr>
                <w:rFonts w:ascii="Times New Roman" w:hAnsi="Times New Roman" w:cs="Times New Roman"/>
                <w:sz w:val="18"/>
                <w:szCs w:val="18"/>
              </w:rPr>
              <w:t xml:space="preserve">: </w:t>
            </w:r>
            <w:r w:rsidR="00A80B2A" w:rsidRPr="00C42E27">
              <w:rPr>
                <w:rFonts w:ascii="Times New Roman" w:hAnsi="Times New Roman" w:cs="Times New Roman"/>
                <w:sz w:val="18"/>
                <w:szCs w:val="18"/>
              </w:rPr>
              <w:t>R</w:t>
            </w:r>
            <w:r w:rsidR="00A80B2A">
              <w:rPr>
                <w:rFonts w:ascii="Times New Roman" w:hAnsi="Times New Roman" w:cs="Times New Roman"/>
                <w:sz w:val="18"/>
                <w:szCs w:val="18"/>
              </w:rPr>
              <w:t>.</w:t>
            </w:r>
            <w:r w:rsidR="00A80B2A" w:rsidRPr="00C42E27">
              <w:rPr>
                <w:rFonts w:ascii="Times New Roman" w:hAnsi="Times New Roman" w:cs="Times New Roman"/>
                <w:sz w:val="18"/>
                <w:szCs w:val="18"/>
              </w:rPr>
              <w:t>Cooke to G</w:t>
            </w:r>
            <w:r w:rsidR="00A80B2A">
              <w:rPr>
                <w:rFonts w:ascii="Times New Roman" w:hAnsi="Times New Roman" w:cs="Times New Roman"/>
                <w:sz w:val="18"/>
                <w:szCs w:val="18"/>
              </w:rPr>
              <w:t>.</w:t>
            </w:r>
            <w:r w:rsidR="00A80B2A" w:rsidRPr="00C42E27">
              <w:rPr>
                <w:rFonts w:ascii="Times New Roman" w:hAnsi="Times New Roman" w:cs="Times New Roman"/>
                <w:sz w:val="18"/>
                <w:szCs w:val="18"/>
              </w:rPr>
              <w:t>Bennett</w:t>
            </w:r>
          </w:p>
        </w:tc>
        <w:tc>
          <w:tcPr>
            <w:tcW w:w="1843" w:type="dxa"/>
          </w:tcPr>
          <w:p w:rsidR="00C42E27" w:rsidRPr="00C42E27" w:rsidRDefault="00C42E27" w:rsidP="00C42E27">
            <w:pPr>
              <w:rPr>
                <w:rFonts w:ascii="Times New Roman" w:hAnsi="Times New Roman" w:cs="Times New Roman"/>
                <w:sz w:val="18"/>
                <w:szCs w:val="18"/>
              </w:rPr>
            </w:pP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16Sep2010</w:t>
            </w:r>
          </w:p>
        </w:tc>
        <w:tc>
          <w:tcPr>
            <w:tcW w:w="1701" w:type="dxa"/>
          </w:tcPr>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11Oct2010</w:t>
            </w:r>
          </w:p>
          <w:p w:rsidR="00C42E27" w:rsidRPr="00C42E27" w:rsidRDefault="00C42E27" w:rsidP="00C42E27">
            <w:pPr>
              <w:rPr>
                <w:rFonts w:ascii="Times New Roman" w:hAnsi="Times New Roman" w:cs="Times New Roman"/>
                <w:sz w:val="18"/>
                <w:szCs w:val="18"/>
              </w:rPr>
            </w:pPr>
            <w:r w:rsidRPr="00C42E27">
              <w:rPr>
                <w:rFonts w:ascii="Times New Roman" w:hAnsi="Times New Roman" w:cs="Times New Roman"/>
                <w:sz w:val="18"/>
                <w:szCs w:val="18"/>
              </w:rPr>
              <w:t>(WMAS only)</w:t>
            </w:r>
          </w:p>
        </w:tc>
      </w:tr>
    </w:tbl>
    <w:p w:rsidR="00CD4388" w:rsidRDefault="00CD4388" w:rsidP="00A855B0">
      <w:pPr>
        <w:sectPr w:rsidR="00CD4388" w:rsidSect="00B06FC1">
          <w:pgSz w:w="16838" w:h="11906" w:orient="landscape" w:code="9"/>
          <w:pgMar w:top="993" w:right="0" w:bottom="1440" w:left="1440" w:header="709" w:footer="709" w:gutter="0"/>
          <w:cols w:space="708"/>
          <w:docGrid w:linePitch="360"/>
        </w:sectPr>
      </w:pPr>
    </w:p>
    <w:p w:rsidR="00E07E8C" w:rsidRDefault="005063A3" w:rsidP="00E07E8C">
      <w:pPr>
        <w:pStyle w:val="Heading1"/>
      </w:pPr>
      <w:bookmarkStart w:id="89" w:name="_Toc442444300"/>
      <w:r>
        <w:t xml:space="preserve">3. </w:t>
      </w:r>
      <w:r w:rsidR="001255FD">
        <w:t>Trial Results</w:t>
      </w:r>
      <w:bookmarkEnd w:id="89"/>
    </w:p>
    <w:p w:rsidR="00977423" w:rsidRPr="00771859" w:rsidRDefault="000E44F0" w:rsidP="00771859">
      <w:pPr>
        <w:pStyle w:val="Heading2"/>
      </w:pPr>
      <w:bookmarkStart w:id="90" w:name="_Toc442444301"/>
      <w:r>
        <w:t>3.1</w:t>
      </w:r>
      <w:r w:rsidR="000567D9">
        <w:t xml:space="preserve"> </w:t>
      </w:r>
      <w:r w:rsidR="00977423" w:rsidRPr="00771859">
        <w:t>Overview of recruitment</w:t>
      </w:r>
      <w:bookmarkEnd w:id="90"/>
    </w:p>
    <w:p w:rsidR="00977423" w:rsidRDefault="000E44F0" w:rsidP="00771859">
      <w:pPr>
        <w:pStyle w:val="Heading3"/>
      </w:pPr>
      <w:bookmarkStart w:id="91" w:name="_Toc442444302"/>
      <w:r>
        <w:t>3.1.2</w:t>
      </w:r>
      <w:r w:rsidR="00D61BBE">
        <w:t xml:space="preserve"> </w:t>
      </w:r>
      <w:r w:rsidR="00977423">
        <w:t>Recruitment of clusters</w:t>
      </w:r>
      <w:bookmarkEnd w:id="91"/>
    </w:p>
    <w:p w:rsidR="00977423" w:rsidRDefault="00977423" w:rsidP="00771859">
      <w:pPr>
        <w:pStyle w:val="Reporttext"/>
      </w:pPr>
      <w:r>
        <w:t xml:space="preserve">Four hundred and eighteen emergency vehicles (287 double-manned ambulances and 131 single-manned RRVs) at 86 ambulance stations were included in the trial.  </w:t>
      </w:r>
      <w:r w:rsidR="00D545F7">
        <w:t xml:space="preserve">One hundred and forty seven </w:t>
      </w:r>
      <w:r>
        <w:t xml:space="preserve">vehicles (100 ambulances and </w:t>
      </w:r>
      <w:r w:rsidR="00A92ED9" w:rsidRPr="00A92ED9">
        <w:t>47</w:t>
      </w:r>
      <w:r>
        <w:t xml:space="preserve"> RRVs) were assigned to the LUCAS-2 group and 271 clusters (187 ambulances and 84 RRVs) were randomi</w:t>
      </w:r>
      <w:r w:rsidR="00233E56">
        <w:t>s</w:t>
      </w:r>
      <w:r>
        <w:t>ed to control</w:t>
      </w:r>
      <w:r w:rsidR="00BA3E5F" w:rsidRPr="00207E3E">
        <w:t xml:space="preserve"> </w:t>
      </w:r>
      <w:r w:rsidR="00207E3E">
        <w:t>(</w:t>
      </w:r>
      <w:r w:rsidR="00BA3E5F" w:rsidRPr="00F20E94">
        <w:t>Table 4</w:t>
      </w:r>
      <w:r w:rsidR="00207E3E">
        <w:t>)</w:t>
      </w:r>
      <w:r w:rsidRPr="00BA3E5F">
        <w:rPr>
          <w:i/>
        </w:rPr>
        <w:t>.</w:t>
      </w:r>
      <w:r>
        <w:t xml:space="preserve"> The overall LUCAS-2 to control ratio was 1:1·8 (1:1.87 for ambulances and 1:1.79 for RRVs). 72 clusters were terminated early during the recruitment period, for a variety of reasons including the vehicle being taken out of front line service, scrapped, or transferred to a station out of the trial area.</w:t>
      </w:r>
    </w:p>
    <w:p w:rsidR="001A5B82" w:rsidRDefault="00630E07" w:rsidP="000E4A93">
      <w:pPr>
        <w:pStyle w:val="Reporttext"/>
      </w:pPr>
      <w:bookmarkStart w:id="92" w:name="_Toc449526740"/>
      <w:r>
        <w:t xml:space="preserve">Table </w:t>
      </w:r>
      <w:fldSimple w:instr=" SEQ Table \* ARABIC ">
        <w:r w:rsidR="00D60702">
          <w:rPr>
            <w:noProof/>
          </w:rPr>
          <w:t>4</w:t>
        </w:r>
      </w:fldSimple>
      <w:r>
        <w:t xml:space="preserve"> Number of vehicles randomised in each locality</w:t>
      </w:r>
      <w:bookmarkEnd w:id="92"/>
    </w:p>
    <w:tbl>
      <w:tblPr>
        <w:tblpPr w:leftFromText="180" w:rightFromText="180" w:vertAnchor="text" w:horzAnchor="margin" w:tblpXSpec="right" w:tblpY="17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992"/>
        <w:gridCol w:w="635"/>
        <w:gridCol w:w="357"/>
        <w:gridCol w:w="1276"/>
        <w:gridCol w:w="1418"/>
        <w:gridCol w:w="1842"/>
      </w:tblGrid>
      <w:tr w:rsidR="00130849" w:rsidRPr="00C24961" w:rsidTr="007460F3">
        <w:trPr>
          <w:cantSplit/>
          <w:trHeight w:val="617"/>
        </w:trPr>
        <w:tc>
          <w:tcPr>
            <w:tcW w:w="3794" w:type="dxa"/>
            <w:vMerge w:val="restart"/>
            <w:vAlign w:val="center"/>
          </w:tcPr>
          <w:p w:rsidR="00130849" w:rsidRPr="00DA3991" w:rsidRDefault="00130849" w:rsidP="007460F3">
            <w:pPr>
              <w:pStyle w:val="Reporttext"/>
              <w:spacing w:before="0" w:after="0" w:line="240" w:lineRule="auto"/>
              <w:jc w:val="center"/>
              <w:rPr>
                <w:rFonts w:cs="Times New Roman"/>
                <w:b/>
                <w:sz w:val="20"/>
                <w:szCs w:val="20"/>
              </w:rPr>
            </w:pPr>
            <w:r w:rsidRPr="00DA3991">
              <w:rPr>
                <w:rFonts w:cs="Times New Roman"/>
                <w:b/>
                <w:sz w:val="20"/>
                <w:szCs w:val="20"/>
              </w:rPr>
              <w:t>Locality</w:t>
            </w:r>
          </w:p>
        </w:tc>
        <w:tc>
          <w:tcPr>
            <w:tcW w:w="992" w:type="dxa"/>
            <w:vMerge w:val="restart"/>
            <w:vAlign w:val="center"/>
          </w:tcPr>
          <w:p w:rsidR="00130849" w:rsidRPr="00DA3991" w:rsidRDefault="00130849" w:rsidP="007460F3">
            <w:pPr>
              <w:pStyle w:val="Reporttext"/>
              <w:spacing w:before="0" w:after="0" w:line="240" w:lineRule="auto"/>
              <w:jc w:val="center"/>
              <w:rPr>
                <w:rFonts w:cs="Times New Roman"/>
                <w:b/>
                <w:sz w:val="20"/>
                <w:szCs w:val="20"/>
              </w:rPr>
            </w:pPr>
            <w:r w:rsidRPr="00DA3991">
              <w:rPr>
                <w:rFonts w:cs="Times New Roman"/>
                <w:b/>
                <w:sz w:val="20"/>
                <w:szCs w:val="20"/>
              </w:rPr>
              <w:t>Number of stations</w:t>
            </w:r>
          </w:p>
        </w:tc>
        <w:tc>
          <w:tcPr>
            <w:tcW w:w="2268" w:type="dxa"/>
            <w:gridSpan w:val="3"/>
            <w:vAlign w:val="center"/>
          </w:tcPr>
          <w:p w:rsidR="00130849" w:rsidRPr="00DA3991" w:rsidRDefault="00130849" w:rsidP="007460F3">
            <w:pPr>
              <w:pStyle w:val="Reporttext"/>
              <w:spacing w:before="0" w:after="0" w:line="240" w:lineRule="auto"/>
              <w:jc w:val="center"/>
              <w:rPr>
                <w:rFonts w:cs="Times New Roman"/>
                <w:b/>
                <w:sz w:val="20"/>
                <w:szCs w:val="20"/>
              </w:rPr>
            </w:pPr>
            <w:r w:rsidRPr="00DA3991">
              <w:rPr>
                <w:rFonts w:cs="Times New Roman"/>
                <w:b/>
                <w:sz w:val="20"/>
                <w:szCs w:val="20"/>
              </w:rPr>
              <w:t>Ambulance</w:t>
            </w:r>
          </w:p>
        </w:tc>
        <w:tc>
          <w:tcPr>
            <w:tcW w:w="3260" w:type="dxa"/>
            <w:gridSpan w:val="2"/>
            <w:vAlign w:val="center"/>
          </w:tcPr>
          <w:p w:rsidR="00130849" w:rsidRPr="00DA3991" w:rsidRDefault="00130849" w:rsidP="007460F3">
            <w:pPr>
              <w:pStyle w:val="Reporttext"/>
              <w:spacing w:before="0" w:after="0" w:line="240" w:lineRule="auto"/>
              <w:jc w:val="center"/>
              <w:rPr>
                <w:rFonts w:cs="Times New Roman"/>
                <w:b/>
                <w:sz w:val="20"/>
                <w:szCs w:val="20"/>
              </w:rPr>
            </w:pPr>
            <w:r w:rsidRPr="00DA3991">
              <w:rPr>
                <w:rFonts w:cs="Times New Roman"/>
                <w:b/>
                <w:sz w:val="20"/>
                <w:szCs w:val="20"/>
              </w:rPr>
              <w:t>RRV</w:t>
            </w:r>
          </w:p>
        </w:tc>
      </w:tr>
      <w:tr w:rsidR="00130849" w:rsidRPr="00C24961" w:rsidTr="007460F3">
        <w:trPr>
          <w:cantSplit/>
          <w:trHeight w:val="548"/>
        </w:trPr>
        <w:tc>
          <w:tcPr>
            <w:tcW w:w="3794" w:type="dxa"/>
            <w:vMerge/>
          </w:tcPr>
          <w:p w:rsidR="00130849" w:rsidRPr="00DA3991" w:rsidRDefault="00130849" w:rsidP="007460F3">
            <w:pPr>
              <w:pStyle w:val="Reporttext"/>
              <w:spacing w:before="0" w:after="0" w:line="240" w:lineRule="auto"/>
              <w:jc w:val="center"/>
              <w:rPr>
                <w:rFonts w:cs="Times New Roman"/>
                <w:b/>
                <w:sz w:val="20"/>
                <w:szCs w:val="20"/>
              </w:rPr>
            </w:pPr>
          </w:p>
        </w:tc>
        <w:tc>
          <w:tcPr>
            <w:tcW w:w="992" w:type="dxa"/>
            <w:vMerge/>
            <w:vAlign w:val="center"/>
          </w:tcPr>
          <w:p w:rsidR="00130849" w:rsidRPr="00DA3991" w:rsidRDefault="00130849" w:rsidP="007460F3">
            <w:pPr>
              <w:pStyle w:val="Reporttext"/>
              <w:spacing w:before="0" w:after="0" w:line="240" w:lineRule="auto"/>
              <w:jc w:val="center"/>
              <w:rPr>
                <w:rFonts w:cs="Times New Roman"/>
                <w:b/>
                <w:sz w:val="20"/>
                <w:szCs w:val="20"/>
              </w:rPr>
            </w:pPr>
          </w:p>
        </w:tc>
        <w:tc>
          <w:tcPr>
            <w:tcW w:w="992" w:type="dxa"/>
            <w:gridSpan w:val="2"/>
            <w:vAlign w:val="center"/>
          </w:tcPr>
          <w:p w:rsidR="00130849" w:rsidRPr="00DA3991" w:rsidRDefault="00130849" w:rsidP="007460F3">
            <w:pPr>
              <w:pStyle w:val="Reporttext"/>
              <w:spacing w:before="0" w:after="0" w:line="240" w:lineRule="auto"/>
              <w:jc w:val="center"/>
              <w:rPr>
                <w:rFonts w:cs="Times New Roman"/>
                <w:b/>
                <w:sz w:val="20"/>
                <w:szCs w:val="20"/>
              </w:rPr>
            </w:pPr>
            <w:r w:rsidRPr="00DA3991">
              <w:rPr>
                <w:rFonts w:cs="Times New Roman"/>
                <w:b/>
                <w:sz w:val="20"/>
                <w:szCs w:val="20"/>
              </w:rPr>
              <w:t>LUCAS-2</w:t>
            </w:r>
          </w:p>
        </w:tc>
        <w:tc>
          <w:tcPr>
            <w:tcW w:w="1276" w:type="dxa"/>
            <w:vAlign w:val="center"/>
          </w:tcPr>
          <w:p w:rsidR="00130849" w:rsidRPr="00DA3991" w:rsidRDefault="00130849" w:rsidP="007460F3">
            <w:pPr>
              <w:pStyle w:val="Reporttext"/>
              <w:spacing w:before="0" w:after="0" w:line="240" w:lineRule="auto"/>
              <w:jc w:val="center"/>
              <w:rPr>
                <w:rFonts w:cs="Times New Roman"/>
                <w:b/>
                <w:sz w:val="20"/>
                <w:szCs w:val="20"/>
              </w:rPr>
            </w:pPr>
            <w:r w:rsidRPr="00DA3991">
              <w:rPr>
                <w:rFonts w:cs="Times New Roman"/>
                <w:b/>
                <w:sz w:val="20"/>
                <w:szCs w:val="20"/>
              </w:rPr>
              <w:t>CONTROL</w:t>
            </w:r>
          </w:p>
        </w:tc>
        <w:tc>
          <w:tcPr>
            <w:tcW w:w="1418" w:type="dxa"/>
            <w:vAlign w:val="center"/>
          </w:tcPr>
          <w:p w:rsidR="00130849" w:rsidRPr="00DA3991" w:rsidRDefault="00130849" w:rsidP="007460F3">
            <w:pPr>
              <w:pStyle w:val="Reporttext"/>
              <w:spacing w:before="0" w:after="0" w:line="240" w:lineRule="auto"/>
              <w:jc w:val="center"/>
              <w:rPr>
                <w:rFonts w:cs="Times New Roman"/>
                <w:b/>
                <w:sz w:val="20"/>
                <w:szCs w:val="20"/>
              </w:rPr>
            </w:pPr>
            <w:r w:rsidRPr="00DA3991">
              <w:rPr>
                <w:rFonts w:cs="Times New Roman"/>
                <w:b/>
                <w:sz w:val="20"/>
                <w:szCs w:val="20"/>
              </w:rPr>
              <w:t>LUCAS-2</w:t>
            </w:r>
          </w:p>
        </w:tc>
        <w:tc>
          <w:tcPr>
            <w:tcW w:w="1842" w:type="dxa"/>
            <w:vAlign w:val="center"/>
          </w:tcPr>
          <w:p w:rsidR="00130849" w:rsidRPr="00DA3991" w:rsidRDefault="00130849" w:rsidP="007460F3">
            <w:pPr>
              <w:pStyle w:val="Reporttext"/>
              <w:spacing w:before="0" w:after="0" w:line="240" w:lineRule="auto"/>
              <w:jc w:val="center"/>
              <w:rPr>
                <w:rFonts w:cs="Times New Roman"/>
                <w:b/>
                <w:sz w:val="20"/>
                <w:szCs w:val="20"/>
              </w:rPr>
            </w:pPr>
            <w:r w:rsidRPr="00DA3991">
              <w:rPr>
                <w:rFonts w:cs="Times New Roman"/>
                <w:b/>
                <w:sz w:val="20"/>
                <w:szCs w:val="20"/>
              </w:rPr>
              <w:t>CONTROL</w:t>
            </w:r>
          </w:p>
        </w:tc>
      </w:tr>
      <w:tr w:rsidR="00130849" w:rsidRPr="00C24961" w:rsidTr="007460F3">
        <w:trPr>
          <w:trHeight w:val="219"/>
        </w:trPr>
        <w:tc>
          <w:tcPr>
            <w:tcW w:w="3794" w:type="dxa"/>
          </w:tcPr>
          <w:p w:rsidR="00130849" w:rsidRPr="00DA3991" w:rsidRDefault="00130849" w:rsidP="007460F3">
            <w:pPr>
              <w:pStyle w:val="Reporttext"/>
              <w:spacing w:before="0" w:after="0" w:line="240" w:lineRule="auto"/>
              <w:rPr>
                <w:rFonts w:cs="Times New Roman"/>
                <w:b/>
                <w:sz w:val="20"/>
                <w:szCs w:val="20"/>
              </w:rPr>
            </w:pPr>
            <w:r w:rsidRPr="00DA3991">
              <w:rPr>
                <w:rFonts w:cs="Times New Roman"/>
                <w:b/>
                <w:sz w:val="20"/>
                <w:szCs w:val="20"/>
              </w:rPr>
              <w:t>West Midlands</w:t>
            </w:r>
          </w:p>
        </w:tc>
        <w:tc>
          <w:tcPr>
            <w:tcW w:w="992"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635"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1633" w:type="dxa"/>
            <w:gridSpan w:val="2"/>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1418"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1842"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r>
      <w:tr w:rsidR="00130849" w:rsidRPr="00C24961" w:rsidTr="007460F3">
        <w:tc>
          <w:tcPr>
            <w:tcW w:w="3794" w:type="dxa"/>
          </w:tcPr>
          <w:p w:rsidR="00130849" w:rsidRPr="00C24961" w:rsidRDefault="00130849" w:rsidP="007460F3">
            <w:pPr>
              <w:pStyle w:val="Reporttext"/>
              <w:spacing w:before="0" w:after="0" w:line="240" w:lineRule="auto"/>
              <w:rPr>
                <w:rFonts w:cs="Times New Roman"/>
                <w:sz w:val="20"/>
                <w:szCs w:val="20"/>
                <w:u w:val="single"/>
              </w:rPr>
            </w:pPr>
            <w:r>
              <w:rPr>
                <w:rFonts w:cs="Times New Roman"/>
                <w:sz w:val="20"/>
                <w:szCs w:val="20"/>
              </w:rPr>
              <w:t xml:space="preserve">           </w:t>
            </w:r>
            <w:r w:rsidRPr="00DA3991">
              <w:rPr>
                <w:rFonts w:cs="Times New Roman"/>
                <w:sz w:val="20"/>
                <w:szCs w:val="20"/>
              </w:rPr>
              <w:t>BIRMINGHAM</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24</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27</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49</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12</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24</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BLACK COUNTRY</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14</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12</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25</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4</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9</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COVENTRY &amp; WARWICKSHIRE</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8</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14</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27</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10</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16</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b/>
                <w:sz w:val="20"/>
                <w:szCs w:val="20"/>
              </w:rPr>
            </w:pPr>
            <w:r w:rsidRPr="00DA3991">
              <w:rPr>
                <w:rFonts w:cs="Times New Roman"/>
                <w:b/>
                <w:sz w:val="20"/>
                <w:szCs w:val="20"/>
              </w:rPr>
              <w:t>South Central</w:t>
            </w:r>
          </w:p>
        </w:tc>
        <w:tc>
          <w:tcPr>
            <w:tcW w:w="992"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635"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1633" w:type="dxa"/>
            <w:gridSpan w:val="2"/>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1418"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1842"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SCAS NORTH</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3</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9</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13</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3</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8</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SCAS SOUTH</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6</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18</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3</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b/>
                <w:sz w:val="20"/>
                <w:szCs w:val="20"/>
              </w:rPr>
            </w:pPr>
            <w:r w:rsidRPr="00DA3991">
              <w:rPr>
                <w:rFonts w:cs="Times New Roman"/>
                <w:b/>
                <w:sz w:val="20"/>
                <w:szCs w:val="20"/>
              </w:rPr>
              <w:t>North East</w:t>
            </w:r>
          </w:p>
        </w:tc>
        <w:tc>
          <w:tcPr>
            <w:tcW w:w="992"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highlight w:val="darkGray"/>
              </w:rPr>
            </w:pPr>
          </w:p>
        </w:tc>
        <w:tc>
          <w:tcPr>
            <w:tcW w:w="635"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highlight w:val="darkGray"/>
              </w:rPr>
            </w:pPr>
          </w:p>
        </w:tc>
        <w:tc>
          <w:tcPr>
            <w:tcW w:w="1633" w:type="dxa"/>
            <w:gridSpan w:val="2"/>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highlight w:val="darkGray"/>
              </w:rPr>
            </w:pPr>
          </w:p>
        </w:tc>
        <w:tc>
          <w:tcPr>
            <w:tcW w:w="1418"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highlight w:val="darkGray"/>
              </w:rPr>
            </w:pPr>
          </w:p>
        </w:tc>
        <w:tc>
          <w:tcPr>
            <w:tcW w:w="1842"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highlight w:val="darkGray"/>
              </w:rPr>
            </w:pP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DURHAM</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r>
      <w:tr w:rsidR="00130849" w:rsidRPr="00C24961" w:rsidTr="007460F3">
        <w:trPr>
          <w:trHeight w:val="171"/>
        </w:trPr>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NORTH TYNE</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6</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5</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0</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SOUTH TYNE</w:t>
            </w:r>
          </w:p>
        </w:tc>
        <w:tc>
          <w:tcPr>
            <w:tcW w:w="992" w:type="dxa"/>
            <w:vAlign w:val="center"/>
          </w:tcPr>
          <w:p w:rsidR="00130849" w:rsidRPr="00C24961" w:rsidRDefault="00130849" w:rsidP="007460F3">
            <w:pPr>
              <w:pStyle w:val="Reporttext"/>
              <w:spacing w:before="0" w:after="0" w:line="240" w:lineRule="auto"/>
              <w:jc w:val="center"/>
              <w:rPr>
                <w:rFonts w:cs="Times New Roman"/>
                <w:color w:val="000000"/>
                <w:sz w:val="20"/>
                <w:szCs w:val="20"/>
              </w:rPr>
            </w:pPr>
            <w:r w:rsidRPr="00C24961">
              <w:rPr>
                <w:rFonts w:cs="Times New Roman"/>
                <w:color w:val="000000"/>
                <w:sz w:val="20"/>
                <w:szCs w:val="20"/>
              </w:rPr>
              <w:t>7</w:t>
            </w:r>
          </w:p>
        </w:tc>
        <w:tc>
          <w:tcPr>
            <w:tcW w:w="635" w:type="dxa"/>
            <w:vAlign w:val="center"/>
          </w:tcPr>
          <w:p w:rsidR="00130849" w:rsidRPr="00C24961" w:rsidRDefault="00130849" w:rsidP="007460F3">
            <w:pPr>
              <w:pStyle w:val="Reporttext"/>
              <w:spacing w:before="0" w:after="0" w:line="240" w:lineRule="auto"/>
              <w:jc w:val="center"/>
              <w:rPr>
                <w:rFonts w:cs="Times New Roman"/>
                <w:color w:val="000000"/>
                <w:sz w:val="20"/>
                <w:szCs w:val="20"/>
              </w:rPr>
            </w:pPr>
            <w:r w:rsidRPr="00C24961">
              <w:rPr>
                <w:rFonts w:cs="Times New Roman"/>
                <w:color w:val="000000"/>
                <w:sz w:val="20"/>
                <w:szCs w:val="20"/>
              </w:rPr>
              <w:t>3</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color w:val="000000"/>
                <w:sz w:val="20"/>
                <w:szCs w:val="20"/>
              </w:rPr>
            </w:pPr>
            <w:r w:rsidRPr="00C24961">
              <w:rPr>
                <w:rFonts w:cs="Times New Roman"/>
                <w:color w:val="000000"/>
                <w:sz w:val="20"/>
                <w:szCs w:val="20"/>
              </w:rPr>
              <w:t>6</w:t>
            </w:r>
          </w:p>
        </w:tc>
        <w:tc>
          <w:tcPr>
            <w:tcW w:w="1418" w:type="dxa"/>
            <w:vAlign w:val="center"/>
          </w:tcPr>
          <w:p w:rsidR="00130849" w:rsidRPr="00C24961" w:rsidRDefault="00130849" w:rsidP="007460F3">
            <w:pPr>
              <w:pStyle w:val="Reporttext"/>
              <w:spacing w:before="0" w:after="0" w:line="240" w:lineRule="auto"/>
              <w:jc w:val="center"/>
              <w:rPr>
                <w:rFonts w:cs="Times New Roman"/>
                <w:color w:val="000000"/>
                <w:sz w:val="20"/>
                <w:szCs w:val="20"/>
              </w:rPr>
            </w:pPr>
            <w:r w:rsidRPr="00C24961">
              <w:rPr>
                <w:rFonts w:cs="Times New Roman"/>
                <w:color w:val="000000"/>
                <w:sz w:val="20"/>
                <w:szCs w:val="20"/>
              </w:rPr>
              <w:t>2</w:t>
            </w:r>
          </w:p>
        </w:tc>
        <w:tc>
          <w:tcPr>
            <w:tcW w:w="1842" w:type="dxa"/>
            <w:vAlign w:val="center"/>
          </w:tcPr>
          <w:p w:rsidR="00130849" w:rsidRPr="00C24961" w:rsidRDefault="00130849" w:rsidP="007460F3">
            <w:pPr>
              <w:pStyle w:val="Reporttext"/>
              <w:spacing w:before="0" w:after="0" w:line="240" w:lineRule="auto"/>
              <w:jc w:val="center"/>
              <w:rPr>
                <w:rFonts w:cs="Times New Roman"/>
                <w:color w:val="000000"/>
                <w:sz w:val="20"/>
                <w:szCs w:val="20"/>
              </w:rPr>
            </w:pPr>
            <w:r w:rsidRPr="00C24961">
              <w:rPr>
                <w:rFonts w:cs="Times New Roman"/>
                <w:color w:val="000000"/>
                <w:sz w:val="20"/>
                <w:szCs w:val="20"/>
              </w:rPr>
              <w:t>4</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TEES</w:t>
            </w:r>
            <w:r w:rsidR="004E5518">
              <w:rPr>
                <w:rFonts w:cs="Times New Roman"/>
                <w:sz w:val="20"/>
                <w:szCs w:val="20"/>
              </w:rPr>
              <w:t>-</w:t>
            </w:r>
            <w:r w:rsidRPr="00DA3991">
              <w:rPr>
                <w:rFonts w:cs="Times New Roman"/>
                <w:sz w:val="20"/>
                <w:szCs w:val="20"/>
              </w:rPr>
              <w:t>SIDE</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3</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4</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4</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b/>
                <w:sz w:val="20"/>
                <w:szCs w:val="20"/>
              </w:rPr>
            </w:pPr>
            <w:r w:rsidRPr="00DA3991">
              <w:rPr>
                <w:rFonts w:cs="Times New Roman"/>
                <w:b/>
                <w:sz w:val="20"/>
                <w:szCs w:val="20"/>
              </w:rPr>
              <w:t>Wales</w:t>
            </w:r>
          </w:p>
        </w:tc>
        <w:tc>
          <w:tcPr>
            <w:tcW w:w="992"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635"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1633" w:type="dxa"/>
            <w:gridSpan w:val="2"/>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1418"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1842" w:type="dxa"/>
            <w:shd w:val="clear" w:color="auto" w:fill="BFBFBF" w:themeFill="background1" w:themeFillShade="BF"/>
            <w:vAlign w:val="center"/>
          </w:tcPr>
          <w:p w:rsidR="00130849" w:rsidRPr="00C24961" w:rsidRDefault="00130849" w:rsidP="007460F3">
            <w:pPr>
              <w:pStyle w:val="Reporttext"/>
              <w:spacing w:before="0" w:after="0" w:line="240" w:lineRule="auto"/>
              <w:jc w:val="center"/>
              <w:rPr>
                <w:rFonts w:cs="Times New Roman"/>
                <w:sz w:val="20"/>
                <w:szCs w:val="20"/>
              </w:rPr>
            </w:pP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ABM EAST</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3</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4</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9</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3</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3</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ABM WEST</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4</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5</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7</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4</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CARDIFF</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5</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8</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3</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LLANELLI</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NEWPORT</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4</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6</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r>
      <w:tr w:rsidR="00130849" w:rsidRPr="00C24961" w:rsidTr="007460F3">
        <w:tc>
          <w:tcPr>
            <w:tcW w:w="3794" w:type="dxa"/>
          </w:tcPr>
          <w:p w:rsidR="00130849" w:rsidRPr="00DA3991" w:rsidRDefault="00130849" w:rsidP="007460F3">
            <w:pPr>
              <w:pStyle w:val="Reporttext"/>
              <w:spacing w:before="0" w:after="0" w:line="240" w:lineRule="auto"/>
              <w:rPr>
                <w:rFonts w:cs="Times New Roman"/>
                <w:sz w:val="20"/>
                <w:szCs w:val="20"/>
              </w:rPr>
            </w:pPr>
            <w:r>
              <w:rPr>
                <w:rFonts w:cs="Times New Roman"/>
                <w:sz w:val="20"/>
                <w:szCs w:val="20"/>
              </w:rPr>
              <w:t xml:space="preserve">            </w:t>
            </w:r>
            <w:r w:rsidRPr="00DA3991">
              <w:rPr>
                <w:rFonts w:cs="Times New Roman"/>
                <w:sz w:val="20"/>
                <w:szCs w:val="20"/>
              </w:rPr>
              <w:t>VALE OF GLAMORGAN</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4</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6</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2</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w:t>
            </w:r>
          </w:p>
        </w:tc>
      </w:tr>
      <w:tr w:rsidR="00130849" w:rsidRPr="00C24961" w:rsidTr="007460F3">
        <w:trPr>
          <w:trHeight w:val="219"/>
        </w:trPr>
        <w:tc>
          <w:tcPr>
            <w:tcW w:w="3794" w:type="dxa"/>
          </w:tcPr>
          <w:p w:rsidR="00130849" w:rsidRPr="00DA3991" w:rsidRDefault="00130849" w:rsidP="007460F3">
            <w:pPr>
              <w:pStyle w:val="Reporttext"/>
              <w:spacing w:before="0" w:after="0" w:line="240" w:lineRule="auto"/>
              <w:rPr>
                <w:rFonts w:cs="Times New Roman"/>
                <w:b/>
                <w:sz w:val="20"/>
                <w:szCs w:val="20"/>
              </w:rPr>
            </w:pPr>
            <w:r w:rsidRPr="00DA3991">
              <w:rPr>
                <w:rFonts w:cs="Times New Roman"/>
                <w:b/>
                <w:sz w:val="20"/>
                <w:szCs w:val="20"/>
              </w:rPr>
              <w:t>TOTAL</w:t>
            </w:r>
          </w:p>
        </w:tc>
        <w:tc>
          <w:tcPr>
            <w:tcW w:w="992" w:type="dxa"/>
            <w:vAlign w:val="center"/>
          </w:tcPr>
          <w:p w:rsidR="00130849" w:rsidRPr="00C24961" w:rsidRDefault="00130849" w:rsidP="007460F3">
            <w:pPr>
              <w:pStyle w:val="Reporttext"/>
              <w:spacing w:before="0" w:after="0" w:line="240" w:lineRule="auto"/>
              <w:jc w:val="center"/>
              <w:rPr>
                <w:rFonts w:cs="Times New Roman"/>
                <w:sz w:val="20"/>
                <w:szCs w:val="20"/>
              </w:rPr>
            </w:pPr>
          </w:p>
        </w:tc>
        <w:tc>
          <w:tcPr>
            <w:tcW w:w="635"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100</w:t>
            </w:r>
          </w:p>
        </w:tc>
        <w:tc>
          <w:tcPr>
            <w:tcW w:w="1633" w:type="dxa"/>
            <w:gridSpan w:val="2"/>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187</w:t>
            </w:r>
          </w:p>
        </w:tc>
        <w:tc>
          <w:tcPr>
            <w:tcW w:w="1418"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47</w:t>
            </w:r>
          </w:p>
        </w:tc>
        <w:tc>
          <w:tcPr>
            <w:tcW w:w="1842" w:type="dxa"/>
            <w:vAlign w:val="center"/>
          </w:tcPr>
          <w:p w:rsidR="00130849" w:rsidRPr="00C24961" w:rsidRDefault="00130849" w:rsidP="007460F3">
            <w:pPr>
              <w:pStyle w:val="Reporttext"/>
              <w:spacing w:before="0" w:after="0" w:line="240" w:lineRule="auto"/>
              <w:jc w:val="center"/>
              <w:rPr>
                <w:rFonts w:cs="Times New Roman"/>
                <w:sz w:val="20"/>
                <w:szCs w:val="20"/>
              </w:rPr>
            </w:pPr>
            <w:r w:rsidRPr="00C24961">
              <w:rPr>
                <w:rFonts w:cs="Times New Roman"/>
                <w:sz w:val="20"/>
                <w:szCs w:val="20"/>
              </w:rPr>
              <w:t>84</w:t>
            </w:r>
          </w:p>
        </w:tc>
      </w:tr>
    </w:tbl>
    <w:p w:rsidR="005A4119" w:rsidRDefault="005A4119" w:rsidP="00977423"/>
    <w:p w:rsidR="00977423" w:rsidRDefault="00977423" w:rsidP="00977423"/>
    <w:p w:rsidR="001A5B82" w:rsidRDefault="00977423" w:rsidP="009A5CEB">
      <w:pPr>
        <w:pStyle w:val="Reporttext"/>
        <w:rPr>
          <w:spacing w:val="2"/>
          <w:lang w:val="en-US"/>
        </w:rPr>
      </w:pPr>
      <w:r w:rsidRPr="000A35BE">
        <w:rPr>
          <w:lang w:val="en-US"/>
        </w:rPr>
        <w:t>Stations were opened for recruitment and vehicles randomi</w:t>
      </w:r>
      <w:r w:rsidR="00233E56">
        <w:rPr>
          <w:lang w:val="en-US"/>
        </w:rPr>
        <w:t>s</w:t>
      </w:r>
      <w:r w:rsidRPr="000A35BE">
        <w:rPr>
          <w:lang w:val="en-US"/>
        </w:rPr>
        <w:t>ed between April 2010 and February 2013, so the duration of recruitment for each cluster varied between 4 and 38 months. The number of patients recruited by each vehicle was also very variable, ranging from 0 to</w:t>
      </w:r>
      <w:r w:rsidRPr="000A35BE">
        <w:rPr>
          <w:b/>
          <w:color w:val="FF0000"/>
          <w:lang w:val="en-US"/>
        </w:rPr>
        <w:t xml:space="preserve"> </w:t>
      </w:r>
      <w:r w:rsidRPr="000A35BE">
        <w:rPr>
          <w:lang w:val="en-US"/>
        </w:rPr>
        <w:t>41 patients</w:t>
      </w:r>
      <w:r w:rsidR="00207E3E">
        <w:rPr>
          <w:lang w:val="en-US"/>
        </w:rPr>
        <w:t xml:space="preserve"> (</w:t>
      </w:r>
      <w:r w:rsidRPr="00F20E94">
        <w:rPr>
          <w:lang w:val="en-US"/>
        </w:rPr>
        <w:t xml:space="preserve">Figure </w:t>
      </w:r>
      <w:r w:rsidR="00170B61" w:rsidRPr="00F20E94">
        <w:rPr>
          <w:lang w:val="en-US"/>
        </w:rPr>
        <w:t>4</w:t>
      </w:r>
      <w:r w:rsidR="00207E3E">
        <w:rPr>
          <w:lang w:val="en-US"/>
        </w:rPr>
        <w:t>)</w:t>
      </w:r>
      <w:r w:rsidR="00BA3E5F">
        <w:rPr>
          <w:lang w:val="en-US"/>
        </w:rPr>
        <w:t>,</w:t>
      </w:r>
      <w:r w:rsidRPr="000A35BE">
        <w:rPr>
          <w:lang w:val="en-US"/>
        </w:rPr>
        <w:t xml:space="preserve"> with a mean cluster size of 13 in the LUCAS-2 arm and 11 in the control arm. Some of the zeroes are accounted for by five stations with 17 vehicles that never commenced active recruitment.  Individual ambulance sta</w:t>
      </w:r>
      <w:r w:rsidRPr="000A35BE">
        <w:rPr>
          <w:rFonts w:ascii="Cambria Math" w:hAnsi="Cambria Math" w:cs="Cambria Math"/>
          <w:lang w:val="en-US"/>
        </w:rPr>
        <w:t>ﬀ</w:t>
      </w:r>
      <w:r w:rsidRPr="000A35BE">
        <w:rPr>
          <w:lang w:val="en-US"/>
        </w:rPr>
        <w:t xml:space="preserve"> attended on</w:t>
      </w:r>
      <w:r w:rsidRPr="000A35BE">
        <w:rPr>
          <w:spacing w:val="15"/>
          <w:lang w:val="en-US"/>
        </w:rPr>
        <w:t xml:space="preserve"> </w:t>
      </w:r>
      <w:r w:rsidRPr="000A35BE">
        <w:rPr>
          <w:lang w:val="en-US"/>
        </w:rPr>
        <w:t>average</w:t>
      </w:r>
      <w:r w:rsidRPr="000A35BE">
        <w:rPr>
          <w:spacing w:val="2"/>
          <w:w w:val="93"/>
          <w:lang w:val="en-US"/>
        </w:rPr>
        <w:t xml:space="preserve"> </w:t>
      </w:r>
      <w:r w:rsidRPr="000A35BE">
        <w:rPr>
          <w:lang w:val="en-US"/>
        </w:rPr>
        <w:t>4·1</w:t>
      </w:r>
      <w:r w:rsidRPr="000A35BE">
        <w:rPr>
          <w:spacing w:val="20"/>
          <w:lang w:val="en-US"/>
        </w:rPr>
        <w:t xml:space="preserve"> </w:t>
      </w:r>
      <w:r w:rsidRPr="000A35BE">
        <w:rPr>
          <w:lang w:val="en-US"/>
        </w:rPr>
        <w:t>(SD 3·6)</w:t>
      </w:r>
      <w:r w:rsidRPr="000A35BE">
        <w:rPr>
          <w:spacing w:val="20"/>
          <w:lang w:val="en-US"/>
        </w:rPr>
        <w:t xml:space="preserve"> eligible cardiac </w:t>
      </w:r>
      <w:r w:rsidRPr="000A35BE">
        <w:rPr>
          <w:lang w:val="en-US"/>
        </w:rPr>
        <w:t>arrests</w:t>
      </w:r>
      <w:r w:rsidRPr="000A35BE">
        <w:rPr>
          <w:spacing w:val="20"/>
          <w:lang w:val="en-US"/>
        </w:rPr>
        <w:t xml:space="preserve"> </w:t>
      </w:r>
      <w:r w:rsidRPr="000A35BE">
        <w:rPr>
          <w:lang w:val="en-US"/>
        </w:rPr>
        <w:t>in</w:t>
      </w:r>
      <w:r w:rsidRPr="000A35BE">
        <w:rPr>
          <w:spacing w:val="20"/>
          <w:lang w:val="en-US"/>
        </w:rPr>
        <w:t xml:space="preserve"> </w:t>
      </w:r>
      <w:r w:rsidRPr="000A35BE">
        <w:rPr>
          <w:lang w:val="en-US"/>
        </w:rPr>
        <w:t>the</w:t>
      </w:r>
      <w:r w:rsidRPr="000A35BE">
        <w:rPr>
          <w:spacing w:val="20"/>
          <w:lang w:val="en-US"/>
        </w:rPr>
        <w:t xml:space="preserve"> </w:t>
      </w:r>
      <w:r w:rsidRPr="000A35BE">
        <w:rPr>
          <w:lang w:val="en-US"/>
        </w:rPr>
        <w:t>control</w:t>
      </w:r>
      <w:r w:rsidRPr="000A35BE">
        <w:rPr>
          <w:spacing w:val="20"/>
          <w:lang w:val="en-US"/>
        </w:rPr>
        <w:t xml:space="preserve"> </w:t>
      </w:r>
      <w:r w:rsidRPr="000A35BE">
        <w:rPr>
          <w:lang w:val="en-US"/>
        </w:rPr>
        <w:t>group</w:t>
      </w:r>
      <w:r w:rsidRPr="000A35BE">
        <w:rPr>
          <w:spacing w:val="20"/>
          <w:lang w:val="en-US"/>
        </w:rPr>
        <w:t xml:space="preserve"> </w:t>
      </w:r>
      <w:r w:rsidRPr="000A35BE">
        <w:rPr>
          <w:lang w:val="en-US"/>
        </w:rPr>
        <w:t>and</w:t>
      </w:r>
      <w:r w:rsidRPr="000A35BE">
        <w:rPr>
          <w:spacing w:val="20"/>
          <w:lang w:val="en-US"/>
        </w:rPr>
        <w:t xml:space="preserve"> </w:t>
      </w:r>
      <w:r w:rsidRPr="000A35BE">
        <w:rPr>
          <w:lang w:val="en-US"/>
        </w:rPr>
        <w:t>3·0</w:t>
      </w:r>
      <w:r w:rsidRPr="000A35BE">
        <w:rPr>
          <w:spacing w:val="20"/>
          <w:lang w:val="en-US"/>
        </w:rPr>
        <w:t xml:space="preserve"> </w:t>
      </w:r>
      <w:r w:rsidRPr="000A35BE">
        <w:rPr>
          <w:lang w:val="en-US"/>
        </w:rPr>
        <w:t>(SD 2·3)</w:t>
      </w:r>
      <w:r w:rsidRPr="000A35BE">
        <w:rPr>
          <w:spacing w:val="20"/>
          <w:lang w:val="en-US"/>
        </w:rPr>
        <w:t xml:space="preserve"> </w:t>
      </w:r>
      <w:r w:rsidRPr="000A35BE">
        <w:rPr>
          <w:lang w:val="en-US"/>
        </w:rPr>
        <w:t>in</w:t>
      </w:r>
      <w:r w:rsidRPr="000A35BE">
        <w:rPr>
          <w:spacing w:val="2"/>
          <w:w w:val="103"/>
          <w:lang w:val="en-US"/>
        </w:rPr>
        <w:t xml:space="preserve"> </w:t>
      </w:r>
      <w:r w:rsidRPr="000A35BE">
        <w:rPr>
          <w:lang w:val="en-US"/>
        </w:rPr>
        <w:t xml:space="preserve">the LUCAS-2 </w:t>
      </w:r>
      <w:r w:rsidRPr="000A35BE">
        <w:rPr>
          <w:spacing w:val="2"/>
          <w:lang w:val="en-US"/>
        </w:rPr>
        <w:t xml:space="preserve">group over the study period. </w:t>
      </w:r>
    </w:p>
    <w:p w:rsidR="00630E07" w:rsidRPr="00630E07" w:rsidRDefault="00630E07" w:rsidP="000E4A93">
      <w:pPr>
        <w:pStyle w:val="Reporttext"/>
        <w:rPr>
          <w:lang w:val="en-US"/>
        </w:rPr>
      </w:pPr>
      <w:bookmarkStart w:id="93" w:name="_Toc449526708"/>
      <w:r>
        <w:t xml:space="preserve">Figure </w:t>
      </w:r>
      <w:fldSimple w:instr=" SEQ Figure \* ARABIC ">
        <w:r w:rsidR="00D60702">
          <w:rPr>
            <w:noProof/>
          </w:rPr>
          <w:t>4</w:t>
        </w:r>
      </w:fldSimple>
      <w:r>
        <w:t xml:space="preserve"> Histogram of number of vehicles attending different numbers of cardiac arrests</w:t>
      </w:r>
      <w:bookmarkEnd w:id="93"/>
    </w:p>
    <w:p w:rsidR="001A5B82" w:rsidRPr="001A5B82" w:rsidRDefault="001A5B82" w:rsidP="00FE7A18">
      <w:pPr>
        <w:jc w:val="center"/>
      </w:pPr>
      <w:r w:rsidRPr="00355A02">
        <w:rPr>
          <w:rFonts w:ascii="Calibri" w:eastAsia="Cambria" w:hAnsi="Calibri" w:cs="Times New Roman"/>
          <w:noProof/>
          <w:spacing w:val="2"/>
          <w:lang w:eastAsia="en-GB"/>
        </w:rPr>
        <w:drawing>
          <wp:inline distT="0" distB="0" distL="0" distR="0" wp14:anchorId="4F074805" wp14:editId="6562D3C9">
            <wp:extent cx="6079394" cy="4709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630" t="2149" r="698" b="3008"/>
                    <a:stretch/>
                  </pic:blipFill>
                  <pic:spPr bwMode="auto">
                    <a:xfrm>
                      <a:off x="0" y="0"/>
                      <a:ext cx="6084279" cy="4712944"/>
                    </a:xfrm>
                    <a:prstGeom prst="rect">
                      <a:avLst/>
                    </a:prstGeom>
                    <a:noFill/>
                    <a:ln>
                      <a:noFill/>
                    </a:ln>
                    <a:extLst>
                      <a:ext uri="{53640926-AAD7-44D8-BBD7-CCE9431645EC}">
                        <a14:shadowObscured xmlns:a14="http://schemas.microsoft.com/office/drawing/2010/main"/>
                      </a:ext>
                    </a:extLst>
                  </pic:spPr>
                </pic:pic>
              </a:graphicData>
            </a:graphic>
          </wp:inline>
        </w:drawing>
      </w:r>
    </w:p>
    <w:p w:rsidR="00977423" w:rsidRPr="00EC4C80" w:rsidRDefault="000E44F0" w:rsidP="00D61BBE">
      <w:pPr>
        <w:pStyle w:val="Heading3"/>
        <w:rPr>
          <w:rFonts w:eastAsia="Cambria"/>
          <w:lang w:val="en-US"/>
        </w:rPr>
      </w:pPr>
      <w:bookmarkStart w:id="94" w:name="_Toc442444303"/>
      <w:r>
        <w:rPr>
          <w:rFonts w:eastAsia="Cambria"/>
          <w:lang w:val="en-US"/>
        </w:rPr>
        <w:t xml:space="preserve">3.1.3 </w:t>
      </w:r>
      <w:r w:rsidR="00977423" w:rsidRPr="00EC4C80">
        <w:rPr>
          <w:rFonts w:eastAsia="Cambria"/>
          <w:lang w:val="en-US"/>
        </w:rPr>
        <w:t>Recruitment of patients</w:t>
      </w:r>
      <w:bookmarkEnd w:id="94"/>
    </w:p>
    <w:p w:rsidR="00977423" w:rsidRPr="00BA3E5F" w:rsidRDefault="00977423" w:rsidP="000A35BE">
      <w:pPr>
        <w:pStyle w:val="Reporttext"/>
        <w:rPr>
          <w:i/>
        </w:rPr>
      </w:pPr>
      <w:r w:rsidRPr="000A35BE">
        <w:t xml:space="preserve">Patients were recruited between April 15, 2010, and June 10, 2013.  Recruitment began first in the West Midlands (start date April 15 2010), and subsequently in the other regions (start dates: Wales September 2011; South Central October 2011; North East May 2012). During the recruitment period there were 16019 cardiac arrests attended by vehicles from participating stations; trial vehicles attended 11,171 emergency incidents. Cardiac arrest was conﬁrmed and resuscitation attempted in 4689 cases, of which 218 cases were ineligible and excluded. 4471 patients were </w:t>
      </w:r>
      <w:r w:rsidR="00BA3E5F">
        <w:t>therefore enrolled in the study</w:t>
      </w:r>
      <w:r w:rsidR="00BA3E5F" w:rsidRPr="00BA3E5F">
        <w:rPr>
          <w:i/>
        </w:rPr>
        <w:t xml:space="preserve"> </w:t>
      </w:r>
      <w:r w:rsidR="00207E3E">
        <w:t>(</w:t>
      </w:r>
      <w:r w:rsidRPr="00F20E94">
        <w:t xml:space="preserve">Figure </w:t>
      </w:r>
      <w:r w:rsidR="00BA3E5F" w:rsidRPr="00F20E94">
        <w:t>5</w:t>
      </w:r>
      <w:r w:rsidR="00207E3E">
        <w:t>)</w:t>
      </w:r>
      <w:r w:rsidRPr="00F20E94">
        <w:t>.</w:t>
      </w:r>
      <w:r w:rsidRPr="00BA3E5F">
        <w:rPr>
          <w:i/>
        </w:rPr>
        <w:t xml:space="preserve"> </w:t>
      </w:r>
    </w:p>
    <w:p w:rsidR="00630E07" w:rsidRDefault="00977423" w:rsidP="000E4A93">
      <w:pPr>
        <w:pStyle w:val="Reporttext"/>
      </w:pPr>
      <w:r w:rsidRPr="000A35BE">
        <w:t xml:space="preserve">In the LUCAS-2 arm 638 cases received manual chest compression and in the control arm 11 cases received LUCAS-2 chest compression </w:t>
      </w:r>
      <w:r w:rsidR="00207E3E">
        <w:t>(</w:t>
      </w:r>
      <w:r w:rsidRPr="00F20E94">
        <w:t xml:space="preserve">footnote to </w:t>
      </w:r>
      <w:r w:rsidR="00BA3E5F" w:rsidRPr="00F20E94">
        <w:t>F</w:t>
      </w:r>
      <w:r w:rsidRPr="00F20E94">
        <w:t xml:space="preserve">igure </w:t>
      </w:r>
      <w:r w:rsidR="00BA3E5F" w:rsidRPr="00F20E94">
        <w:t>5</w:t>
      </w:r>
      <w:r w:rsidR="00207E3E">
        <w:t>)</w:t>
      </w:r>
      <w:r w:rsidRPr="00207E3E">
        <w:t>.</w:t>
      </w:r>
    </w:p>
    <w:p w:rsidR="00977423" w:rsidRDefault="00630E07" w:rsidP="000E4A93">
      <w:pPr>
        <w:pStyle w:val="Reporttext"/>
      </w:pPr>
      <w:bookmarkStart w:id="95" w:name="_Toc449526709"/>
      <w:r>
        <w:t xml:space="preserve">Figure </w:t>
      </w:r>
      <w:fldSimple w:instr=" SEQ Figure \* ARABIC ">
        <w:r w:rsidR="00D60702">
          <w:rPr>
            <w:noProof/>
          </w:rPr>
          <w:t>5</w:t>
        </w:r>
      </w:fldSimple>
      <w:r>
        <w:t xml:space="preserve"> Patient flow chart</w:t>
      </w:r>
      <w:bookmarkEnd w:id="95"/>
    </w:p>
    <w:p w:rsidR="001A5B82" w:rsidRPr="001A5B82" w:rsidRDefault="000E4A93" w:rsidP="00723765">
      <w:pPr>
        <w:jc w:val="center"/>
      </w:pPr>
      <w:r>
        <w:rPr>
          <w:noProof/>
          <w:lang w:eastAsia="en-GB"/>
        </w:rPr>
        <w:drawing>
          <wp:inline distT="0" distB="0" distL="0" distR="0" wp14:anchorId="1B63BC69" wp14:editId="5C3FBB52">
            <wp:extent cx="5417820" cy="49948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008" t="18685" r="29234" b="7957"/>
                    <a:stretch/>
                  </pic:blipFill>
                  <pic:spPr bwMode="auto">
                    <a:xfrm>
                      <a:off x="0" y="0"/>
                      <a:ext cx="5419855" cy="4996723"/>
                    </a:xfrm>
                    <a:prstGeom prst="rect">
                      <a:avLst/>
                    </a:prstGeom>
                    <a:ln>
                      <a:noFill/>
                    </a:ln>
                    <a:extLst>
                      <a:ext uri="{53640926-AAD7-44D8-BBD7-CCE9431645EC}">
                        <a14:shadowObscured xmlns:a14="http://schemas.microsoft.com/office/drawing/2010/main"/>
                      </a:ext>
                    </a:extLst>
                  </pic:spPr>
                </pic:pic>
              </a:graphicData>
            </a:graphic>
          </wp:inline>
        </w:drawing>
      </w:r>
    </w:p>
    <w:p w:rsidR="000E4A93" w:rsidRDefault="008E0559" w:rsidP="00834C4B">
      <w:pPr>
        <w:pStyle w:val="Reporttext"/>
      </w:pPr>
      <w:r w:rsidRPr="008E0559">
        <w:rPr>
          <w:lang w:val="en-US"/>
        </w:rPr>
        <w:t>*Footnote: Reasons LUCAS-2 not used: Crew not trained 78, crew error 168, no device in vehicle 26, unsuitable patient 102 (58 patient too large, 22 patient too small, 22 other reason e.g. chest deformity), device issues 14, not possible to use device 140, reason unknown 110.   Reasons for LUCAS-2 use in control arm were crew error.</w:t>
      </w:r>
    </w:p>
    <w:p w:rsidR="009D45B6" w:rsidRPr="009D45B6" w:rsidRDefault="00630E07" w:rsidP="000E4A93">
      <w:pPr>
        <w:pStyle w:val="Reporttext"/>
        <w:rPr>
          <w:lang w:val="en-US"/>
        </w:rPr>
      </w:pPr>
      <w:bookmarkStart w:id="96" w:name="_Toc449526710"/>
      <w:r>
        <w:t xml:space="preserve">Figure </w:t>
      </w:r>
      <w:fldSimple w:instr=" SEQ Figure \* ARABIC ">
        <w:r w:rsidR="00D60702">
          <w:rPr>
            <w:noProof/>
          </w:rPr>
          <w:t>6</w:t>
        </w:r>
      </w:fldSimple>
      <w:r>
        <w:t xml:space="preserve"> Consort diagram for vehicles</w:t>
      </w:r>
      <w:bookmarkEnd w:id="96"/>
    </w:p>
    <w:p w:rsidR="007C0D58" w:rsidRDefault="008E0559" w:rsidP="00FE7A18">
      <w:pPr>
        <w:pStyle w:val="Reporttext"/>
        <w:jc w:val="center"/>
      </w:pPr>
      <w:r>
        <w:rPr>
          <w:noProof/>
          <w:lang w:eastAsia="en-GB"/>
        </w:rPr>
        <w:drawing>
          <wp:inline distT="0" distB="0" distL="0" distR="0" wp14:anchorId="140214F4" wp14:editId="2EEA9827">
            <wp:extent cx="6024118" cy="373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823" t="20645" r="34314" b="37634"/>
                    <a:stretch/>
                  </pic:blipFill>
                  <pic:spPr bwMode="auto">
                    <a:xfrm>
                      <a:off x="0" y="0"/>
                      <a:ext cx="6040436" cy="3743914"/>
                    </a:xfrm>
                    <a:prstGeom prst="rect">
                      <a:avLst/>
                    </a:prstGeom>
                    <a:ln>
                      <a:noFill/>
                    </a:ln>
                    <a:extLst>
                      <a:ext uri="{53640926-AAD7-44D8-BBD7-CCE9431645EC}">
                        <a14:shadowObscured xmlns:a14="http://schemas.microsoft.com/office/drawing/2010/main"/>
                      </a:ext>
                    </a:extLst>
                  </pic:spPr>
                </pic:pic>
              </a:graphicData>
            </a:graphic>
          </wp:inline>
        </w:drawing>
      </w:r>
    </w:p>
    <w:p w:rsidR="00486154" w:rsidRDefault="00977423" w:rsidP="009D45B6">
      <w:pPr>
        <w:pStyle w:val="Reporttext"/>
        <w:rPr>
          <w:lang w:val="en-US"/>
        </w:rPr>
      </w:pPr>
      <w:r>
        <w:rPr>
          <w:lang w:val="en-US"/>
        </w:rPr>
        <w:t>*A vehicle can be counted twice as it can deliver/not deliver intervention on different occasions</w:t>
      </w:r>
      <w:r w:rsidR="00834C4B">
        <w:rPr>
          <w:lang w:val="en-US"/>
        </w:rPr>
        <w:t xml:space="preserve"> </w:t>
      </w:r>
      <w:r w:rsidRPr="00056CD0">
        <w:rPr>
          <w:lang w:val="en-US"/>
        </w:rPr>
        <w:t>72 (17%) vehicles changed status</w:t>
      </w:r>
    </w:p>
    <w:p w:rsidR="00723765" w:rsidRDefault="00723765" w:rsidP="00723765">
      <w:pPr>
        <w:pStyle w:val="Reporttext"/>
        <w:rPr>
          <w:lang w:val="en-US"/>
        </w:rPr>
      </w:pPr>
      <w:r>
        <w:rPr>
          <w:lang w:val="en-US"/>
        </w:rPr>
        <w:t>The majority of patients were recruited in the West Midlands 2723/4471 (60.9%), with smaller proportions in the other three regions.  RRVs were the first vehicle in attendance for 1635/4471 (36.6%) of recruits, while ambulances were the first vehicle on scene for 2836/4471(63.4%)</w:t>
      </w:r>
      <w:r w:rsidR="00746B7A" w:rsidRPr="00F20E94">
        <w:rPr>
          <w:lang w:val="en-US"/>
        </w:rPr>
        <w:t xml:space="preserve"> </w:t>
      </w:r>
      <w:r w:rsidR="00207E3E" w:rsidRPr="00F20E94">
        <w:rPr>
          <w:lang w:val="en-US"/>
        </w:rPr>
        <w:t>(</w:t>
      </w:r>
      <w:r w:rsidRPr="00F20E94">
        <w:rPr>
          <w:lang w:val="en-US"/>
        </w:rPr>
        <w:t>Table 5</w:t>
      </w:r>
      <w:r w:rsidR="00207E3E" w:rsidRPr="00F20E94">
        <w:rPr>
          <w:lang w:val="en-US"/>
        </w:rPr>
        <w:t>)</w:t>
      </w:r>
      <w:r w:rsidRPr="00F20E94">
        <w:rPr>
          <w:lang w:val="en-US"/>
        </w:rPr>
        <w:t>.</w:t>
      </w:r>
      <w:r w:rsidRPr="00207E3E">
        <w:rPr>
          <w:lang w:val="en-US"/>
        </w:rPr>
        <w:t xml:space="preserve">  </w:t>
      </w:r>
    </w:p>
    <w:p w:rsidR="00723765" w:rsidRPr="00723765" w:rsidRDefault="00723765" w:rsidP="00723765">
      <w:pPr>
        <w:pStyle w:val="Reporttext"/>
        <w:rPr>
          <w:lang w:val="en-US"/>
        </w:rPr>
      </w:pPr>
      <w:r w:rsidRPr="00723765">
        <w:t>Differences in baseline characteristics between the groups were small</w:t>
      </w:r>
      <w:r w:rsidR="00746B7A">
        <w:t xml:space="preserve"> </w:t>
      </w:r>
      <w:r w:rsidR="00207E3E" w:rsidRPr="00F20E94">
        <w:t>(</w:t>
      </w:r>
      <w:r w:rsidR="00746B7A" w:rsidRPr="00F20E94">
        <w:t>Table 6</w:t>
      </w:r>
      <w:r w:rsidR="00207E3E" w:rsidRPr="00F20E94">
        <w:t>)</w:t>
      </w:r>
      <w:r w:rsidRPr="00F20E94">
        <w:t>.</w:t>
      </w:r>
      <w:r w:rsidRPr="00723765">
        <w:t xml:space="preserve"> Slightly more patients in the manual CPR group had cardiac arrest at home 2336/2819 (82.9%) versus 1336/1652 (80.9%) and witnessed arrest 1749/2819 (62.0%) versus 1001/1652 (60.6%).</w:t>
      </w:r>
    </w:p>
    <w:p w:rsidR="00723765" w:rsidRDefault="00723765" w:rsidP="00723765">
      <w:pPr>
        <w:rPr>
          <w:lang w:val="en-US"/>
        </w:rPr>
      </w:pPr>
    </w:p>
    <w:p w:rsidR="0025351D" w:rsidRDefault="0025351D" w:rsidP="00723765">
      <w:pPr>
        <w:rPr>
          <w:lang w:val="en-US"/>
        </w:rPr>
      </w:pPr>
    </w:p>
    <w:p w:rsidR="0025351D" w:rsidRDefault="0025351D" w:rsidP="00723765">
      <w:pPr>
        <w:rPr>
          <w:lang w:val="en-US"/>
        </w:rPr>
      </w:pPr>
    </w:p>
    <w:p w:rsidR="0025351D" w:rsidRDefault="0025351D" w:rsidP="00723765">
      <w:pPr>
        <w:rPr>
          <w:lang w:val="en-US"/>
        </w:rPr>
      </w:pPr>
    </w:p>
    <w:p w:rsidR="0025351D" w:rsidRPr="00723765" w:rsidRDefault="0025351D" w:rsidP="00723765">
      <w:pPr>
        <w:rPr>
          <w:lang w:val="en-US"/>
        </w:rPr>
      </w:pPr>
    </w:p>
    <w:p w:rsidR="00AA5780" w:rsidRDefault="00977423" w:rsidP="00486154">
      <w:pPr>
        <w:pStyle w:val="Reporttext"/>
      </w:pPr>
      <w:r w:rsidRPr="006B36CD">
        <w:t xml:space="preserve">Cumulative recruitment through time is shown in Figure </w:t>
      </w:r>
      <w:r w:rsidR="00011E2C">
        <w:t>7</w:t>
      </w:r>
    </w:p>
    <w:p w:rsidR="009A2B0F" w:rsidRPr="00CC5998" w:rsidRDefault="00AA5780" w:rsidP="0083609D">
      <w:pPr>
        <w:pStyle w:val="Caption"/>
        <w:rPr>
          <w:noProof/>
          <w:lang w:eastAsia="en-GB"/>
        </w:rPr>
      </w:pPr>
      <w:r w:rsidRPr="00EB2835">
        <w:t xml:space="preserve"> </w:t>
      </w:r>
      <w:bookmarkStart w:id="97" w:name="_Toc449526711"/>
      <w:r w:rsidR="00EB2835" w:rsidRPr="00EB2835">
        <w:t xml:space="preserve">Figure </w:t>
      </w:r>
      <w:r w:rsidR="00EB2835" w:rsidRPr="00CC5998">
        <w:fldChar w:fldCharType="begin"/>
      </w:r>
      <w:r w:rsidR="00EB2835" w:rsidRPr="00EB2835">
        <w:instrText xml:space="preserve"> SEQ Figure \* ARABIC </w:instrText>
      </w:r>
      <w:r w:rsidR="00EB2835" w:rsidRPr="00CC5998">
        <w:fldChar w:fldCharType="separate"/>
      </w:r>
      <w:r w:rsidR="00D60702">
        <w:rPr>
          <w:noProof/>
        </w:rPr>
        <w:t>7</w:t>
      </w:r>
      <w:r w:rsidR="00EB2835" w:rsidRPr="00CC5998">
        <w:fldChar w:fldCharType="end"/>
      </w:r>
      <w:r w:rsidR="00EB2835" w:rsidRPr="00CC5998">
        <w:t xml:space="preserve"> </w:t>
      </w:r>
      <w:r w:rsidRPr="00CC5998">
        <w:t>Cumulative Recruitment April 2010-June 2013</w:t>
      </w:r>
      <w:r w:rsidR="00977423" w:rsidRPr="00CC5998">
        <w:t>.</w:t>
      </w:r>
      <w:r w:rsidRPr="00CC5998">
        <w:rPr>
          <w:noProof/>
          <w:lang w:eastAsia="en-GB"/>
        </w:rPr>
        <w:t xml:space="preserve"> </w:t>
      </w:r>
      <w:r w:rsidR="00765A27" w:rsidRPr="00CC5998">
        <w:rPr>
          <w:noProof/>
          <w:lang w:eastAsia="en-GB"/>
        </w:rPr>
        <w:t>Green dotted line: original target recruitment; blue dashed line: revised target recruitment; red solid line: actual recruitment.</w:t>
      </w:r>
      <w:bookmarkEnd w:id="97"/>
    </w:p>
    <w:p w:rsidR="00765A27" w:rsidRPr="00765A27" w:rsidRDefault="00765A27" w:rsidP="00765A27">
      <w:pPr>
        <w:rPr>
          <w:lang w:eastAsia="en-GB"/>
        </w:rPr>
      </w:pPr>
      <w:r>
        <w:rPr>
          <w:noProof/>
          <w:lang w:eastAsia="en-GB"/>
        </w:rPr>
        <w:drawing>
          <wp:inline distT="0" distB="0" distL="0" distR="0" wp14:anchorId="78DBDCE4" wp14:editId="25B61708">
            <wp:extent cx="6417945" cy="3157298"/>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0237" cy="3163345"/>
                    </a:xfrm>
                    <a:prstGeom prst="rect">
                      <a:avLst/>
                    </a:prstGeom>
                    <a:noFill/>
                  </pic:spPr>
                </pic:pic>
              </a:graphicData>
            </a:graphic>
          </wp:inline>
        </w:drawing>
      </w:r>
    </w:p>
    <w:p w:rsidR="009A2B0F" w:rsidRDefault="00630E07" w:rsidP="0073110E">
      <w:pPr>
        <w:pStyle w:val="Reporttext"/>
      </w:pPr>
      <w:bookmarkStart w:id="98" w:name="_Toc449526741"/>
      <w:r>
        <w:t xml:space="preserve">Table </w:t>
      </w:r>
      <w:fldSimple w:instr=" SEQ Table \* ARABIC ">
        <w:r w:rsidR="00D60702">
          <w:rPr>
            <w:noProof/>
          </w:rPr>
          <w:t>5</w:t>
        </w:r>
      </w:fldSimple>
      <w:r>
        <w:t xml:space="preserve"> Number of recruits by region and type of vehicle</w:t>
      </w:r>
      <w:bookmarkEnd w:id="98"/>
    </w:p>
    <w:tbl>
      <w:tblPr>
        <w:tblW w:w="11067" w:type="dxa"/>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444"/>
        <w:gridCol w:w="1155"/>
        <w:gridCol w:w="1234"/>
        <w:gridCol w:w="1444"/>
        <w:gridCol w:w="1379"/>
        <w:gridCol w:w="1345"/>
        <w:gridCol w:w="1664"/>
      </w:tblGrid>
      <w:tr w:rsidR="00EC33EE" w:rsidRPr="00AA5780" w:rsidTr="002E12A5">
        <w:trPr>
          <w:cantSplit/>
          <w:trHeight w:val="379"/>
        </w:trPr>
        <w:tc>
          <w:tcPr>
            <w:tcW w:w="1402" w:type="dxa"/>
            <w:vMerge w:val="restart"/>
          </w:tcPr>
          <w:p w:rsidR="00EC33EE" w:rsidRPr="00AA5780" w:rsidRDefault="00EC33EE" w:rsidP="007460F3">
            <w:pPr>
              <w:pStyle w:val="Reporttext"/>
              <w:spacing w:before="0" w:after="0" w:line="240" w:lineRule="auto"/>
              <w:jc w:val="center"/>
              <w:rPr>
                <w:rFonts w:cs="Times New Roman"/>
                <w:b/>
                <w:sz w:val="20"/>
                <w:szCs w:val="20"/>
              </w:rPr>
            </w:pPr>
          </w:p>
          <w:p w:rsidR="00EC33EE" w:rsidRPr="00AA5780" w:rsidRDefault="00EC33EE" w:rsidP="007460F3">
            <w:pPr>
              <w:pStyle w:val="Reporttext"/>
              <w:spacing w:before="0" w:after="0" w:line="240" w:lineRule="auto"/>
              <w:jc w:val="center"/>
              <w:rPr>
                <w:rFonts w:cs="Times New Roman"/>
                <w:b/>
                <w:sz w:val="20"/>
                <w:szCs w:val="20"/>
              </w:rPr>
            </w:pPr>
          </w:p>
          <w:p w:rsidR="00EC33EE" w:rsidRPr="00AA5780" w:rsidRDefault="00EC33EE" w:rsidP="007460F3">
            <w:pPr>
              <w:pStyle w:val="Reporttext"/>
              <w:spacing w:before="0" w:after="0" w:line="240" w:lineRule="auto"/>
              <w:jc w:val="center"/>
              <w:rPr>
                <w:rFonts w:cs="Times New Roman"/>
                <w:b/>
                <w:sz w:val="20"/>
                <w:szCs w:val="20"/>
              </w:rPr>
            </w:pPr>
            <w:r w:rsidRPr="00AA5780">
              <w:rPr>
                <w:rFonts w:cs="Times New Roman"/>
                <w:b/>
                <w:sz w:val="20"/>
                <w:szCs w:val="20"/>
              </w:rPr>
              <w:t>Region</w:t>
            </w:r>
          </w:p>
        </w:tc>
        <w:tc>
          <w:tcPr>
            <w:tcW w:w="3833" w:type="dxa"/>
            <w:gridSpan w:val="3"/>
            <w:vAlign w:val="center"/>
          </w:tcPr>
          <w:p w:rsidR="00EC33EE" w:rsidRPr="00AA5780" w:rsidRDefault="00EC33EE" w:rsidP="007460F3">
            <w:pPr>
              <w:pStyle w:val="Reporttext"/>
              <w:spacing w:before="0" w:after="0" w:line="240" w:lineRule="auto"/>
              <w:ind w:right="-6"/>
              <w:jc w:val="center"/>
              <w:rPr>
                <w:rFonts w:cs="Times New Roman"/>
                <w:b/>
                <w:sz w:val="20"/>
                <w:szCs w:val="20"/>
              </w:rPr>
            </w:pPr>
            <w:r w:rsidRPr="00AA5780">
              <w:rPr>
                <w:rFonts w:cs="Times New Roman"/>
                <w:b/>
                <w:sz w:val="20"/>
                <w:szCs w:val="20"/>
              </w:rPr>
              <w:t>LUCAS-2</w:t>
            </w:r>
          </w:p>
        </w:tc>
        <w:tc>
          <w:tcPr>
            <w:tcW w:w="4168" w:type="dxa"/>
            <w:gridSpan w:val="3"/>
            <w:vAlign w:val="center"/>
          </w:tcPr>
          <w:p w:rsidR="00EC33EE" w:rsidRPr="00AA5780" w:rsidRDefault="00EC33EE" w:rsidP="007460F3">
            <w:pPr>
              <w:pStyle w:val="Reporttext"/>
              <w:spacing w:before="0" w:after="0" w:line="240" w:lineRule="auto"/>
              <w:ind w:right="-6"/>
              <w:jc w:val="center"/>
              <w:rPr>
                <w:rFonts w:cs="Times New Roman"/>
                <w:b/>
                <w:color w:val="000000"/>
                <w:sz w:val="20"/>
                <w:szCs w:val="20"/>
              </w:rPr>
            </w:pPr>
            <w:r w:rsidRPr="00AA5780">
              <w:rPr>
                <w:rFonts w:cs="Times New Roman"/>
                <w:b/>
                <w:sz w:val="20"/>
                <w:szCs w:val="20"/>
              </w:rPr>
              <w:t>Control</w:t>
            </w:r>
          </w:p>
        </w:tc>
        <w:tc>
          <w:tcPr>
            <w:tcW w:w="1664" w:type="dxa"/>
            <w:vMerge w:val="restart"/>
          </w:tcPr>
          <w:p w:rsidR="00EC33EE" w:rsidRPr="00AA5780" w:rsidRDefault="00EC33EE" w:rsidP="007460F3">
            <w:pPr>
              <w:pStyle w:val="Reporttext"/>
              <w:spacing w:before="0" w:after="0" w:line="240" w:lineRule="auto"/>
              <w:rPr>
                <w:rFonts w:cs="Times New Roman"/>
                <w:color w:val="000000"/>
                <w:sz w:val="20"/>
                <w:szCs w:val="20"/>
              </w:rPr>
            </w:pPr>
          </w:p>
          <w:p w:rsidR="00EC33EE" w:rsidRPr="00AA5780" w:rsidRDefault="00EC33EE" w:rsidP="007460F3">
            <w:pPr>
              <w:pStyle w:val="Reporttext"/>
              <w:spacing w:before="0" w:after="0" w:line="240" w:lineRule="auto"/>
              <w:jc w:val="center"/>
              <w:rPr>
                <w:rFonts w:cs="Times New Roman"/>
                <w:b/>
                <w:color w:val="000000"/>
                <w:sz w:val="20"/>
                <w:szCs w:val="20"/>
              </w:rPr>
            </w:pPr>
            <w:r w:rsidRPr="00AA5780">
              <w:rPr>
                <w:rFonts w:cs="Times New Roman"/>
                <w:b/>
                <w:color w:val="000000"/>
                <w:sz w:val="20"/>
                <w:szCs w:val="20"/>
              </w:rPr>
              <w:t>TOTAL NUMBER OF PATIENTS</w:t>
            </w:r>
          </w:p>
        </w:tc>
      </w:tr>
      <w:tr w:rsidR="00EC33EE" w:rsidRPr="00AA5780" w:rsidTr="002E12A5">
        <w:trPr>
          <w:cantSplit/>
          <w:trHeight w:val="692"/>
        </w:trPr>
        <w:tc>
          <w:tcPr>
            <w:tcW w:w="1402" w:type="dxa"/>
            <w:vMerge/>
          </w:tcPr>
          <w:p w:rsidR="00EC33EE" w:rsidRPr="00AA5780" w:rsidRDefault="00EC33EE" w:rsidP="007460F3">
            <w:pPr>
              <w:pStyle w:val="Reporttext"/>
              <w:spacing w:before="0" w:after="0" w:line="240" w:lineRule="auto"/>
              <w:rPr>
                <w:rFonts w:cs="Times New Roman"/>
                <w:b/>
                <w:sz w:val="20"/>
                <w:szCs w:val="20"/>
                <w:u w:val="single"/>
              </w:rPr>
            </w:pPr>
          </w:p>
        </w:tc>
        <w:tc>
          <w:tcPr>
            <w:tcW w:w="1444" w:type="dxa"/>
            <w:vAlign w:val="center"/>
          </w:tcPr>
          <w:p w:rsidR="00EC33EE" w:rsidRPr="00AA5780" w:rsidRDefault="00EC33EE" w:rsidP="007460F3">
            <w:pPr>
              <w:pStyle w:val="Reporttext"/>
              <w:spacing w:before="0" w:after="0" w:line="240" w:lineRule="auto"/>
              <w:jc w:val="center"/>
              <w:rPr>
                <w:rFonts w:cs="Times New Roman"/>
                <w:b/>
                <w:sz w:val="20"/>
                <w:szCs w:val="20"/>
              </w:rPr>
            </w:pPr>
            <w:r w:rsidRPr="00AA5780">
              <w:rPr>
                <w:rFonts w:cs="Times New Roman"/>
                <w:b/>
                <w:sz w:val="20"/>
                <w:szCs w:val="20"/>
              </w:rPr>
              <w:t>Ambulance</w:t>
            </w:r>
          </w:p>
        </w:tc>
        <w:tc>
          <w:tcPr>
            <w:tcW w:w="1155" w:type="dxa"/>
            <w:vAlign w:val="center"/>
          </w:tcPr>
          <w:p w:rsidR="00EC33EE" w:rsidRPr="00AA5780" w:rsidRDefault="00EC33EE" w:rsidP="007460F3">
            <w:pPr>
              <w:pStyle w:val="Reporttext"/>
              <w:spacing w:before="0" w:after="0" w:line="240" w:lineRule="auto"/>
              <w:jc w:val="center"/>
              <w:rPr>
                <w:rFonts w:cs="Times New Roman"/>
                <w:b/>
                <w:sz w:val="20"/>
                <w:szCs w:val="20"/>
              </w:rPr>
            </w:pPr>
            <w:r w:rsidRPr="00AA5780">
              <w:rPr>
                <w:rFonts w:cs="Times New Roman"/>
                <w:b/>
                <w:sz w:val="20"/>
                <w:szCs w:val="20"/>
              </w:rPr>
              <w:t>RRV</w:t>
            </w:r>
          </w:p>
        </w:tc>
        <w:tc>
          <w:tcPr>
            <w:tcW w:w="1234" w:type="dxa"/>
            <w:vAlign w:val="center"/>
          </w:tcPr>
          <w:p w:rsidR="00EC33EE" w:rsidRPr="00AA5780" w:rsidRDefault="00EC33EE" w:rsidP="007460F3">
            <w:pPr>
              <w:pStyle w:val="Reporttext"/>
              <w:spacing w:before="0" w:after="0" w:line="240" w:lineRule="auto"/>
              <w:jc w:val="center"/>
              <w:rPr>
                <w:rFonts w:cs="Times New Roman"/>
                <w:b/>
                <w:sz w:val="20"/>
                <w:szCs w:val="20"/>
              </w:rPr>
            </w:pPr>
            <w:r w:rsidRPr="00AA5780">
              <w:rPr>
                <w:rFonts w:cs="Times New Roman"/>
                <w:b/>
                <w:sz w:val="20"/>
                <w:szCs w:val="20"/>
              </w:rPr>
              <w:t>Total</w:t>
            </w:r>
          </w:p>
        </w:tc>
        <w:tc>
          <w:tcPr>
            <w:tcW w:w="1444" w:type="dxa"/>
            <w:vAlign w:val="center"/>
          </w:tcPr>
          <w:p w:rsidR="00EC33EE" w:rsidRPr="00AA5780" w:rsidRDefault="00EC33EE" w:rsidP="007460F3">
            <w:pPr>
              <w:pStyle w:val="Reporttext"/>
              <w:spacing w:before="0" w:after="0" w:line="240" w:lineRule="auto"/>
              <w:jc w:val="center"/>
              <w:rPr>
                <w:rFonts w:cs="Times New Roman"/>
                <w:b/>
                <w:sz w:val="20"/>
                <w:szCs w:val="20"/>
              </w:rPr>
            </w:pPr>
            <w:r w:rsidRPr="00AA5780">
              <w:rPr>
                <w:rFonts w:cs="Times New Roman"/>
                <w:b/>
                <w:sz w:val="20"/>
                <w:szCs w:val="20"/>
              </w:rPr>
              <w:t>Ambulance</w:t>
            </w:r>
          </w:p>
        </w:tc>
        <w:tc>
          <w:tcPr>
            <w:tcW w:w="1379" w:type="dxa"/>
            <w:vAlign w:val="center"/>
          </w:tcPr>
          <w:p w:rsidR="00EC33EE" w:rsidRPr="00AA5780" w:rsidRDefault="00EC33EE" w:rsidP="007460F3">
            <w:pPr>
              <w:pStyle w:val="Reporttext"/>
              <w:spacing w:before="0" w:after="0" w:line="240" w:lineRule="auto"/>
              <w:jc w:val="center"/>
              <w:rPr>
                <w:rFonts w:cs="Times New Roman"/>
                <w:b/>
                <w:sz w:val="20"/>
                <w:szCs w:val="20"/>
              </w:rPr>
            </w:pPr>
            <w:r w:rsidRPr="00AA5780">
              <w:rPr>
                <w:rFonts w:cs="Times New Roman"/>
                <w:b/>
                <w:sz w:val="20"/>
                <w:szCs w:val="20"/>
              </w:rPr>
              <w:t>RRV</w:t>
            </w:r>
          </w:p>
        </w:tc>
        <w:tc>
          <w:tcPr>
            <w:tcW w:w="1345" w:type="dxa"/>
            <w:vAlign w:val="center"/>
          </w:tcPr>
          <w:p w:rsidR="00EC33EE" w:rsidRPr="00AA5780" w:rsidRDefault="00EC33EE" w:rsidP="007460F3">
            <w:pPr>
              <w:pStyle w:val="Reporttext"/>
              <w:spacing w:before="0" w:after="0" w:line="240" w:lineRule="auto"/>
              <w:jc w:val="center"/>
              <w:rPr>
                <w:rFonts w:cs="Times New Roman"/>
                <w:b/>
                <w:color w:val="000000"/>
                <w:sz w:val="20"/>
                <w:szCs w:val="20"/>
              </w:rPr>
            </w:pPr>
            <w:r w:rsidRPr="00AA5780">
              <w:rPr>
                <w:rFonts w:cs="Times New Roman"/>
                <w:b/>
                <w:color w:val="000000"/>
                <w:sz w:val="20"/>
                <w:szCs w:val="20"/>
              </w:rPr>
              <w:t>Total</w:t>
            </w:r>
          </w:p>
        </w:tc>
        <w:tc>
          <w:tcPr>
            <w:tcW w:w="1664" w:type="dxa"/>
            <w:vMerge/>
          </w:tcPr>
          <w:p w:rsidR="00EC33EE" w:rsidRPr="00AA5780" w:rsidRDefault="00EC33EE" w:rsidP="007460F3">
            <w:pPr>
              <w:pStyle w:val="Reporttext"/>
              <w:spacing w:before="0" w:after="0" w:line="240" w:lineRule="auto"/>
              <w:rPr>
                <w:rFonts w:cs="Times New Roman"/>
                <w:color w:val="000000"/>
                <w:sz w:val="20"/>
                <w:szCs w:val="20"/>
                <w:u w:val="single"/>
              </w:rPr>
            </w:pPr>
          </w:p>
        </w:tc>
      </w:tr>
      <w:tr w:rsidR="00EC33EE" w:rsidRPr="00AA5780" w:rsidTr="002E12A5">
        <w:trPr>
          <w:trHeight w:val="255"/>
        </w:trPr>
        <w:tc>
          <w:tcPr>
            <w:tcW w:w="1402" w:type="dxa"/>
            <w:vAlign w:val="center"/>
          </w:tcPr>
          <w:p w:rsidR="00EC33EE" w:rsidRPr="00AA5780" w:rsidRDefault="00EC33EE" w:rsidP="007460F3">
            <w:pPr>
              <w:pStyle w:val="Reporttext"/>
              <w:spacing w:before="0" w:after="0" w:line="240" w:lineRule="auto"/>
              <w:rPr>
                <w:rFonts w:cs="Times New Roman"/>
                <w:sz w:val="20"/>
                <w:szCs w:val="20"/>
                <w:u w:val="single"/>
              </w:rPr>
            </w:pPr>
            <w:r w:rsidRPr="00AA5780">
              <w:rPr>
                <w:rFonts w:cs="Times New Roman"/>
                <w:sz w:val="20"/>
                <w:szCs w:val="20"/>
                <w:u w:val="single"/>
              </w:rPr>
              <w:t>North East</w:t>
            </w:r>
          </w:p>
        </w:tc>
        <w:tc>
          <w:tcPr>
            <w:tcW w:w="144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80</w:t>
            </w:r>
          </w:p>
        </w:tc>
        <w:tc>
          <w:tcPr>
            <w:tcW w:w="1155"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106</w:t>
            </w:r>
          </w:p>
        </w:tc>
        <w:tc>
          <w:tcPr>
            <w:tcW w:w="123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186</w:t>
            </w:r>
          </w:p>
        </w:tc>
        <w:tc>
          <w:tcPr>
            <w:tcW w:w="144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226</w:t>
            </w:r>
          </w:p>
        </w:tc>
        <w:tc>
          <w:tcPr>
            <w:tcW w:w="1379"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131</w:t>
            </w:r>
          </w:p>
        </w:tc>
        <w:tc>
          <w:tcPr>
            <w:tcW w:w="1345"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357</w:t>
            </w:r>
          </w:p>
        </w:tc>
        <w:tc>
          <w:tcPr>
            <w:tcW w:w="166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543 (12.1%)</w:t>
            </w:r>
          </w:p>
        </w:tc>
      </w:tr>
      <w:tr w:rsidR="00EC33EE" w:rsidRPr="00AA5780" w:rsidTr="002E12A5">
        <w:trPr>
          <w:trHeight w:val="255"/>
        </w:trPr>
        <w:tc>
          <w:tcPr>
            <w:tcW w:w="1402" w:type="dxa"/>
            <w:vAlign w:val="center"/>
          </w:tcPr>
          <w:p w:rsidR="00EC33EE" w:rsidRPr="00AA5780" w:rsidRDefault="00EC33EE" w:rsidP="007460F3">
            <w:pPr>
              <w:pStyle w:val="Reporttext"/>
              <w:spacing w:before="0" w:after="0" w:line="240" w:lineRule="auto"/>
              <w:rPr>
                <w:rFonts w:cs="Times New Roman"/>
                <w:sz w:val="20"/>
                <w:szCs w:val="20"/>
                <w:u w:val="single"/>
              </w:rPr>
            </w:pPr>
            <w:r w:rsidRPr="00AA5780">
              <w:rPr>
                <w:rFonts w:cs="Times New Roman"/>
                <w:sz w:val="20"/>
                <w:szCs w:val="20"/>
                <w:u w:val="single"/>
              </w:rPr>
              <w:t>South Central</w:t>
            </w:r>
          </w:p>
        </w:tc>
        <w:tc>
          <w:tcPr>
            <w:tcW w:w="144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105</w:t>
            </w:r>
          </w:p>
        </w:tc>
        <w:tc>
          <w:tcPr>
            <w:tcW w:w="1155"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43</w:t>
            </w:r>
          </w:p>
        </w:tc>
        <w:tc>
          <w:tcPr>
            <w:tcW w:w="123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148</w:t>
            </w:r>
          </w:p>
        </w:tc>
        <w:tc>
          <w:tcPr>
            <w:tcW w:w="144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238</w:t>
            </w:r>
          </w:p>
        </w:tc>
        <w:tc>
          <w:tcPr>
            <w:tcW w:w="1379"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121</w:t>
            </w:r>
          </w:p>
        </w:tc>
        <w:tc>
          <w:tcPr>
            <w:tcW w:w="1345"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359</w:t>
            </w:r>
          </w:p>
        </w:tc>
        <w:tc>
          <w:tcPr>
            <w:tcW w:w="166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507 (11.3%)</w:t>
            </w:r>
          </w:p>
        </w:tc>
      </w:tr>
      <w:tr w:rsidR="00EC33EE" w:rsidRPr="00AA5780" w:rsidTr="002E12A5">
        <w:trPr>
          <w:trHeight w:val="255"/>
        </w:trPr>
        <w:tc>
          <w:tcPr>
            <w:tcW w:w="1402" w:type="dxa"/>
            <w:vAlign w:val="center"/>
          </w:tcPr>
          <w:p w:rsidR="00EC33EE" w:rsidRPr="00AA5780" w:rsidRDefault="00EC33EE" w:rsidP="007460F3">
            <w:pPr>
              <w:pStyle w:val="Reporttext"/>
              <w:spacing w:before="0" w:after="0" w:line="240" w:lineRule="auto"/>
              <w:rPr>
                <w:rFonts w:cs="Times New Roman"/>
                <w:sz w:val="20"/>
                <w:szCs w:val="20"/>
                <w:u w:val="single"/>
              </w:rPr>
            </w:pPr>
            <w:r w:rsidRPr="00AA5780">
              <w:rPr>
                <w:rFonts w:cs="Times New Roman"/>
                <w:sz w:val="20"/>
                <w:szCs w:val="20"/>
                <w:u w:val="single"/>
              </w:rPr>
              <w:t>Wales</w:t>
            </w:r>
          </w:p>
        </w:tc>
        <w:tc>
          <w:tcPr>
            <w:tcW w:w="144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230</w:t>
            </w:r>
          </w:p>
        </w:tc>
        <w:tc>
          <w:tcPr>
            <w:tcW w:w="1155"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116</w:t>
            </w:r>
          </w:p>
        </w:tc>
        <w:tc>
          <w:tcPr>
            <w:tcW w:w="123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346</w:t>
            </w:r>
          </w:p>
        </w:tc>
        <w:tc>
          <w:tcPr>
            <w:tcW w:w="144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231</w:t>
            </w:r>
          </w:p>
        </w:tc>
        <w:tc>
          <w:tcPr>
            <w:tcW w:w="1379"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121</w:t>
            </w:r>
          </w:p>
        </w:tc>
        <w:tc>
          <w:tcPr>
            <w:tcW w:w="1345"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352</w:t>
            </w:r>
          </w:p>
        </w:tc>
        <w:tc>
          <w:tcPr>
            <w:tcW w:w="166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698 (15.6%)</w:t>
            </w:r>
          </w:p>
        </w:tc>
      </w:tr>
      <w:tr w:rsidR="00EC33EE" w:rsidRPr="00AA5780" w:rsidTr="002E12A5">
        <w:trPr>
          <w:trHeight w:val="255"/>
        </w:trPr>
        <w:tc>
          <w:tcPr>
            <w:tcW w:w="1402" w:type="dxa"/>
            <w:vAlign w:val="center"/>
          </w:tcPr>
          <w:p w:rsidR="00EC33EE" w:rsidRPr="00AA5780" w:rsidRDefault="00EC33EE" w:rsidP="007460F3">
            <w:pPr>
              <w:pStyle w:val="Reporttext"/>
              <w:spacing w:before="0" w:after="0" w:line="240" w:lineRule="auto"/>
              <w:rPr>
                <w:rFonts w:cs="Times New Roman"/>
                <w:sz w:val="20"/>
                <w:szCs w:val="20"/>
                <w:u w:val="single"/>
              </w:rPr>
            </w:pPr>
            <w:r w:rsidRPr="00AA5780">
              <w:rPr>
                <w:rFonts w:cs="Times New Roman"/>
                <w:sz w:val="20"/>
                <w:szCs w:val="20"/>
                <w:u w:val="single"/>
              </w:rPr>
              <w:t>West Midlands</w:t>
            </w:r>
          </w:p>
        </w:tc>
        <w:tc>
          <w:tcPr>
            <w:tcW w:w="144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648</w:t>
            </w:r>
          </w:p>
        </w:tc>
        <w:tc>
          <w:tcPr>
            <w:tcW w:w="1155"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324</w:t>
            </w:r>
          </w:p>
        </w:tc>
        <w:tc>
          <w:tcPr>
            <w:tcW w:w="123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972</w:t>
            </w:r>
          </w:p>
        </w:tc>
        <w:tc>
          <w:tcPr>
            <w:tcW w:w="144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1078</w:t>
            </w:r>
          </w:p>
        </w:tc>
        <w:tc>
          <w:tcPr>
            <w:tcW w:w="1379"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673</w:t>
            </w:r>
          </w:p>
        </w:tc>
        <w:tc>
          <w:tcPr>
            <w:tcW w:w="1345"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1751</w:t>
            </w:r>
          </w:p>
        </w:tc>
        <w:tc>
          <w:tcPr>
            <w:tcW w:w="166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2723 (60.9%)</w:t>
            </w:r>
          </w:p>
        </w:tc>
      </w:tr>
      <w:tr w:rsidR="00EC33EE" w:rsidRPr="00AA5780" w:rsidTr="002E12A5">
        <w:trPr>
          <w:trHeight w:val="390"/>
        </w:trPr>
        <w:tc>
          <w:tcPr>
            <w:tcW w:w="1402" w:type="dxa"/>
            <w:vAlign w:val="center"/>
          </w:tcPr>
          <w:p w:rsidR="00EC33EE" w:rsidRPr="00AA5780" w:rsidRDefault="00EC33EE" w:rsidP="007460F3">
            <w:pPr>
              <w:pStyle w:val="Reporttext"/>
              <w:spacing w:before="0" w:after="0" w:line="240" w:lineRule="auto"/>
              <w:jc w:val="center"/>
              <w:rPr>
                <w:rFonts w:cs="Times New Roman"/>
                <w:b/>
                <w:sz w:val="20"/>
                <w:szCs w:val="20"/>
              </w:rPr>
            </w:pPr>
          </w:p>
          <w:p w:rsidR="00EC33EE" w:rsidRPr="00AA5780" w:rsidRDefault="00EC33EE" w:rsidP="007460F3">
            <w:pPr>
              <w:pStyle w:val="Reporttext"/>
              <w:spacing w:before="0" w:after="0" w:line="240" w:lineRule="auto"/>
              <w:jc w:val="center"/>
              <w:rPr>
                <w:rFonts w:cs="Times New Roman"/>
                <w:b/>
                <w:sz w:val="20"/>
                <w:szCs w:val="20"/>
              </w:rPr>
            </w:pPr>
            <w:r w:rsidRPr="00AA5780">
              <w:rPr>
                <w:rFonts w:cs="Times New Roman"/>
                <w:b/>
                <w:sz w:val="20"/>
                <w:szCs w:val="20"/>
              </w:rPr>
              <w:t>TOTAL</w:t>
            </w:r>
          </w:p>
          <w:p w:rsidR="00EC33EE" w:rsidRPr="00AA5780" w:rsidRDefault="00EC33EE" w:rsidP="007460F3">
            <w:pPr>
              <w:pStyle w:val="Reporttext"/>
              <w:spacing w:before="0" w:after="0" w:line="240" w:lineRule="auto"/>
              <w:jc w:val="center"/>
              <w:rPr>
                <w:rFonts w:cs="Times New Roman"/>
                <w:sz w:val="20"/>
                <w:szCs w:val="20"/>
                <w:u w:val="single"/>
              </w:rPr>
            </w:pPr>
          </w:p>
        </w:tc>
        <w:tc>
          <w:tcPr>
            <w:tcW w:w="144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1063 (64.3%)</w:t>
            </w:r>
          </w:p>
        </w:tc>
        <w:tc>
          <w:tcPr>
            <w:tcW w:w="1155"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589 (35.7%)</w:t>
            </w:r>
          </w:p>
        </w:tc>
        <w:tc>
          <w:tcPr>
            <w:tcW w:w="123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1652</w:t>
            </w:r>
          </w:p>
        </w:tc>
        <w:tc>
          <w:tcPr>
            <w:tcW w:w="144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1773 (62.9%)</w:t>
            </w:r>
          </w:p>
        </w:tc>
        <w:tc>
          <w:tcPr>
            <w:tcW w:w="1379"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1046 (37.1%)</w:t>
            </w:r>
          </w:p>
        </w:tc>
        <w:tc>
          <w:tcPr>
            <w:tcW w:w="1345"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2819</w:t>
            </w:r>
          </w:p>
        </w:tc>
        <w:tc>
          <w:tcPr>
            <w:tcW w:w="1664" w:type="dxa"/>
            <w:vAlign w:val="center"/>
          </w:tcPr>
          <w:p w:rsidR="00EC33EE" w:rsidRPr="00AA5780" w:rsidRDefault="00EC33EE" w:rsidP="007460F3">
            <w:pPr>
              <w:pStyle w:val="Reporttext"/>
              <w:spacing w:before="0" w:after="0" w:line="240" w:lineRule="auto"/>
              <w:jc w:val="center"/>
              <w:rPr>
                <w:rFonts w:cs="Times New Roman"/>
                <w:sz w:val="20"/>
                <w:szCs w:val="20"/>
              </w:rPr>
            </w:pPr>
            <w:r w:rsidRPr="00AA5780">
              <w:rPr>
                <w:rFonts w:cs="Times New Roman"/>
                <w:sz w:val="20"/>
                <w:szCs w:val="20"/>
              </w:rPr>
              <w:t>4471</w:t>
            </w:r>
          </w:p>
        </w:tc>
      </w:tr>
    </w:tbl>
    <w:p w:rsidR="00630E07" w:rsidRDefault="00630E07" w:rsidP="0073110E">
      <w:pPr>
        <w:pStyle w:val="Reporttext"/>
      </w:pPr>
    </w:p>
    <w:p w:rsidR="00723765" w:rsidRDefault="00723765" w:rsidP="00723765"/>
    <w:p w:rsidR="00723765" w:rsidRDefault="00723765" w:rsidP="00723765"/>
    <w:p w:rsidR="00723765" w:rsidRDefault="00723765" w:rsidP="00723765"/>
    <w:p w:rsidR="00723765" w:rsidRDefault="00723765" w:rsidP="00723765"/>
    <w:p w:rsidR="00723765" w:rsidRPr="00723765" w:rsidRDefault="00723765" w:rsidP="00723765"/>
    <w:p w:rsidR="00EB2835" w:rsidRPr="00EB2835" w:rsidRDefault="00EB2835" w:rsidP="0083609D">
      <w:pPr>
        <w:pStyle w:val="Caption"/>
      </w:pPr>
      <w:bookmarkStart w:id="99" w:name="_Toc449526742"/>
      <w:r w:rsidRPr="00EB2835">
        <w:t xml:space="preserve">Table </w:t>
      </w:r>
      <w:fldSimple w:instr=" SEQ Table \* ARABIC ">
        <w:r w:rsidR="00D60702">
          <w:rPr>
            <w:noProof/>
          </w:rPr>
          <w:t>6</w:t>
        </w:r>
      </w:fldSimple>
      <w:r w:rsidR="00CC5998" w:rsidRPr="00CC5998">
        <w:t xml:space="preserve"> </w:t>
      </w:r>
      <w:r w:rsidR="00CC5998" w:rsidRPr="00AA5780">
        <w:t>Baseline characteristics (number (%), or mean (sd))</w:t>
      </w:r>
      <w:bookmarkEnd w:id="99"/>
    </w:p>
    <w:tbl>
      <w:tblPr>
        <w:tblpPr w:leftFromText="180" w:rightFromText="180" w:vertAnchor="text" w:horzAnchor="margin" w:tblpY="416"/>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85"/>
        <w:gridCol w:w="1313"/>
        <w:gridCol w:w="1076"/>
        <w:gridCol w:w="1194"/>
        <w:gridCol w:w="359"/>
        <w:gridCol w:w="1552"/>
        <w:gridCol w:w="837"/>
        <w:gridCol w:w="1075"/>
        <w:gridCol w:w="1337"/>
      </w:tblGrid>
      <w:tr w:rsidR="003E1939" w:rsidRPr="00AA5780" w:rsidTr="003E1939">
        <w:trPr>
          <w:trHeight w:val="518"/>
        </w:trPr>
        <w:tc>
          <w:tcPr>
            <w:tcW w:w="10028" w:type="dxa"/>
            <w:gridSpan w:val="9"/>
            <w:tcBorders>
              <w:top w:val="nil"/>
              <w:left w:val="nil"/>
              <w:right w:val="nil"/>
            </w:tcBorders>
            <w:shd w:val="clear" w:color="auto" w:fill="auto"/>
            <w:tcMar>
              <w:top w:w="0" w:type="dxa"/>
              <w:left w:w="108" w:type="dxa"/>
              <w:bottom w:w="0" w:type="dxa"/>
              <w:right w:w="108" w:type="dxa"/>
            </w:tcMar>
          </w:tcPr>
          <w:p w:rsidR="003E1939" w:rsidRPr="00AA5780" w:rsidRDefault="003E1939" w:rsidP="0083609D">
            <w:pPr>
              <w:spacing w:after="0" w:line="240" w:lineRule="auto"/>
              <w:rPr>
                <w:rFonts w:ascii="Times New Roman" w:hAnsi="Times New Roman" w:cs="Times New Roman"/>
                <w:b/>
                <w:bCs/>
                <w:sz w:val="24"/>
                <w:szCs w:val="24"/>
              </w:rPr>
            </w:pPr>
            <w:r w:rsidRPr="00AA5780">
              <w:rPr>
                <w:rFonts w:ascii="Times New Roman" w:hAnsi="Times New Roman" w:cs="Times New Roman"/>
                <w:sz w:val="24"/>
                <w:szCs w:val="24"/>
              </w:rPr>
              <w:t xml:space="preserve"> </w:t>
            </w:r>
          </w:p>
        </w:tc>
      </w:tr>
      <w:tr w:rsidR="003E1939" w:rsidRPr="00AA5780" w:rsidTr="003E1939">
        <w:trPr>
          <w:trHeight w:val="518"/>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i/>
                <w:sz w:val="20"/>
                <w:szCs w:val="20"/>
              </w:rPr>
            </w:pPr>
          </w:p>
        </w:tc>
        <w:tc>
          <w:tcPr>
            <w:tcW w:w="1313" w:type="dxa"/>
          </w:tcPr>
          <w:p w:rsidR="003E1939" w:rsidRPr="00AA5780" w:rsidRDefault="003E1939" w:rsidP="003E1939">
            <w:pPr>
              <w:spacing w:after="0" w:line="240" w:lineRule="auto"/>
              <w:rPr>
                <w:rFonts w:ascii="Times New Roman" w:hAnsi="Times New Roman" w:cs="Times New Roman"/>
                <w:b/>
                <w:bCs/>
                <w:sz w:val="20"/>
                <w:szCs w:val="20"/>
              </w:rPr>
            </w:pP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b/>
                <w:bCs/>
                <w:sz w:val="20"/>
                <w:szCs w:val="20"/>
              </w:rPr>
            </w:pPr>
            <w:r w:rsidRPr="00AA5780">
              <w:rPr>
                <w:rFonts w:ascii="Times New Roman" w:hAnsi="Times New Roman" w:cs="Times New Roman"/>
                <w:b/>
                <w:bCs/>
                <w:sz w:val="20"/>
                <w:szCs w:val="20"/>
              </w:rPr>
              <w:t>LUCAS-2</w:t>
            </w:r>
          </w:p>
          <w:p w:rsidR="003E1939" w:rsidRPr="00AA5780" w:rsidRDefault="003E1939" w:rsidP="003E1939">
            <w:pPr>
              <w:spacing w:after="0" w:line="240" w:lineRule="auto"/>
              <w:jc w:val="center"/>
              <w:rPr>
                <w:rFonts w:ascii="Times New Roman" w:hAnsi="Times New Roman" w:cs="Times New Roman"/>
                <w:b/>
                <w:bCs/>
                <w:sz w:val="20"/>
                <w:szCs w:val="20"/>
              </w:rPr>
            </w:pPr>
            <w:r w:rsidRPr="00AA5780">
              <w:rPr>
                <w:rFonts w:ascii="Times New Roman" w:hAnsi="Times New Roman" w:cs="Times New Roman"/>
                <w:b/>
                <w:bCs/>
                <w:sz w:val="20"/>
                <w:szCs w:val="20"/>
              </w:rPr>
              <w:t>(N= 1652)</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b/>
                <w:bCs/>
                <w:sz w:val="20"/>
                <w:szCs w:val="20"/>
              </w:rPr>
            </w:pPr>
            <w:r w:rsidRPr="00AA5780">
              <w:rPr>
                <w:rFonts w:ascii="Times New Roman" w:hAnsi="Times New Roman" w:cs="Times New Roman"/>
                <w:b/>
                <w:bCs/>
                <w:sz w:val="20"/>
                <w:szCs w:val="20"/>
              </w:rPr>
              <w:t>Manual CPR</w:t>
            </w:r>
          </w:p>
          <w:p w:rsidR="003E1939" w:rsidRPr="00AA5780" w:rsidRDefault="003E1939" w:rsidP="003E1939">
            <w:pPr>
              <w:tabs>
                <w:tab w:val="left" w:pos="365"/>
                <w:tab w:val="center" w:pos="899"/>
              </w:tabs>
              <w:spacing w:after="0" w:line="240" w:lineRule="auto"/>
              <w:jc w:val="center"/>
              <w:rPr>
                <w:rFonts w:ascii="Times New Roman" w:hAnsi="Times New Roman" w:cs="Times New Roman"/>
                <w:b/>
                <w:bCs/>
                <w:sz w:val="20"/>
                <w:szCs w:val="20"/>
              </w:rPr>
            </w:pPr>
            <w:r w:rsidRPr="00AA5780">
              <w:rPr>
                <w:rFonts w:ascii="Times New Roman" w:hAnsi="Times New Roman" w:cs="Times New Roman"/>
                <w:b/>
                <w:bCs/>
                <w:sz w:val="20"/>
                <w:szCs w:val="20"/>
              </w:rPr>
              <w:t>(N=2819)</w:t>
            </w:r>
          </w:p>
        </w:tc>
        <w:tc>
          <w:tcPr>
            <w:tcW w:w="359" w:type="dxa"/>
          </w:tcPr>
          <w:p w:rsidR="003E1939" w:rsidRPr="00AA5780" w:rsidRDefault="003E1939" w:rsidP="003E1939">
            <w:pPr>
              <w:spacing w:after="0" w:line="240" w:lineRule="auto"/>
              <w:jc w:val="center"/>
              <w:rPr>
                <w:rFonts w:ascii="Times New Roman" w:hAnsi="Times New Roman" w:cs="Times New Roman"/>
                <w:b/>
                <w:bCs/>
                <w:sz w:val="20"/>
                <w:szCs w:val="20"/>
              </w:rPr>
            </w:pPr>
          </w:p>
        </w:tc>
        <w:tc>
          <w:tcPr>
            <w:tcW w:w="1552" w:type="dxa"/>
          </w:tcPr>
          <w:p w:rsidR="003E1939" w:rsidRPr="00AA5780" w:rsidRDefault="003E1939" w:rsidP="003E1939">
            <w:pPr>
              <w:spacing w:after="0" w:line="240" w:lineRule="auto"/>
              <w:jc w:val="center"/>
              <w:rPr>
                <w:rFonts w:ascii="Times New Roman" w:hAnsi="Times New Roman" w:cs="Times New Roman"/>
                <w:b/>
                <w:bCs/>
                <w:sz w:val="20"/>
                <w:szCs w:val="20"/>
              </w:rPr>
            </w:pPr>
          </w:p>
        </w:tc>
        <w:tc>
          <w:tcPr>
            <w:tcW w:w="837" w:type="dxa"/>
          </w:tcPr>
          <w:p w:rsidR="003E1939" w:rsidRPr="00AA5780" w:rsidRDefault="003E1939" w:rsidP="003E1939">
            <w:pPr>
              <w:spacing w:after="0" w:line="240" w:lineRule="auto"/>
              <w:jc w:val="center"/>
              <w:rPr>
                <w:rFonts w:ascii="Times New Roman" w:hAnsi="Times New Roman" w:cs="Times New Roman"/>
                <w:b/>
                <w:bCs/>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b/>
                <w:bCs/>
                <w:sz w:val="20"/>
                <w:szCs w:val="20"/>
              </w:rPr>
            </w:pPr>
            <w:r w:rsidRPr="00AA5780">
              <w:rPr>
                <w:rFonts w:ascii="Times New Roman" w:hAnsi="Times New Roman" w:cs="Times New Roman"/>
                <w:b/>
                <w:bCs/>
                <w:sz w:val="20"/>
                <w:szCs w:val="20"/>
              </w:rPr>
              <w:t>LUCAS-2</w:t>
            </w:r>
          </w:p>
          <w:p w:rsidR="003E1939" w:rsidRPr="00AA5780" w:rsidRDefault="003E1939" w:rsidP="003E1939">
            <w:pPr>
              <w:spacing w:after="0" w:line="240" w:lineRule="auto"/>
              <w:jc w:val="center"/>
              <w:rPr>
                <w:rFonts w:ascii="Times New Roman" w:hAnsi="Times New Roman" w:cs="Times New Roman"/>
                <w:b/>
                <w:bCs/>
                <w:sz w:val="20"/>
                <w:szCs w:val="20"/>
              </w:rPr>
            </w:pPr>
            <w:r w:rsidRPr="00AA5780">
              <w:rPr>
                <w:rFonts w:ascii="Times New Roman" w:hAnsi="Times New Roman" w:cs="Times New Roman"/>
                <w:b/>
                <w:bCs/>
                <w:sz w:val="20"/>
                <w:szCs w:val="20"/>
              </w:rPr>
              <w:t>(N= 1652)</w:t>
            </w:r>
          </w:p>
        </w:tc>
        <w:tc>
          <w:tcPr>
            <w:tcW w:w="1337" w:type="dxa"/>
          </w:tcPr>
          <w:p w:rsidR="003E1939" w:rsidRPr="00AA5780" w:rsidRDefault="003E1939" w:rsidP="003E1939">
            <w:pPr>
              <w:spacing w:after="0" w:line="240" w:lineRule="auto"/>
              <w:jc w:val="center"/>
              <w:rPr>
                <w:rFonts w:ascii="Times New Roman" w:hAnsi="Times New Roman" w:cs="Times New Roman"/>
                <w:b/>
                <w:bCs/>
                <w:sz w:val="20"/>
                <w:szCs w:val="20"/>
              </w:rPr>
            </w:pPr>
            <w:r w:rsidRPr="00AA5780">
              <w:rPr>
                <w:rFonts w:ascii="Times New Roman" w:hAnsi="Times New Roman" w:cs="Times New Roman"/>
                <w:b/>
                <w:bCs/>
                <w:sz w:val="20"/>
                <w:szCs w:val="20"/>
              </w:rPr>
              <w:t>Manual CPR</w:t>
            </w:r>
          </w:p>
          <w:p w:rsidR="003E1939" w:rsidRPr="00AA5780" w:rsidRDefault="003E1939" w:rsidP="003E1939">
            <w:pPr>
              <w:tabs>
                <w:tab w:val="left" w:pos="365"/>
                <w:tab w:val="center" w:pos="899"/>
              </w:tabs>
              <w:spacing w:after="0" w:line="240" w:lineRule="auto"/>
              <w:jc w:val="center"/>
              <w:rPr>
                <w:rFonts w:ascii="Times New Roman" w:hAnsi="Times New Roman" w:cs="Times New Roman"/>
                <w:b/>
                <w:bCs/>
                <w:sz w:val="20"/>
                <w:szCs w:val="20"/>
              </w:rPr>
            </w:pPr>
            <w:r w:rsidRPr="00AA5780">
              <w:rPr>
                <w:rFonts w:ascii="Times New Roman" w:hAnsi="Times New Roman" w:cs="Times New Roman"/>
                <w:b/>
                <w:bCs/>
                <w:sz w:val="20"/>
                <w:szCs w:val="20"/>
              </w:rPr>
              <w:t>(N=2819)</w:t>
            </w:r>
          </w:p>
        </w:tc>
      </w:tr>
      <w:tr w:rsidR="003E1939" w:rsidRPr="00AA5780" w:rsidTr="003E1939">
        <w:trPr>
          <w:trHeight w:val="253"/>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jc w:val="both"/>
              <w:rPr>
                <w:rFonts w:ascii="Times New Roman" w:hAnsi="Times New Roman" w:cs="Times New Roman"/>
                <w:b/>
                <w:bCs/>
                <w:sz w:val="20"/>
                <w:szCs w:val="20"/>
              </w:rPr>
            </w:pPr>
            <w:r w:rsidRPr="00AA5780">
              <w:rPr>
                <w:rFonts w:ascii="Times New Roman" w:hAnsi="Times New Roman" w:cs="Times New Roman"/>
                <w:b/>
                <w:bCs/>
                <w:sz w:val="20"/>
                <w:szCs w:val="20"/>
              </w:rPr>
              <w:t>Age (years)</w:t>
            </w:r>
          </w:p>
        </w:tc>
        <w:tc>
          <w:tcPr>
            <w:tcW w:w="1313" w:type="dxa"/>
          </w:tcPr>
          <w:p w:rsidR="003E1939" w:rsidRPr="00AA5780" w:rsidRDefault="003E1939" w:rsidP="003E1939">
            <w:pPr>
              <w:spacing w:after="0" w:line="240" w:lineRule="auto"/>
              <w:rPr>
                <w:rFonts w:ascii="Times New Roman" w:hAnsi="Times New Roman" w:cs="Times New Roman"/>
                <w:sz w:val="20"/>
                <w:szCs w:val="20"/>
              </w:rPr>
            </w:pP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71·0 (16·3)</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71·6 (16·1)</w:t>
            </w:r>
          </w:p>
        </w:tc>
        <w:tc>
          <w:tcPr>
            <w:tcW w:w="359" w:type="dxa"/>
          </w:tcPr>
          <w:p w:rsidR="003E1939" w:rsidRPr="00AA5780" w:rsidRDefault="003E1939" w:rsidP="003E1939">
            <w:pPr>
              <w:spacing w:after="0" w:line="240" w:lineRule="auto"/>
              <w:rPr>
                <w:rFonts w:ascii="Times New Roman" w:hAnsi="Times New Roman" w:cs="Times New Roman"/>
                <w:b/>
                <w:bCs/>
                <w:sz w:val="20"/>
                <w:szCs w:val="20"/>
              </w:rPr>
            </w:pPr>
          </w:p>
        </w:tc>
        <w:tc>
          <w:tcPr>
            <w:tcW w:w="1552" w:type="dxa"/>
          </w:tcPr>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Bystander CPR</w:t>
            </w:r>
          </w:p>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 xml:space="preserve"> before EMS arrival</w:t>
            </w:r>
          </w:p>
        </w:tc>
        <w:tc>
          <w:tcPr>
            <w:tcW w:w="837" w:type="dxa"/>
          </w:tcPr>
          <w:p w:rsidR="003E1939" w:rsidRPr="00AA5780" w:rsidRDefault="003E1939" w:rsidP="003E1939">
            <w:pPr>
              <w:spacing w:after="0" w:line="240" w:lineRule="auto"/>
              <w:rPr>
                <w:rFonts w:ascii="Times New Roman" w:hAnsi="Times New Roman" w:cs="Times New Roman"/>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716 (43·3)</w:t>
            </w: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1238 (43·9)</w:t>
            </w: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jc w:val="both"/>
              <w:rPr>
                <w:rFonts w:ascii="Times New Roman" w:hAnsi="Times New Roman" w:cs="Times New Roman"/>
                <w:b/>
                <w:bCs/>
                <w:sz w:val="20"/>
                <w:szCs w:val="20"/>
              </w:rPr>
            </w:pPr>
            <w:r w:rsidRPr="00AA5780">
              <w:rPr>
                <w:rFonts w:ascii="Times New Roman" w:hAnsi="Times New Roman" w:cs="Times New Roman"/>
                <w:b/>
                <w:bCs/>
                <w:sz w:val="20"/>
                <w:szCs w:val="20"/>
              </w:rPr>
              <w:t>Male</w:t>
            </w:r>
          </w:p>
        </w:tc>
        <w:tc>
          <w:tcPr>
            <w:tcW w:w="1313" w:type="dxa"/>
          </w:tcPr>
          <w:p w:rsidR="003E1939" w:rsidRPr="00AA5780" w:rsidRDefault="003E1939" w:rsidP="003E1939">
            <w:pPr>
              <w:spacing w:after="0" w:line="240" w:lineRule="auto"/>
              <w:rPr>
                <w:rFonts w:ascii="Times New Roman" w:hAnsi="Times New Roman" w:cs="Times New Roman"/>
                <w:sz w:val="20"/>
                <w:szCs w:val="20"/>
              </w:rPr>
            </w:pP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1039 (63·0)</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1774 (62·9)</w:t>
            </w:r>
          </w:p>
        </w:tc>
        <w:tc>
          <w:tcPr>
            <w:tcW w:w="359" w:type="dxa"/>
          </w:tcPr>
          <w:p w:rsidR="003E1939" w:rsidRPr="00AA5780" w:rsidRDefault="003E1939" w:rsidP="003E1939">
            <w:pPr>
              <w:spacing w:after="0" w:line="240" w:lineRule="auto"/>
              <w:rPr>
                <w:rFonts w:ascii="Times New Roman" w:hAnsi="Times New Roman" w:cs="Times New Roman"/>
                <w:b/>
                <w:bCs/>
                <w:sz w:val="20"/>
                <w:szCs w:val="20"/>
              </w:rPr>
            </w:pPr>
          </w:p>
        </w:tc>
        <w:tc>
          <w:tcPr>
            <w:tcW w:w="1552" w:type="dxa"/>
          </w:tcPr>
          <w:p w:rsidR="003E1939" w:rsidRPr="00AA5780" w:rsidRDefault="003E1939" w:rsidP="003E1939">
            <w:pPr>
              <w:spacing w:after="0" w:line="240" w:lineRule="auto"/>
              <w:rPr>
                <w:rFonts w:ascii="Times New Roman" w:hAnsi="Times New Roman" w:cs="Times New Roman"/>
                <w:b/>
                <w:bCs/>
                <w:sz w:val="20"/>
                <w:szCs w:val="20"/>
              </w:rPr>
            </w:pPr>
          </w:p>
        </w:tc>
        <w:tc>
          <w:tcPr>
            <w:tcW w:w="837" w:type="dxa"/>
          </w:tcPr>
          <w:p w:rsidR="003E1939" w:rsidRPr="00AA5780" w:rsidRDefault="003E1939" w:rsidP="003E1939">
            <w:pPr>
              <w:spacing w:after="0" w:line="240" w:lineRule="auto"/>
              <w:rPr>
                <w:rFonts w:ascii="Times New Roman" w:hAnsi="Times New Roman" w:cs="Times New Roman"/>
                <w:sz w:val="20"/>
                <w:szCs w:val="20"/>
              </w:rPr>
            </w:pPr>
            <w:r w:rsidRPr="00AA5780">
              <w:rPr>
                <w:rFonts w:ascii="Times New Roman" w:hAnsi="Times New Roman" w:cs="Times New Roman"/>
                <w:sz w:val="20"/>
                <w:szCs w:val="20"/>
              </w:rPr>
              <w:t>Not known</w:t>
            </w: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90 (5·5)</w:t>
            </w: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168 (6·0)</w:t>
            </w: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jc w:val="both"/>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sz w:val="20"/>
                <w:szCs w:val="20"/>
              </w:rPr>
            </w:pP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p>
        </w:tc>
        <w:tc>
          <w:tcPr>
            <w:tcW w:w="359" w:type="dxa"/>
          </w:tcPr>
          <w:p w:rsidR="003E1939" w:rsidRPr="00AA5780" w:rsidRDefault="003E1939" w:rsidP="003E1939">
            <w:pPr>
              <w:spacing w:after="0" w:line="240" w:lineRule="auto"/>
              <w:rPr>
                <w:rFonts w:ascii="Times New Roman" w:hAnsi="Times New Roman" w:cs="Times New Roman"/>
                <w:b/>
                <w:bCs/>
                <w:sz w:val="20"/>
                <w:szCs w:val="20"/>
              </w:rPr>
            </w:pPr>
          </w:p>
        </w:tc>
        <w:tc>
          <w:tcPr>
            <w:tcW w:w="1552" w:type="dxa"/>
          </w:tcPr>
          <w:p w:rsidR="003E1939" w:rsidRPr="00AA5780" w:rsidRDefault="003E1939" w:rsidP="003E1939">
            <w:pPr>
              <w:spacing w:after="0" w:line="240" w:lineRule="auto"/>
              <w:rPr>
                <w:rFonts w:ascii="Times New Roman" w:hAnsi="Times New Roman" w:cs="Times New Roman"/>
                <w:b/>
                <w:bCs/>
                <w:sz w:val="20"/>
                <w:szCs w:val="20"/>
              </w:rPr>
            </w:pPr>
          </w:p>
        </w:tc>
        <w:tc>
          <w:tcPr>
            <w:tcW w:w="837" w:type="dxa"/>
          </w:tcPr>
          <w:p w:rsidR="003E1939" w:rsidRPr="00AA5780" w:rsidRDefault="003E1939" w:rsidP="003E1939">
            <w:pPr>
              <w:spacing w:after="0" w:line="240" w:lineRule="auto"/>
              <w:rPr>
                <w:rFonts w:ascii="Times New Roman" w:hAnsi="Times New Roman" w:cs="Times New Roman"/>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jc w:val="both"/>
              <w:rPr>
                <w:rFonts w:ascii="Times New Roman" w:hAnsi="Times New Roman" w:cs="Times New Roman"/>
                <w:b/>
                <w:bCs/>
                <w:sz w:val="20"/>
                <w:szCs w:val="20"/>
              </w:rPr>
            </w:pPr>
            <w:r w:rsidRPr="00AA5780">
              <w:rPr>
                <w:rFonts w:ascii="Times New Roman" w:hAnsi="Times New Roman" w:cs="Times New Roman"/>
                <w:b/>
                <w:bCs/>
                <w:sz w:val="20"/>
                <w:szCs w:val="20"/>
              </w:rPr>
              <w:t>Aetiology</w:t>
            </w:r>
          </w:p>
        </w:tc>
        <w:tc>
          <w:tcPr>
            <w:tcW w:w="1313" w:type="dxa"/>
          </w:tcPr>
          <w:p w:rsidR="003E1939" w:rsidRPr="00AA5780" w:rsidRDefault="003E1939" w:rsidP="003E1939">
            <w:pPr>
              <w:spacing w:after="0" w:line="240" w:lineRule="auto"/>
              <w:rPr>
                <w:rFonts w:ascii="Times New Roman" w:hAnsi="Times New Roman" w:cs="Times New Roman"/>
                <w:sz w:val="20"/>
                <w:szCs w:val="20"/>
              </w:rPr>
            </w:pPr>
            <w:r w:rsidRPr="00AA5780">
              <w:rPr>
                <w:rFonts w:ascii="Times New Roman" w:hAnsi="Times New Roman" w:cs="Times New Roman"/>
                <w:bCs/>
                <w:sz w:val="20"/>
                <w:szCs w:val="20"/>
              </w:rPr>
              <w:t>Presumed Cardiac</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1417 (85·8)</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2445 (86·7)</w:t>
            </w:r>
          </w:p>
        </w:tc>
        <w:tc>
          <w:tcPr>
            <w:tcW w:w="359" w:type="dxa"/>
          </w:tcPr>
          <w:p w:rsidR="003E1939" w:rsidRPr="00AA5780" w:rsidRDefault="003E1939" w:rsidP="003E1939">
            <w:pPr>
              <w:spacing w:after="0" w:line="240" w:lineRule="auto"/>
              <w:rPr>
                <w:rFonts w:ascii="Times New Roman" w:hAnsi="Times New Roman" w:cs="Times New Roman"/>
                <w:b/>
                <w:bCs/>
                <w:sz w:val="20"/>
                <w:szCs w:val="20"/>
              </w:rPr>
            </w:pPr>
          </w:p>
        </w:tc>
        <w:tc>
          <w:tcPr>
            <w:tcW w:w="1552" w:type="dxa"/>
          </w:tcPr>
          <w:p w:rsidR="003E1939" w:rsidRPr="00AA5780" w:rsidRDefault="003E1939" w:rsidP="003E1939">
            <w:pPr>
              <w:spacing w:after="0" w:line="240" w:lineRule="auto"/>
              <w:rPr>
                <w:rFonts w:ascii="Times New Roman" w:hAnsi="Times New Roman" w:cs="Times New Roman"/>
                <w:b/>
                <w:bCs/>
                <w:sz w:val="20"/>
                <w:szCs w:val="20"/>
              </w:rPr>
            </w:pPr>
          </w:p>
        </w:tc>
        <w:tc>
          <w:tcPr>
            <w:tcW w:w="837" w:type="dxa"/>
          </w:tcPr>
          <w:p w:rsidR="003E1939" w:rsidRPr="00AA5780" w:rsidRDefault="003E1939" w:rsidP="003E1939">
            <w:pPr>
              <w:spacing w:after="0" w:line="240" w:lineRule="auto"/>
              <w:rPr>
                <w:rFonts w:ascii="Times New Roman" w:hAnsi="Times New Roman" w:cs="Times New Roman"/>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Respiratory</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125 (7·6)</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191 (6·8)</w:t>
            </w:r>
          </w:p>
        </w:tc>
        <w:tc>
          <w:tcPr>
            <w:tcW w:w="359" w:type="dxa"/>
          </w:tcPr>
          <w:p w:rsidR="003E1939" w:rsidRPr="00AA5780" w:rsidRDefault="003E1939" w:rsidP="003E1939">
            <w:pPr>
              <w:spacing w:after="0" w:line="240" w:lineRule="auto"/>
              <w:rPr>
                <w:rFonts w:ascii="Times New Roman" w:hAnsi="Times New Roman" w:cs="Times New Roman"/>
                <w:b/>
                <w:bCs/>
                <w:sz w:val="20"/>
                <w:szCs w:val="20"/>
              </w:rPr>
            </w:pPr>
          </w:p>
        </w:tc>
        <w:tc>
          <w:tcPr>
            <w:tcW w:w="1552" w:type="dxa"/>
          </w:tcPr>
          <w:p w:rsidR="003E1939" w:rsidRPr="00AA5780" w:rsidRDefault="003E1939" w:rsidP="003E1939">
            <w:pPr>
              <w:spacing w:after="0" w:line="240" w:lineRule="auto"/>
              <w:rPr>
                <w:rFonts w:ascii="Times New Roman" w:hAnsi="Times New Roman" w:cs="Times New Roman"/>
                <w:b/>
                <w:bCs/>
                <w:sz w:val="20"/>
                <w:szCs w:val="20"/>
              </w:rPr>
            </w:pPr>
          </w:p>
        </w:tc>
        <w:tc>
          <w:tcPr>
            <w:tcW w:w="837" w:type="dxa"/>
          </w:tcPr>
          <w:p w:rsidR="003E1939" w:rsidRPr="00AA5780" w:rsidRDefault="003E1939" w:rsidP="003E1939">
            <w:pPr>
              <w:spacing w:after="0" w:line="240" w:lineRule="auto"/>
              <w:rPr>
                <w:rFonts w:ascii="Times New Roman" w:hAnsi="Times New Roman" w:cs="Times New Roman"/>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Submersion</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5 (0·3)</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7 (0·3)</w:t>
            </w:r>
          </w:p>
        </w:tc>
        <w:tc>
          <w:tcPr>
            <w:tcW w:w="359" w:type="dxa"/>
          </w:tcPr>
          <w:p w:rsidR="003E1939" w:rsidRPr="00AA5780" w:rsidRDefault="003E1939" w:rsidP="003E1939">
            <w:pPr>
              <w:spacing w:after="0" w:line="240" w:lineRule="auto"/>
              <w:rPr>
                <w:rFonts w:ascii="Times New Roman" w:hAnsi="Times New Roman" w:cs="Times New Roman"/>
                <w:b/>
                <w:bCs/>
                <w:sz w:val="20"/>
                <w:szCs w:val="20"/>
              </w:rPr>
            </w:pPr>
          </w:p>
        </w:tc>
        <w:tc>
          <w:tcPr>
            <w:tcW w:w="1552" w:type="dxa"/>
          </w:tcPr>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Time from</w:t>
            </w:r>
          </w:p>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 xml:space="preserve"> Emergency  call </w:t>
            </w:r>
          </w:p>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 xml:space="preserve"> to vehicle arrival</w:t>
            </w:r>
          </w:p>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 xml:space="preserve"> (mins)</w:t>
            </w:r>
          </w:p>
        </w:tc>
        <w:tc>
          <w:tcPr>
            <w:tcW w:w="837" w:type="dxa"/>
          </w:tcPr>
          <w:p w:rsidR="003E1939" w:rsidRPr="00AA5780" w:rsidRDefault="003E1939" w:rsidP="003E1939">
            <w:pPr>
              <w:spacing w:after="0" w:line="240" w:lineRule="auto"/>
              <w:rPr>
                <w:rFonts w:ascii="Times New Roman" w:hAnsi="Times New Roman" w:cs="Times New Roman"/>
                <w:sz w:val="20"/>
                <w:szCs w:val="20"/>
                <w:lang w:val="en-US"/>
              </w:rPr>
            </w:pPr>
            <w:r w:rsidRPr="00AA5780">
              <w:rPr>
                <w:rFonts w:ascii="Times New Roman" w:hAnsi="Times New Roman" w:cs="Times New Roman"/>
                <w:sz w:val="20"/>
                <w:szCs w:val="20"/>
                <w:lang w:val="en-US"/>
              </w:rPr>
              <w:t>Median</w:t>
            </w:r>
          </w:p>
          <w:p w:rsidR="003E1939" w:rsidRPr="00AA5780" w:rsidRDefault="003E1939" w:rsidP="003E1939">
            <w:pPr>
              <w:spacing w:after="0" w:line="240" w:lineRule="auto"/>
              <w:rPr>
                <w:rFonts w:ascii="Times New Roman" w:hAnsi="Times New Roman" w:cs="Times New Roman"/>
                <w:sz w:val="20"/>
                <w:szCs w:val="20"/>
                <w:lang w:val="en-US"/>
              </w:rPr>
            </w:pPr>
            <w:r w:rsidRPr="00AA5780">
              <w:rPr>
                <w:rFonts w:ascii="Times New Roman" w:hAnsi="Times New Roman" w:cs="Times New Roman"/>
                <w:sz w:val="20"/>
                <w:szCs w:val="20"/>
                <w:lang w:val="en-US"/>
              </w:rPr>
              <w:t xml:space="preserve"> (IQR)</w:t>
            </w:r>
          </w:p>
        </w:tc>
        <w:tc>
          <w:tcPr>
            <w:tcW w:w="1075" w:type="dxa"/>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6·5 (4·8 – 9·1)</w:t>
            </w:r>
          </w:p>
        </w:tc>
        <w:tc>
          <w:tcPr>
            <w:tcW w:w="1337" w:type="dxa"/>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6·3 (4·6 – 9·2)</w:t>
            </w: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Unknown</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48 (2·9)</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74 (2·6)</w:t>
            </w:r>
          </w:p>
        </w:tc>
        <w:tc>
          <w:tcPr>
            <w:tcW w:w="359" w:type="dxa"/>
          </w:tcPr>
          <w:p w:rsidR="003E1939" w:rsidRPr="00AA5780" w:rsidRDefault="003E1939" w:rsidP="003E1939">
            <w:pPr>
              <w:spacing w:after="0" w:line="240" w:lineRule="auto"/>
              <w:rPr>
                <w:rFonts w:ascii="Times New Roman" w:hAnsi="Times New Roman" w:cs="Times New Roman"/>
                <w:b/>
                <w:bCs/>
                <w:sz w:val="20"/>
                <w:szCs w:val="20"/>
              </w:rPr>
            </w:pPr>
          </w:p>
        </w:tc>
        <w:tc>
          <w:tcPr>
            <w:tcW w:w="1552" w:type="dxa"/>
          </w:tcPr>
          <w:p w:rsidR="003E1939" w:rsidRPr="00AA5780" w:rsidRDefault="003E1939" w:rsidP="003E1939">
            <w:pPr>
              <w:spacing w:after="0" w:line="240" w:lineRule="auto"/>
              <w:rPr>
                <w:rFonts w:ascii="Times New Roman" w:hAnsi="Times New Roman" w:cs="Times New Roman"/>
                <w:b/>
                <w:bCs/>
                <w:sz w:val="20"/>
                <w:szCs w:val="20"/>
              </w:rPr>
            </w:pPr>
          </w:p>
        </w:tc>
        <w:tc>
          <w:tcPr>
            <w:tcW w:w="837" w:type="dxa"/>
          </w:tcPr>
          <w:p w:rsidR="003E1939" w:rsidRPr="00AA5780" w:rsidRDefault="003E1939" w:rsidP="003E1939">
            <w:pPr>
              <w:spacing w:after="0" w:line="240" w:lineRule="auto"/>
              <w:rPr>
                <w:rFonts w:ascii="Times New Roman" w:hAnsi="Times New Roman" w:cs="Times New Roman"/>
                <w:sz w:val="20"/>
                <w:szCs w:val="20"/>
                <w:lang w:val="en-US"/>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Other</w:t>
            </w:r>
          </w:p>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 xml:space="preserve"> (non-cardiac)</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57 (3·5)</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102 (3·6)</w:t>
            </w:r>
          </w:p>
        </w:tc>
        <w:tc>
          <w:tcPr>
            <w:tcW w:w="359" w:type="dxa"/>
          </w:tcPr>
          <w:p w:rsidR="003E1939" w:rsidRPr="00AA5780" w:rsidRDefault="003E1939" w:rsidP="003E1939">
            <w:pPr>
              <w:spacing w:after="0" w:line="240" w:lineRule="auto"/>
              <w:rPr>
                <w:rFonts w:ascii="Times New Roman" w:hAnsi="Times New Roman" w:cs="Times New Roman"/>
                <w:b/>
                <w:sz w:val="20"/>
                <w:szCs w:val="20"/>
              </w:rPr>
            </w:pPr>
          </w:p>
        </w:tc>
        <w:tc>
          <w:tcPr>
            <w:tcW w:w="1552" w:type="dxa"/>
          </w:tcPr>
          <w:p w:rsidR="003E1939" w:rsidRPr="00AA5780" w:rsidRDefault="003E1939" w:rsidP="003E1939">
            <w:pPr>
              <w:spacing w:after="0" w:line="240" w:lineRule="auto"/>
              <w:rPr>
                <w:rFonts w:ascii="Times New Roman" w:hAnsi="Times New Roman" w:cs="Times New Roman"/>
                <w:b/>
                <w:sz w:val="20"/>
                <w:szCs w:val="20"/>
              </w:rPr>
            </w:pPr>
            <w:r w:rsidRPr="00AA5780">
              <w:rPr>
                <w:rFonts w:ascii="Times New Roman" w:hAnsi="Times New Roman" w:cs="Times New Roman"/>
                <w:b/>
                <w:sz w:val="20"/>
                <w:szCs w:val="20"/>
              </w:rPr>
              <w:t>Initial rhythm</w:t>
            </w:r>
          </w:p>
        </w:tc>
        <w:tc>
          <w:tcPr>
            <w:tcW w:w="837" w:type="dxa"/>
          </w:tcPr>
          <w:p w:rsidR="003E1939" w:rsidRPr="00AA5780" w:rsidRDefault="003E1939" w:rsidP="003E1939">
            <w:pPr>
              <w:spacing w:after="0" w:line="240" w:lineRule="auto"/>
              <w:rPr>
                <w:rFonts w:ascii="Times New Roman" w:hAnsi="Times New Roman" w:cs="Times New Roman"/>
                <w:sz w:val="20"/>
                <w:szCs w:val="20"/>
              </w:rPr>
            </w:pPr>
            <w:r w:rsidRPr="00AA5780">
              <w:rPr>
                <w:rFonts w:ascii="Times New Roman" w:hAnsi="Times New Roman" w:cs="Times New Roman"/>
                <w:sz w:val="20"/>
                <w:szCs w:val="20"/>
              </w:rPr>
              <w:t>VF</w:t>
            </w: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364 (22·0)</w:t>
            </w: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597 (21·2)</w:t>
            </w: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p>
        </w:tc>
        <w:tc>
          <w:tcPr>
            <w:tcW w:w="359" w:type="dxa"/>
          </w:tcPr>
          <w:p w:rsidR="003E1939" w:rsidRPr="00AA5780" w:rsidRDefault="003E1939" w:rsidP="003E1939">
            <w:pPr>
              <w:spacing w:after="0" w:line="240" w:lineRule="auto"/>
              <w:rPr>
                <w:rFonts w:ascii="Times New Roman" w:hAnsi="Times New Roman" w:cs="Times New Roman"/>
                <w:b/>
                <w:sz w:val="20"/>
                <w:szCs w:val="20"/>
              </w:rPr>
            </w:pPr>
          </w:p>
        </w:tc>
        <w:tc>
          <w:tcPr>
            <w:tcW w:w="1552" w:type="dxa"/>
          </w:tcPr>
          <w:p w:rsidR="003E1939" w:rsidRPr="00AA5780" w:rsidRDefault="003E1939" w:rsidP="003E1939">
            <w:pPr>
              <w:spacing w:after="0" w:line="240" w:lineRule="auto"/>
              <w:rPr>
                <w:rFonts w:ascii="Times New Roman" w:hAnsi="Times New Roman" w:cs="Times New Roman"/>
                <w:b/>
                <w:sz w:val="20"/>
                <w:szCs w:val="20"/>
              </w:rPr>
            </w:pPr>
          </w:p>
        </w:tc>
        <w:tc>
          <w:tcPr>
            <w:tcW w:w="837" w:type="dxa"/>
          </w:tcPr>
          <w:p w:rsidR="003E1939" w:rsidRPr="00AA5780" w:rsidRDefault="003E1939" w:rsidP="003E1939">
            <w:pPr>
              <w:spacing w:after="0" w:line="240" w:lineRule="auto"/>
              <w:rPr>
                <w:rFonts w:ascii="Times New Roman" w:hAnsi="Times New Roman" w:cs="Times New Roman"/>
                <w:sz w:val="20"/>
                <w:szCs w:val="20"/>
              </w:rPr>
            </w:pPr>
            <w:r w:rsidRPr="00AA5780">
              <w:rPr>
                <w:rFonts w:ascii="Times New Roman" w:hAnsi="Times New Roman" w:cs="Times New Roman"/>
                <w:sz w:val="20"/>
                <w:szCs w:val="20"/>
              </w:rPr>
              <w:t>VT</w:t>
            </w: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12 (0·7)</w:t>
            </w: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18 (0·6)</w:t>
            </w: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Location</w:t>
            </w:r>
          </w:p>
        </w:tc>
        <w:tc>
          <w:tcPr>
            <w:tcW w:w="1313" w:type="dxa"/>
          </w:tcPr>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Home</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1336 (80·9)</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2336 (82·9)</w:t>
            </w:r>
          </w:p>
        </w:tc>
        <w:tc>
          <w:tcPr>
            <w:tcW w:w="359" w:type="dxa"/>
          </w:tcPr>
          <w:p w:rsidR="003E1939" w:rsidRPr="00AA5780" w:rsidRDefault="003E1939" w:rsidP="003E1939">
            <w:pPr>
              <w:spacing w:after="0" w:line="240" w:lineRule="auto"/>
              <w:rPr>
                <w:rFonts w:ascii="Times New Roman" w:hAnsi="Times New Roman" w:cs="Times New Roman"/>
                <w:b/>
                <w:sz w:val="20"/>
                <w:szCs w:val="20"/>
              </w:rPr>
            </w:pPr>
          </w:p>
        </w:tc>
        <w:tc>
          <w:tcPr>
            <w:tcW w:w="1552" w:type="dxa"/>
          </w:tcPr>
          <w:p w:rsidR="003E1939" w:rsidRPr="00AA5780" w:rsidRDefault="003E1939" w:rsidP="003E1939">
            <w:pPr>
              <w:spacing w:after="0" w:line="240" w:lineRule="auto"/>
              <w:rPr>
                <w:rFonts w:ascii="Times New Roman" w:hAnsi="Times New Roman" w:cs="Times New Roman"/>
                <w:b/>
                <w:sz w:val="20"/>
                <w:szCs w:val="20"/>
              </w:rPr>
            </w:pPr>
          </w:p>
        </w:tc>
        <w:tc>
          <w:tcPr>
            <w:tcW w:w="837" w:type="dxa"/>
          </w:tcPr>
          <w:p w:rsidR="003E1939" w:rsidRPr="00AA5780" w:rsidRDefault="003E1939" w:rsidP="003E1939">
            <w:pPr>
              <w:spacing w:after="0" w:line="240" w:lineRule="auto"/>
              <w:rPr>
                <w:rFonts w:ascii="Times New Roman" w:hAnsi="Times New Roman" w:cs="Times New Roman"/>
                <w:sz w:val="20"/>
                <w:szCs w:val="20"/>
              </w:rPr>
            </w:pPr>
            <w:r w:rsidRPr="00AA5780">
              <w:rPr>
                <w:rFonts w:ascii="Times New Roman" w:hAnsi="Times New Roman" w:cs="Times New Roman"/>
                <w:sz w:val="20"/>
                <w:szCs w:val="20"/>
              </w:rPr>
              <w:t>PEA</w:t>
            </w: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398 (24·0)</w:t>
            </w: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707 (25·0)</w:t>
            </w: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Public place</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225 (13·6)</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362 (12·8)</w:t>
            </w:r>
          </w:p>
        </w:tc>
        <w:tc>
          <w:tcPr>
            <w:tcW w:w="359" w:type="dxa"/>
          </w:tcPr>
          <w:p w:rsidR="003E1939" w:rsidRPr="00AA5780" w:rsidRDefault="003E1939" w:rsidP="003E1939">
            <w:pPr>
              <w:spacing w:after="0" w:line="240" w:lineRule="auto"/>
              <w:rPr>
                <w:rFonts w:ascii="Times New Roman" w:hAnsi="Times New Roman" w:cs="Times New Roman"/>
                <w:b/>
                <w:sz w:val="20"/>
                <w:szCs w:val="20"/>
              </w:rPr>
            </w:pPr>
          </w:p>
        </w:tc>
        <w:tc>
          <w:tcPr>
            <w:tcW w:w="1552" w:type="dxa"/>
          </w:tcPr>
          <w:p w:rsidR="003E1939" w:rsidRPr="00AA5780" w:rsidRDefault="003E1939" w:rsidP="003E1939">
            <w:pPr>
              <w:spacing w:after="0" w:line="240" w:lineRule="auto"/>
              <w:rPr>
                <w:rFonts w:ascii="Times New Roman" w:hAnsi="Times New Roman" w:cs="Times New Roman"/>
                <w:b/>
                <w:sz w:val="20"/>
                <w:szCs w:val="20"/>
              </w:rPr>
            </w:pPr>
          </w:p>
        </w:tc>
        <w:tc>
          <w:tcPr>
            <w:tcW w:w="837" w:type="dxa"/>
          </w:tcPr>
          <w:p w:rsidR="003E1939" w:rsidRPr="00AA5780" w:rsidRDefault="003E1939" w:rsidP="003E1939">
            <w:pPr>
              <w:spacing w:after="0" w:line="240" w:lineRule="auto"/>
              <w:rPr>
                <w:rFonts w:ascii="Times New Roman" w:hAnsi="Times New Roman" w:cs="Times New Roman"/>
                <w:sz w:val="20"/>
                <w:szCs w:val="20"/>
              </w:rPr>
            </w:pPr>
            <w:r w:rsidRPr="00AA5780">
              <w:rPr>
                <w:rFonts w:ascii="Times New Roman" w:hAnsi="Times New Roman" w:cs="Times New Roman"/>
                <w:sz w:val="20"/>
                <w:szCs w:val="20"/>
              </w:rPr>
              <w:t>Asystole</w:t>
            </w: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824 (49·9)</w:t>
            </w: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1384 (49·1)</w:t>
            </w: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Other</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91 (5·5)</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121 (4·3)</w:t>
            </w:r>
          </w:p>
        </w:tc>
        <w:tc>
          <w:tcPr>
            <w:tcW w:w="359" w:type="dxa"/>
          </w:tcPr>
          <w:p w:rsidR="003E1939" w:rsidRPr="00AA5780" w:rsidRDefault="003E1939" w:rsidP="003E1939">
            <w:pPr>
              <w:spacing w:after="0" w:line="240" w:lineRule="auto"/>
              <w:rPr>
                <w:rFonts w:ascii="Times New Roman" w:hAnsi="Times New Roman" w:cs="Times New Roman"/>
                <w:b/>
                <w:sz w:val="20"/>
                <w:szCs w:val="20"/>
              </w:rPr>
            </w:pPr>
          </w:p>
        </w:tc>
        <w:tc>
          <w:tcPr>
            <w:tcW w:w="1552" w:type="dxa"/>
          </w:tcPr>
          <w:p w:rsidR="003E1939" w:rsidRPr="00AA5780" w:rsidRDefault="003E1939" w:rsidP="003E1939">
            <w:pPr>
              <w:spacing w:after="0" w:line="240" w:lineRule="auto"/>
              <w:rPr>
                <w:rFonts w:ascii="Times New Roman" w:hAnsi="Times New Roman" w:cs="Times New Roman"/>
                <w:b/>
                <w:sz w:val="20"/>
                <w:szCs w:val="20"/>
              </w:rPr>
            </w:pPr>
          </w:p>
        </w:tc>
        <w:tc>
          <w:tcPr>
            <w:tcW w:w="837" w:type="dxa"/>
          </w:tcPr>
          <w:p w:rsidR="003E1939" w:rsidRPr="00AA5780" w:rsidRDefault="003E1939" w:rsidP="003E1939">
            <w:pPr>
              <w:spacing w:after="0" w:line="240" w:lineRule="auto"/>
              <w:rPr>
                <w:rFonts w:ascii="Times New Roman" w:hAnsi="Times New Roman" w:cs="Times New Roman"/>
                <w:sz w:val="20"/>
                <w:szCs w:val="20"/>
              </w:rPr>
            </w:pPr>
            <w:r w:rsidRPr="00AA5780">
              <w:rPr>
                <w:rFonts w:ascii="Times New Roman" w:hAnsi="Times New Roman" w:cs="Times New Roman"/>
                <w:sz w:val="20"/>
                <w:szCs w:val="20"/>
              </w:rPr>
              <w:t>Not known</w:t>
            </w: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54 (3·3)</w:t>
            </w: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113 (4·0)</w:t>
            </w: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p>
        </w:tc>
        <w:tc>
          <w:tcPr>
            <w:tcW w:w="359" w:type="dxa"/>
          </w:tcPr>
          <w:p w:rsidR="003E1939" w:rsidRPr="00AA5780" w:rsidRDefault="003E1939" w:rsidP="003E1939">
            <w:pPr>
              <w:spacing w:after="0" w:line="240" w:lineRule="auto"/>
              <w:rPr>
                <w:rFonts w:ascii="Times New Roman" w:hAnsi="Times New Roman" w:cs="Times New Roman"/>
                <w:b/>
                <w:sz w:val="20"/>
                <w:szCs w:val="20"/>
              </w:rPr>
            </w:pPr>
          </w:p>
        </w:tc>
        <w:tc>
          <w:tcPr>
            <w:tcW w:w="1552" w:type="dxa"/>
          </w:tcPr>
          <w:p w:rsidR="003E1939" w:rsidRPr="00AA5780" w:rsidRDefault="003E1939" w:rsidP="003E1939">
            <w:pPr>
              <w:spacing w:after="0" w:line="240" w:lineRule="auto"/>
              <w:rPr>
                <w:rFonts w:ascii="Times New Roman" w:hAnsi="Times New Roman" w:cs="Times New Roman"/>
                <w:b/>
                <w:sz w:val="20"/>
                <w:szCs w:val="20"/>
              </w:rPr>
            </w:pPr>
          </w:p>
        </w:tc>
        <w:tc>
          <w:tcPr>
            <w:tcW w:w="837" w:type="dxa"/>
          </w:tcPr>
          <w:p w:rsidR="003E1939" w:rsidRPr="00AA5780" w:rsidRDefault="003E1939" w:rsidP="003E1939">
            <w:pPr>
              <w:spacing w:after="0" w:line="240" w:lineRule="auto"/>
              <w:rPr>
                <w:rFonts w:ascii="Times New Roman" w:hAnsi="Times New Roman" w:cs="Times New Roman"/>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 xml:space="preserve">Witnessed </w:t>
            </w:r>
          </w:p>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 xml:space="preserve">cardiac arrest  </w:t>
            </w:r>
          </w:p>
        </w:tc>
        <w:tc>
          <w:tcPr>
            <w:tcW w:w="1313" w:type="dxa"/>
          </w:tcPr>
          <w:p w:rsidR="003E1939" w:rsidRPr="00AA5780" w:rsidRDefault="003E1939" w:rsidP="003E1939">
            <w:pPr>
              <w:spacing w:after="0" w:line="240" w:lineRule="auto"/>
              <w:rPr>
                <w:rFonts w:ascii="Times New Roman" w:hAnsi="Times New Roman" w:cs="Times New Roman"/>
                <w:sz w:val="20"/>
                <w:szCs w:val="20"/>
              </w:rPr>
            </w:pP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1001 (60·6)</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lang w:val="en-US"/>
              </w:rPr>
            </w:pPr>
            <w:r w:rsidRPr="00AA5780">
              <w:rPr>
                <w:rFonts w:ascii="Times New Roman" w:hAnsi="Times New Roman" w:cs="Times New Roman"/>
                <w:sz w:val="20"/>
                <w:szCs w:val="20"/>
              </w:rPr>
              <w:t>1749 (62·0)</w:t>
            </w:r>
          </w:p>
        </w:tc>
        <w:tc>
          <w:tcPr>
            <w:tcW w:w="359" w:type="dxa"/>
          </w:tcPr>
          <w:p w:rsidR="003E1939" w:rsidRPr="00AA5780" w:rsidRDefault="003E1939" w:rsidP="003E1939">
            <w:pPr>
              <w:spacing w:after="0" w:line="240" w:lineRule="auto"/>
              <w:rPr>
                <w:rFonts w:ascii="Times New Roman" w:hAnsi="Times New Roman" w:cs="Times New Roman"/>
                <w:b/>
                <w:bCs/>
                <w:sz w:val="20"/>
                <w:szCs w:val="20"/>
              </w:rPr>
            </w:pPr>
          </w:p>
        </w:tc>
        <w:tc>
          <w:tcPr>
            <w:tcW w:w="1552" w:type="dxa"/>
          </w:tcPr>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Defibrillation</w:t>
            </w:r>
          </w:p>
          <w:p w:rsidR="003E1939" w:rsidRPr="00AA5780" w:rsidRDefault="003E1939" w:rsidP="003E1939">
            <w:pPr>
              <w:spacing w:after="0" w:line="240" w:lineRule="auto"/>
              <w:rPr>
                <w:rFonts w:ascii="Times New Roman" w:hAnsi="Times New Roman" w:cs="Times New Roman"/>
                <w:b/>
                <w:bCs/>
                <w:sz w:val="20"/>
                <w:szCs w:val="20"/>
              </w:rPr>
            </w:pPr>
            <w:r w:rsidRPr="00AA5780">
              <w:rPr>
                <w:rFonts w:ascii="Times New Roman" w:hAnsi="Times New Roman" w:cs="Times New Roman"/>
                <w:b/>
                <w:bCs/>
                <w:sz w:val="20"/>
                <w:szCs w:val="20"/>
              </w:rPr>
              <w:t xml:space="preserve"> before EMS arrival</w:t>
            </w:r>
          </w:p>
        </w:tc>
        <w:tc>
          <w:tcPr>
            <w:tcW w:w="837"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19 (1·2)</w:t>
            </w: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40 (1·9)</w:t>
            </w: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Bystander</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704 (42·6)</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1223 (43·4)</w:t>
            </w:r>
          </w:p>
        </w:tc>
        <w:tc>
          <w:tcPr>
            <w:tcW w:w="359"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552"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837"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EMS</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250 (15·1)</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449 (15·9)</w:t>
            </w:r>
          </w:p>
        </w:tc>
        <w:tc>
          <w:tcPr>
            <w:tcW w:w="359"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552"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837"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Non-EMS</w:t>
            </w:r>
          </w:p>
          <w:p w:rsidR="003E1939" w:rsidRPr="00AA5780" w:rsidRDefault="003E1939" w:rsidP="003E1939">
            <w:pPr>
              <w:spacing w:after="0" w:line="240" w:lineRule="auto"/>
              <w:rPr>
                <w:rFonts w:ascii="Times New Roman" w:hAnsi="Times New Roman" w:cs="Times New Roman"/>
                <w:bCs/>
                <w:sz w:val="20"/>
                <w:szCs w:val="20"/>
              </w:rPr>
            </w:pPr>
            <w:r w:rsidRPr="00AA5780">
              <w:rPr>
                <w:rFonts w:ascii="Times New Roman" w:hAnsi="Times New Roman" w:cs="Times New Roman"/>
                <w:bCs/>
                <w:sz w:val="20"/>
                <w:szCs w:val="20"/>
              </w:rPr>
              <w:t xml:space="preserve"> healthcare</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47 (2·8)</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75 (2·6)</w:t>
            </w:r>
          </w:p>
        </w:tc>
        <w:tc>
          <w:tcPr>
            <w:tcW w:w="359"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552"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837"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p>
        </w:tc>
      </w:tr>
      <w:tr w:rsidR="003E1939" w:rsidRPr="00AA5780" w:rsidTr="003E1939">
        <w:trPr>
          <w:trHeight w:val="284"/>
        </w:trPr>
        <w:tc>
          <w:tcPr>
            <w:tcW w:w="1285" w:type="dxa"/>
            <w:shd w:val="clear" w:color="auto" w:fill="auto"/>
            <w:tcMar>
              <w:top w:w="0" w:type="dxa"/>
              <w:left w:w="108" w:type="dxa"/>
              <w:bottom w:w="0" w:type="dxa"/>
              <w:right w:w="108" w:type="dxa"/>
            </w:tcMar>
          </w:tcPr>
          <w:p w:rsidR="003E1939" w:rsidRPr="00AA5780" w:rsidRDefault="003E1939" w:rsidP="003E1939">
            <w:pPr>
              <w:spacing w:after="0" w:line="240" w:lineRule="auto"/>
              <w:rPr>
                <w:rFonts w:ascii="Times New Roman" w:hAnsi="Times New Roman" w:cs="Times New Roman"/>
                <w:b/>
                <w:bCs/>
                <w:sz w:val="20"/>
                <w:szCs w:val="20"/>
              </w:rPr>
            </w:pPr>
          </w:p>
        </w:tc>
        <w:tc>
          <w:tcPr>
            <w:tcW w:w="1313" w:type="dxa"/>
          </w:tcPr>
          <w:p w:rsidR="003E1939" w:rsidRPr="00AA5780" w:rsidRDefault="003E1939" w:rsidP="003E1939">
            <w:pPr>
              <w:spacing w:after="0" w:line="240" w:lineRule="auto"/>
              <w:rPr>
                <w:rFonts w:ascii="Times New Roman" w:hAnsi="Times New Roman" w:cs="Times New Roman"/>
                <w:sz w:val="20"/>
                <w:szCs w:val="20"/>
              </w:rPr>
            </w:pPr>
            <w:r w:rsidRPr="00AA5780">
              <w:rPr>
                <w:rFonts w:ascii="Times New Roman" w:hAnsi="Times New Roman" w:cs="Times New Roman"/>
                <w:sz w:val="20"/>
                <w:szCs w:val="20"/>
              </w:rPr>
              <w:t>Not known</w:t>
            </w:r>
          </w:p>
        </w:tc>
        <w:tc>
          <w:tcPr>
            <w:tcW w:w="1076"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0</w:t>
            </w:r>
          </w:p>
        </w:tc>
        <w:tc>
          <w:tcPr>
            <w:tcW w:w="1194" w:type="dxa"/>
            <w:shd w:val="clear" w:color="auto" w:fill="auto"/>
            <w:tcMar>
              <w:top w:w="0" w:type="dxa"/>
              <w:left w:w="108" w:type="dxa"/>
              <w:bottom w:w="0" w:type="dxa"/>
              <w:right w:w="108" w:type="dxa"/>
            </w:tcMar>
          </w:tcPr>
          <w:p w:rsidR="003E1939" w:rsidRPr="00AA5780" w:rsidRDefault="003E1939" w:rsidP="003E1939">
            <w:pPr>
              <w:spacing w:after="0" w:line="240" w:lineRule="auto"/>
              <w:jc w:val="center"/>
              <w:rPr>
                <w:rFonts w:ascii="Times New Roman" w:hAnsi="Times New Roman" w:cs="Times New Roman"/>
                <w:sz w:val="20"/>
                <w:szCs w:val="20"/>
              </w:rPr>
            </w:pPr>
            <w:r w:rsidRPr="00AA5780">
              <w:rPr>
                <w:rFonts w:ascii="Times New Roman" w:hAnsi="Times New Roman" w:cs="Times New Roman"/>
                <w:sz w:val="20"/>
                <w:szCs w:val="20"/>
              </w:rPr>
              <w:t>2 (0·1)</w:t>
            </w:r>
          </w:p>
        </w:tc>
        <w:tc>
          <w:tcPr>
            <w:tcW w:w="359"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552"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837"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075" w:type="dxa"/>
          </w:tcPr>
          <w:p w:rsidR="003E1939" w:rsidRPr="00AA5780" w:rsidRDefault="003E1939" w:rsidP="003E1939">
            <w:pPr>
              <w:spacing w:after="0" w:line="240" w:lineRule="auto"/>
              <w:jc w:val="center"/>
              <w:rPr>
                <w:rFonts w:ascii="Times New Roman" w:hAnsi="Times New Roman" w:cs="Times New Roman"/>
                <w:sz w:val="20"/>
                <w:szCs w:val="20"/>
              </w:rPr>
            </w:pPr>
          </w:p>
        </w:tc>
        <w:tc>
          <w:tcPr>
            <w:tcW w:w="1337" w:type="dxa"/>
          </w:tcPr>
          <w:p w:rsidR="003E1939" w:rsidRPr="00AA5780" w:rsidRDefault="003E1939" w:rsidP="003E1939">
            <w:pPr>
              <w:spacing w:after="0" w:line="240" w:lineRule="auto"/>
              <w:jc w:val="center"/>
              <w:rPr>
                <w:rFonts w:ascii="Times New Roman" w:hAnsi="Times New Roman" w:cs="Times New Roman"/>
                <w:sz w:val="20"/>
                <w:szCs w:val="20"/>
              </w:rPr>
            </w:pPr>
          </w:p>
        </w:tc>
      </w:tr>
    </w:tbl>
    <w:p w:rsidR="00723765" w:rsidRDefault="00723765" w:rsidP="00D61BBE">
      <w:pPr>
        <w:pStyle w:val="Heading3"/>
      </w:pPr>
    </w:p>
    <w:p w:rsidR="0012477E" w:rsidRDefault="0012477E" w:rsidP="00D61BBE">
      <w:pPr>
        <w:pStyle w:val="Heading3"/>
      </w:pPr>
    </w:p>
    <w:p w:rsidR="000A38B9" w:rsidRDefault="000E44F0" w:rsidP="00D61BBE">
      <w:pPr>
        <w:pStyle w:val="Heading3"/>
      </w:pPr>
      <w:bookmarkStart w:id="100" w:name="_Toc442444304"/>
      <w:r>
        <w:t>3.1.4</w:t>
      </w:r>
      <w:r w:rsidR="00F40876">
        <w:t xml:space="preserve"> </w:t>
      </w:r>
      <w:r w:rsidR="000A38B9">
        <w:t>Treatment</w:t>
      </w:r>
      <w:bookmarkEnd w:id="100"/>
    </w:p>
    <w:p w:rsidR="00D935E5" w:rsidRDefault="000A38B9" w:rsidP="00D935E5">
      <w:pPr>
        <w:pStyle w:val="Reporttext"/>
        <w:spacing w:before="0" w:after="0"/>
      </w:pPr>
      <w:r>
        <w:t>A substantial proportion of the patients randomi</w:t>
      </w:r>
      <w:r w:rsidR="00233E56">
        <w:t>s</w:t>
      </w:r>
      <w:r>
        <w:t>ed to LUCAS-2 group 638/1652 (38%) did not receive mechanical chest compressions. This was expected because in clinical practice there would be situations where LUCAS-2 would not be used and it is appropriate to include these in a pragmatic trial.  LUCAS-2 was used for 985/1652 patients (60%) in the LUCAS-2 arm, and the intervention used was unknown for 29/1652 (1.8%).  LUCAS-2 was not used for trial-related reasons in 272 cases, and 256 cases of non-use were classified as being for reasons that would occur in normal clinical practice.  The reason for non-use was not known for 110 cases. In the control arm, LUCAS-2 was used in 11/2819 cases (0.4%), due to crew error.</w:t>
      </w:r>
      <w:r w:rsidR="00D935E5" w:rsidRPr="00D935E5">
        <w:t xml:space="preserve"> </w:t>
      </w:r>
    </w:p>
    <w:p w:rsidR="00D935E5" w:rsidRDefault="00D935E5" w:rsidP="00D935E5">
      <w:pPr>
        <w:pStyle w:val="Reporttext"/>
        <w:spacing w:before="0" w:after="0"/>
      </w:pPr>
    </w:p>
    <w:tbl>
      <w:tblPr>
        <w:tblpPr w:leftFromText="180" w:rightFromText="180" w:vertAnchor="text" w:horzAnchor="margin" w:tblpXSpec="center" w:tblpY="963"/>
        <w:tblW w:w="6693" w:type="dxa"/>
        <w:tblCellMar>
          <w:left w:w="10" w:type="dxa"/>
          <w:right w:w="10" w:type="dxa"/>
        </w:tblCellMar>
        <w:tblLook w:val="0000" w:firstRow="0" w:lastRow="0" w:firstColumn="0" w:lastColumn="0" w:noHBand="0" w:noVBand="0"/>
      </w:tblPr>
      <w:tblGrid>
        <w:gridCol w:w="2400"/>
        <w:gridCol w:w="1718"/>
        <w:gridCol w:w="1287"/>
        <w:gridCol w:w="1288"/>
      </w:tblGrid>
      <w:tr w:rsidR="00D935E5" w:rsidRPr="008D36D4" w:rsidTr="00D935E5">
        <w:trPr>
          <w:trHeight w:val="350"/>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rPr>
                <w:rFonts w:cs="Times New Roman"/>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rPr>
                <w:rFonts w:cs="Times New Roman"/>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rPr>
                <w:rFonts w:cs="Times New Roman"/>
                <w:b/>
                <w:sz w:val="18"/>
                <w:szCs w:val="18"/>
              </w:rPr>
            </w:pPr>
            <w:r w:rsidRPr="008D36D4">
              <w:rPr>
                <w:rFonts w:cs="Times New Roman"/>
                <w:b/>
                <w:sz w:val="18"/>
                <w:szCs w:val="18"/>
              </w:rPr>
              <w:t>LUCAS-2</w:t>
            </w:r>
          </w:p>
          <w:p w:rsidR="00D935E5" w:rsidRPr="008D36D4" w:rsidRDefault="00D935E5" w:rsidP="00D935E5">
            <w:pPr>
              <w:pStyle w:val="Reporttext"/>
              <w:spacing w:before="0" w:after="0"/>
              <w:rPr>
                <w:rFonts w:cs="Times New Roman"/>
                <w:b/>
                <w:sz w:val="18"/>
                <w:szCs w:val="18"/>
              </w:rPr>
            </w:pPr>
            <w:r w:rsidRPr="008D36D4">
              <w:rPr>
                <w:rFonts w:cs="Times New Roman"/>
                <w:b/>
                <w:sz w:val="18"/>
                <w:szCs w:val="18"/>
              </w:rPr>
              <w:t>(N= 1652)</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rPr>
                <w:rFonts w:cs="Times New Roman"/>
                <w:b/>
                <w:sz w:val="18"/>
                <w:szCs w:val="18"/>
              </w:rPr>
            </w:pPr>
            <w:r w:rsidRPr="008D36D4">
              <w:rPr>
                <w:rFonts w:cs="Times New Roman"/>
                <w:b/>
                <w:sz w:val="18"/>
                <w:szCs w:val="18"/>
              </w:rPr>
              <w:t>Manual CPR</w:t>
            </w:r>
          </w:p>
          <w:p w:rsidR="00D935E5" w:rsidRPr="008D36D4" w:rsidRDefault="00D935E5" w:rsidP="00D935E5">
            <w:pPr>
              <w:pStyle w:val="Reporttext"/>
              <w:spacing w:before="0" w:after="0"/>
              <w:rPr>
                <w:rFonts w:cs="Times New Roman"/>
                <w:b/>
                <w:sz w:val="18"/>
                <w:szCs w:val="18"/>
              </w:rPr>
            </w:pPr>
            <w:r w:rsidRPr="008D36D4">
              <w:rPr>
                <w:rFonts w:cs="Times New Roman"/>
                <w:b/>
                <w:sz w:val="18"/>
                <w:szCs w:val="18"/>
              </w:rPr>
              <w:t>(N=2819)</w:t>
            </w:r>
          </w:p>
        </w:tc>
      </w:tr>
      <w:tr w:rsidR="00D935E5" w:rsidRPr="008D36D4"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r w:rsidRPr="008D36D4">
              <w:rPr>
                <w:rFonts w:cs="Times New Roman"/>
                <w:b/>
                <w:sz w:val="18"/>
                <w:szCs w:val="18"/>
              </w:rPr>
              <w:t>IV drugs given</w:t>
            </w: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1366 (82·7)</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2255 (80·0)</w:t>
            </w:r>
          </w:p>
        </w:tc>
      </w:tr>
      <w:tr w:rsidR="00D935E5" w:rsidRPr="008D36D4"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Not known</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8 (0·5)</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14 (0·5)</w:t>
            </w:r>
          </w:p>
        </w:tc>
      </w:tr>
      <w:tr w:rsidR="00D935E5" w:rsidRPr="008D36D4"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r w:rsidRPr="008D36D4">
              <w:rPr>
                <w:rFonts w:cs="Times New Roman"/>
                <w:b/>
                <w:sz w:val="18"/>
                <w:szCs w:val="18"/>
              </w:rPr>
              <w:t>Intubated</w:t>
            </w: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749 (45·3)</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1297 (46·0)</w:t>
            </w:r>
          </w:p>
        </w:tc>
      </w:tr>
      <w:tr w:rsidR="00D935E5" w:rsidRPr="008D36D4"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Not known</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33 (2·0)</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48 (1·7)</w:t>
            </w:r>
          </w:p>
        </w:tc>
      </w:tr>
      <w:tr w:rsidR="00D935E5" w:rsidRPr="008D36D4"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r w:rsidRPr="008D36D4">
              <w:rPr>
                <w:rFonts w:cs="Times New Roman"/>
                <w:b/>
                <w:sz w:val="18"/>
                <w:szCs w:val="18"/>
              </w:rPr>
              <w:t>LMA/supraglottic airway device used</w:t>
            </w: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435 (26·3)</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736 (26·1)</w:t>
            </w:r>
          </w:p>
        </w:tc>
      </w:tr>
      <w:tr w:rsidR="00D935E5" w:rsidRPr="008D36D4"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Not known</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29 (1·9)</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47 (1·7)</w:t>
            </w:r>
          </w:p>
        </w:tc>
      </w:tr>
      <w:tr w:rsidR="00D935E5" w:rsidRPr="008D36D4"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b/>
                <w:sz w:val="18"/>
                <w:szCs w:val="18"/>
              </w:rPr>
            </w:pPr>
            <w:r w:rsidRPr="008D36D4">
              <w:rPr>
                <w:rFonts w:eastAsia="MS Mincho" w:cs="Times New Roman"/>
                <w:b/>
                <w:sz w:val="18"/>
                <w:szCs w:val="18"/>
              </w:rPr>
              <w:t>Transported to hospital</w:t>
            </w: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eastAsia="MS Mincho" w:cs="Times New Roman"/>
                <w:b/>
                <w:sz w:val="18"/>
                <w:szCs w:val="18"/>
              </w:rPr>
            </w:pPr>
            <w:r w:rsidRPr="008D36D4">
              <w:rPr>
                <w:rFonts w:eastAsia="MS Mincho" w:cs="Times New Roman"/>
                <w:b/>
                <w:sz w:val="18"/>
                <w:szCs w:val="18"/>
              </w:rPr>
              <w:t xml:space="preserve"> </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1099 (66.5%)</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1868 (66.2%)</w:t>
            </w:r>
          </w:p>
        </w:tc>
      </w:tr>
      <w:tr w:rsidR="00D935E5" w:rsidRPr="008D36D4"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b/>
                <w:sz w:val="18"/>
                <w:szCs w:val="18"/>
              </w:rPr>
            </w:pPr>
            <w:r w:rsidRPr="008D36D4">
              <w:rPr>
                <w:rFonts w:eastAsia="MS Mincho" w:cs="Times New Roman"/>
                <w:b/>
                <w:sz w:val="18"/>
                <w:szCs w:val="18"/>
              </w:rPr>
              <w:t xml:space="preserve">Status at handover </w:t>
            </w: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ROSC</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377 (22.8%)</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658 (23.3%)</w:t>
            </w:r>
          </w:p>
        </w:tc>
      </w:tr>
      <w:tr w:rsidR="00D935E5" w:rsidRPr="008D36D4"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CPR in progress</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640 (38.7%)</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1081 (38.4%)</w:t>
            </w:r>
          </w:p>
        </w:tc>
      </w:tr>
      <w:tr w:rsidR="00D935E5" w:rsidRPr="008D36D4"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Unknown</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82 (5.0%)</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eastAsia="MS Mincho" w:cs="Times New Roman"/>
                <w:sz w:val="18"/>
                <w:szCs w:val="18"/>
              </w:rPr>
            </w:pPr>
            <w:r w:rsidRPr="008D36D4">
              <w:rPr>
                <w:rFonts w:eastAsia="MS Mincho" w:cs="Times New Roman"/>
                <w:sz w:val="18"/>
                <w:szCs w:val="18"/>
              </w:rPr>
              <w:t>129 (4.6%)</w:t>
            </w:r>
          </w:p>
        </w:tc>
      </w:tr>
      <w:tr w:rsidR="00D935E5" w:rsidRPr="008D36D4" w:rsidDel="00B572A0"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r w:rsidRPr="008D36D4">
              <w:rPr>
                <w:rFonts w:cs="Times New Roman"/>
                <w:b/>
                <w:sz w:val="18"/>
                <w:szCs w:val="18"/>
              </w:rPr>
              <w:t>Received allocated</w:t>
            </w:r>
          </w:p>
          <w:p w:rsidR="00D935E5" w:rsidRPr="008D36D4" w:rsidRDefault="00D935E5" w:rsidP="00D935E5">
            <w:pPr>
              <w:pStyle w:val="Reporttext"/>
              <w:spacing w:before="0" w:after="0" w:line="240" w:lineRule="auto"/>
              <w:rPr>
                <w:rFonts w:cs="Times New Roman"/>
                <w:b/>
                <w:sz w:val="18"/>
                <w:szCs w:val="18"/>
              </w:rPr>
            </w:pPr>
            <w:r w:rsidRPr="008D36D4">
              <w:rPr>
                <w:rFonts w:cs="Times New Roman"/>
                <w:b/>
                <w:sz w:val="18"/>
                <w:szCs w:val="18"/>
              </w:rPr>
              <w:t xml:space="preserve"> intervention</w:t>
            </w:r>
          </w:p>
        </w:tc>
        <w:tc>
          <w:tcPr>
            <w:tcW w:w="1718" w:type="dxa"/>
            <w:tcBorders>
              <w:top w:val="single" w:sz="4" w:space="0" w:color="auto"/>
              <w:bottom w:val="single" w:sz="4" w:space="0" w:color="auto"/>
            </w:tcBorders>
          </w:tcPr>
          <w:p w:rsidR="00D935E5" w:rsidRPr="008D36D4" w:rsidRDefault="00D935E5" w:rsidP="00D935E5">
            <w:pPr>
              <w:pStyle w:val="Reporttext"/>
              <w:spacing w:before="0" w:after="0" w:line="240" w:lineRule="auto"/>
              <w:rPr>
                <w:rFonts w:cs="Times New Roman"/>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Del="00B572A0" w:rsidRDefault="00D935E5" w:rsidP="00D935E5">
            <w:pPr>
              <w:pStyle w:val="Reporttext"/>
              <w:spacing w:before="0" w:after="0" w:line="240" w:lineRule="auto"/>
              <w:rPr>
                <w:rFonts w:cs="Times New Roman"/>
                <w:sz w:val="18"/>
                <w:szCs w:val="18"/>
              </w:rPr>
            </w:pPr>
            <w:r w:rsidRPr="008D36D4">
              <w:rPr>
                <w:rFonts w:cs="Times New Roman"/>
                <w:sz w:val="18"/>
                <w:szCs w:val="18"/>
              </w:rPr>
              <w:t>985</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Del="00B572A0" w:rsidRDefault="00D935E5" w:rsidP="00D935E5">
            <w:pPr>
              <w:pStyle w:val="Reporttext"/>
              <w:spacing w:before="0" w:after="0" w:line="240" w:lineRule="auto"/>
              <w:rPr>
                <w:rFonts w:cs="Times New Roman"/>
                <w:sz w:val="18"/>
                <w:szCs w:val="18"/>
              </w:rPr>
            </w:pPr>
            <w:r w:rsidRPr="008D36D4">
              <w:rPr>
                <w:rFonts w:cs="Times New Roman"/>
                <w:sz w:val="18"/>
                <w:szCs w:val="18"/>
              </w:rPr>
              <w:t>2808</w:t>
            </w:r>
          </w:p>
        </w:tc>
      </w:tr>
      <w:tr w:rsidR="00D935E5" w:rsidRPr="008D36D4" w:rsidDel="00B572A0"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r w:rsidRPr="008D36D4">
              <w:rPr>
                <w:rFonts w:cs="Times New Roman"/>
                <w:b/>
                <w:sz w:val="18"/>
                <w:szCs w:val="18"/>
              </w:rPr>
              <w:t>Did not receive allocated intervention</w:t>
            </w:r>
          </w:p>
        </w:tc>
        <w:tc>
          <w:tcPr>
            <w:tcW w:w="1718" w:type="dxa"/>
            <w:tcBorders>
              <w:top w:val="single" w:sz="4" w:space="0" w:color="auto"/>
              <w:bottom w:val="single" w:sz="4" w:space="0" w:color="auto"/>
            </w:tcBorders>
          </w:tcPr>
          <w:p w:rsidR="00D935E5" w:rsidRPr="008D36D4" w:rsidRDefault="00D935E5" w:rsidP="00D935E5">
            <w:pPr>
              <w:pStyle w:val="Reporttext"/>
              <w:spacing w:before="0" w:after="0" w:line="240" w:lineRule="auto"/>
              <w:rPr>
                <w:rFonts w:cs="Times New Roman"/>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638</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11</w:t>
            </w:r>
          </w:p>
        </w:tc>
      </w:tr>
      <w:tr w:rsidR="00D935E5" w:rsidRPr="008D36D4" w:rsidDel="00B572A0"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p>
        </w:tc>
        <w:tc>
          <w:tcPr>
            <w:tcW w:w="1718" w:type="dxa"/>
            <w:tcBorders>
              <w:top w:val="single" w:sz="4" w:space="0" w:color="auto"/>
              <w:bottom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 xml:space="preserve">Not known </w:t>
            </w:r>
          </w:p>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whether allocated</w:t>
            </w:r>
          </w:p>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 xml:space="preserve"> intervention delivered</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29</w:t>
            </w:r>
          </w:p>
        </w:tc>
        <w:tc>
          <w:tcPr>
            <w:tcW w:w="12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0</w:t>
            </w:r>
          </w:p>
        </w:tc>
      </w:tr>
      <w:tr w:rsidR="00D935E5" w:rsidRPr="008D36D4" w:rsidDel="00B572A0"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r w:rsidRPr="008D36D4">
              <w:rPr>
                <w:rFonts w:cs="Times New Roman"/>
                <w:b/>
                <w:sz w:val="18"/>
                <w:szCs w:val="18"/>
              </w:rPr>
              <w:t>Reasons for</w:t>
            </w:r>
          </w:p>
          <w:p w:rsidR="00D935E5" w:rsidRPr="008D36D4" w:rsidRDefault="00D935E5" w:rsidP="00D935E5">
            <w:pPr>
              <w:pStyle w:val="Reporttext"/>
              <w:spacing w:before="0" w:after="0" w:line="240" w:lineRule="auto"/>
              <w:rPr>
                <w:rFonts w:cs="Times New Roman"/>
                <w:b/>
                <w:sz w:val="18"/>
                <w:szCs w:val="18"/>
              </w:rPr>
            </w:pPr>
            <w:r w:rsidRPr="008D36D4">
              <w:rPr>
                <w:rFonts w:cs="Times New Roman"/>
                <w:b/>
                <w:sz w:val="18"/>
                <w:szCs w:val="18"/>
              </w:rPr>
              <w:t xml:space="preserve"> non-use of</w:t>
            </w:r>
          </w:p>
          <w:p w:rsidR="00D935E5" w:rsidRPr="008D36D4" w:rsidRDefault="00D935E5" w:rsidP="00D935E5">
            <w:pPr>
              <w:pStyle w:val="Reporttext"/>
              <w:spacing w:before="0" w:after="0" w:line="240" w:lineRule="auto"/>
              <w:rPr>
                <w:rFonts w:cs="Times New Roman"/>
                <w:b/>
                <w:sz w:val="18"/>
                <w:szCs w:val="18"/>
              </w:rPr>
            </w:pPr>
            <w:r w:rsidRPr="008D36D4">
              <w:rPr>
                <w:rFonts w:cs="Times New Roman"/>
                <w:b/>
                <w:sz w:val="18"/>
                <w:szCs w:val="18"/>
              </w:rPr>
              <w:t xml:space="preserve"> LUCAS</w:t>
            </w: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 xml:space="preserve">Reason unknown </w:t>
            </w:r>
          </w:p>
        </w:tc>
        <w:tc>
          <w:tcPr>
            <w:tcW w:w="12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110</w:t>
            </w:r>
          </w:p>
        </w:tc>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p>
        </w:tc>
      </w:tr>
      <w:tr w:rsidR="00D935E5" w:rsidRPr="008D36D4" w:rsidDel="00B572A0"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Not trained</w:t>
            </w:r>
          </w:p>
        </w:tc>
        <w:tc>
          <w:tcPr>
            <w:tcW w:w="12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78</w:t>
            </w:r>
          </w:p>
        </w:tc>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p>
        </w:tc>
      </w:tr>
      <w:tr w:rsidR="00D935E5" w:rsidRPr="008D36D4" w:rsidDel="00B572A0"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Crew error</w:t>
            </w:r>
          </w:p>
        </w:tc>
        <w:tc>
          <w:tcPr>
            <w:tcW w:w="12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168</w:t>
            </w:r>
          </w:p>
        </w:tc>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p>
        </w:tc>
      </w:tr>
      <w:tr w:rsidR="00D935E5" w:rsidRPr="008D36D4" w:rsidDel="00B572A0"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Not possible to use LUCAS</w:t>
            </w:r>
          </w:p>
        </w:tc>
        <w:tc>
          <w:tcPr>
            <w:tcW w:w="12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140</w:t>
            </w:r>
          </w:p>
        </w:tc>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p>
        </w:tc>
      </w:tr>
      <w:tr w:rsidR="00D935E5" w:rsidRPr="008D36D4" w:rsidDel="00B572A0"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No device in vehicle</w:t>
            </w:r>
          </w:p>
        </w:tc>
        <w:tc>
          <w:tcPr>
            <w:tcW w:w="12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26</w:t>
            </w:r>
          </w:p>
        </w:tc>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p>
        </w:tc>
      </w:tr>
      <w:tr w:rsidR="00D935E5" w:rsidRPr="008D36D4" w:rsidDel="00B572A0"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Unsuitable patient</w:t>
            </w:r>
          </w:p>
        </w:tc>
        <w:tc>
          <w:tcPr>
            <w:tcW w:w="12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102</w:t>
            </w:r>
          </w:p>
        </w:tc>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p>
        </w:tc>
      </w:tr>
      <w:tr w:rsidR="00D935E5" w:rsidRPr="008D36D4" w:rsidDel="00B572A0" w:rsidTr="00D935E5">
        <w:trPr>
          <w:trHeight w:val="438"/>
        </w:trPr>
        <w:tc>
          <w:tcPr>
            <w:tcW w:w="2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b/>
                <w:sz w:val="18"/>
                <w:szCs w:val="18"/>
              </w:rPr>
            </w:pPr>
          </w:p>
        </w:tc>
        <w:tc>
          <w:tcPr>
            <w:tcW w:w="1718" w:type="dxa"/>
            <w:tcBorders>
              <w:top w:val="single" w:sz="4" w:space="0" w:color="auto"/>
              <w:left w:val="single" w:sz="4" w:space="0" w:color="auto"/>
              <w:bottom w:val="single" w:sz="4" w:space="0" w:color="auto"/>
              <w:right w:val="single" w:sz="4" w:space="0" w:color="auto"/>
            </w:tcBorders>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Device issues</w:t>
            </w:r>
          </w:p>
        </w:tc>
        <w:tc>
          <w:tcPr>
            <w:tcW w:w="12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r w:rsidRPr="008D36D4">
              <w:rPr>
                <w:rFonts w:cs="Times New Roman"/>
                <w:sz w:val="18"/>
                <w:szCs w:val="18"/>
              </w:rPr>
              <w:t>14</w:t>
            </w:r>
          </w:p>
        </w:tc>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rsidR="00D935E5" w:rsidRPr="008D36D4" w:rsidRDefault="00D935E5" w:rsidP="00D935E5">
            <w:pPr>
              <w:pStyle w:val="Reporttext"/>
              <w:spacing w:before="0" w:after="0" w:line="240" w:lineRule="auto"/>
              <w:rPr>
                <w:rFonts w:cs="Times New Roman"/>
                <w:sz w:val="18"/>
                <w:szCs w:val="18"/>
              </w:rPr>
            </w:pPr>
          </w:p>
        </w:tc>
      </w:tr>
    </w:tbl>
    <w:p w:rsidR="00D935E5" w:rsidRDefault="00EB2835" w:rsidP="0083609D">
      <w:pPr>
        <w:pStyle w:val="Caption"/>
      </w:pPr>
      <w:bookmarkStart w:id="101" w:name="_Toc449526743"/>
      <w:r>
        <w:t xml:space="preserve">Table </w:t>
      </w:r>
      <w:fldSimple w:instr=" SEQ Table \* ARABIC ">
        <w:r w:rsidR="00D60702">
          <w:rPr>
            <w:noProof/>
          </w:rPr>
          <w:t>7</w:t>
        </w:r>
      </w:fldSimple>
      <w:r w:rsidR="00D935E5">
        <w:t xml:space="preserve"> The treatment of cardiac arrest</w:t>
      </w:r>
      <w:bookmarkEnd w:id="101"/>
    </w:p>
    <w:p w:rsidR="000A38B9" w:rsidRDefault="000A38B9" w:rsidP="000A35BE">
      <w:pPr>
        <w:pStyle w:val="Reporttext"/>
      </w:pPr>
    </w:p>
    <w:p w:rsidR="00723765" w:rsidRPr="00746B7A" w:rsidRDefault="000A38B9" w:rsidP="00723765">
      <w:pPr>
        <w:pStyle w:val="Reporttext"/>
        <w:rPr>
          <w:i/>
        </w:rPr>
      </w:pPr>
      <w:r>
        <w:t>Treatments used were similar between the trial arms, though a slightly higher proportion received intravenous drugs of the LUCAS-2 group</w:t>
      </w:r>
      <w:r w:rsidR="008B23D4">
        <w:t xml:space="preserve"> </w:t>
      </w:r>
      <w:r>
        <w:t xml:space="preserve">1366/1652 (82.7%) than in the </w:t>
      </w:r>
      <w:r w:rsidR="00723765">
        <w:t>control group 2255/2819 (80.0%)</w:t>
      </w:r>
      <w:r w:rsidR="00207E3E" w:rsidRPr="00F20E94">
        <w:t>(</w:t>
      </w:r>
      <w:r w:rsidR="00746B7A" w:rsidRPr="00F20E94">
        <w:t>Table7</w:t>
      </w:r>
      <w:r w:rsidR="00207E3E" w:rsidRPr="00F20E94">
        <w:t>)</w:t>
      </w:r>
      <w:r w:rsidR="00723765" w:rsidRPr="00F20E94">
        <w:t>.</w:t>
      </w:r>
    </w:p>
    <w:p w:rsidR="000A38B9" w:rsidRDefault="000A38B9" w:rsidP="000A35BE">
      <w:pPr>
        <w:pStyle w:val="Reporttext"/>
      </w:pPr>
    </w:p>
    <w:p w:rsidR="009F09A9" w:rsidRDefault="000E44F0" w:rsidP="00F40876">
      <w:pPr>
        <w:pStyle w:val="Heading3"/>
        <w:spacing w:after="0"/>
        <w:rPr>
          <w:lang w:val="en-US"/>
        </w:rPr>
      </w:pPr>
      <w:bookmarkStart w:id="102" w:name="_Toc442444305"/>
      <w:r>
        <w:rPr>
          <w:lang w:val="en-US"/>
        </w:rPr>
        <w:t xml:space="preserve">3.1.5 </w:t>
      </w:r>
      <w:r w:rsidR="009F09A9">
        <w:rPr>
          <w:lang w:val="en-US"/>
        </w:rPr>
        <w:t>Follow-up</w:t>
      </w:r>
      <w:bookmarkEnd w:id="102"/>
    </w:p>
    <w:p w:rsidR="00746B7A" w:rsidRPr="00746B7A" w:rsidRDefault="009F09A9" w:rsidP="00F40876">
      <w:pPr>
        <w:pStyle w:val="Reporttext"/>
        <w:rPr>
          <w:i/>
          <w:lang w:val="en-US"/>
        </w:rPr>
      </w:pPr>
      <w:r w:rsidRPr="0090094B">
        <w:rPr>
          <w:lang w:val="en-US"/>
        </w:rPr>
        <w:t xml:space="preserve">The number of patients followed up with visits </w:t>
      </w:r>
      <w:r>
        <w:rPr>
          <w:lang w:val="en-US"/>
        </w:rPr>
        <w:t xml:space="preserve">at 3 and </w:t>
      </w:r>
      <w:r w:rsidRPr="0090094B">
        <w:rPr>
          <w:lang w:val="en-US"/>
        </w:rPr>
        <w:t>12 months was limited by lack of response to the initial contact, and patients declining participation in the follow-up (</w:t>
      </w:r>
      <w:r>
        <w:rPr>
          <w:lang w:val="en-US"/>
        </w:rPr>
        <w:t xml:space="preserve">Table </w:t>
      </w:r>
      <w:r w:rsidR="00A7017D">
        <w:rPr>
          <w:lang w:val="en-US"/>
        </w:rPr>
        <w:t>8</w:t>
      </w:r>
      <w:r w:rsidRPr="0090094B">
        <w:rPr>
          <w:lang w:val="en-US"/>
        </w:rPr>
        <w:t>)</w:t>
      </w:r>
      <w:r>
        <w:rPr>
          <w:lang w:val="en-US"/>
        </w:rPr>
        <w:t>. 146 out of 278 survivors (52.5%) were followed up at 3 months and 143/</w:t>
      </w:r>
      <w:r w:rsidR="00834A7E">
        <w:rPr>
          <w:lang w:val="en-US"/>
        </w:rPr>
        <w:t>264 (</w:t>
      </w:r>
      <w:r>
        <w:rPr>
          <w:lang w:val="en-US"/>
        </w:rPr>
        <w:t xml:space="preserve">54.2%)) at 12 </w:t>
      </w:r>
      <w:r w:rsidR="00834A7E">
        <w:rPr>
          <w:lang w:val="en-US"/>
        </w:rPr>
        <w:t xml:space="preserve">months. </w:t>
      </w:r>
      <w:r>
        <w:rPr>
          <w:lang w:val="en-US"/>
        </w:rPr>
        <w:t>The proportion of patients visited was slightly lower in the LUCAS</w:t>
      </w:r>
      <w:r w:rsidR="00450D45">
        <w:rPr>
          <w:lang w:val="en-US"/>
        </w:rPr>
        <w:t>-2</w:t>
      </w:r>
      <w:r>
        <w:rPr>
          <w:lang w:val="en-US"/>
        </w:rPr>
        <w:t xml:space="preserve"> group and control (49.0% versus 54.1%), raising the possibility that there may have been differential losses between the trial arms</w:t>
      </w:r>
      <w:r w:rsidR="00A7017D">
        <w:rPr>
          <w:lang w:val="en-US"/>
        </w:rPr>
        <w:t xml:space="preserve"> (Table 9)</w:t>
      </w:r>
      <w:r w:rsidR="00746B7A" w:rsidRPr="00746B7A">
        <w:rPr>
          <w:i/>
          <w:lang w:val="en-US"/>
        </w:rPr>
        <w:t>.</w:t>
      </w:r>
    </w:p>
    <w:p w:rsidR="009F09A9" w:rsidRDefault="00EB2835" w:rsidP="0083609D">
      <w:pPr>
        <w:pStyle w:val="Caption"/>
      </w:pPr>
      <w:bookmarkStart w:id="103" w:name="_Toc449526744"/>
      <w:r>
        <w:t xml:space="preserve">Table </w:t>
      </w:r>
      <w:fldSimple w:instr=" SEQ Table \* ARABIC ">
        <w:r w:rsidR="00D60702">
          <w:rPr>
            <w:noProof/>
          </w:rPr>
          <w:t>8</w:t>
        </w:r>
      </w:fldSimple>
      <w:r w:rsidR="00CC5998">
        <w:t xml:space="preserve"> </w:t>
      </w:r>
      <w:r w:rsidR="0072200D">
        <w:t>Number of patients included and not included in 3 month and 12 month follow-up</w:t>
      </w:r>
      <w:bookmarkEnd w:id="103"/>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2"/>
        <w:gridCol w:w="2126"/>
        <w:gridCol w:w="1701"/>
        <w:gridCol w:w="1418"/>
        <w:gridCol w:w="1417"/>
      </w:tblGrid>
      <w:tr w:rsidR="009F09A9" w:rsidRPr="00F40876" w:rsidTr="00A44F8D">
        <w:trPr>
          <w:trHeight w:val="312"/>
          <w:jc w:val="center"/>
        </w:trPr>
        <w:tc>
          <w:tcPr>
            <w:tcW w:w="1668" w:type="dxa"/>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2438" w:type="dxa"/>
            <w:gridSpan w:val="2"/>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 xml:space="preserve"> </w:t>
            </w:r>
          </w:p>
        </w:tc>
        <w:tc>
          <w:tcPr>
            <w:tcW w:w="1701" w:type="dxa"/>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LUCAS</w:t>
            </w:r>
            <w:r w:rsidR="00450D45" w:rsidRPr="00F40876">
              <w:rPr>
                <w:rFonts w:ascii="Times New Roman" w:eastAsia="Times New Roman" w:hAnsi="Times New Roman" w:cs="Times New Roman"/>
                <w:b/>
                <w:sz w:val="18"/>
                <w:szCs w:val="18"/>
              </w:rPr>
              <w:t>-2</w:t>
            </w:r>
          </w:p>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N=1652</w:t>
            </w:r>
          </w:p>
        </w:tc>
        <w:tc>
          <w:tcPr>
            <w:tcW w:w="1418" w:type="dxa"/>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Control</w:t>
            </w:r>
          </w:p>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N=2819</w:t>
            </w:r>
          </w:p>
        </w:tc>
        <w:tc>
          <w:tcPr>
            <w:tcW w:w="1417" w:type="dxa"/>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Total</w:t>
            </w:r>
          </w:p>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N=4471</w:t>
            </w:r>
          </w:p>
        </w:tc>
      </w:tr>
      <w:tr w:rsidR="009F09A9" w:rsidRPr="00F40876" w:rsidTr="00A44F8D">
        <w:trPr>
          <w:jc w:val="center"/>
        </w:trPr>
        <w:tc>
          <w:tcPr>
            <w:tcW w:w="1668" w:type="dxa"/>
            <w:vMerge w:val="restart"/>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From hospital discharge to 3 month follow-up</w:t>
            </w:r>
          </w:p>
        </w:tc>
        <w:tc>
          <w:tcPr>
            <w:tcW w:w="2438" w:type="dxa"/>
            <w:gridSpan w:val="2"/>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Deceased prior to 3 month follow-up</w:t>
            </w:r>
          </w:p>
        </w:tc>
        <w:tc>
          <w:tcPr>
            <w:tcW w:w="1701" w:type="dxa"/>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1556 (34.8%)</w:t>
            </w:r>
          </w:p>
        </w:tc>
        <w:tc>
          <w:tcPr>
            <w:tcW w:w="1418" w:type="dxa"/>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2636 (58.6%)</w:t>
            </w:r>
          </w:p>
        </w:tc>
        <w:tc>
          <w:tcPr>
            <w:tcW w:w="1417" w:type="dxa"/>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4192 (93.8%)</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2438" w:type="dxa"/>
            <w:gridSpan w:val="2"/>
            <w:tcBorders>
              <w:bottom w:val="single" w:sz="4" w:space="0" w:color="auto"/>
            </w:tcBorders>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Death/alive status unknown</w:t>
            </w:r>
          </w:p>
        </w:tc>
        <w:tc>
          <w:tcPr>
            <w:tcW w:w="1701" w:type="dxa"/>
            <w:tcBorders>
              <w:bottom w:val="single" w:sz="4" w:space="0" w:color="auto"/>
            </w:tcBorders>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0</w:t>
            </w:r>
          </w:p>
        </w:tc>
        <w:tc>
          <w:tcPr>
            <w:tcW w:w="1418" w:type="dxa"/>
            <w:tcBorders>
              <w:bottom w:val="single" w:sz="4" w:space="0" w:color="auto"/>
            </w:tcBorders>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1 (0.0%)</w:t>
            </w:r>
          </w:p>
        </w:tc>
        <w:tc>
          <w:tcPr>
            <w:tcW w:w="1417" w:type="dxa"/>
            <w:tcBorders>
              <w:bottom w:val="single" w:sz="4" w:space="0" w:color="auto"/>
            </w:tcBorders>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1 (0.0%)</w:t>
            </w:r>
          </w:p>
        </w:tc>
      </w:tr>
      <w:tr w:rsidR="009F09A9" w:rsidRPr="00F40876" w:rsidTr="00A44F8D">
        <w:trPr>
          <w:jc w:val="center"/>
        </w:trPr>
        <w:tc>
          <w:tcPr>
            <w:tcW w:w="1668" w:type="dxa"/>
            <w:vMerge w:val="restart"/>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3 month follow-up</w:t>
            </w:r>
          </w:p>
        </w:tc>
        <w:tc>
          <w:tcPr>
            <w:tcW w:w="2438" w:type="dxa"/>
            <w:gridSpan w:val="2"/>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Alive at 3 month follow-up</w:t>
            </w:r>
          </w:p>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1701" w:type="dxa"/>
            <w:shd w:val="clear" w:color="auto" w:fill="auto"/>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96 (0.2%)</w:t>
            </w:r>
          </w:p>
        </w:tc>
        <w:tc>
          <w:tcPr>
            <w:tcW w:w="1418" w:type="dxa"/>
            <w:shd w:val="clear" w:color="auto" w:fill="auto"/>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182 (0.4%)</w:t>
            </w:r>
          </w:p>
        </w:tc>
        <w:tc>
          <w:tcPr>
            <w:tcW w:w="1417" w:type="dxa"/>
            <w:shd w:val="clear" w:color="auto" w:fill="auto"/>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278 (6.2%)</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312" w:type="dxa"/>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sz w:val="18"/>
                <w:szCs w:val="18"/>
              </w:rPr>
            </w:pPr>
          </w:p>
        </w:tc>
        <w:tc>
          <w:tcPr>
            <w:tcW w:w="2126" w:type="dxa"/>
            <w:shd w:val="clear" w:color="auto" w:fill="EEECE1" w:themeFill="background2"/>
          </w:tcPr>
          <w:p w:rsidR="009F09A9" w:rsidRPr="00F40876" w:rsidRDefault="009F09A9" w:rsidP="00290ACC">
            <w:pPr>
              <w:spacing w:after="0" w:line="240" w:lineRule="auto"/>
              <w:contextualSpacing/>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 xml:space="preserve">Follow-up complete </w:t>
            </w:r>
          </w:p>
          <w:p w:rsidR="009F09A9" w:rsidRPr="00F40876" w:rsidRDefault="009F09A9" w:rsidP="00290ACC">
            <w:pPr>
              <w:spacing w:after="0" w:line="240" w:lineRule="auto"/>
              <w:contextualSpacing/>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(3m visit done)</w:t>
            </w:r>
          </w:p>
        </w:tc>
        <w:tc>
          <w:tcPr>
            <w:tcW w:w="1701"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47 (1.1%)</w:t>
            </w:r>
          </w:p>
        </w:tc>
        <w:tc>
          <w:tcPr>
            <w:tcW w:w="1418"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99 (2.2%)</w:t>
            </w:r>
          </w:p>
        </w:tc>
        <w:tc>
          <w:tcPr>
            <w:tcW w:w="1417"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146 (3.3%)</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312" w:type="dxa"/>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sz w:val="18"/>
                <w:szCs w:val="18"/>
              </w:rPr>
            </w:pPr>
          </w:p>
        </w:tc>
        <w:tc>
          <w:tcPr>
            <w:tcW w:w="2126" w:type="dxa"/>
            <w:shd w:val="clear" w:color="auto" w:fill="EEECE1" w:themeFill="background2"/>
          </w:tcPr>
          <w:p w:rsidR="009F09A9" w:rsidRPr="00F40876" w:rsidRDefault="009F09A9" w:rsidP="00290ACC">
            <w:pPr>
              <w:spacing w:after="0" w:line="240" w:lineRule="auto"/>
              <w:contextualSpacing/>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Patient declined (when contacted)</w:t>
            </w:r>
          </w:p>
        </w:tc>
        <w:tc>
          <w:tcPr>
            <w:tcW w:w="1701"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19 (0.4%)</w:t>
            </w:r>
          </w:p>
        </w:tc>
        <w:tc>
          <w:tcPr>
            <w:tcW w:w="1418"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36 (0.8%)</w:t>
            </w:r>
          </w:p>
        </w:tc>
        <w:tc>
          <w:tcPr>
            <w:tcW w:w="1417"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55 (1.2%)</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312" w:type="dxa"/>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sz w:val="18"/>
                <w:szCs w:val="18"/>
              </w:rPr>
            </w:pPr>
          </w:p>
        </w:tc>
        <w:tc>
          <w:tcPr>
            <w:tcW w:w="2126" w:type="dxa"/>
            <w:shd w:val="clear" w:color="auto" w:fill="EEECE1" w:themeFill="background2"/>
          </w:tcPr>
          <w:p w:rsidR="009F09A9" w:rsidRPr="00F40876" w:rsidRDefault="009F09A9" w:rsidP="00290ACC">
            <w:pPr>
              <w:spacing w:after="0" w:line="240" w:lineRule="auto"/>
              <w:contextualSpacing/>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LOST TO FOLLOW-UP</w:t>
            </w:r>
          </w:p>
        </w:tc>
        <w:tc>
          <w:tcPr>
            <w:tcW w:w="1701"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28 (0.6%)</w:t>
            </w:r>
          </w:p>
        </w:tc>
        <w:tc>
          <w:tcPr>
            <w:tcW w:w="1418"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47 (1.1%)</w:t>
            </w:r>
          </w:p>
        </w:tc>
        <w:tc>
          <w:tcPr>
            <w:tcW w:w="1417"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75 (1.7%)</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312" w:type="dxa"/>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sz w:val="18"/>
                <w:szCs w:val="18"/>
              </w:rPr>
            </w:pPr>
          </w:p>
        </w:tc>
        <w:tc>
          <w:tcPr>
            <w:tcW w:w="2126" w:type="dxa"/>
            <w:shd w:val="clear" w:color="auto" w:fill="EEECE1" w:themeFill="background2"/>
          </w:tcPr>
          <w:p w:rsidR="009F09A9" w:rsidRPr="00F40876" w:rsidRDefault="009F09A9" w:rsidP="00290ACC">
            <w:pPr>
              <w:spacing w:after="0" w:line="240" w:lineRule="auto"/>
              <w:contextualSpacing/>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Patient died (before visit could be done)</w:t>
            </w:r>
          </w:p>
        </w:tc>
        <w:tc>
          <w:tcPr>
            <w:tcW w:w="1701"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2 (0.0%)</w:t>
            </w:r>
          </w:p>
        </w:tc>
        <w:tc>
          <w:tcPr>
            <w:tcW w:w="1418"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0</w:t>
            </w:r>
          </w:p>
        </w:tc>
        <w:tc>
          <w:tcPr>
            <w:tcW w:w="1417"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2 (0.0%)</w:t>
            </w:r>
          </w:p>
        </w:tc>
      </w:tr>
      <w:tr w:rsidR="009F09A9" w:rsidRPr="00F40876" w:rsidTr="00A44F8D">
        <w:trPr>
          <w:jc w:val="center"/>
        </w:trPr>
        <w:tc>
          <w:tcPr>
            <w:tcW w:w="8642" w:type="dxa"/>
            <w:gridSpan w:val="6"/>
          </w:tcPr>
          <w:p w:rsidR="009F09A9" w:rsidRPr="00F40876" w:rsidRDefault="009F09A9" w:rsidP="00290ACC">
            <w:pPr>
              <w:spacing w:after="0" w:line="240" w:lineRule="auto"/>
              <w:rPr>
                <w:rFonts w:ascii="Times New Roman" w:eastAsia="Times New Roman" w:hAnsi="Times New Roman" w:cs="Times New Roman"/>
                <w:b/>
                <w:sz w:val="18"/>
                <w:szCs w:val="18"/>
              </w:rPr>
            </w:pPr>
          </w:p>
        </w:tc>
      </w:tr>
      <w:tr w:rsidR="009F09A9" w:rsidRPr="00F40876" w:rsidTr="00A44F8D">
        <w:trPr>
          <w:jc w:val="center"/>
        </w:trPr>
        <w:tc>
          <w:tcPr>
            <w:tcW w:w="1668" w:type="dxa"/>
            <w:vMerge w:val="restart"/>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From hospital discharge to12 month follow-up</w:t>
            </w:r>
          </w:p>
        </w:tc>
        <w:tc>
          <w:tcPr>
            <w:tcW w:w="2438" w:type="dxa"/>
            <w:gridSpan w:val="2"/>
            <w:shd w:val="clear" w:color="auto" w:fill="FFFFFF" w:themeFill="background1"/>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Deceased prior to 12 month follow-up</w:t>
            </w:r>
          </w:p>
        </w:tc>
        <w:tc>
          <w:tcPr>
            <w:tcW w:w="1701" w:type="dxa"/>
            <w:shd w:val="clear" w:color="auto" w:fill="FFFFFF" w:themeFill="background1"/>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1563 (35.0%)</w:t>
            </w:r>
          </w:p>
        </w:tc>
        <w:tc>
          <w:tcPr>
            <w:tcW w:w="1418" w:type="dxa"/>
            <w:shd w:val="clear" w:color="auto" w:fill="FFFFFF" w:themeFill="background1"/>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2643 (59.1%)</w:t>
            </w:r>
          </w:p>
        </w:tc>
        <w:tc>
          <w:tcPr>
            <w:tcW w:w="1417" w:type="dxa"/>
            <w:shd w:val="clear" w:color="auto" w:fill="FFFFFF" w:themeFill="background1"/>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4206 (94.1%)</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2438" w:type="dxa"/>
            <w:gridSpan w:val="2"/>
            <w:tcBorders>
              <w:bottom w:val="single" w:sz="4" w:space="0" w:color="auto"/>
            </w:tcBorders>
            <w:shd w:val="clear" w:color="auto" w:fill="FFFFFF" w:themeFill="background1"/>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Death/alive status unknown</w:t>
            </w:r>
          </w:p>
        </w:tc>
        <w:tc>
          <w:tcPr>
            <w:tcW w:w="1701" w:type="dxa"/>
            <w:tcBorders>
              <w:bottom w:val="single" w:sz="4" w:space="0" w:color="auto"/>
            </w:tcBorders>
            <w:shd w:val="clear" w:color="auto" w:fill="FFFFFF" w:themeFill="background1"/>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0</w:t>
            </w:r>
          </w:p>
        </w:tc>
        <w:tc>
          <w:tcPr>
            <w:tcW w:w="1418" w:type="dxa"/>
            <w:tcBorders>
              <w:bottom w:val="single" w:sz="4" w:space="0" w:color="auto"/>
            </w:tcBorders>
            <w:shd w:val="clear" w:color="auto" w:fill="FFFFFF" w:themeFill="background1"/>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1 (0.0%)</w:t>
            </w:r>
          </w:p>
        </w:tc>
        <w:tc>
          <w:tcPr>
            <w:tcW w:w="1417" w:type="dxa"/>
            <w:tcBorders>
              <w:bottom w:val="single" w:sz="4" w:space="0" w:color="auto"/>
            </w:tcBorders>
            <w:shd w:val="clear" w:color="auto" w:fill="FFFFFF" w:themeFill="background1"/>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1 (0.0%)</w:t>
            </w:r>
          </w:p>
        </w:tc>
      </w:tr>
      <w:tr w:rsidR="009F09A9" w:rsidRPr="00F40876" w:rsidTr="00A44F8D">
        <w:trPr>
          <w:jc w:val="center"/>
        </w:trPr>
        <w:tc>
          <w:tcPr>
            <w:tcW w:w="1668" w:type="dxa"/>
            <w:vMerge w:val="restart"/>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12 month follow-up</w:t>
            </w:r>
          </w:p>
        </w:tc>
        <w:tc>
          <w:tcPr>
            <w:tcW w:w="2438" w:type="dxa"/>
            <w:gridSpan w:val="2"/>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Alive at 12 month follow-up</w:t>
            </w:r>
          </w:p>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1701" w:type="dxa"/>
            <w:shd w:val="clear" w:color="auto" w:fill="auto"/>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89 (2.0%)</w:t>
            </w:r>
          </w:p>
        </w:tc>
        <w:tc>
          <w:tcPr>
            <w:tcW w:w="1418" w:type="dxa"/>
            <w:shd w:val="clear" w:color="auto" w:fill="auto"/>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175 (3.9%)</w:t>
            </w:r>
          </w:p>
        </w:tc>
        <w:tc>
          <w:tcPr>
            <w:tcW w:w="1417" w:type="dxa"/>
            <w:shd w:val="clear" w:color="auto" w:fill="auto"/>
          </w:tcPr>
          <w:p w:rsidR="009F09A9" w:rsidRPr="00F40876" w:rsidRDefault="009F09A9" w:rsidP="00290ACC">
            <w:pPr>
              <w:spacing w:after="0" w:line="240" w:lineRule="auto"/>
              <w:rPr>
                <w:rFonts w:ascii="Times New Roman" w:eastAsia="Times New Roman" w:hAnsi="Times New Roman" w:cs="Times New Roman"/>
                <w:b/>
                <w:sz w:val="18"/>
                <w:szCs w:val="18"/>
              </w:rPr>
            </w:pPr>
            <w:r w:rsidRPr="00F40876">
              <w:rPr>
                <w:rFonts w:ascii="Times New Roman" w:eastAsia="Times New Roman" w:hAnsi="Times New Roman" w:cs="Times New Roman"/>
                <w:b/>
                <w:sz w:val="18"/>
                <w:szCs w:val="18"/>
              </w:rPr>
              <w:t xml:space="preserve">264 (5.9%) </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312" w:type="dxa"/>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sz w:val="18"/>
                <w:szCs w:val="18"/>
              </w:rPr>
            </w:pPr>
          </w:p>
        </w:tc>
        <w:tc>
          <w:tcPr>
            <w:tcW w:w="2126" w:type="dxa"/>
            <w:shd w:val="clear" w:color="auto" w:fill="EEECE1" w:themeFill="background2"/>
          </w:tcPr>
          <w:p w:rsidR="009F09A9" w:rsidRPr="00F40876" w:rsidRDefault="009F09A9" w:rsidP="00290ACC">
            <w:pPr>
              <w:spacing w:after="0" w:line="240" w:lineRule="auto"/>
              <w:contextualSpacing/>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Follow-up complete (12m visit done)</w:t>
            </w:r>
          </w:p>
        </w:tc>
        <w:tc>
          <w:tcPr>
            <w:tcW w:w="1701"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48 (1.1%)</w:t>
            </w:r>
          </w:p>
        </w:tc>
        <w:tc>
          <w:tcPr>
            <w:tcW w:w="1418"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95 (2.1%)</w:t>
            </w:r>
          </w:p>
        </w:tc>
        <w:tc>
          <w:tcPr>
            <w:tcW w:w="1417"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143 (3.2%)</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312" w:type="dxa"/>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sz w:val="18"/>
                <w:szCs w:val="18"/>
              </w:rPr>
            </w:pPr>
          </w:p>
        </w:tc>
        <w:tc>
          <w:tcPr>
            <w:tcW w:w="2126" w:type="dxa"/>
            <w:shd w:val="clear" w:color="auto" w:fill="EEECE1" w:themeFill="background2"/>
          </w:tcPr>
          <w:p w:rsidR="009F09A9" w:rsidRPr="00F40876" w:rsidRDefault="009F09A9" w:rsidP="00290ACC">
            <w:pPr>
              <w:spacing w:after="0" w:line="240" w:lineRule="auto"/>
              <w:contextualSpacing/>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Patient declined (when contacted)</w:t>
            </w:r>
          </w:p>
        </w:tc>
        <w:tc>
          <w:tcPr>
            <w:tcW w:w="1701"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17 (38.0%)</w:t>
            </w:r>
          </w:p>
        </w:tc>
        <w:tc>
          <w:tcPr>
            <w:tcW w:w="1418"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33 (73.8%)</w:t>
            </w:r>
          </w:p>
        </w:tc>
        <w:tc>
          <w:tcPr>
            <w:tcW w:w="1417"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50 (1.1%)</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312" w:type="dxa"/>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sz w:val="18"/>
                <w:szCs w:val="18"/>
              </w:rPr>
            </w:pPr>
          </w:p>
        </w:tc>
        <w:tc>
          <w:tcPr>
            <w:tcW w:w="2126" w:type="dxa"/>
            <w:shd w:val="clear" w:color="auto" w:fill="EEECE1" w:themeFill="background2"/>
          </w:tcPr>
          <w:p w:rsidR="009F09A9" w:rsidRPr="00F40876" w:rsidRDefault="009F09A9" w:rsidP="00290ACC">
            <w:pPr>
              <w:spacing w:after="0" w:line="240" w:lineRule="auto"/>
              <w:contextualSpacing/>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LOST TO FOLLOW-UP</w:t>
            </w:r>
          </w:p>
        </w:tc>
        <w:tc>
          <w:tcPr>
            <w:tcW w:w="1701"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23 (0.5%)</w:t>
            </w:r>
          </w:p>
        </w:tc>
        <w:tc>
          <w:tcPr>
            <w:tcW w:w="1418"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43 (1.0%)</w:t>
            </w:r>
          </w:p>
        </w:tc>
        <w:tc>
          <w:tcPr>
            <w:tcW w:w="1417" w:type="dxa"/>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66 (1.5%)</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312" w:type="dxa"/>
            <w:tcBorders>
              <w:bottom w:val="single" w:sz="4" w:space="0" w:color="auto"/>
            </w:tcBorders>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sz w:val="18"/>
                <w:szCs w:val="18"/>
              </w:rPr>
            </w:pPr>
          </w:p>
        </w:tc>
        <w:tc>
          <w:tcPr>
            <w:tcW w:w="2126" w:type="dxa"/>
            <w:tcBorders>
              <w:bottom w:val="single" w:sz="4" w:space="0" w:color="auto"/>
            </w:tcBorders>
            <w:shd w:val="clear" w:color="auto" w:fill="EEECE1" w:themeFill="background2"/>
          </w:tcPr>
          <w:p w:rsidR="009F09A9" w:rsidRPr="00F40876" w:rsidRDefault="009F09A9" w:rsidP="00290ACC">
            <w:pPr>
              <w:spacing w:after="0" w:line="240" w:lineRule="auto"/>
              <w:contextualSpacing/>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Withdrew</w:t>
            </w:r>
          </w:p>
        </w:tc>
        <w:tc>
          <w:tcPr>
            <w:tcW w:w="1701" w:type="dxa"/>
            <w:tcBorders>
              <w:bottom w:val="single" w:sz="4" w:space="0" w:color="auto"/>
            </w:tcBorders>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1 (0.0%)</w:t>
            </w:r>
          </w:p>
        </w:tc>
        <w:tc>
          <w:tcPr>
            <w:tcW w:w="1418" w:type="dxa"/>
            <w:tcBorders>
              <w:bottom w:val="single" w:sz="4" w:space="0" w:color="auto"/>
            </w:tcBorders>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4 (0.0%)</w:t>
            </w:r>
          </w:p>
        </w:tc>
        <w:tc>
          <w:tcPr>
            <w:tcW w:w="1417" w:type="dxa"/>
            <w:tcBorders>
              <w:bottom w:val="single" w:sz="4" w:space="0" w:color="auto"/>
            </w:tcBorders>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5 (0.1%)</w:t>
            </w:r>
          </w:p>
        </w:tc>
      </w:tr>
      <w:tr w:rsidR="009F09A9" w:rsidRPr="00F40876" w:rsidTr="00A44F8D">
        <w:trPr>
          <w:jc w:val="center"/>
        </w:trPr>
        <w:tc>
          <w:tcPr>
            <w:tcW w:w="1668" w:type="dxa"/>
            <w:vMerge/>
          </w:tcPr>
          <w:p w:rsidR="009F09A9" w:rsidRPr="00F40876" w:rsidRDefault="009F09A9" w:rsidP="00290ACC">
            <w:pPr>
              <w:spacing w:after="0" w:line="240" w:lineRule="auto"/>
              <w:contextualSpacing/>
              <w:rPr>
                <w:rFonts w:ascii="Times New Roman" w:eastAsia="Times New Roman" w:hAnsi="Times New Roman" w:cs="Times New Roman"/>
                <w:b/>
                <w:sz w:val="18"/>
                <w:szCs w:val="18"/>
              </w:rPr>
            </w:pPr>
          </w:p>
        </w:tc>
        <w:tc>
          <w:tcPr>
            <w:tcW w:w="312" w:type="dxa"/>
            <w:tcBorders>
              <w:bottom w:val="single" w:sz="4" w:space="0" w:color="auto"/>
            </w:tcBorders>
            <w:shd w:val="clear" w:color="auto" w:fill="auto"/>
          </w:tcPr>
          <w:p w:rsidR="009F09A9" w:rsidRPr="00F40876" w:rsidRDefault="009F09A9" w:rsidP="00290ACC">
            <w:pPr>
              <w:spacing w:after="0" w:line="240" w:lineRule="auto"/>
              <w:contextualSpacing/>
              <w:rPr>
                <w:rFonts w:ascii="Times New Roman" w:eastAsia="Times New Roman" w:hAnsi="Times New Roman" w:cs="Times New Roman"/>
                <w:sz w:val="18"/>
                <w:szCs w:val="18"/>
              </w:rPr>
            </w:pPr>
          </w:p>
        </w:tc>
        <w:tc>
          <w:tcPr>
            <w:tcW w:w="2126" w:type="dxa"/>
            <w:tcBorders>
              <w:bottom w:val="single" w:sz="4" w:space="0" w:color="auto"/>
            </w:tcBorders>
            <w:shd w:val="clear" w:color="auto" w:fill="EEECE1" w:themeFill="background2"/>
          </w:tcPr>
          <w:p w:rsidR="009F09A9" w:rsidRPr="00F40876" w:rsidRDefault="009F09A9" w:rsidP="00290ACC">
            <w:pPr>
              <w:spacing w:after="0" w:line="240" w:lineRule="auto"/>
              <w:contextualSpacing/>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Patient died (before visit could be done)</w:t>
            </w:r>
          </w:p>
        </w:tc>
        <w:tc>
          <w:tcPr>
            <w:tcW w:w="1701" w:type="dxa"/>
            <w:tcBorders>
              <w:bottom w:val="single" w:sz="4" w:space="0" w:color="auto"/>
            </w:tcBorders>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0</w:t>
            </w:r>
          </w:p>
        </w:tc>
        <w:tc>
          <w:tcPr>
            <w:tcW w:w="1418" w:type="dxa"/>
            <w:tcBorders>
              <w:bottom w:val="single" w:sz="4" w:space="0" w:color="auto"/>
            </w:tcBorders>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0</w:t>
            </w:r>
          </w:p>
        </w:tc>
        <w:tc>
          <w:tcPr>
            <w:tcW w:w="1417" w:type="dxa"/>
            <w:tcBorders>
              <w:bottom w:val="single" w:sz="4" w:space="0" w:color="auto"/>
            </w:tcBorders>
            <w:shd w:val="clear" w:color="auto" w:fill="EEECE1" w:themeFill="background2"/>
          </w:tcPr>
          <w:p w:rsidR="009F09A9" w:rsidRPr="00F40876" w:rsidRDefault="009F09A9" w:rsidP="00290ACC">
            <w:pPr>
              <w:spacing w:after="0" w:line="240" w:lineRule="auto"/>
              <w:rPr>
                <w:rFonts w:ascii="Times New Roman" w:eastAsia="Times New Roman" w:hAnsi="Times New Roman" w:cs="Times New Roman"/>
                <w:sz w:val="18"/>
                <w:szCs w:val="18"/>
              </w:rPr>
            </w:pPr>
            <w:r w:rsidRPr="00F40876">
              <w:rPr>
                <w:rFonts w:ascii="Times New Roman" w:eastAsia="Times New Roman" w:hAnsi="Times New Roman" w:cs="Times New Roman"/>
                <w:sz w:val="18"/>
                <w:szCs w:val="18"/>
              </w:rPr>
              <w:t>0</w:t>
            </w:r>
          </w:p>
        </w:tc>
      </w:tr>
    </w:tbl>
    <w:p w:rsidR="009F09A9" w:rsidRDefault="009F09A9" w:rsidP="009F09A9">
      <w:pPr>
        <w:spacing w:line="360" w:lineRule="auto"/>
        <w:rPr>
          <w:b/>
          <w:sz w:val="24"/>
          <w:szCs w:val="24"/>
        </w:rPr>
      </w:pPr>
    </w:p>
    <w:p w:rsidR="009F09A9" w:rsidRDefault="00EB2835" w:rsidP="0083609D">
      <w:pPr>
        <w:pStyle w:val="Caption"/>
      </w:pPr>
      <w:bookmarkStart w:id="104" w:name="_Toc449526745"/>
      <w:r>
        <w:t xml:space="preserve">Table </w:t>
      </w:r>
      <w:fldSimple w:instr=" SEQ Table \* ARABIC ">
        <w:r w:rsidR="00D60702">
          <w:rPr>
            <w:noProof/>
          </w:rPr>
          <w:t>9</w:t>
        </w:r>
      </w:fldSimple>
      <w:r w:rsidR="00CC5998">
        <w:t xml:space="preserve"> </w:t>
      </w:r>
      <w:r w:rsidR="0072200D">
        <w:t>Baseline characteristics for all those with 3 month data (n=146)</w:t>
      </w:r>
      <w:bookmarkEnd w:id="104"/>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843"/>
        <w:gridCol w:w="1559"/>
        <w:gridCol w:w="1701"/>
      </w:tblGrid>
      <w:tr w:rsidR="009F09A9" w:rsidRPr="00A44F8D" w:rsidTr="00290ACC">
        <w:tc>
          <w:tcPr>
            <w:tcW w:w="4928" w:type="dxa"/>
            <w:gridSpan w:val="2"/>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LUCAS</w:t>
            </w:r>
            <w:r w:rsidR="00450D45">
              <w:rPr>
                <w:rFonts w:ascii="Times New Roman" w:eastAsia="Times New Roman" w:hAnsi="Times New Roman" w:cs="Times New Roman"/>
                <w:b/>
                <w:sz w:val="20"/>
                <w:szCs w:val="20"/>
                <w:lang w:eastAsia="en-GB"/>
              </w:rPr>
              <w:t>-2</w:t>
            </w:r>
          </w:p>
          <w:p w:rsidR="009F09A9" w:rsidRPr="00A44F8D" w:rsidRDefault="009F09A9" w:rsidP="00290ACC">
            <w:pPr>
              <w:spacing w:after="0" w:line="240" w:lineRule="auto"/>
              <w:jc w:val="center"/>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(N=47)</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Control</w:t>
            </w:r>
          </w:p>
          <w:p w:rsidR="009F09A9" w:rsidRPr="00A44F8D" w:rsidRDefault="009F09A9" w:rsidP="00290ACC">
            <w:pPr>
              <w:spacing w:after="0" w:line="240" w:lineRule="auto"/>
              <w:jc w:val="center"/>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(N=99)</w:t>
            </w:r>
          </w:p>
        </w:tc>
      </w:tr>
      <w:tr w:rsidR="009F09A9" w:rsidRPr="00A44F8D" w:rsidTr="00290ACC">
        <w:tc>
          <w:tcPr>
            <w:tcW w:w="3085" w:type="dxa"/>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Age (years)</w:t>
            </w: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Mean</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60.6 (14.7)</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63.1 (14.1)</w:t>
            </w:r>
          </w:p>
        </w:tc>
      </w:tr>
      <w:tr w:rsidR="009F09A9" w:rsidRPr="00A44F8D" w:rsidTr="00290ACC">
        <w:tc>
          <w:tcPr>
            <w:tcW w:w="3085" w:type="dxa"/>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Gender male</w:t>
            </w: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35 (75%)</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73 (74%)</w:t>
            </w:r>
          </w:p>
        </w:tc>
      </w:tr>
      <w:tr w:rsidR="009F09A9" w:rsidRPr="00A44F8D" w:rsidTr="00290ACC">
        <w:tc>
          <w:tcPr>
            <w:tcW w:w="3085" w:type="dxa"/>
            <w:vMerge w:val="restart"/>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 xml:space="preserve">Aetiology of cardiac arrest </w:t>
            </w: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Presumed Cardiac</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42 (89.4%)</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94 (95.0%)</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Traumatic</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Respiration</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5 (10.6%)</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3 (3.0%)</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Submersion</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Unknown</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Other (non-cardiac)</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2 (2.0%)</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Not known</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r>
      <w:tr w:rsidR="009F09A9" w:rsidRPr="00A44F8D" w:rsidTr="00290ACC">
        <w:tc>
          <w:tcPr>
            <w:tcW w:w="3085" w:type="dxa"/>
            <w:vMerge w:val="restart"/>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Location</w:t>
            </w: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Home</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26 (55.3%)</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57 (57.6%)</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Public place</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16 (34.0%)</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34 (34.8%)</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Other</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5 (10.6%)</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8 (8.1%)</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Not known</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r>
      <w:tr w:rsidR="009F09A9" w:rsidRPr="00A44F8D" w:rsidTr="00290ACC">
        <w:tc>
          <w:tcPr>
            <w:tcW w:w="3085" w:type="dxa"/>
            <w:vMerge w:val="restart"/>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Witness cardiac arrest</w:t>
            </w: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40 (85.1%)</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90 (90.9%)</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Bystander</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24 (60.0%)</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52 (57.8%)</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EMS</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15 (37.5%)</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34 (37.8%)</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Non-EMS healthcare</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1 (2.5%)</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4 (4.4%)</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 xml:space="preserve">Not known </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2 (4.2%)</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3 (3.0%)</w:t>
            </w:r>
          </w:p>
        </w:tc>
      </w:tr>
      <w:tr w:rsidR="009F09A9" w:rsidRPr="00A44F8D" w:rsidTr="00290ACC">
        <w:tc>
          <w:tcPr>
            <w:tcW w:w="3085" w:type="dxa"/>
            <w:vMerge w:val="restart"/>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Bystander CPR before EMS arrival</w:t>
            </w:r>
          </w:p>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18 (38.8%)</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36 (36.4%)</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Not known</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5</w:t>
            </w:r>
          </w:p>
        </w:tc>
      </w:tr>
      <w:tr w:rsidR="009F09A9" w:rsidRPr="00A44F8D" w:rsidTr="00290ACC">
        <w:tc>
          <w:tcPr>
            <w:tcW w:w="3085" w:type="dxa"/>
            <w:vMerge w:val="restart"/>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Time from emergency call to vehicle arrival (mins)</w:t>
            </w: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Median (IQR)</w:t>
            </w:r>
          </w:p>
        </w:tc>
        <w:tc>
          <w:tcPr>
            <w:tcW w:w="1559" w:type="dxa"/>
          </w:tcPr>
          <w:p w:rsidR="009F09A9" w:rsidRPr="00A44F8D" w:rsidRDefault="009F09A9" w:rsidP="005C4B1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5.9 (</w:t>
            </w:r>
            <w:r w:rsidR="005C4B1C">
              <w:rPr>
                <w:rFonts w:ascii="Times New Roman" w:eastAsia="Times New Roman" w:hAnsi="Times New Roman" w:cs="Times New Roman"/>
                <w:sz w:val="20"/>
                <w:szCs w:val="20"/>
                <w:lang w:eastAsia="en-GB"/>
              </w:rPr>
              <w:t>4.2, 7.0</w:t>
            </w:r>
            <w:r w:rsidRPr="00A44F8D">
              <w:rPr>
                <w:rFonts w:ascii="Times New Roman" w:eastAsia="Times New Roman" w:hAnsi="Times New Roman" w:cs="Times New Roman"/>
                <w:sz w:val="20"/>
                <w:szCs w:val="20"/>
                <w:lang w:eastAsia="en-GB"/>
              </w:rPr>
              <w:t>)</w:t>
            </w:r>
          </w:p>
        </w:tc>
        <w:tc>
          <w:tcPr>
            <w:tcW w:w="1701" w:type="dxa"/>
          </w:tcPr>
          <w:p w:rsidR="009F09A9" w:rsidRPr="00A44F8D" w:rsidRDefault="009F09A9" w:rsidP="005C4B1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5.9 (</w:t>
            </w:r>
            <w:r w:rsidR="005C4B1C">
              <w:rPr>
                <w:rFonts w:ascii="Times New Roman" w:eastAsia="Times New Roman" w:hAnsi="Times New Roman" w:cs="Times New Roman"/>
                <w:sz w:val="20"/>
                <w:szCs w:val="20"/>
                <w:lang w:eastAsia="en-GB"/>
              </w:rPr>
              <w:t>4.3, 8.2</w:t>
            </w:r>
            <w:r w:rsidRPr="00A44F8D">
              <w:rPr>
                <w:rFonts w:ascii="Times New Roman" w:eastAsia="Times New Roman" w:hAnsi="Times New Roman" w:cs="Times New Roman"/>
                <w:sz w:val="20"/>
                <w:szCs w:val="20"/>
                <w:lang w:eastAsia="en-GB"/>
              </w:rPr>
              <w:t>)</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Range</w:t>
            </w: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2.5 – 56.8</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2.1 – 30.4</w:t>
            </w:r>
          </w:p>
        </w:tc>
      </w:tr>
      <w:tr w:rsidR="009F09A9" w:rsidRPr="00A44F8D" w:rsidTr="00290ACC">
        <w:tc>
          <w:tcPr>
            <w:tcW w:w="3085" w:type="dxa"/>
            <w:vMerge w:val="restart"/>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Initial rhythm</w:t>
            </w: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VF</w:t>
            </w:r>
          </w:p>
        </w:tc>
        <w:tc>
          <w:tcPr>
            <w:tcW w:w="1559" w:type="dxa"/>
          </w:tcPr>
          <w:p w:rsidR="009F09A9" w:rsidRPr="00A44F8D" w:rsidRDefault="005C4B1C" w:rsidP="00290ACC">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37 (78.7%)</w:t>
            </w:r>
          </w:p>
        </w:tc>
        <w:tc>
          <w:tcPr>
            <w:tcW w:w="1701" w:type="dxa"/>
          </w:tcPr>
          <w:p w:rsidR="009F09A9" w:rsidRPr="00A44F8D" w:rsidRDefault="005C4B1C" w:rsidP="00290ACC">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79 (79.8%)</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VT</w:t>
            </w:r>
          </w:p>
        </w:tc>
        <w:tc>
          <w:tcPr>
            <w:tcW w:w="1559" w:type="dxa"/>
          </w:tcPr>
          <w:p w:rsidR="009F09A9" w:rsidRPr="00A44F8D" w:rsidRDefault="005C4B1C" w:rsidP="00290ACC">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 (6.4%)</w:t>
            </w:r>
          </w:p>
        </w:tc>
        <w:tc>
          <w:tcPr>
            <w:tcW w:w="1701" w:type="dxa"/>
          </w:tcPr>
          <w:p w:rsidR="009F09A9" w:rsidRPr="00A44F8D" w:rsidRDefault="005C4B1C" w:rsidP="00290ACC">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3 (3.0%)</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PEA</w:t>
            </w:r>
          </w:p>
        </w:tc>
        <w:tc>
          <w:tcPr>
            <w:tcW w:w="1559" w:type="dxa"/>
          </w:tcPr>
          <w:p w:rsidR="009F09A9" w:rsidRPr="00A44F8D" w:rsidRDefault="005C4B1C" w:rsidP="00290ACC">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4 (8.5%)</w:t>
            </w:r>
          </w:p>
        </w:tc>
        <w:tc>
          <w:tcPr>
            <w:tcW w:w="1701" w:type="dxa"/>
          </w:tcPr>
          <w:p w:rsidR="009F09A9" w:rsidRPr="00A44F8D" w:rsidRDefault="005C4B1C" w:rsidP="00290ACC">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10 (10.1%)</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Asystole</w:t>
            </w:r>
          </w:p>
        </w:tc>
        <w:tc>
          <w:tcPr>
            <w:tcW w:w="1559" w:type="dxa"/>
          </w:tcPr>
          <w:p w:rsidR="009F09A9" w:rsidRPr="00A44F8D" w:rsidRDefault="005C4B1C" w:rsidP="00290ACC">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 (4.3%)</w:t>
            </w:r>
          </w:p>
        </w:tc>
        <w:tc>
          <w:tcPr>
            <w:tcW w:w="1701" w:type="dxa"/>
          </w:tcPr>
          <w:p w:rsidR="009F09A9" w:rsidRPr="00A44F8D" w:rsidRDefault="005C4B1C" w:rsidP="00290ACC">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2 (2.0%)</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r w:rsidRPr="00A44F8D">
              <w:rPr>
                <w:rFonts w:ascii="Times New Roman" w:eastAsia="Times New Roman" w:hAnsi="Times New Roman" w:cs="Times New Roman"/>
                <w:i/>
                <w:sz w:val="20"/>
                <w:szCs w:val="20"/>
                <w:lang w:eastAsia="en-GB"/>
              </w:rPr>
              <w:t>Not known</w:t>
            </w:r>
          </w:p>
        </w:tc>
        <w:tc>
          <w:tcPr>
            <w:tcW w:w="1559" w:type="dxa"/>
          </w:tcPr>
          <w:p w:rsidR="009F09A9" w:rsidRPr="00A44F8D" w:rsidRDefault="005C4B1C" w:rsidP="00290ACC">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1 (2.1%)</w:t>
            </w:r>
          </w:p>
        </w:tc>
        <w:tc>
          <w:tcPr>
            <w:tcW w:w="1701" w:type="dxa"/>
          </w:tcPr>
          <w:p w:rsidR="009F09A9" w:rsidRPr="00A44F8D" w:rsidRDefault="005C4B1C" w:rsidP="00290ACC">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 (5.1%)</w:t>
            </w:r>
          </w:p>
        </w:tc>
      </w:tr>
      <w:tr w:rsidR="009F09A9" w:rsidRPr="00A44F8D" w:rsidTr="00290ACC">
        <w:tc>
          <w:tcPr>
            <w:tcW w:w="3085" w:type="dxa"/>
            <w:vMerge w:val="restart"/>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r w:rsidRPr="00A44F8D">
              <w:rPr>
                <w:rFonts w:ascii="Times New Roman" w:eastAsia="Times New Roman" w:hAnsi="Times New Roman" w:cs="Times New Roman"/>
                <w:b/>
                <w:sz w:val="20"/>
                <w:szCs w:val="20"/>
                <w:lang w:eastAsia="en-GB"/>
              </w:rPr>
              <w:t>Defib</w:t>
            </w:r>
            <w:r w:rsidR="00F40876">
              <w:rPr>
                <w:rFonts w:ascii="Times New Roman" w:eastAsia="Times New Roman" w:hAnsi="Times New Roman" w:cs="Times New Roman"/>
                <w:b/>
                <w:sz w:val="20"/>
                <w:szCs w:val="20"/>
                <w:lang w:eastAsia="en-GB"/>
              </w:rPr>
              <w:t>rillation</w:t>
            </w:r>
            <w:r w:rsidRPr="00A44F8D">
              <w:rPr>
                <w:rFonts w:ascii="Times New Roman" w:eastAsia="Times New Roman" w:hAnsi="Times New Roman" w:cs="Times New Roman"/>
                <w:b/>
                <w:sz w:val="20"/>
                <w:szCs w:val="20"/>
                <w:lang w:eastAsia="en-GB"/>
              </w:rPr>
              <w:t xml:space="preserve"> before EMS arrival</w:t>
            </w: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1 (2.1%)</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2 (2.0%)</w:t>
            </w:r>
          </w:p>
        </w:tc>
      </w:tr>
      <w:tr w:rsidR="009F09A9" w:rsidRPr="00A44F8D" w:rsidTr="00290ACC">
        <w:tc>
          <w:tcPr>
            <w:tcW w:w="3085" w:type="dxa"/>
            <w:vMerge/>
          </w:tcPr>
          <w:p w:rsidR="009F09A9" w:rsidRPr="00A44F8D" w:rsidRDefault="009F09A9" w:rsidP="00290ACC">
            <w:pPr>
              <w:spacing w:after="0" w:line="240" w:lineRule="auto"/>
              <w:rPr>
                <w:rFonts w:ascii="Times New Roman" w:eastAsia="Times New Roman" w:hAnsi="Times New Roman" w:cs="Times New Roman"/>
                <w:b/>
                <w:sz w:val="20"/>
                <w:szCs w:val="20"/>
                <w:lang w:eastAsia="en-GB"/>
              </w:rPr>
            </w:pPr>
          </w:p>
        </w:tc>
        <w:tc>
          <w:tcPr>
            <w:tcW w:w="1843" w:type="dxa"/>
          </w:tcPr>
          <w:p w:rsidR="009F09A9" w:rsidRPr="00A44F8D" w:rsidRDefault="009F09A9" w:rsidP="00290ACC">
            <w:pPr>
              <w:spacing w:after="0" w:line="240" w:lineRule="auto"/>
              <w:rPr>
                <w:rFonts w:ascii="Times New Roman" w:eastAsia="Times New Roman" w:hAnsi="Times New Roman" w:cs="Times New Roman"/>
                <w:i/>
                <w:sz w:val="20"/>
                <w:szCs w:val="20"/>
                <w:lang w:eastAsia="en-GB"/>
              </w:rPr>
            </w:pPr>
          </w:p>
        </w:tc>
        <w:tc>
          <w:tcPr>
            <w:tcW w:w="1559"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0</w:t>
            </w:r>
          </w:p>
        </w:tc>
        <w:tc>
          <w:tcPr>
            <w:tcW w:w="1701" w:type="dxa"/>
          </w:tcPr>
          <w:p w:rsidR="009F09A9" w:rsidRPr="00A44F8D" w:rsidRDefault="009F09A9" w:rsidP="00290ACC">
            <w:pPr>
              <w:spacing w:after="0" w:line="240" w:lineRule="auto"/>
              <w:jc w:val="center"/>
              <w:rPr>
                <w:rFonts w:ascii="Times New Roman" w:eastAsia="Times New Roman" w:hAnsi="Times New Roman" w:cs="Times New Roman"/>
                <w:sz w:val="20"/>
                <w:szCs w:val="20"/>
                <w:lang w:eastAsia="en-GB"/>
              </w:rPr>
            </w:pPr>
            <w:r w:rsidRPr="00A44F8D">
              <w:rPr>
                <w:rFonts w:ascii="Times New Roman" w:eastAsia="Times New Roman" w:hAnsi="Times New Roman" w:cs="Times New Roman"/>
                <w:sz w:val="20"/>
                <w:szCs w:val="20"/>
                <w:lang w:eastAsia="en-GB"/>
              </w:rPr>
              <w:t>1</w:t>
            </w:r>
          </w:p>
        </w:tc>
      </w:tr>
    </w:tbl>
    <w:p w:rsidR="00AA5637" w:rsidRDefault="00AA5637" w:rsidP="00AA5637">
      <w:pPr>
        <w:spacing w:line="360" w:lineRule="auto"/>
        <w:rPr>
          <w:rFonts w:ascii="Calibri" w:eastAsia="Times New Roman" w:hAnsi="Calibri" w:cs="Calibri"/>
          <w:b/>
        </w:rPr>
      </w:pPr>
    </w:p>
    <w:p w:rsidR="009F09A9" w:rsidRPr="001D7687" w:rsidRDefault="000E44F0" w:rsidP="00D61BBE">
      <w:pPr>
        <w:pStyle w:val="Heading3"/>
      </w:pPr>
      <w:bookmarkStart w:id="105" w:name="_Toc442444306"/>
      <w:r>
        <w:t xml:space="preserve">3.1.6 </w:t>
      </w:r>
      <w:r w:rsidR="009F09A9" w:rsidRPr="001D7687">
        <w:t>Outcomes; intention to treat analysis</w:t>
      </w:r>
      <w:bookmarkEnd w:id="105"/>
    </w:p>
    <w:p w:rsidR="009F09A9" w:rsidRPr="001D7687" w:rsidRDefault="009F09A9" w:rsidP="001D7687">
      <w:pPr>
        <w:pStyle w:val="Reporttext"/>
      </w:pPr>
      <w:r w:rsidRPr="001D7687">
        <w:t>Survival status could not be ascertained for one patient, who was from overseas and returned home before 30 days after their cardiac arrest (but was known up to 12 months for all other participants.  In the intention to treat analysis, 30 day survival was similar in the LUCAS-2 and control groups (LUCAS-2 104/1652 (6.3%), control 193/2818 (6.8%); adjusted OR 0·86 [95% CI 0·64–1·15]).</w:t>
      </w:r>
    </w:p>
    <w:p w:rsidR="00BD63B2" w:rsidRPr="00746B7A" w:rsidRDefault="009F09A9" w:rsidP="00F40876">
      <w:pPr>
        <w:pStyle w:val="Reporttext"/>
        <w:rPr>
          <w:i/>
        </w:rPr>
      </w:pPr>
      <w:r>
        <w:rPr>
          <w:lang w:val="en-US"/>
        </w:rPr>
        <w:t xml:space="preserve">The analyses did not show a clear advantage to LUCAS-2 for any outcome; there was very little effect of LUCAS-2 on ROSC and survived event (OR </w:t>
      </w:r>
      <w:r w:rsidRPr="00311F91">
        <w:t>0·99 (0·86, 1·14)</w:t>
      </w:r>
      <w:r>
        <w:t xml:space="preserve"> </w:t>
      </w:r>
      <w:r>
        <w:rPr>
          <w:lang w:val="en-US"/>
        </w:rPr>
        <w:t xml:space="preserve">and </w:t>
      </w:r>
      <w:r w:rsidRPr="00311F91">
        <w:t>0·97 (0·82, 1·14)</w:t>
      </w:r>
      <w:r>
        <w:t xml:space="preserve"> </w:t>
      </w:r>
      <w:r>
        <w:rPr>
          <w:lang w:val="en-US"/>
        </w:rPr>
        <w:t xml:space="preserve">respectively), but for survival at 30 days, 3 months and 12 months the point estimates </w:t>
      </w:r>
      <w:r w:rsidRPr="001D7687">
        <w:t>favoured manual chest compression, although the 95% confidence intervals included 1.  Fewer patients in the LUCAS-2 group survived with a favourable neurological outcome (CPC 1 or 2) than in the control group (adj OR 0·72 (0·52, 0·99)</w:t>
      </w:r>
      <w:r w:rsidR="00207E3E">
        <w:t xml:space="preserve">; </w:t>
      </w:r>
      <w:r w:rsidR="00746B7A" w:rsidRPr="00F20E94">
        <w:t>Table 10</w:t>
      </w:r>
      <w:r w:rsidR="00207E3E">
        <w:t>)</w:t>
      </w:r>
      <w:r w:rsidRPr="00746B7A">
        <w:rPr>
          <w:i/>
        </w:rPr>
        <w:t>.</w:t>
      </w:r>
    </w:p>
    <w:p w:rsidR="00954F68" w:rsidRDefault="00954F68" w:rsidP="00954F68"/>
    <w:p w:rsidR="00954F68" w:rsidRDefault="00954F68" w:rsidP="00954F68"/>
    <w:p w:rsidR="00954F68" w:rsidRDefault="00954F68" w:rsidP="00954F68"/>
    <w:p w:rsidR="00954F68" w:rsidRDefault="00954F68" w:rsidP="00954F68"/>
    <w:p w:rsidR="00954F68" w:rsidRDefault="00954F68" w:rsidP="00954F68"/>
    <w:p w:rsidR="00954F68" w:rsidRPr="00954F68" w:rsidRDefault="00954F68" w:rsidP="00954F68"/>
    <w:p w:rsidR="00AA5637" w:rsidRPr="001D7687" w:rsidRDefault="00EB2835" w:rsidP="0083609D">
      <w:pPr>
        <w:pStyle w:val="Caption"/>
      </w:pPr>
      <w:bookmarkStart w:id="106" w:name="_Toc449526746"/>
      <w:r>
        <w:t xml:space="preserve">Table </w:t>
      </w:r>
      <w:fldSimple w:instr=" SEQ Table \* ARABIC ">
        <w:r w:rsidR="00D60702">
          <w:rPr>
            <w:noProof/>
          </w:rPr>
          <w:t>10</w:t>
        </w:r>
      </w:fldSimple>
      <w:r w:rsidR="0072200D">
        <w:t xml:space="preserve"> Outcomes. Adjusted odds ratios are adjusted for age, gender, response time, bystander CPR and initial rhythm</w:t>
      </w:r>
      <w:bookmarkEnd w:id="106"/>
    </w:p>
    <w:tbl>
      <w:tblPr>
        <w:tblStyle w:val="TableGrid11"/>
        <w:tblW w:w="9351" w:type="dxa"/>
        <w:tblInd w:w="-5" w:type="dxa"/>
        <w:tblLook w:val="04A0" w:firstRow="1" w:lastRow="0" w:firstColumn="1" w:lastColumn="0" w:noHBand="0" w:noVBand="1"/>
      </w:tblPr>
      <w:tblGrid>
        <w:gridCol w:w="704"/>
        <w:gridCol w:w="1378"/>
        <w:gridCol w:w="1492"/>
        <w:gridCol w:w="1757"/>
        <w:gridCol w:w="1865"/>
        <w:gridCol w:w="2155"/>
      </w:tblGrid>
      <w:tr w:rsidR="009F09A9" w:rsidRPr="00A44F8D" w:rsidTr="00D935E5">
        <w:tc>
          <w:tcPr>
            <w:tcW w:w="2082" w:type="dxa"/>
            <w:gridSpan w:val="2"/>
          </w:tcPr>
          <w:p w:rsidR="009F09A9" w:rsidRPr="00A44F8D" w:rsidRDefault="009F09A9" w:rsidP="00A44F8D">
            <w:pPr>
              <w:rPr>
                <w:rFonts w:ascii="Times New Roman" w:hAnsi="Times New Roman" w:cs="Times New Roman"/>
                <w:b/>
                <w:sz w:val="20"/>
                <w:szCs w:val="20"/>
              </w:rPr>
            </w:pPr>
            <w:r w:rsidRPr="00A44F8D">
              <w:rPr>
                <w:rFonts w:ascii="Times New Roman" w:hAnsi="Times New Roman" w:cs="Times New Roman"/>
                <w:b/>
                <w:sz w:val="20"/>
                <w:szCs w:val="20"/>
              </w:rPr>
              <w:t>Outcome</w:t>
            </w:r>
          </w:p>
        </w:tc>
        <w:tc>
          <w:tcPr>
            <w:tcW w:w="1492" w:type="dxa"/>
          </w:tcPr>
          <w:p w:rsidR="009F09A9" w:rsidRPr="00A44F8D" w:rsidRDefault="009F09A9" w:rsidP="00A44F8D">
            <w:pPr>
              <w:jc w:val="center"/>
              <w:rPr>
                <w:rFonts w:ascii="Times New Roman" w:hAnsi="Times New Roman" w:cs="Times New Roman"/>
                <w:b/>
                <w:sz w:val="20"/>
                <w:szCs w:val="20"/>
              </w:rPr>
            </w:pPr>
            <w:r w:rsidRPr="00A44F8D">
              <w:rPr>
                <w:rFonts w:ascii="Times New Roman" w:hAnsi="Times New Roman" w:cs="Times New Roman"/>
                <w:b/>
                <w:sz w:val="20"/>
                <w:szCs w:val="20"/>
              </w:rPr>
              <w:t>LUCAS-2</w:t>
            </w:r>
          </w:p>
          <w:p w:rsidR="009F09A9" w:rsidRPr="00A44F8D" w:rsidRDefault="009F09A9" w:rsidP="00A44F8D">
            <w:pPr>
              <w:jc w:val="center"/>
              <w:rPr>
                <w:rFonts w:ascii="Times New Roman" w:hAnsi="Times New Roman" w:cs="Times New Roman"/>
                <w:b/>
                <w:sz w:val="20"/>
                <w:szCs w:val="20"/>
              </w:rPr>
            </w:pPr>
            <w:r w:rsidRPr="00A44F8D">
              <w:rPr>
                <w:rFonts w:ascii="Times New Roman" w:hAnsi="Times New Roman" w:cs="Times New Roman"/>
                <w:b/>
                <w:sz w:val="20"/>
                <w:szCs w:val="20"/>
              </w:rPr>
              <w:t>N=1652</w:t>
            </w:r>
          </w:p>
        </w:tc>
        <w:tc>
          <w:tcPr>
            <w:tcW w:w="1757" w:type="dxa"/>
          </w:tcPr>
          <w:p w:rsidR="009F09A9" w:rsidRPr="00A44F8D" w:rsidRDefault="009F09A9" w:rsidP="00A44F8D">
            <w:pPr>
              <w:jc w:val="center"/>
              <w:rPr>
                <w:rFonts w:ascii="Times New Roman" w:hAnsi="Times New Roman" w:cs="Times New Roman"/>
                <w:b/>
                <w:sz w:val="20"/>
                <w:szCs w:val="20"/>
              </w:rPr>
            </w:pPr>
            <w:r w:rsidRPr="00A44F8D">
              <w:rPr>
                <w:rFonts w:ascii="Times New Roman" w:hAnsi="Times New Roman" w:cs="Times New Roman"/>
                <w:b/>
                <w:sz w:val="20"/>
                <w:szCs w:val="20"/>
              </w:rPr>
              <w:t>Control</w:t>
            </w:r>
          </w:p>
          <w:p w:rsidR="009F09A9" w:rsidRPr="00A44F8D" w:rsidRDefault="009F09A9" w:rsidP="00A44F8D">
            <w:pPr>
              <w:jc w:val="center"/>
              <w:rPr>
                <w:rFonts w:ascii="Times New Roman" w:hAnsi="Times New Roman" w:cs="Times New Roman"/>
                <w:b/>
                <w:sz w:val="20"/>
                <w:szCs w:val="20"/>
              </w:rPr>
            </w:pPr>
            <w:r w:rsidRPr="00A44F8D">
              <w:rPr>
                <w:rFonts w:ascii="Times New Roman" w:hAnsi="Times New Roman" w:cs="Times New Roman"/>
                <w:b/>
                <w:sz w:val="20"/>
                <w:szCs w:val="20"/>
              </w:rPr>
              <w:t>N=2819</w:t>
            </w:r>
          </w:p>
        </w:tc>
        <w:tc>
          <w:tcPr>
            <w:tcW w:w="1865" w:type="dxa"/>
          </w:tcPr>
          <w:p w:rsidR="009F09A9" w:rsidRPr="00A44F8D" w:rsidRDefault="009F09A9" w:rsidP="00A44F8D">
            <w:pPr>
              <w:jc w:val="center"/>
              <w:rPr>
                <w:rFonts w:ascii="Times New Roman" w:hAnsi="Times New Roman" w:cs="Times New Roman"/>
                <w:b/>
                <w:sz w:val="20"/>
                <w:szCs w:val="20"/>
              </w:rPr>
            </w:pPr>
            <w:r w:rsidRPr="00A44F8D">
              <w:rPr>
                <w:rFonts w:ascii="Times New Roman" w:hAnsi="Times New Roman" w:cs="Times New Roman"/>
                <w:b/>
                <w:sz w:val="20"/>
                <w:szCs w:val="20"/>
              </w:rPr>
              <w:t>OR (95% CI)</w:t>
            </w:r>
          </w:p>
          <w:p w:rsidR="009F09A9" w:rsidRPr="00A44F8D" w:rsidRDefault="009F09A9" w:rsidP="00A44F8D">
            <w:pPr>
              <w:jc w:val="center"/>
              <w:rPr>
                <w:rFonts w:ascii="Times New Roman" w:hAnsi="Times New Roman" w:cs="Times New Roman"/>
                <w:b/>
                <w:sz w:val="20"/>
                <w:szCs w:val="20"/>
              </w:rPr>
            </w:pPr>
            <w:r w:rsidRPr="00A44F8D">
              <w:rPr>
                <w:rFonts w:ascii="Times New Roman" w:hAnsi="Times New Roman" w:cs="Times New Roman"/>
                <w:b/>
                <w:sz w:val="20"/>
                <w:szCs w:val="20"/>
              </w:rPr>
              <w:t>unadjusted</w:t>
            </w:r>
          </w:p>
        </w:tc>
        <w:tc>
          <w:tcPr>
            <w:tcW w:w="2155" w:type="dxa"/>
          </w:tcPr>
          <w:p w:rsidR="009F09A9" w:rsidRPr="00A44F8D" w:rsidRDefault="009F09A9" w:rsidP="00A44F8D">
            <w:pPr>
              <w:jc w:val="center"/>
              <w:rPr>
                <w:rFonts w:ascii="Times New Roman" w:hAnsi="Times New Roman" w:cs="Times New Roman"/>
                <w:b/>
                <w:sz w:val="20"/>
                <w:szCs w:val="20"/>
              </w:rPr>
            </w:pPr>
            <w:r w:rsidRPr="00A44F8D">
              <w:rPr>
                <w:rFonts w:ascii="Times New Roman" w:hAnsi="Times New Roman" w:cs="Times New Roman"/>
                <w:b/>
                <w:sz w:val="20"/>
                <w:szCs w:val="20"/>
              </w:rPr>
              <w:t>OR (95% CI) adjusted</w:t>
            </w: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Survival to 30 days (%)</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104 (6·3%)</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193 (6·9%)</w:t>
            </w:r>
          </w:p>
        </w:tc>
        <w:tc>
          <w:tcPr>
            <w:tcW w:w="186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0·91 (0·71, 1·17)</w:t>
            </w:r>
          </w:p>
        </w:tc>
        <w:tc>
          <w:tcPr>
            <w:tcW w:w="215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0·86 (0·64, 1·15)</w:t>
            </w: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Not known</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 (0·04%)</w:t>
            </w:r>
          </w:p>
        </w:tc>
        <w:tc>
          <w:tcPr>
            <w:tcW w:w="1865" w:type="dxa"/>
          </w:tcPr>
          <w:p w:rsidR="009F09A9" w:rsidRPr="00A44F8D" w:rsidRDefault="009F09A9" w:rsidP="00A44F8D">
            <w:pPr>
              <w:jc w:val="center"/>
              <w:rPr>
                <w:rFonts w:ascii="Times New Roman" w:hAnsi="Times New Roman" w:cs="Times New Roman"/>
                <w:sz w:val="20"/>
                <w:szCs w:val="20"/>
              </w:rPr>
            </w:pPr>
          </w:p>
        </w:tc>
        <w:tc>
          <w:tcPr>
            <w:tcW w:w="2155" w:type="dxa"/>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p>
        </w:tc>
        <w:tc>
          <w:tcPr>
            <w:tcW w:w="1492" w:type="dxa"/>
          </w:tcPr>
          <w:p w:rsidR="009F09A9" w:rsidRPr="00A44F8D" w:rsidRDefault="009F09A9" w:rsidP="00A44F8D">
            <w:pPr>
              <w:jc w:val="center"/>
              <w:rPr>
                <w:rFonts w:ascii="Times New Roman" w:hAnsi="Times New Roman" w:cs="Times New Roman"/>
                <w:sz w:val="20"/>
                <w:szCs w:val="20"/>
              </w:rPr>
            </w:pPr>
          </w:p>
        </w:tc>
        <w:tc>
          <w:tcPr>
            <w:tcW w:w="1757" w:type="dxa"/>
          </w:tcPr>
          <w:p w:rsidR="009F09A9" w:rsidRPr="00A44F8D" w:rsidRDefault="009F09A9" w:rsidP="00A44F8D">
            <w:pPr>
              <w:jc w:val="center"/>
              <w:rPr>
                <w:rFonts w:ascii="Times New Roman" w:hAnsi="Times New Roman" w:cs="Times New Roman"/>
                <w:sz w:val="20"/>
                <w:szCs w:val="20"/>
              </w:rPr>
            </w:pPr>
          </w:p>
        </w:tc>
        <w:tc>
          <w:tcPr>
            <w:tcW w:w="1865" w:type="dxa"/>
          </w:tcPr>
          <w:p w:rsidR="009F09A9" w:rsidRPr="00A44F8D" w:rsidRDefault="009F09A9" w:rsidP="00A44F8D">
            <w:pPr>
              <w:jc w:val="center"/>
              <w:rPr>
                <w:rFonts w:ascii="Times New Roman" w:hAnsi="Times New Roman" w:cs="Times New Roman"/>
                <w:sz w:val="20"/>
                <w:szCs w:val="20"/>
              </w:rPr>
            </w:pPr>
          </w:p>
        </w:tc>
        <w:tc>
          <w:tcPr>
            <w:tcW w:w="2155" w:type="dxa"/>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ROSC (%)</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522 (31·6%)</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885 (31·4%)</w:t>
            </w:r>
          </w:p>
        </w:tc>
        <w:tc>
          <w:tcPr>
            <w:tcW w:w="186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1·02 (0·89, 1·16)</w:t>
            </w:r>
          </w:p>
        </w:tc>
        <w:tc>
          <w:tcPr>
            <w:tcW w:w="215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0·99 (0·86, 1·14)</w:t>
            </w: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Not known</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58 (3·5%)</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82 (2·9%)</w:t>
            </w:r>
          </w:p>
        </w:tc>
        <w:tc>
          <w:tcPr>
            <w:tcW w:w="1865" w:type="dxa"/>
          </w:tcPr>
          <w:p w:rsidR="009F09A9" w:rsidRPr="00A44F8D" w:rsidRDefault="009F09A9" w:rsidP="00A44F8D">
            <w:pPr>
              <w:jc w:val="center"/>
              <w:rPr>
                <w:rFonts w:ascii="Times New Roman" w:hAnsi="Times New Roman" w:cs="Times New Roman"/>
                <w:sz w:val="20"/>
                <w:szCs w:val="20"/>
              </w:rPr>
            </w:pPr>
          </w:p>
        </w:tc>
        <w:tc>
          <w:tcPr>
            <w:tcW w:w="2155" w:type="dxa"/>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p>
        </w:tc>
        <w:tc>
          <w:tcPr>
            <w:tcW w:w="1492" w:type="dxa"/>
          </w:tcPr>
          <w:p w:rsidR="009F09A9" w:rsidRPr="00A44F8D" w:rsidRDefault="009F09A9" w:rsidP="00A44F8D">
            <w:pPr>
              <w:jc w:val="center"/>
              <w:rPr>
                <w:rFonts w:ascii="Times New Roman" w:hAnsi="Times New Roman" w:cs="Times New Roman"/>
                <w:sz w:val="20"/>
                <w:szCs w:val="20"/>
              </w:rPr>
            </w:pPr>
          </w:p>
        </w:tc>
        <w:tc>
          <w:tcPr>
            <w:tcW w:w="1757" w:type="dxa"/>
          </w:tcPr>
          <w:p w:rsidR="009F09A9" w:rsidRPr="00A44F8D" w:rsidRDefault="009F09A9" w:rsidP="00A44F8D">
            <w:pPr>
              <w:jc w:val="center"/>
              <w:rPr>
                <w:rFonts w:ascii="Times New Roman" w:hAnsi="Times New Roman" w:cs="Times New Roman"/>
                <w:sz w:val="20"/>
                <w:szCs w:val="20"/>
              </w:rPr>
            </w:pPr>
          </w:p>
        </w:tc>
        <w:tc>
          <w:tcPr>
            <w:tcW w:w="1865" w:type="dxa"/>
          </w:tcPr>
          <w:p w:rsidR="009F09A9" w:rsidRPr="00A44F8D" w:rsidRDefault="009F09A9" w:rsidP="00A44F8D">
            <w:pPr>
              <w:jc w:val="center"/>
              <w:rPr>
                <w:rFonts w:ascii="Times New Roman" w:hAnsi="Times New Roman" w:cs="Times New Roman"/>
                <w:sz w:val="20"/>
                <w:szCs w:val="20"/>
              </w:rPr>
            </w:pPr>
          </w:p>
        </w:tc>
        <w:tc>
          <w:tcPr>
            <w:tcW w:w="2155" w:type="dxa"/>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Survived event (%)</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377 (22·8%)</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658 (23·3%)</w:t>
            </w:r>
          </w:p>
        </w:tc>
        <w:tc>
          <w:tcPr>
            <w:tcW w:w="186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0·97 (0·83, 1·14)</w:t>
            </w:r>
          </w:p>
        </w:tc>
        <w:tc>
          <w:tcPr>
            <w:tcW w:w="215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0·97 (0·82, 1·14)</w:t>
            </w: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Not known</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82 (5·0%)</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129 (4·6%)</w:t>
            </w:r>
          </w:p>
        </w:tc>
        <w:tc>
          <w:tcPr>
            <w:tcW w:w="1865" w:type="dxa"/>
          </w:tcPr>
          <w:p w:rsidR="009F09A9" w:rsidRPr="00A44F8D" w:rsidRDefault="009F09A9" w:rsidP="00A44F8D">
            <w:pPr>
              <w:jc w:val="center"/>
              <w:rPr>
                <w:rFonts w:ascii="Times New Roman" w:hAnsi="Times New Roman" w:cs="Times New Roman"/>
                <w:sz w:val="20"/>
                <w:szCs w:val="20"/>
              </w:rPr>
            </w:pPr>
          </w:p>
        </w:tc>
        <w:tc>
          <w:tcPr>
            <w:tcW w:w="2155" w:type="dxa"/>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p>
        </w:tc>
        <w:tc>
          <w:tcPr>
            <w:tcW w:w="1492" w:type="dxa"/>
          </w:tcPr>
          <w:p w:rsidR="009F09A9" w:rsidRPr="00A44F8D" w:rsidRDefault="009F09A9" w:rsidP="00A44F8D">
            <w:pPr>
              <w:jc w:val="center"/>
              <w:rPr>
                <w:rFonts w:ascii="Times New Roman" w:hAnsi="Times New Roman" w:cs="Times New Roman"/>
                <w:sz w:val="20"/>
                <w:szCs w:val="20"/>
              </w:rPr>
            </w:pPr>
          </w:p>
        </w:tc>
        <w:tc>
          <w:tcPr>
            <w:tcW w:w="1757" w:type="dxa"/>
          </w:tcPr>
          <w:p w:rsidR="009F09A9" w:rsidRPr="00A44F8D" w:rsidRDefault="009F09A9" w:rsidP="00A44F8D">
            <w:pPr>
              <w:jc w:val="center"/>
              <w:rPr>
                <w:rFonts w:ascii="Times New Roman" w:hAnsi="Times New Roman" w:cs="Times New Roman"/>
                <w:sz w:val="20"/>
                <w:szCs w:val="20"/>
              </w:rPr>
            </w:pPr>
          </w:p>
        </w:tc>
        <w:tc>
          <w:tcPr>
            <w:tcW w:w="1865" w:type="dxa"/>
          </w:tcPr>
          <w:p w:rsidR="009F09A9" w:rsidRPr="00A44F8D" w:rsidRDefault="009F09A9" w:rsidP="00A44F8D">
            <w:pPr>
              <w:jc w:val="center"/>
              <w:rPr>
                <w:rFonts w:ascii="Times New Roman" w:hAnsi="Times New Roman" w:cs="Times New Roman"/>
                <w:sz w:val="20"/>
                <w:szCs w:val="20"/>
              </w:rPr>
            </w:pPr>
          </w:p>
        </w:tc>
        <w:tc>
          <w:tcPr>
            <w:tcW w:w="2155" w:type="dxa"/>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Survival to 3 months  (%)</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96 (5·8%)</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182 (6·5%)</w:t>
            </w:r>
          </w:p>
        </w:tc>
        <w:tc>
          <w:tcPr>
            <w:tcW w:w="186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0·89 (0·69, 1·15)</w:t>
            </w:r>
          </w:p>
        </w:tc>
        <w:tc>
          <w:tcPr>
            <w:tcW w:w="215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0·83 (0·61, 1·12)</w:t>
            </w: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Not known</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 (0·04%)</w:t>
            </w:r>
          </w:p>
        </w:tc>
        <w:tc>
          <w:tcPr>
            <w:tcW w:w="1865" w:type="dxa"/>
          </w:tcPr>
          <w:p w:rsidR="009F09A9" w:rsidRPr="00A44F8D" w:rsidRDefault="009F09A9" w:rsidP="00A44F8D">
            <w:pPr>
              <w:jc w:val="center"/>
              <w:rPr>
                <w:rFonts w:ascii="Times New Roman" w:hAnsi="Times New Roman" w:cs="Times New Roman"/>
                <w:sz w:val="20"/>
                <w:szCs w:val="20"/>
              </w:rPr>
            </w:pPr>
          </w:p>
        </w:tc>
        <w:tc>
          <w:tcPr>
            <w:tcW w:w="2155" w:type="dxa"/>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p>
        </w:tc>
        <w:tc>
          <w:tcPr>
            <w:tcW w:w="1492" w:type="dxa"/>
          </w:tcPr>
          <w:p w:rsidR="009F09A9" w:rsidRPr="00A44F8D" w:rsidRDefault="009F09A9" w:rsidP="00A44F8D">
            <w:pPr>
              <w:jc w:val="center"/>
              <w:rPr>
                <w:rFonts w:ascii="Times New Roman" w:hAnsi="Times New Roman" w:cs="Times New Roman"/>
                <w:sz w:val="20"/>
                <w:szCs w:val="20"/>
              </w:rPr>
            </w:pPr>
          </w:p>
        </w:tc>
        <w:tc>
          <w:tcPr>
            <w:tcW w:w="1757" w:type="dxa"/>
          </w:tcPr>
          <w:p w:rsidR="009F09A9" w:rsidRPr="00A44F8D" w:rsidRDefault="009F09A9" w:rsidP="00A44F8D">
            <w:pPr>
              <w:jc w:val="center"/>
              <w:rPr>
                <w:rFonts w:ascii="Times New Roman" w:hAnsi="Times New Roman" w:cs="Times New Roman"/>
                <w:sz w:val="20"/>
                <w:szCs w:val="20"/>
              </w:rPr>
            </w:pPr>
          </w:p>
        </w:tc>
        <w:tc>
          <w:tcPr>
            <w:tcW w:w="1865" w:type="dxa"/>
          </w:tcPr>
          <w:p w:rsidR="009F09A9" w:rsidRPr="00A44F8D" w:rsidRDefault="009F09A9" w:rsidP="00A44F8D">
            <w:pPr>
              <w:jc w:val="center"/>
              <w:rPr>
                <w:rFonts w:ascii="Times New Roman" w:hAnsi="Times New Roman" w:cs="Times New Roman"/>
                <w:sz w:val="20"/>
                <w:szCs w:val="20"/>
              </w:rPr>
            </w:pPr>
          </w:p>
        </w:tc>
        <w:tc>
          <w:tcPr>
            <w:tcW w:w="2155" w:type="dxa"/>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2082" w:type="dxa"/>
            <w:gridSpan w:val="2"/>
          </w:tcPr>
          <w:p w:rsidR="009F09A9" w:rsidRPr="00A44F8D" w:rsidRDefault="009F09A9" w:rsidP="00A44F8D">
            <w:pPr>
              <w:tabs>
                <w:tab w:val="center" w:pos="802"/>
              </w:tabs>
              <w:rPr>
                <w:rFonts w:ascii="Times New Roman" w:eastAsiaTheme="minorEastAsia" w:hAnsi="Times New Roman" w:cs="Times New Roman"/>
                <w:sz w:val="20"/>
                <w:szCs w:val="20"/>
                <w:highlight w:val="yellow"/>
              </w:rPr>
            </w:pPr>
            <w:r w:rsidRPr="00A44F8D">
              <w:rPr>
                <w:rFonts w:ascii="Times New Roman" w:hAnsi="Times New Roman" w:cs="Times New Roman"/>
                <w:sz w:val="20"/>
                <w:szCs w:val="20"/>
              </w:rPr>
              <w:t>Survival to 12 months  (%)</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89 (5.4%)</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175 (6.2%)</w:t>
            </w:r>
          </w:p>
        </w:tc>
        <w:tc>
          <w:tcPr>
            <w:tcW w:w="186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0.86 (0.60, 1.12)</w:t>
            </w:r>
          </w:p>
        </w:tc>
        <w:tc>
          <w:tcPr>
            <w:tcW w:w="215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0.83 (0.62, 1.11)</w:t>
            </w: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p>
        </w:tc>
        <w:tc>
          <w:tcPr>
            <w:tcW w:w="1492" w:type="dxa"/>
          </w:tcPr>
          <w:p w:rsidR="009F09A9" w:rsidRPr="00A44F8D" w:rsidRDefault="009F09A9" w:rsidP="00A44F8D">
            <w:pPr>
              <w:jc w:val="center"/>
              <w:rPr>
                <w:rFonts w:ascii="Times New Roman" w:hAnsi="Times New Roman" w:cs="Times New Roman"/>
                <w:sz w:val="20"/>
                <w:szCs w:val="20"/>
              </w:rPr>
            </w:pPr>
          </w:p>
        </w:tc>
        <w:tc>
          <w:tcPr>
            <w:tcW w:w="1757" w:type="dxa"/>
          </w:tcPr>
          <w:p w:rsidR="009F09A9" w:rsidRPr="00A44F8D" w:rsidRDefault="009F09A9" w:rsidP="00A44F8D">
            <w:pPr>
              <w:jc w:val="center"/>
              <w:rPr>
                <w:rFonts w:ascii="Times New Roman" w:hAnsi="Times New Roman" w:cs="Times New Roman"/>
                <w:sz w:val="20"/>
                <w:szCs w:val="20"/>
              </w:rPr>
            </w:pPr>
          </w:p>
        </w:tc>
        <w:tc>
          <w:tcPr>
            <w:tcW w:w="1865" w:type="dxa"/>
          </w:tcPr>
          <w:p w:rsidR="009F09A9" w:rsidRPr="00A44F8D" w:rsidRDefault="009F09A9" w:rsidP="00A44F8D">
            <w:pPr>
              <w:jc w:val="center"/>
              <w:rPr>
                <w:rFonts w:ascii="Times New Roman" w:hAnsi="Times New Roman" w:cs="Times New Roman"/>
                <w:sz w:val="20"/>
                <w:szCs w:val="20"/>
              </w:rPr>
            </w:pPr>
          </w:p>
        </w:tc>
        <w:tc>
          <w:tcPr>
            <w:tcW w:w="2155" w:type="dxa"/>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2082" w:type="dxa"/>
            <w:gridSpan w:val="2"/>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 xml:space="preserve">Survival with </w:t>
            </w:r>
            <w:r w:rsidR="0045705A" w:rsidRPr="00A44F8D">
              <w:rPr>
                <w:rFonts w:ascii="Times New Roman" w:hAnsi="Times New Roman" w:cs="Times New Roman"/>
                <w:sz w:val="20"/>
                <w:szCs w:val="20"/>
              </w:rPr>
              <w:t>favo</w:t>
            </w:r>
            <w:r w:rsidR="00D545F7">
              <w:rPr>
                <w:rFonts w:ascii="Times New Roman" w:hAnsi="Times New Roman" w:cs="Times New Roman"/>
                <w:sz w:val="20"/>
                <w:szCs w:val="20"/>
              </w:rPr>
              <w:t>u</w:t>
            </w:r>
            <w:r w:rsidR="0045705A" w:rsidRPr="00A44F8D">
              <w:rPr>
                <w:rFonts w:ascii="Times New Roman" w:hAnsi="Times New Roman" w:cs="Times New Roman"/>
                <w:sz w:val="20"/>
                <w:szCs w:val="20"/>
              </w:rPr>
              <w:t>rable</w:t>
            </w:r>
            <w:r w:rsidRPr="00A44F8D">
              <w:rPr>
                <w:rFonts w:ascii="Times New Roman" w:hAnsi="Times New Roman" w:cs="Times New Roman"/>
                <w:sz w:val="20"/>
                <w:szCs w:val="20"/>
              </w:rPr>
              <w:t xml:space="preserve"> neurological outcome (CPC 1-2) (%)</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77 (4·7%)</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168 (6·0%)</w:t>
            </w:r>
          </w:p>
        </w:tc>
        <w:tc>
          <w:tcPr>
            <w:tcW w:w="186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0·77 (0·59, 1·02)</w:t>
            </w:r>
          </w:p>
        </w:tc>
        <w:tc>
          <w:tcPr>
            <w:tcW w:w="2155"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0·72 (0·52, 0·99)</w:t>
            </w:r>
          </w:p>
        </w:tc>
      </w:tr>
      <w:tr w:rsidR="009F09A9" w:rsidRPr="00A44F8D" w:rsidTr="00D935E5">
        <w:trPr>
          <w:trHeight w:val="340"/>
        </w:trPr>
        <w:tc>
          <w:tcPr>
            <w:tcW w:w="704" w:type="dxa"/>
            <w:vMerge w:val="restart"/>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CPC  (%)</w:t>
            </w:r>
          </w:p>
        </w:tc>
        <w:tc>
          <w:tcPr>
            <w:tcW w:w="1378" w:type="dxa"/>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1</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67 (4·1%)</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153 (5·4%)</w:t>
            </w:r>
          </w:p>
        </w:tc>
        <w:tc>
          <w:tcPr>
            <w:tcW w:w="1865" w:type="dxa"/>
            <w:vMerge w:val="restart"/>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c>
          <w:tcPr>
            <w:tcW w:w="2155" w:type="dxa"/>
            <w:vMerge w:val="restart"/>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704" w:type="dxa"/>
            <w:vMerge/>
          </w:tcPr>
          <w:p w:rsidR="009F09A9" w:rsidRPr="00A44F8D" w:rsidRDefault="009F09A9" w:rsidP="00A44F8D">
            <w:pPr>
              <w:rPr>
                <w:rFonts w:ascii="Times New Roman" w:hAnsi="Times New Roman" w:cs="Times New Roman"/>
                <w:sz w:val="20"/>
                <w:szCs w:val="20"/>
              </w:rPr>
            </w:pPr>
          </w:p>
        </w:tc>
        <w:tc>
          <w:tcPr>
            <w:tcW w:w="1378" w:type="dxa"/>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2</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10 (0·6%)</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15 (0·5%)</w:t>
            </w:r>
          </w:p>
        </w:tc>
        <w:tc>
          <w:tcPr>
            <w:tcW w:w="1865" w:type="dxa"/>
            <w:vMerge/>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c>
          <w:tcPr>
            <w:tcW w:w="2155" w:type="dxa"/>
            <w:vMerge/>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704" w:type="dxa"/>
            <w:vMerge/>
          </w:tcPr>
          <w:p w:rsidR="009F09A9" w:rsidRPr="00A44F8D" w:rsidRDefault="009F09A9" w:rsidP="00A44F8D">
            <w:pPr>
              <w:rPr>
                <w:rFonts w:ascii="Times New Roman" w:hAnsi="Times New Roman" w:cs="Times New Roman"/>
                <w:sz w:val="20"/>
                <w:szCs w:val="20"/>
              </w:rPr>
            </w:pPr>
          </w:p>
        </w:tc>
        <w:tc>
          <w:tcPr>
            <w:tcW w:w="1378" w:type="dxa"/>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3</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14 (0·9%)</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10 (0·4%)</w:t>
            </w:r>
          </w:p>
        </w:tc>
        <w:tc>
          <w:tcPr>
            <w:tcW w:w="1865" w:type="dxa"/>
            <w:vMerge/>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c>
          <w:tcPr>
            <w:tcW w:w="2155" w:type="dxa"/>
            <w:vMerge/>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704" w:type="dxa"/>
            <w:vMerge/>
          </w:tcPr>
          <w:p w:rsidR="009F09A9" w:rsidRPr="00A44F8D" w:rsidRDefault="009F09A9" w:rsidP="00A44F8D">
            <w:pPr>
              <w:rPr>
                <w:rFonts w:ascii="Times New Roman" w:hAnsi="Times New Roman" w:cs="Times New Roman"/>
                <w:sz w:val="20"/>
                <w:szCs w:val="20"/>
              </w:rPr>
            </w:pPr>
          </w:p>
        </w:tc>
        <w:tc>
          <w:tcPr>
            <w:tcW w:w="1378" w:type="dxa"/>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4</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2 (0·1%)</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 (0·0%)</w:t>
            </w:r>
          </w:p>
        </w:tc>
        <w:tc>
          <w:tcPr>
            <w:tcW w:w="1865" w:type="dxa"/>
            <w:vMerge/>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c>
          <w:tcPr>
            <w:tcW w:w="2155" w:type="dxa"/>
            <w:vMerge/>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704" w:type="dxa"/>
            <w:vMerge/>
          </w:tcPr>
          <w:p w:rsidR="009F09A9" w:rsidRPr="00A44F8D" w:rsidRDefault="009F09A9" w:rsidP="00A44F8D">
            <w:pPr>
              <w:rPr>
                <w:rFonts w:ascii="Times New Roman" w:hAnsi="Times New Roman" w:cs="Times New Roman"/>
                <w:sz w:val="20"/>
                <w:szCs w:val="20"/>
              </w:rPr>
            </w:pPr>
          </w:p>
        </w:tc>
        <w:tc>
          <w:tcPr>
            <w:tcW w:w="1378" w:type="dxa"/>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5</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1556 (94·2%)</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2636 (93·5%)</w:t>
            </w:r>
          </w:p>
        </w:tc>
        <w:tc>
          <w:tcPr>
            <w:tcW w:w="1865" w:type="dxa"/>
            <w:vMerge/>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c>
          <w:tcPr>
            <w:tcW w:w="2155" w:type="dxa"/>
            <w:vMerge/>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r>
      <w:tr w:rsidR="009F09A9" w:rsidRPr="00A44F8D" w:rsidTr="00D935E5">
        <w:trPr>
          <w:trHeight w:val="340"/>
        </w:trPr>
        <w:tc>
          <w:tcPr>
            <w:tcW w:w="704" w:type="dxa"/>
            <w:vMerge/>
          </w:tcPr>
          <w:p w:rsidR="009F09A9" w:rsidRPr="00A44F8D" w:rsidRDefault="009F09A9" w:rsidP="00A44F8D">
            <w:pPr>
              <w:rPr>
                <w:rFonts w:ascii="Times New Roman" w:hAnsi="Times New Roman" w:cs="Times New Roman"/>
                <w:sz w:val="20"/>
                <w:szCs w:val="20"/>
              </w:rPr>
            </w:pPr>
          </w:p>
        </w:tc>
        <w:tc>
          <w:tcPr>
            <w:tcW w:w="1378" w:type="dxa"/>
          </w:tcPr>
          <w:p w:rsidR="009F09A9" w:rsidRPr="00A44F8D" w:rsidRDefault="009F09A9" w:rsidP="00A44F8D">
            <w:pPr>
              <w:rPr>
                <w:rFonts w:ascii="Times New Roman" w:hAnsi="Times New Roman" w:cs="Times New Roman"/>
                <w:sz w:val="20"/>
                <w:szCs w:val="20"/>
              </w:rPr>
            </w:pPr>
            <w:r w:rsidRPr="00A44F8D">
              <w:rPr>
                <w:rFonts w:ascii="Times New Roman" w:hAnsi="Times New Roman" w:cs="Times New Roman"/>
                <w:sz w:val="20"/>
                <w:szCs w:val="20"/>
              </w:rPr>
              <w:t>Not known</w:t>
            </w:r>
          </w:p>
        </w:tc>
        <w:tc>
          <w:tcPr>
            <w:tcW w:w="1492"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3 (0·2%)</w:t>
            </w:r>
          </w:p>
        </w:tc>
        <w:tc>
          <w:tcPr>
            <w:tcW w:w="1757" w:type="dxa"/>
          </w:tcPr>
          <w:p w:rsidR="009F09A9" w:rsidRPr="00A44F8D" w:rsidRDefault="009F09A9" w:rsidP="00A44F8D">
            <w:pPr>
              <w:jc w:val="center"/>
              <w:rPr>
                <w:rFonts w:ascii="Times New Roman" w:hAnsi="Times New Roman" w:cs="Times New Roman"/>
                <w:sz w:val="20"/>
                <w:szCs w:val="20"/>
              </w:rPr>
            </w:pPr>
            <w:r w:rsidRPr="00A44F8D">
              <w:rPr>
                <w:rFonts w:ascii="Times New Roman" w:hAnsi="Times New Roman" w:cs="Times New Roman"/>
                <w:sz w:val="20"/>
                <w:szCs w:val="20"/>
              </w:rPr>
              <w:t>4 (0·1%)</w:t>
            </w:r>
          </w:p>
        </w:tc>
        <w:tc>
          <w:tcPr>
            <w:tcW w:w="1865" w:type="dxa"/>
            <w:vMerge/>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c>
          <w:tcPr>
            <w:tcW w:w="2155" w:type="dxa"/>
            <w:vMerge/>
            <w:shd w:val="clear" w:color="auto" w:fill="F2F2F2" w:themeFill="background1" w:themeFillShade="F2"/>
          </w:tcPr>
          <w:p w:rsidR="009F09A9" w:rsidRPr="00A44F8D" w:rsidRDefault="009F09A9" w:rsidP="00A44F8D">
            <w:pPr>
              <w:jc w:val="center"/>
              <w:rPr>
                <w:rFonts w:ascii="Times New Roman" w:hAnsi="Times New Roman" w:cs="Times New Roman"/>
                <w:sz w:val="20"/>
                <w:szCs w:val="20"/>
              </w:rPr>
            </w:pPr>
          </w:p>
        </w:tc>
      </w:tr>
    </w:tbl>
    <w:p w:rsidR="009F09A9" w:rsidRDefault="009F09A9" w:rsidP="00AA5637">
      <w:pPr>
        <w:rPr>
          <w:b/>
        </w:rPr>
      </w:pPr>
    </w:p>
    <w:p w:rsidR="000D5235" w:rsidRDefault="000E44F0" w:rsidP="00D61BBE">
      <w:pPr>
        <w:pStyle w:val="Heading3"/>
        <w:rPr>
          <w:lang w:val="en-US"/>
        </w:rPr>
      </w:pPr>
      <w:bookmarkStart w:id="107" w:name="_Toc442444307"/>
      <w:r>
        <w:rPr>
          <w:lang w:val="en-US"/>
        </w:rPr>
        <w:t xml:space="preserve">3.1.7 </w:t>
      </w:r>
      <w:r w:rsidR="009F09A9">
        <w:rPr>
          <w:lang w:val="en-US"/>
        </w:rPr>
        <w:t>CACE Analyses</w:t>
      </w:r>
      <w:bookmarkEnd w:id="107"/>
    </w:p>
    <w:p w:rsidR="009F09A9" w:rsidRPr="005D462A" w:rsidRDefault="009F09A9" w:rsidP="001D7687">
      <w:pPr>
        <w:pStyle w:val="Reporttext"/>
        <w:rPr>
          <w:i/>
        </w:rPr>
      </w:pPr>
      <w:r w:rsidRPr="005A5080">
        <w:rPr>
          <w:lang w:val="en-US"/>
        </w:rPr>
        <w:t>The first CACE analysis (CACE1) included cases where LUCAS-2 was not used in situations where it would not be used in normal clinical practice.</w:t>
      </w:r>
      <w:r>
        <w:rPr>
          <w:lang w:val="en-US"/>
        </w:rPr>
        <w:t xml:space="preserve"> </w:t>
      </w:r>
      <w:r w:rsidRPr="000D7AA2">
        <w:t xml:space="preserve"> Its results were similar to the intention to treat analysis, which suggests that there is no advantage to LUCAS-2 when used as it would be in routine clinical practice. In the CACE2 analysis, which included only cases </w:t>
      </w:r>
      <w:r w:rsidRPr="000A35BE">
        <w:t>where LUCAS-2 was actually used in the intervention group, the effects of LUCAS-2 were again similar to the ITT analysis, though the estimate for survival with CPC 1-2 was slightly more extreme.  Therefore, there was not a substantial difference in the treatment effect of LUCAS-2 when it was actually used. A concern with the ITT analysis is that because it includes a large number of non-compliant cases, any benefit among patients where the device was actually used would be diluted by a lack of effect among cases that were non-compliant, leading to under-estimation of the treatment effect.  The CACE analyses demonstrate that the lack of advantage to LUCAS-2 in the ITT analysis is not due to dilution of the treatment effect</w:t>
      </w:r>
      <w:r w:rsidR="005D462A" w:rsidRPr="005D462A">
        <w:rPr>
          <w:i/>
        </w:rPr>
        <w:t xml:space="preserve"> </w:t>
      </w:r>
      <w:r w:rsidR="00207E3E" w:rsidRPr="00F20E94">
        <w:t>(</w:t>
      </w:r>
      <w:r w:rsidR="005D462A" w:rsidRPr="00F20E94">
        <w:t>Table 11</w:t>
      </w:r>
      <w:r w:rsidR="00207E3E" w:rsidRPr="00F20E94">
        <w:t>)</w:t>
      </w:r>
      <w:r w:rsidRPr="00F20E94">
        <w:t>.</w:t>
      </w:r>
    </w:p>
    <w:p w:rsidR="00AA5637" w:rsidRPr="0045705A" w:rsidRDefault="00EB2835" w:rsidP="0083609D">
      <w:pPr>
        <w:pStyle w:val="Caption"/>
        <w:rPr>
          <w:lang w:val="en-US"/>
        </w:rPr>
      </w:pPr>
      <w:bookmarkStart w:id="108" w:name="_Toc449526747"/>
      <w:r>
        <w:t xml:space="preserve">Table </w:t>
      </w:r>
      <w:fldSimple w:instr=" SEQ Table \* ARABIC ">
        <w:r w:rsidR="00D60702">
          <w:rPr>
            <w:noProof/>
          </w:rPr>
          <w:t>11</w:t>
        </w:r>
      </w:fldSimple>
      <w:r w:rsidR="00011E2C">
        <w:t xml:space="preserve"> R</w:t>
      </w:r>
      <w:r w:rsidR="0072200D">
        <w:t>esults of CACE analysis</w:t>
      </w:r>
      <w:bookmarkEnd w:id="108"/>
    </w:p>
    <w:tbl>
      <w:tblPr>
        <w:tblW w:w="10740"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76"/>
        <w:gridCol w:w="1418"/>
        <w:gridCol w:w="1417"/>
        <w:gridCol w:w="1276"/>
        <w:gridCol w:w="1417"/>
        <w:gridCol w:w="1560"/>
      </w:tblGrid>
      <w:tr w:rsidR="009F09A9" w:rsidRPr="00A44F8D" w:rsidTr="00D935E5">
        <w:tc>
          <w:tcPr>
            <w:tcW w:w="2376" w:type="dxa"/>
          </w:tcPr>
          <w:p w:rsidR="009F09A9" w:rsidRPr="00A44F8D" w:rsidRDefault="009F09A9" w:rsidP="00290ACC">
            <w:pPr>
              <w:rPr>
                <w:rFonts w:ascii="Times New Roman" w:hAnsi="Times New Roman" w:cs="Times New Roman"/>
                <w:b/>
                <w:sz w:val="20"/>
                <w:szCs w:val="20"/>
                <w:lang w:val="en-US"/>
              </w:rPr>
            </w:pPr>
          </w:p>
        </w:tc>
        <w:tc>
          <w:tcPr>
            <w:tcW w:w="4111" w:type="dxa"/>
            <w:gridSpan w:val="3"/>
          </w:tcPr>
          <w:p w:rsidR="009F09A9" w:rsidRPr="00A44F8D" w:rsidRDefault="009F09A9" w:rsidP="00290ACC">
            <w:pPr>
              <w:jc w:val="center"/>
              <w:rPr>
                <w:rFonts w:ascii="Times New Roman" w:hAnsi="Times New Roman" w:cs="Times New Roman"/>
                <w:b/>
                <w:sz w:val="20"/>
                <w:szCs w:val="20"/>
                <w:lang w:val="en-US"/>
              </w:rPr>
            </w:pPr>
            <w:r w:rsidRPr="00A44F8D">
              <w:rPr>
                <w:rFonts w:ascii="Times New Roman" w:hAnsi="Times New Roman" w:cs="Times New Roman"/>
                <w:b/>
                <w:sz w:val="20"/>
                <w:szCs w:val="20"/>
                <w:lang w:val="en-US"/>
              </w:rPr>
              <w:t>CACE 1</w:t>
            </w:r>
          </w:p>
        </w:tc>
        <w:tc>
          <w:tcPr>
            <w:tcW w:w="4253" w:type="dxa"/>
            <w:gridSpan w:val="3"/>
          </w:tcPr>
          <w:p w:rsidR="009F09A9" w:rsidRPr="00A44F8D" w:rsidRDefault="009F09A9" w:rsidP="00290ACC">
            <w:pPr>
              <w:jc w:val="center"/>
              <w:rPr>
                <w:rFonts w:ascii="Times New Roman" w:hAnsi="Times New Roman" w:cs="Times New Roman"/>
                <w:b/>
                <w:sz w:val="20"/>
                <w:szCs w:val="20"/>
                <w:lang w:val="en-US"/>
              </w:rPr>
            </w:pPr>
            <w:r w:rsidRPr="00A44F8D">
              <w:rPr>
                <w:rFonts w:ascii="Times New Roman" w:hAnsi="Times New Roman" w:cs="Times New Roman"/>
                <w:b/>
                <w:sz w:val="20"/>
                <w:szCs w:val="20"/>
                <w:lang w:val="en-US"/>
              </w:rPr>
              <w:t>CACE 2</w:t>
            </w:r>
          </w:p>
        </w:tc>
      </w:tr>
      <w:tr w:rsidR="009F09A9" w:rsidRPr="00A44F8D" w:rsidTr="00D935E5">
        <w:tc>
          <w:tcPr>
            <w:tcW w:w="2376" w:type="dxa"/>
          </w:tcPr>
          <w:p w:rsidR="009F09A9" w:rsidRPr="00A44F8D" w:rsidRDefault="009F09A9" w:rsidP="00290ACC">
            <w:pPr>
              <w:spacing w:after="0"/>
              <w:rPr>
                <w:rFonts w:ascii="Times New Roman" w:hAnsi="Times New Roman" w:cs="Times New Roman"/>
                <w:b/>
                <w:sz w:val="20"/>
                <w:szCs w:val="20"/>
                <w:lang w:val="en-US"/>
              </w:rPr>
            </w:pPr>
          </w:p>
        </w:tc>
        <w:tc>
          <w:tcPr>
            <w:tcW w:w="1276" w:type="dxa"/>
          </w:tcPr>
          <w:p w:rsidR="009F09A9" w:rsidRPr="00A44F8D" w:rsidRDefault="009F09A9" w:rsidP="00290ACC">
            <w:pPr>
              <w:spacing w:after="0" w:line="240" w:lineRule="auto"/>
              <w:rPr>
                <w:rFonts w:ascii="Times New Roman" w:hAnsi="Times New Roman" w:cs="Times New Roman"/>
                <w:b/>
                <w:sz w:val="20"/>
                <w:szCs w:val="20"/>
                <w:lang w:val="en-US"/>
              </w:rPr>
            </w:pPr>
            <w:r w:rsidRPr="00A44F8D">
              <w:rPr>
                <w:rFonts w:ascii="Times New Roman" w:hAnsi="Times New Roman" w:cs="Times New Roman"/>
                <w:b/>
                <w:sz w:val="20"/>
                <w:szCs w:val="20"/>
                <w:lang w:val="en-US"/>
              </w:rPr>
              <w:t>LUCAS-2</w:t>
            </w:r>
          </w:p>
        </w:tc>
        <w:tc>
          <w:tcPr>
            <w:tcW w:w="1418" w:type="dxa"/>
          </w:tcPr>
          <w:p w:rsidR="009F09A9" w:rsidRPr="00A44F8D" w:rsidRDefault="0045705A" w:rsidP="00290ACC">
            <w:pPr>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C</w:t>
            </w:r>
            <w:r w:rsidR="009F09A9" w:rsidRPr="00A44F8D">
              <w:rPr>
                <w:rFonts w:ascii="Times New Roman" w:hAnsi="Times New Roman" w:cs="Times New Roman"/>
                <w:b/>
                <w:sz w:val="20"/>
                <w:szCs w:val="20"/>
                <w:lang w:val="en-US"/>
              </w:rPr>
              <w:t>ontrol</w:t>
            </w:r>
          </w:p>
        </w:tc>
        <w:tc>
          <w:tcPr>
            <w:tcW w:w="1417" w:type="dxa"/>
          </w:tcPr>
          <w:p w:rsidR="009F09A9" w:rsidRPr="00A44F8D" w:rsidRDefault="009F09A9" w:rsidP="00290ACC">
            <w:pPr>
              <w:spacing w:after="0" w:line="240" w:lineRule="auto"/>
              <w:rPr>
                <w:rFonts w:ascii="Times New Roman" w:hAnsi="Times New Roman" w:cs="Times New Roman"/>
                <w:b/>
                <w:sz w:val="20"/>
                <w:szCs w:val="20"/>
                <w:lang w:val="en-US"/>
              </w:rPr>
            </w:pPr>
            <w:r w:rsidRPr="00A44F8D">
              <w:rPr>
                <w:rFonts w:ascii="Times New Roman" w:hAnsi="Times New Roman" w:cs="Times New Roman"/>
                <w:b/>
                <w:sz w:val="20"/>
                <w:szCs w:val="20"/>
                <w:lang w:val="en-US"/>
              </w:rPr>
              <w:t>OR (95% CI)</w:t>
            </w:r>
          </w:p>
          <w:p w:rsidR="009F09A9" w:rsidRPr="00A44F8D" w:rsidRDefault="009F09A9" w:rsidP="00290ACC">
            <w:pPr>
              <w:spacing w:after="0" w:line="240" w:lineRule="auto"/>
              <w:rPr>
                <w:rFonts w:ascii="Times New Roman" w:hAnsi="Times New Roman" w:cs="Times New Roman"/>
                <w:b/>
                <w:sz w:val="20"/>
                <w:szCs w:val="20"/>
                <w:lang w:val="en-US"/>
              </w:rPr>
            </w:pPr>
          </w:p>
        </w:tc>
        <w:tc>
          <w:tcPr>
            <w:tcW w:w="1276" w:type="dxa"/>
          </w:tcPr>
          <w:p w:rsidR="009F09A9" w:rsidRPr="00A44F8D" w:rsidRDefault="009F09A9" w:rsidP="00290ACC">
            <w:pPr>
              <w:spacing w:after="0" w:line="240" w:lineRule="auto"/>
              <w:rPr>
                <w:rFonts w:ascii="Times New Roman" w:hAnsi="Times New Roman" w:cs="Times New Roman"/>
                <w:b/>
                <w:sz w:val="20"/>
                <w:szCs w:val="20"/>
                <w:lang w:val="en-US"/>
              </w:rPr>
            </w:pPr>
            <w:r w:rsidRPr="00A44F8D">
              <w:rPr>
                <w:rFonts w:ascii="Times New Roman" w:hAnsi="Times New Roman" w:cs="Times New Roman"/>
                <w:b/>
                <w:sz w:val="20"/>
                <w:szCs w:val="20"/>
                <w:lang w:val="en-US"/>
              </w:rPr>
              <w:t>LUCAS-2</w:t>
            </w:r>
          </w:p>
        </w:tc>
        <w:tc>
          <w:tcPr>
            <w:tcW w:w="1417" w:type="dxa"/>
          </w:tcPr>
          <w:p w:rsidR="009F09A9" w:rsidRPr="00A44F8D" w:rsidRDefault="009F09A9" w:rsidP="00290ACC">
            <w:pPr>
              <w:spacing w:after="0" w:line="240" w:lineRule="auto"/>
              <w:rPr>
                <w:rFonts w:ascii="Times New Roman" w:hAnsi="Times New Roman" w:cs="Times New Roman"/>
                <w:b/>
                <w:sz w:val="20"/>
                <w:szCs w:val="20"/>
                <w:lang w:val="en-US"/>
              </w:rPr>
            </w:pPr>
            <w:r w:rsidRPr="00A44F8D">
              <w:rPr>
                <w:rFonts w:ascii="Times New Roman" w:hAnsi="Times New Roman" w:cs="Times New Roman"/>
                <w:b/>
                <w:sz w:val="20"/>
                <w:szCs w:val="20"/>
                <w:lang w:val="en-US"/>
              </w:rPr>
              <w:t>Control</w:t>
            </w:r>
          </w:p>
        </w:tc>
        <w:tc>
          <w:tcPr>
            <w:tcW w:w="1560" w:type="dxa"/>
          </w:tcPr>
          <w:p w:rsidR="009F09A9" w:rsidRPr="00A44F8D" w:rsidRDefault="009F09A9" w:rsidP="00290ACC">
            <w:pPr>
              <w:spacing w:after="0" w:line="240" w:lineRule="auto"/>
              <w:rPr>
                <w:rFonts w:ascii="Times New Roman" w:hAnsi="Times New Roman" w:cs="Times New Roman"/>
                <w:b/>
                <w:sz w:val="20"/>
                <w:szCs w:val="20"/>
                <w:lang w:val="en-US"/>
              </w:rPr>
            </w:pPr>
            <w:r w:rsidRPr="00A44F8D">
              <w:rPr>
                <w:rFonts w:ascii="Times New Roman" w:hAnsi="Times New Roman" w:cs="Times New Roman"/>
                <w:b/>
                <w:sz w:val="20"/>
                <w:szCs w:val="20"/>
                <w:lang w:val="en-US"/>
              </w:rPr>
              <w:t>OR (95% CI)</w:t>
            </w:r>
          </w:p>
        </w:tc>
      </w:tr>
      <w:tr w:rsidR="009F09A9" w:rsidRPr="00A44F8D" w:rsidTr="00D935E5">
        <w:tc>
          <w:tcPr>
            <w:tcW w:w="2376" w:type="dxa"/>
          </w:tcPr>
          <w:p w:rsidR="009F09A9" w:rsidRPr="00A44F8D" w:rsidRDefault="009F09A9" w:rsidP="00290ACC">
            <w:pPr>
              <w:spacing w:after="0"/>
              <w:rPr>
                <w:rFonts w:ascii="Times New Roman" w:hAnsi="Times New Roman" w:cs="Times New Roman"/>
                <w:sz w:val="20"/>
                <w:szCs w:val="20"/>
                <w:lang w:val="en-US"/>
              </w:rPr>
            </w:pPr>
            <w:r w:rsidRPr="00A44F8D">
              <w:rPr>
                <w:rFonts w:ascii="Times New Roman" w:hAnsi="Times New Roman" w:cs="Times New Roman"/>
                <w:sz w:val="20"/>
                <w:szCs w:val="20"/>
                <w:lang w:val="en-US"/>
              </w:rPr>
              <w:t>Survival to 30 days</w:t>
            </w:r>
          </w:p>
          <w:p w:rsidR="009F09A9" w:rsidRPr="00A44F8D" w:rsidRDefault="009F09A9" w:rsidP="00290ACC">
            <w:pPr>
              <w:spacing w:after="0"/>
              <w:rPr>
                <w:rFonts w:ascii="Times New Roman" w:hAnsi="Times New Roman" w:cs="Times New Roman"/>
                <w:sz w:val="20"/>
                <w:szCs w:val="20"/>
                <w:lang w:val="en-US"/>
              </w:rPr>
            </w:pPr>
          </w:p>
        </w:tc>
        <w:tc>
          <w:tcPr>
            <w:tcW w:w="1276"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81/1241</w:t>
            </w:r>
          </w:p>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(6·5)</w:t>
            </w:r>
          </w:p>
        </w:tc>
        <w:tc>
          <w:tcPr>
            <w:tcW w:w="1418"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153/2155</w:t>
            </w:r>
          </w:p>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(7·1)</w:t>
            </w:r>
          </w:p>
        </w:tc>
        <w:tc>
          <w:tcPr>
            <w:tcW w:w="1417"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0·92 (0·69, 1·21)</w:t>
            </w:r>
          </w:p>
        </w:tc>
        <w:tc>
          <w:tcPr>
            <w:tcW w:w="1276"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50/985 (5·1)</w:t>
            </w:r>
          </w:p>
        </w:tc>
        <w:tc>
          <w:tcPr>
            <w:tcW w:w="1417"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99/1710 (5·8)</w:t>
            </w:r>
          </w:p>
        </w:tc>
        <w:tc>
          <w:tcPr>
            <w:tcW w:w="1560"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0·87 (0·61, 1·23)</w:t>
            </w:r>
          </w:p>
        </w:tc>
      </w:tr>
      <w:tr w:rsidR="009F09A9" w:rsidRPr="00A44F8D" w:rsidTr="00D935E5">
        <w:tc>
          <w:tcPr>
            <w:tcW w:w="2376" w:type="dxa"/>
          </w:tcPr>
          <w:p w:rsidR="009F09A9" w:rsidRPr="00A44F8D" w:rsidRDefault="009F09A9" w:rsidP="00290ACC">
            <w:pPr>
              <w:spacing w:after="0"/>
              <w:rPr>
                <w:rFonts w:ascii="Times New Roman" w:hAnsi="Times New Roman" w:cs="Times New Roman"/>
                <w:sz w:val="20"/>
                <w:szCs w:val="20"/>
                <w:lang w:val="en-US"/>
              </w:rPr>
            </w:pPr>
            <w:r w:rsidRPr="00A44F8D">
              <w:rPr>
                <w:rFonts w:ascii="Times New Roman" w:hAnsi="Times New Roman" w:cs="Times New Roman"/>
                <w:sz w:val="20"/>
                <w:szCs w:val="20"/>
                <w:lang w:val="en-US"/>
              </w:rPr>
              <w:t>Survival with CPC 1-2</w:t>
            </w:r>
          </w:p>
        </w:tc>
        <w:tc>
          <w:tcPr>
            <w:tcW w:w="1276" w:type="dxa"/>
          </w:tcPr>
          <w:p w:rsidR="009F09A9" w:rsidRPr="00A44F8D" w:rsidRDefault="009F09A9" w:rsidP="00A44F8D">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62/1238 (5·0)</w:t>
            </w:r>
          </w:p>
        </w:tc>
        <w:tc>
          <w:tcPr>
            <w:tcW w:w="1418"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142/2151</w:t>
            </w:r>
          </w:p>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(6·6)</w:t>
            </w:r>
          </w:p>
        </w:tc>
        <w:tc>
          <w:tcPr>
            <w:tcW w:w="1417"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0·76 (0·56, 1·03)</w:t>
            </w:r>
          </w:p>
        </w:tc>
        <w:tc>
          <w:tcPr>
            <w:tcW w:w="1276"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38/983 (3·9)</w:t>
            </w:r>
          </w:p>
        </w:tc>
        <w:tc>
          <w:tcPr>
            <w:tcW w:w="1417"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101/1701</w:t>
            </w:r>
          </w:p>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(5·9)</w:t>
            </w:r>
          </w:p>
        </w:tc>
        <w:tc>
          <w:tcPr>
            <w:tcW w:w="1560" w:type="dxa"/>
          </w:tcPr>
          <w:p w:rsidR="009F09A9" w:rsidRPr="00A44F8D" w:rsidRDefault="009F09A9" w:rsidP="00290ACC">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0·65 (0·45, 0·96)</w:t>
            </w:r>
          </w:p>
        </w:tc>
      </w:tr>
      <w:tr w:rsidR="009F09A9" w:rsidRPr="00A44F8D" w:rsidTr="00D935E5">
        <w:trPr>
          <w:trHeight w:val="401"/>
        </w:trPr>
        <w:tc>
          <w:tcPr>
            <w:tcW w:w="2376" w:type="dxa"/>
          </w:tcPr>
          <w:p w:rsidR="009F09A9" w:rsidRPr="00A44F8D" w:rsidRDefault="009F09A9" w:rsidP="00A44F8D">
            <w:pPr>
              <w:spacing w:after="0"/>
              <w:rPr>
                <w:rFonts w:ascii="Times New Roman" w:hAnsi="Times New Roman" w:cs="Times New Roman"/>
                <w:sz w:val="20"/>
                <w:szCs w:val="20"/>
                <w:lang w:val="en-US"/>
              </w:rPr>
            </w:pPr>
            <w:r w:rsidRPr="00A44F8D">
              <w:rPr>
                <w:rFonts w:ascii="Times New Roman" w:hAnsi="Times New Roman" w:cs="Times New Roman"/>
                <w:sz w:val="20"/>
                <w:szCs w:val="20"/>
                <w:lang w:val="en-US"/>
              </w:rPr>
              <w:t>Survived event</w:t>
            </w:r>
          </w:p>
        </w:tc>
        <w:tc>
          <w:tcPr>
            <w:tcW w:w="1276" w:type="dxa"/>
          </w:tcPr>
          <w:p w:rsidR="009F09A9" w:rsidRPr="00A44F8D" w:rsidRDefault="009F09A9" w:rsidP="00A44F8D">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297/779 (38·1)</w:t>
            </w:r>
          </w:p>
        </w:tc>
        <w:tc>
          <w:tcPr>
            <w:tcW w:w="1418" w:type="dxa"/>
          </w:tcPr>
          <w:p w:rsidR="009F09A9" w:rsidRPr="00A44F8D" w:rsidRDefault="009F09A9" w:rsidP="00A44F8D">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527/1378</w:t>
            </w:r>
          </w:p>
          <w:p w:rsidR="009F09A9" w:rsidRPr="00A44F8D" w:rsidRDefault="009F09A9" w:rsidP="00A44F8D">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(38·2)</w:t>
            </w:r>
          </w:p>
        </w:tc>
        <w:tc>
          <w:tcPr>
            <w:tcW w:w="1417" w:type="dxa"/>
          </w:tcPr>
          <w:p w:rsidR="009F09A9" w:rsidRPr="00A44F8D" w:rsidRDefault="009F09A9" w:rsidP="00A44F8D">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0·97 (0·84, 1·18)</w:t>
            </w:r>
          </w:p>
          <w:p w:rsidR="009F09A9" w:rsidRPr="00A44F8D" w:rsidRDefault="009F09A9" w:rsidP="00A44F8D">
            <w:pPr>
              <w:spacing w:after="0" w:line="240" w:lineRule="auto"/>
              <w:rPr>
                <w:rFonts w:ascii="Times New Roman" w:hAnsi="Times New Roman" w:cs="Times New Roman"/>
                <w:sz w:val="20"/>
                <w:szCs w:val="20"/>
                <w:lang w:val="en-US"/>
              </w:rPr>
            </w:pPr>
          </w:p>
        </w:tc>
        <w:tc>
          <w:tcPr>
            <w:tcW w:w="1276" w:type="dxa"/>
          </w:tcPr>
          <w:p w:rsidR="009F09A9" w:rsidRPr="00A44F8D" w:rsidRDefault="009F09A9" w:rsidP="00A44F8D">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232/632</w:t>
            </w:r>
          </w:p>
          <w:p w:rsidR="009F09A9" w:rsidRPr="00A44F8D" w:rsidRDefault="009F09A9" w:rsidP="00A44F8D">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(36·7)</w:t>
            </w:r>
          </w:p>
        </w:tc>
        <w:tc>
          <w:tcPr>
            <w:tcW w:w="1417" w:type="dxa"/>
          </w:tcPr>
          <w:p w:rsidR="009F09A9" w:rsidRPr="00A44F8D" w:rsidRDefault="009F09A9" w:rsidP="00A44F8D">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413/1077</w:t>
            </w:r>
          </w:p>
          <w:p w:rsidR="009F09A9" w:rsidRPr="00A44F8D" w:rsidRDefault="009F09A9" w:rsidP="00A44F8D">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(38·4)</w:t>
            </w:r>
          </w:p>
        </w:tc>
        <w:tc>
          <w:tcPr>
            <w:tcW w:w="1560" w:type="dxa"/>
          </w:tcPr>
          <w:p w:rsidR="009F09A9" w:rsidRPr="00A44F8D" w:rsidRDefault="009F09A9" w:rsidP="00A44F8D">
            <w:pPr>
              <w:spacing w:after="0" w:line="240" w:lineRule="auto"/>
              <w:rPr>
                <w:rFonts w:ascii="Times New Roman" w:hAnsi="Times New Roman" w:cs="Times New Roman"/>
                <w:sz w:val="20"/>
                <w:szCs w:val="20"/>
                <w:lang w:val="en-US"/>
              </w:rPr>
            </w:pPr>
            <w:r w:rsidRPr="00A44F8D">
              <w:rPr>
                <w:rFonts w:ascii="Times New Roman" w:hAnsi="Times New Roman" w:cs="Times New Roman"/>
                <w:sz w:val="20"/>
                <w:szCs w:val="20"/>
                <w:lang w:val="en-US"/>
              </w:rPr>
              <w:t>0·96 (0·79, 1·16)</w:t>
            </w:r>
          </w:p>
        </w:tc>
      </w:tr>
    </w:tbl>
    <w:p w:rsidR="009F09A9" w:rsidRDefault="009F09A9" w:rsidP="00A44F8D">
      <w:pPr>
        <w:spacing w:after="0"/>
        <w:rPr>
          <w:rFonts w:eastAsia="Cambria" w:cs="Times New Roman"/>
          <w:b/>
          <w:lang w:val="en-US"/>
        </w:rPr>
      </w:pPr>
    </w:p>
    <w:p w:rsidR="009F09A9" w:rsidRPr="00EC4C80" w:rsidRDefault="000E44F0" w:rsidP="00D61BBE">
      <w:pPr>
        <w:pStyle w:val="Heading3"/>
        <w:rPr>
          <w:rFonts w:ascii="Calibri" w:eastAsia="Calibri" w:hAnsi="Calibri" w:cs="Times New Roman"/>
          <w:color w:val="FFC000"/>
          <w:spacing w:val="3"/>
          <w:lang w:val="en-US"/>
        </w:rPr>
      </w:pPr>
      <w:bookmarkStart w:id="109" w:name="_Toc442444308"/>
      <w:r>
        <w:t xml:space="preserve">3.1.8 </w:t>
      </w:r>
      <w:r w:rsidR="009F09A9" w:rsidRPr="00EC4C80">
        <w:t>Subgroup analyses</w:t>
      </w:r>
      <w:bookmarkEnd w:id="109"/>
    </w:p>
    <w:p w:rsidR="00BD63B2" w:rsidRDefault="009F09A9" w:rsidP="00F40876">
      <w:pPr>
        <w:pStyle w:val="Reporttext"/>
      </w:pPr>
      <w:r w:rsidRPr="001D7687">
        <w:t>In the subgroup analyses there was no evidence of different treatment effects between the subgroups for 30-day survival according to whether the cardiac arrest was witnessed, the type of vehicle (ambulance or RRV), whether the patient received bystander CPR, aetiology, and region</w:t>
      </w:r>
      <w:r w:rsidR="00207E3E" w:rsidRPr="00F20E94">
        <w:t>(</w:t>
      </w:r>
      <w:r w:rsidR="005D462A" w:rsidRPr="00F20E94">
        <w:t>Table 12</w:t>
      </w:r>
      <w:r w:rsidR="00207E3E" w:rsidRPr="00F20E94">
        <w:t>)</w:t>
      </w:r>
      <w:r w:rsidRPr="005D462A">
        <w:rPr>
          <w:i/>
        </w:rPr>
        <w:t>.</w:t>
      </w:r>
      <w:r w:rsidRPr="001D7687">
        <w:t xml:space="preserve">  In the subgroup analysis by initial rhythm, there was </w:t>
      </w:r>
      <w:r w:rsidR="00BA0217">
        <w:t xml:space="preserve">a </w:t>
      </w:r>
      <w:r w:rsidRPr="001D7687">
        <w:t>difference in treatment e</w:t>
      </w:r>
      <w:r w:rsidRPr="001D7687">
        <w:rPr>
          <w:rFonts w:ascii="Cambria Math" w:hAnsi="Cambria Math" w:cs="Cambria Math"/>
        </w:rPr>
        <w:t>ﬀ</w:t>
      </w:r>
      <w:r w:rsidRPr="001D7687">
        <w:t>ect between patients with a shockable initial rhythm and those with PEA or asystole.  Survival was lower in the LUCAS-2 group in those with shockable initial rhythms (OR 0.71 (0.52, 0.98)), but higher in the PEA/asystole group (OR 1.38 (0.80, 2.36)).</w:t>
      </w:r>
    </w:p>
    <w:p w:rsidR="00D935E5" w:rsidRDefault="00D935E5" w:rsidP="00D935E5">
      <w:pPr>
        <w:pStyle w:val="Reporttext"/>
      </w:pPr>
    </w:p>
    <w:p w:rsidR="00D935E5" w:rsidRPr="00D935E5" w:rsidRDefault="00EB2835" w:rsidP="0083609D">
      <w:pPr>
        <w:pStyle w:val="Caption"/>
      </w:pPr>
      <w:bookmarkStart w:id="110" w:name="_Toc449526748"/>
      <w:r>
        <w:t xml:space="preserve">Table </w:t>
      </w:r>
      <w:fldSimple w:instr=" SEQ Table \* ARABIC ">
        <w:r w:rsidR="00D60702">
          <w:rPr>
            <w:noProof/>
          </w:rPr>
          <w:t>12</w:t>
        </w:r>
      </w:fldSimple>
      <w:r w:rsidR="00D935E5">
        <w:t xml:space="preserve"> Subgroup analyses for primary outcome (30 day survival)</w:t>
      </w:r>
      <w:bookmarkEnd w:id="110"/>
    </w:p>
    <w:tbl>
      <w:tblPr>
        <w:tblpPr w:leftFromText="180" w:rightFromText="180" w:vertAnchor="text" w:horzAnchor="margin" w:tblpY="926"/>
        <w:tblW w:w="9962" w:type="dxa"/>
        <w:tblLook w:val="04A0" w:firstRow="1" w:lastRow="0" w:firstColumn="1" w:lastColumn="0" w:noHBand="0" w:noVBand="1"/>
      </w:tblPr>
      <w:tblGrid>
        <w:gridCol w:w="1534"/>
        <w:gridCol w:w="1548"/>
        <w:gridCol w:w="1951"/>
        <w:gridCol w:w="1697"/>
        <w:gridCol w:w="1743"/>
        <w:gridCol w:w="1489"/>
      </w:tblGrid>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b/>
                <w:sz w:val="20"/>
                <w:szCs w:val="20"/>
                <w:lang w:val="en-US"/>
              </w:rPr>
            </w:pPr>
            <w:r w:rsidRPr="00D1696C">
              <w:rPr>
                <w:b/>
                <w:sz w:val="20"/>
                <w:szCs w:val="20"/>
                <w:lang w:val="en-US"/>
              </w:rPr>
              <w:t>Comparison</w:t>
            </w: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b/>
                <w:sz w:val="20"/>
                <w:szCs w:val="20"/>
                <w:lang w:val="en-US"/>
              </w:rPr>
            </w:pPr>
            <w:r w:rsidRPr="00D1696C">
              <w:rPr>
                <w:b/>
                <w:sz w:val="20"/>
                <w:szCs w:val="20"/>
                <w:lang w:val="en-US"/>
              </w:rPr>
              <w:t>Subgroup</w:t>
            </w:r>
          </w:p>
          <w:p w:rsidR="00D935E5" w:rsidRPr="00D1696C" w:rsidRDefault="00D935E5" w:rsidP="00D935E5">
            <w:pPr>
              <w:spacing w:after="0" w:line="240" w:lineRule="auto"/>
              <w:rPr>
                <w:sz w:val="20"/>
                <w:szCs w:val="20"/>
                <w:lang w:val="en-US"/>
              </w:rPr>
            </w:pP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b/>
                <w:sz w:val="20"/>
                <w:szCs w:val="20"/>
                <w:lang w:val="en-US"/>
              </w:rPr>
            </w:pPr>
            <w:r w:rsidRPr="00D1696C">
              <w:rPr>
                <w:b/>
                <w:sz w:val="20"/>
                <w:szCs w:val="20"/>
                <w:lang w:val="en-US"/>
              </w:rPr>
              <w:t>LUCAS-2</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b/>
                <w:sz w:val="20"/>
                <w:szCs w:val="20"/>
                <w:lang w:val="en-US"/>
              </w:rPr>
            </w:pPr>
            <w:r w:rsidRPr="00D1696C">
              <w:rPr>
                <w:b/>
                <w:sz w:val="20"/>
                <w:szCs w:val="20"/>
                <w:lang w:val="en-US"/>
              </w:rPr>
              <w:t>Control</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b/>
                <w:sz w:val="20"/>
                <w:szCs w:val="20"/>
                <w:lang w:val="en-US"/>
              </w:rPr>
            </w:pPr>
            <w:r w:rsidRPr="00D1696C">
              <w:rPr>
                <w:b/>
                <w:sz w:val="20"/>
                <w:szCs w:val="20"/>
                <w:lang w:val="en-US"/>
              </w:rPr>
              <w:t>OR</w:t>
            </w:r>
          </w:p>
        </w:tc>
        <w:tc>
          <w:tcPr>
            <w:tcW w:w="1489"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b/>
                <w:sz w:val="20"/>
                <w:szCs w:val="20"/>
                <w:lang w:val="en-US"/>
              </w:rPr>
            </w:pPr>
            <w:r>
              <w:rPr>
                <w:b/>
                <w:sz w:val="20"/>
                <w:szCs w:val="20"/>
                <w:lang w:val="en-US"/>
              </w:rPr>
              <w:t>Test of interaction (p-value)</w:t>
            </w:r>
          </w:p>
        </w:tc>
      </w:tr>
      <w:tr w:rsidR="00D935E5" w:rsidRPr="00D1696C" w:rsidTr="00D935E5">
        <w:trPr>
          <w:trHeight w:val="639"/>
        </w:trPr>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sidRPr="00D1696C">
              <w:rPr>
                <w:sz w:val="20"/>
                <w:szCs w:val="20"/>
                <w:lang w:val="en-US"/>
              </w:rPr>
              <w:t>Initial rhythm</w:t>
            </w: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sidRPr="00D1696C">
              <w:rPr>
                <w:sz w:val="20"/>
                <w:szCs w:val="20"/>
                <w:lang w:val="en-US"/>
              </w:rPr>
              <w:t>VF/VT</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sidRPr="00D1696C">
              <w:rPr>
                <w:sz w:val="20"/>
                <w:szCs w:val="20"/>
                <w:lang w:val="en-US"/>
              </w:rPr>
              <w:t>69/376 (18·4%)</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sidRPr="00D1696C">
              <w:rPr>
                <w:sz w:val="20"/>
                <w:szCs w:val="20"/>
                <w:lang w:val="en-US"/>
              </w:rPr>
              <w:t>148/615 (24·1%)</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sidRPr="00D1696C">
              <w:rPr>
                <w:sz w:val="20"/>
                <w:szCs w:val="20"/>
                <w:lang w:val="en-US"/>
              </w:rPr>
              <w:t>0·71 (0·52, 0·98)</w:t>
            </w:r>
          </w:p>
        </w:tc>
        <w:tc>
          <w:tcPr>
            <w:tcW w:w="1489" w:type="dxa"/>
            <w:vMerge w:val="restart"/>
            <w:tcBorders>
              <w:top w:val="single" w:sz="4" w:space="0" w:color="auto"/>
              <w:left w:val="single" w:sz="4" w:space="0" w:color="auto"/>
              <w:right w:val="single" w:sz="4" w:space="0" w:color="auto"/>
            </w:tcBorders>
          </w:tcPr>
          <w:p w:rsidR="00D935E5" w:rsidRPr="00D1696C" w:rsidRDefault="00D935E5" w:rsidP="00D935E5">
            <w:pPr>
              <w:rPr>
                <w:sz w:val="20"/>
                <w:szCs w:val="20"/>
                <w:lang w:val="en-US"/>
              </w:rPr>
            </w:pPr>
            <w:r>
              <w:rPr>
                <w:sz w:val="20"/>
                <w:szCs w:val="20"/>
                <w:lang w:val="en-US"/>
              </w:rPr>
              <w:t>0.0390</w:t>
            </w: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sidRPr="00D1696C">
              <w:rPr>
                <w:sz w:val="20"/>
                <w:szCs w:val="20"/>
                <w:lang w:val="en-US"/>
              </w:rPr>
              <w:t>PEA/asystole</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sidRPr="00D1696C">
              <w:rPr>
                <w:sz w:val="20"/>
                <w:szCs w:val="20"/>
                <w:lang w:val="en-US"/>
              </w:rPr>
              <w:t>24/1222 (2·0%)</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sidRPr="00D1696C">
              <w:rPr>
                <w:sz w:val="20"/>
                <w:szCs w:val="20"/>
                <w:lang w:val="en-US"/>
              </w:rPr>
              <w:t>30/2091 (1·4%)</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sidRPr="00D1696C">
              <w:rPr>
                <w:sz w:val="20"/>
                <w:szCs w:val="20"/>
                <w:lang w:val="en-US"/>
              </w:rPr>
              <w:t>1·38 (0·80, 2·36)</w:t>
            </w:r>
          </w:p>
        </w:tc>
        <w:tc>
          <w:tcPr>
            <w:tcW w:w="1489" w:type="dxa"/>
            <w:vMerge/>
            <w:tcBorders>
              <w:left w:val="single" w:sz="4" w:space="0" w:color="auto"/>
              <w:right w:val="single" w:sz="4" w:space="0" w:color="auto"/>
            </w:tcBorders>
          </w:tcPr>
          <w:p w:rsidR="00D935E5" w:rsidRPr="00D1696C" w:rsidRDefault="00D935E5" w:rsidP="00D935E5">
            <w:pPr>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Rhythm not known</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sidRPr="00B82353">
              <w:rPr>
                <w:sz w:val="20"/>
                <w:szCs w:val="20"/>
                <w:lang w:val="en-US"/>
              </w:rPr>
              <w:t>11/54 (20.4%)</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r>
              <w:rPr>
                <w:sz w:val="20"/>
                <w:szCs w:val="20"/>
                <w:lang w:val="en-US"/>
              </w:rPr>
              <w:t>15/113 (13.3%)</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489" w:type="dxa"/>
            <w:vMerge/>
            <w:tcBorders>
              <w:left w:val="single" w:sz="4" w:space="0" w:color="auto"/>
              <w:bottom w:val="single" w:sz="4" w:space="0" w:color="auto"/>
              <w:right w:val="single" w:sz="4" w:space="0" w:color="auto"/>
            </w:tcBorders>
          </w:tcPr>
          <w:p w:rsidR="00D935E5" w:rsidDel="0027564C" w:rsidRDefault="00D935E5" w:rsidP="00D935E5">
            <w:pPr>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489"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rPr>
                <w:sz w:val="20"/>
                <w:szCs w:val="20"/>
                <w:lang w:val="en-US"/>
              </w:rPr>
            </w:pPr>
            <w:r w:rsidRPr="00D1696C">
              <w:rPr>
                <w:sz w:val="20"/>
                <w:szCs w:val="20"/>
                <w:lang w:val="en-US"/>
              </w:rPr>
              <w:t>Witnessed status</w:t>
            </w: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Witnessed</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89/1001 (8·9%)</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163/1749 (9·3%)</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0·96 (0·73, 1·25)</w:t>
            </w:r>
          </w:p>
        </w:tc>
        <w:tc>
          <w:tcPr>
            <w:tcW w:w="1489" w:type="dxa"/>
            <w:vMerge w:val="restart"/>
            <w:tcBorders>
              <w:top w:val="single" w:sz="4" w:space="0" w:color="auto"/>
              <w:left w:val="single" w:sz="4" w:space="0" w:color="auto"/>
              <w:right w:val="single" w:sz="4" w:space="0" w:color="auto"/>
            </w:tcBorders>
          </w:tcPr>
          <w:p w:rsidR="00D935E5" w:rsidRPr="00D1696C" w:rsidRDefault="00D935E5" w:rsidP="00D935E5">
            <w:pPr>
              <w:spacing w:after="0" w:line="240" w:lineRule="auto"/>
              <w:rPr>
                <w:sz w:val="20"/>
                <w:szCs w:val="20"/>
                <w:lang w:val="en-US"/>
              </w:rPr>
            </w:pPr>
            <w:r>
              <w:rPr>
                <w:sz w:val="20"/>
                <w:szCs w:val="20"/>
                <w:lang w:val="en-US"/>
              </w:rPr>
              <w:t>0.6105</w:t>
            </w: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Not witnessed</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 xml:space="preserve">10/528 </w:t>
            </w:r>
          </w:p>
          <w:p w:rsidR="00D935E5" w:rsidRPr="00D1696C" w:rsidRDefault="00D935E5" w:rsidP="00D935E5">
            <w:pPr>
              <w:spacing w:after="0" w:line="240" w:lineRule="auto"/>
              <w:rPr>
                <w:sz w:val="20"/>
                <w:szCs w:val="20"/>
                <w:lang w:val="en-US"/>
              </w:rPr>
            </w:pPr>
            <w:r w:rsidRPr="00D1696C">
              <w:rPr>
                <w:sz w:val="20"/>
                <w:szCs w:val="20"/>
                <w:lang w:val="en-US"/>
              </w:rPr>
              <w:t>(1·9%)</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 xml:space="preserve">21/864  </w:t>
            </w:r>
          </w:p>
          <w:p w:rsidR="00D935E5" w:rsidRPr="00D1696C" w:rsidRDefault="00D935E5" w:rsidP="00D935E5">
            <w:pPr>
              <w:spacing w:after="0" w:line="240" w:lineRule="auto"/>
              <w:rPr>
                <w:sz w:val="20"/>
                <w:szCs w:val="20"/>
                <w:lang w:val="en-US"/>
              </w:rPr>
            </w:pPr>
            <w:r w:rsidRPr="00D1696C">
              <w:rPr>
                <w:sz w:val="20"/>
                <w:szCs w:val="20"/>
                <w:lang w:val="en-US"/>
              </w:rPr>
              <w:t>(2·4%)</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0·78 (0·36, 1·66)</w:t>
            </w:r>
          </w:p>
        </w:tc>
        <w:tc>
          <w:tcPr>
            <w:tcW w:w="1489" w:type="dxa"/>
            <w:vMerge/>
            <w:tcBorders>
              <w:left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Witnessed status not known</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123(7·4%)</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206 (7·3%)</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489" w:type="dxa"/>
            <w:vMerge/>
            <w:tcBorders>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489"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rPr>
                <w:sz w:val="20"/>
                <w:szCs w:val="20"/>
                <w:lang w:val="en-US"/>
              </w:rPr>
            </w:pPr>
            <w:r w:rsidRPr="00D1696C">
              <w:rPr>
                <w:sz w:val="20"/>
                <w:szCs w:val="20"/>
                <w:lang w:val="en-US"/>
              </w:rPr>
              <w:t>Bystander CPR</w:t>
            </w: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Given</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 xml:space="preserve">42/716 </w:t>
            </w:r>
          </w:p>
          <w:p w:rsidR="00D935E5" w:rsidRPr="00D1696C" w:rsidRDefault="00D935E5" w:rsidP="00D935E5">
            <w:pPr>
              <w:spacing w:after="0" w:line="240" w:lineRule="auto"/>
              <w:rPr>
                <w:sz w:val="20"/>
                <w:szCs w:val="20"/>
                <w:lang w:val="en-US"/>
              </w:rPr>
            </w:pPr>
            <w:r w:rsidRPr="00D1696C">
              <w:rPr>
                <w:sz w:val="20"/>
                <w:szCs w:val="20"/>
                <w:lang w:val="en-US"/>
              </w:rPr>
              <w:t>(5·9%)</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68/1238</w:t>
            </w:r>
          </w:p>
          <w:p w:rsidR="00D935E5" w:rsidRPr="00D1696C" w:rsidRDefault="00D935E5" w:rsidP="00D935E5">
            <w:pPr>
              <w:spacing w:after="0" w:line="240" w:lineRule="auto"/>
              <w:rPr>
                <w:sz w:val="20"/>
                <w:szCs w:val="20"/>
                <w:lang w:val="en-US"/>
              </w:rPr>
            </w:pPr>
            <w:r w:rsidRPr="00D1696C">
              <w:rPr>
                <w:sz w:val="20"/>
                <w:szCs w:val="20"/>
                <w:lang w:val="en-US"/>
              </w:rPr>
              <w:t>(5·5%)</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1·07 (0·72, 1·59)</w:t>
            </w:r>
          </w:p>
        </w:tc>
        <w:tc>
          <w:tcPr>
            <w:tcW w:w="1489" w:type="dxa"/>
            <w:vMerge w:val="restart"/>
            <w:tcBorders>
              <w:top w:val="single" w:sz="4" w:space="0" w:color="auto"/>
              <w:left w:val="single" w:sz="4" w:space="0" w:color="auto"/>
              <w:right w:val="single" w:sz="4" w:space="0" w:color="auto"/>
            </w:tcBorders>
          </w:tcPr>
          <w:p w:rsidR="00D935E5" w:rsidRPr="00D1696C" w:rsidRDefault="00D935E5" w:rsidP="00D935E5">
            <w:pPr>
              <w:spacing w:after="0" w:line="240" w:lineRule="auto"/>
              <w:rPr>
                <w:sz w:val="20"/>
                <w:szCs w:val="20"/>
                <w:lang w:val="en-US"/>
              </w:rPr>
            </w:pPr>
            <w:r>
              <w:rPr>
                <w:sz w:val="20"/>
                <w:szCs w:val="20"/>
                <w:lang w:val="en-US"/>
              </w:rPr>
              <w:t>0.3656</w:t>
            </w: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Not given</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 xml:space="preserve">59/846 </w:t>
            </w:r>
          </w:p>
          <w:p w:rsidR="00D935E5" w:rsidRPr="00D1696C" w:rsidRDefault="00D935E5" w:rsidP="00D935E5">
            <w:pPr>
              <w:spacing w:after="0" w:line="240" w:lineRule="auto"/>
              <w:rPr>
                <w:sz w:val="20"/>
                <w:szCs w:val="20"/>
                <w:lang w:val="en-US"/>
              </w:rPr>
            </w:pPr>
            <w:r w:rsidRPr="00D1696C">
              <w:rPr>
                <w:sz w:val="20"/>
                <w:szCs w:val="20"/>
                <w:lang w:val="en-US"/>
              </w:rPr>
              <w:t>(7·0%)</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115/1413 (8·1%)</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0·86 (0·61, 1·17)</w:t>
            </w:r>
          </w:p>
        </w:tc>
        <w:tc>
          <w:tcPr>
            <w:tcW w:w="1489" w:type="dxa"/>
            <w:vMerge/>
            <w:tcBorders>
              <w:left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Not known</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90</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168</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489" w:type="dxa"/>
            <w:vMerge/>
            <w:tcBorders>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c>
          <w:tcPr>
            <w:tcW w:w="1489"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Type of vehicle</w:t>
            </w: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Ambulance</w:t>
            </w:r>
          </w:p>
          <w:p w:rsidR="00D935E5" w:rsidRPr="00D1696C" w:rsidRDefault="00D935E5" w:rsidP="00D935E5">
            <w:pPr>
              <w:spacing w:after="0" w:line="240" w:lineRule="auto"/>
              <w:rPr>
                <w:sz w:val="20"/>
                <w:szCs w:val="20"/>
                <w:lang w:val="en-US"/>
              </w:rPr>
            </w:pP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60/1063 (5·6%)</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127/1773 (7·7%)</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0·78 (0·56, 1·06)</w:t>
            </w:r>
          </w:p>
        </w:tc>
        <w:tc>
          <w:tcPr>
            <w:tcW w:w="1489" w:type="dxa"/>
            <w:vMerge w:val="restart"/>
            <w:tcBorders>
              <w:top w:val="single" w:sz="4" w:space="0" w:color="auto"/>
              <w:left w:val="single" w:sz="4" w:space="0" w:color="auto"/>
              <w:right w:val="single" w:sz="4" w:space="0" w:color="auto"/>
            </w:tcBorders>
          </w:tcPr>
          <w:p w:rsidR="00D935E5" w:rsidRPr="00D1696C" w:rsidRDefault="00D935E5" w:rsidP="00D935E5">
            <w:pPr>
              <w:spacing w:after="0" w:line="240" w:lineRule="auto"/>
              <w:rPr>
                <w:sz w:val="20"/>
                <w:szCs w:val="20"/>
                <w:lang w:val="en-US"/>
              </w:rPr>
            </w:pPr>
            <w:r>
              <w:rPr>
                <w:sz w:val="20"/>
                <w:szCs w:val="20"/>
                <w:lang w:val="en-US"/>
              </w:rPr>
              <w:t>0.0928</w:t>
            </w: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Rapid response car</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44/589 (7·5%)</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66/1045 (6·3%)</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1·20 (0·81, 1·78)</w:t>
            </w:r>
          </w:p>
        </w:tc>
        <w:tc>
          <w:tcPr>
            <w:tcW w:w="1489" w:type="dxa"/>
            <w:vMerge/>
            <w:tcBorders>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489"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Region</w:t>
            </w: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A</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16/186 (8·6%)</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23/357 (6·4%)</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1·37 (0·70, 2·66)</w:t>
            </w:r>
          </w:p>
        </w:tc>
        <w:tc>
          <w:tcPr>
            <w:tcW w:w="1489" w:type="dxa"/>
            <w:vMerge w:val="restart"/>
            <w:tcBorders>
              <w:top w:val="single" w:sz="4" w:space="0" w:color="auto"/>
              <w:left w:val="single" w:sz="4" w:space="0" w:color="auto"/>
              <w:right w:val="single" w:sz="4" w:space="0" w:color="auto"/>
            </w:tcBorders>
          </w:tcPr>
          <w:p w:rsidR="00D935E5" w:rsidRPr="00D1696C" w:rsidRDefault="00D935E5" w:rsidP="00D935E5">
            <w:pPr>
              <w:spacing w:after="0" w:line="240" w:lineRule="auto"/>
              <w:rPr>
                <w:sz w:val="20"/>
                <w:szCs w:val="20"/>
                <w:lang w:val="en-US"/>
              </w:rPr>
            </w:pPr>
            <w:r>
              <w:rPr>
                <w:sz w:val="20"/>
                <w:szCs w:val="20"/>
                <w:lang w:val="en-US"/>
              </w:rPr>
              <w:t>0.5217</w:t>
            </w: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B</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9/149 (6·1%)</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33/359 (9·2%)</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0·64 (0·30, 1·37)</w:t>
            </w:r>
          </w:p>
        </w:tc>
        <w:tc>
          <w:tcPr>
            <w:tcW w:w="1489" w:type="dxa"/>
            <w:vMerge/>
            <w:tcBorders>
              <w:left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C</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19/346 (5·5%)</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22/352 (6·3%)</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0·87 (0·46, 1·64)</w:t>
            </w:r>
          </w:p>
        </w:tc>
        <w:tc>
          <w:tcPr>
            <w:tcW w:w="1489" w:type="dxa"/>
            <w:vMerge/>
            <w:tcBorders>
              <w:left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D</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60/972 (6·2%)</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115/1750 (6·6%)</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0·94 (0·68, 1·29)</w:t>
            </w:r>
          </w:p>
        </w:tc>
        <w:tc>
          <w:tcPr>
            <w:tcW w:w="1489" w:type="dxa"/>
            <w:vMerge/>
            <w:tcBorders>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489"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Aetiology</w:t>
            </w: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Presumed Cardiac</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91/1417 (6·4%)</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173/2445 (7·1%)</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0·90 (0·69, 1·17)</w:t>
            </w:r>
          </w:p>
        </w:tc>
        <w:tc>
          <w:tcPr>
            <w:tcW w:w="1489" w:type="dxa"/>
            <w:vMerge w:val="restart"/>
            <w:tcBorders>
              <w:top w:val="single" w:sz="4" w:space="0" w:color="auto"/>
              <w:left w:val="single" w:sz="4" w:space="0" w:color="auto"/>
              <w:right w:val="single" w:sz="4" w:space="0" w:color="auto"/>
            </w:tcBorders>
          </w:tcPr>
          <w:p w:rsidR="00D935E5" w:rsidRPr="00D1696C" w:rsidRDefault="00D935E5" w:rsidP="00D935E5">
            <w:pPr>
              <w:spacing w:after="0" w:line="240" w:lineRule="auto"/>
              <w:rPr>
                <w:sz w:val="20"/>
                <w:szCs w:val="20"/>
                <w:lang w:val="en-US"/>
              </w:rPr>
            </w:pPr>
            <w:r>
              <w:rPr>
                <w:sz w:val="20"/>
                <w:szCs w:val="20"/>
                <w:lang w:val="en-US"/>
              </w:rPr>
              <w:t>0.1287</w:t>
            </w:r>
          </w:p>
        </w:tc>
      </w:tr>
      <w:tr w:rsidR="00D935E5" w:rsidRPr="00D1696C" w:rsidTr="00D935E5">
        <w:tc>
          <w:tcPr>
            <w:tcW w:w="1534"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c>
          <w:tcPr>
            <w:tcW w:w="1548"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Other</w:t>
            </w:r>
          </w:p>
        </w:tc>
        <w:tc>
          <w:tcPr>
            <w:tcW w:w="1951"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9/130 (6·9%)</w:t>
            </w:r>
          </w:p>
        </w:tc>
        <w:tc>
          <w:tcPr>
            <w:tcW w:w="1697"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7/198 (3·5%)</w:t>
            </w:r>
          </w:p>
        </w:tc>
        <w:tc>
          <w:tcPr>
            <w:tcW w:w="1743" w:type="dxa"/>
            <w:tcBorders>
              <w:top w:val="single" w:sz="4" w:space="0" w:color="auto"/>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r w:rsidRPr="00D1696C">
              <w:rPr>
                <w:sz w:val="20"/>
                <w:szCs w:val="20"/>
                <w:lang w:val="en-US"/>
              </w:rPr>
              <w:t>2·03 (0·74, 5·59)</w:t>
            </w:r>
          </w:p>
        </w:tc>
        <w:tc>
          <w:tcPr>
            <w:tcW w:w="1489" w:type="dxa"/>
            <w:vMerge/>
            <w:tcBorders>
              <w:left w:val="single" w:sz="4" w:space="0" w:color="auto"/>
              <w:bottom w:val="single" w:sz="4" w:space="0" w:color="auto"/>
              <w:right w:val="single" w:sz="4" w:space="0" w:color="auto"/>
            </w:tcBorders>
          </w:tcPr>
          <w:p w:rsidR="00D935E5" w:rsidRPr="00D1696C" w:rsidRDefault="00D935E5" w:rsidP="00D935E5">
            <w:pPr>
              <w:spacing w:after="0" w:line="240" w:lineRule="auto"/>
              <w:rPr>
                <w:sz w:val="20"/>
                <w:szCs w:val="20"/>
                <w:lang w:val="en-US"/>
              </w:rPr>
            </w:pPr>
          </w:p>
        </w:tc>
      </w:tr>
      <w:tr w:rsidR="00D935E5" w:rsidRPr="00D1696C" w:rsidTr="00D935E5">
        <w:tc>
          <w:tcPr>
            <w:tcW w:w="1534" w:type="dxa"/>
            <w:tcBorders>
              <w:top w:val="single" w:sz="4" w:space="0" w:color="auto"/>
            </w:tcBorders>
          </w:tcPr>
          <w:p w:rsidR="00D935E5" w:rsidRPr="00D1696C" w:rsidRDefault="00D935E5" w:rsidP="00D935E5">
            <w:pPr>
              <w:rPr>
                <w:sz w:val="20"/>
                <w:szCs w:val="20"/>
                <w:lang w:val="en-US"/>
              </w:rPr>
            </w:pPr>
          </w:p>
        </w:tc>
        <w:tc>
          <w:tcPr>
            <w:tcW w:w="1548" w:type="dxa"/>
            <w:tcBorders>
              <w:top w:val="single" w:sz="4" w:space="0" w:color="auto"/>
            </w:tcBorders>
          </w:tcPr>
          <w:p w:rsidR="00D935E5" w:rsidRPr="00D1696C" w:rsidRDefault="00D935E5" w:rsidP="00D935E5">
            <w:pPr>
              <w:rPr>
                <w:sz w:val="20"/>
                <w:szCs w:val="20"/>
                <w:lang w:val="en-US"/>
              </w:rPr>
            </w:pPr>
          </w:p>
        </w:tc>
        <w:tc>
          <w:tcPr>
            <w:tcW w:w="1951" w:type="dxa"/>
            <w:tcBorders>
              <w:top w:val="single" w:sz="4" w:space="0" w:color="auto"/>
            </w:tcBorders>
          </w:tcPr>
          <w:p w:rsidR="00D935E5" w:rsidRPr="00D1696C" w:rsidRDefault="00D935E5" w:rsidP="00D935E5">
            <w:pPr>
              <w:rPr>
                <w:sz w:val="20"/>
                <w:szCs w:val="20"/>
                <w:lang w:val="en-US"/>
              </w:rPr>
            </w:pPr>
          </w:p>
        </w:tc>
        <w:tc>
          <w:tcPr>
            <w:tcW w:w="1697" w:type="dxa"/>
            <w:tcBorders>
              <w:top w:val="single" w:sz="4" w:space="0" w:color="auto"/>
            </w:tcBorders>
          </w:tcPr>
          <w:p w:rsidR="00D935E5" w:rsidRPr="00D1696C" w:rsidRDefault="00D935E5" w:rsidP="00D935E5">
            <w:pPr>
              <w:rPr>
                <w:sz w:val="20"/>
                <w:szCs w:val="20"/>
                <w:lang w:val="en-US"/>
              </w:rPr>
            </w:pPr>
          </w:p>
        </w:tc>
        <w:tc>
          <w:tcPr>
            <w:tcW w:w="1743" w:type="dxa"/>
            <w:tcBorders>
              <w:top w:val="single" w:sz="4" w:space="0" w:color="auto"/>
            </w:tcBorders>
          </w:tcPr>
          <w:p w:rsidR="00D935E5" w:rsidRPr="00D1696C" w:rsidRDefault="00D935E5" w:rsidP="00D935E5">
            <w:pPr>
              <w:rPr>
                <w:sz w:val="20"/>
                <w:szCs w:val="20"/>
                <w:lang w:val="en-US"/>
              </w:rPr>
            </w:pPr>
          </w:p>
        </w:tc>
        <w:tc>
          <w:tcPr>
            <w:tcW w:w="1489" w:type="dxa"/>
            <w:tcBorders>
              <w:top w:val="single" w:sz="4" w:space="0" w:color="auto"/>
            </w:tcBorders>
          </w:tcPr>
          <w:p w:rsidR="00D935E5" w:rsidRPr="00D1696C" w:rsidRDefault="00D935E5" w:rsidP="00D935E5">
            <w:pPr>
              <w:rPr>
                <w:sz w:val="20"/>
                <w:szCs w:val="20"/>
                <w:lang w:val="en-US"/>
              </w:rPr>
            </w:pPr>
          </w:p>
        </w:tc>
      </w:tr>
    </w:tbl>
    <w:p w:rsidR="00954F68" w:rsidRPr="000363E4" w:rsidRDefault="00954F68" w:rsidP="00954F68">
      <w:pPr>
        <w:pStyle w:val="Reporttext"/>
        <w:rPr>
          <w:lang w:val="en-US"/>
        </w:rPr>
      </w:pPr>
      <w:r>
        <w:rPr>
          <w:lang w:val="en-US"/>
        </w:rPr>
        <w:t>The analyses of age and response time using fractional polynomial models did not show any interaction effects of these variables with the treatment effect of LUCAS-2. Therefore, we did not find any evidence that the treatment effect of LUCAS-2 differs depending on the age of the patient or ambulance service response time.</w:t>
      </w:r>
    </w:p>
    <w:p w:rsidR="00954F68" w:rsidRDefault="00954F68" w:rsidP="00D61BBE">
      <w:pPr>
        <w:pStyle w:val="Heading2"/>
      </w:pPr>
    </w:p>
    <w:p w:rsidR="00B57680" w:rsidRDefault="000E44F0" w:rsidP="000D6155">
      <w:pPr>
        <w:pStyle w:val="Heading3"/>
      </w:pPr>
      <w:bookmarkStart w:id="111" w:name="_Toc442444309"/>
      <w:r>
        <w:t xml:space="preserve">3.1.9 </w:t>
      </w:r>
      <w:r w:rsidR="00B57680" w:rsidRPr="00EC4C80">
        <w:t>Serious adverse events</w:t>
      </w:r>
      <w:bookmarkEnd w:id="111"/>
    </w:p>
    <w:p w:rsidR="00B57680" w:rsidRPr="00834A7E" w:rsidRDefault="00B57680" w:rsidP="00834A7E">
      <w:pPr>
        <w:pStyle w:val="Reporttext"/>
      </w:pPr>
      <w:r w:rsidRPr="00834A7E">
        <w:t xml:space="preserve">Seven clinical adverse events were reported in the LUCAS-2 group (three events of chest bruising, two of chest laceration, and two of blood in mouth). No serious adverse events were reported. </w:t>
      </w:r>
      <w:r w:rsidR="00BA0217">
        <w:t xml:space="preserve">Fifteen </w:t>
      </w:r>
      <w:r w:rsidRPr="00834A7E">
        <w:t>device incidents occurred during operational use (four incidents in which alarms sounded, seven in which the device stopped working, and four other device incidents). No adverse or serious adverse events were reported in the control group.</w:t>
      </w:r>
    </w:p>
    <w:p w:rsidR="00AF2B50" w:rsidRDefault="000D6155" w:rsidP="000B3369">
      <w:pPr>
        <w:pStyle w:val="Heading3"/>
        <w:rPr>
          <w:rFonts w:ascii="Calibri" w:eastAsia="Times New Roman" w:hAnsi="Calibri" w:cs="Calibri"/>
          <w:u w:val="single"/>
        </w:rPr>
      </w:pPr>
      <w:bookmarkStart w:id="112" w:name="_Toc442444310"/>
      <w:r>
        <w:rPr>
          <w:rFonts w:eastAsia="Cambria"/>
          <w:lang w:val="en-US"/>
        </w:rPr>
        <w:t xml:space="preserve">3.1.10 </w:t>
      </w:r>
      <w:r w:rsidR="00AF2B50">
        <w:rPr>
          <w:rFonts w:eastAsia="Cambria"/>
          <w:lang w:val="en-US"/>
        </w:rPr>
        <w:t>F</w:t>
      </w:r>
      <w:r w:rsidR="00AF2B50" w:rsidRPr="00E60806">
        <w:rPr>
          <w:rFonts w:eastAsia="Cambria"/>
          <w:lang w:val="en-US"/>
        </w:rPr>
        <w:t>ollow-up</w:t>
      </w:r>
      <w:r w:rsidR="00AF2B50">
        <w:rPr>
          <w:rFonts w:eastAsia="Cambria"/>
          <w:lang w:val="en-US"/>
        </w:rPr>
        <w:t xml:space="preserve"> at 3 months and 12 months</w:t>
      </w:r>
      <w:bookmarkEnd w:id="112"/>
    </w:p>
    <w:p w:rsidR="00CB0A6C" w:rsidRDefault="00CB0A6C" w:rsidP="001D7687">
      <w:pPr>
        <w:pStyle w:val="Reporttext"/>
      </w:pPr>
      <w:r>
        <w:t>We considered using multiple imputation to attempt to correct for the effects of missing data, but we</w:t>
      </w:r>
      <w:r w:rsidRPr="00CB0A6C">
        <w:rPr>
          <w:bCs/>
        </w:rPr>
        <w:t xml:space="preserve"> felt that the assumptions of any imputation procedure were unlikely to hold, given the high level of missing data and the high probability that missingness was related to outcome.</w:t>
      </w:r>
      <w:r>
        <w:rPr>
          <w:bCs/>
        </w:rPr>
        <w:t xml:space="preserve">  Analyses therefore used available cases only, with no imputation.</w:t>
      </w:r>
    </w:p>
    <w:p w:rsidR="00AF2B50" w:rsidRPr="001D7687" w:rsidRDefault="00AF2B50" w:rsidP="001D7687">
      <w:pPr>
        <w:pStyle w:val="Reporttext"/>
      </w:pPr>
      <w:r w:rsidRPr="001D7687">
        <w:t>At the three month follow-up</w:t>
      </w:r>
      <w:r w:rsidR="006A4590" w:rsidRPr="00F20E94">
        <w:t xml:space="preserve"> </w:t>
      </w:r>
      <w:r w:rsidR="00207E3E" w:rsidRPr="00F20E94">
        <w:t>(</w:t>
      </w:r>
      <w:r w:rsidR="006A4590" w:rsidRPr="00F20E94">
        <w:t>Table 13</w:t>
      </w:r>
      <w:r w:rsidR="00207E3E" w:rsidRPr="00F20E94">
        <w:t>)</w:t>
      </w:r>
      <w:r w:rsidR="006A4590" w:rsidRPr="00207E3E">
        <w:t>,</w:t>
      </w:r>
      <w:r w:rsidRPr="001D7687">
        <w:t xml:space="preserve"> SF-12 mental and physical scores, and EQ-5D quality of life scores, were slightly lower in the LUCAS-2 group than the control group. </w:t>
      </w:r>
    </w:p>
    <w:p w:rsidR="00AF2B50" w:rsidRPr="001D7687" w:rsidRDefault="00AF2B50" w:rsidP="001D7687">
      <w:pPr>
        <w:pStyle w:val="Reporttext"/>
      </w:pPr>
      <w:r w:rsidRPr="001D7687">
        <w:t>In the 12-month follow-up</w:t>
      </w:r>
      <w:r w:rsidR="006A4590" w:rsidRPr="006A4590">
        <w:rPr>
          <w:i/>
        </w:rPr>
        <w:t xml:space="preserve"> </w:t>
      </w:r>
      <w:r w:rsidR="00207E3E" w:rsidRPr="00F20E94">
        <w:t>(</w:t>
      </w:r>
      <w:r w:rsidR="006A4590" w:rsidRPr="00F20E94">
        <w:t>Table 14</w:t>
      </w:r>
      <w:r w:rsidR="00207E3E" w:rsidRPr="00F20E94">
        <w:t>)</w:t>
      </w:r>
      <w:r w:rsidR="006A4590" w:rsidRPr="00F20E94">
        <w:t>,</w:t>
      </w:r>
      <w:r w:rsidR="006A4590">
        <w:rPr>
          <w:i/>
        </w:rPr>
        <w:t xml:space="preserve"> </w:t>
      </w:r>
      <w:r w:rsidRPr="001D7687">
        <w:t xml:space="preserve">all of the results were in the same direction, indicating worse outcomes in the LUCAS-2 group.  For some of the outcomes, the 95% confidence intervals excluded zero, whereas for others, the data were compatible with a zero or small positive effect.  </w:t>
      </w:r>
    </w:p>
    <w:p w:rsidR="008D36D4" w:rsidRDefault="00AF2B50" w:rsidP="00954F68">
      <w:pPr>
        <w:pStyle w:val="Reporttext"/>
      </w:pPr>
      <w:r w:rsidRPr="001D7687">
        <w:t>All of the follow-up results should be interpreted cautiously because of the low percentage of patients known to be alive who were included in the follow-up.  This was caused by refusal of consent and non-response to the invitation to participate in the follow-up, and led to high levels of missing data, with a consequent risk of</w:t>
      </w:r>
      <w:r w:rsidR="006A4590">
        <w:t xml:space="preserve"> bias.  It is possible that thos</w:t>
      </w:r>
      <w:r w:rsidRPr="001D7687">
        <w:t xml:space="preserve">e who declined to take part and those who did not respond may have had worse outcomes than those who responded.  Slightly fewer people were followed-up in the LUCAS-2 group, which could have been due to wore outcomes in that group. </w:t>
      </w:r>
    </w:p>
    <w:p w:rsidR="000D6155" w:rsidRDefault="000D6155" w:rsidP="000D6155">
      <w:pPr>
        <w:pStyle w:val="Reporttext"/>
      </w:pPr>
      <w:r w:rsidRPr="001D7687">
        <w:t xml:space="preserve">The results of the quality of CPR study are shown in </w:t>
      </w:r>
      <w:r w:rsidRPr="00F20E94">
        <w:t>Table 15</w:t>
      </w:r>
      <w:r w:rsidRPr="006A4590">
        <w:rPr>
          <w:i/>
        </w:rPr>
        <w:t>.</w:t>
      </w:r>
      <w:r w:rsidRPr="001D7687">
        <w:t xml:space="preserve">  Data recording problems in one ambulance service meant that only compression depth was analysable from this service, so there were data from only three services for compression rate and compression fraction.  </w:t>
      </w:r>
    </w:p>
    <w:p w:rsidR="000D6155" w:rsidRDefault="000D6155" w:rsidP="00F40876">
      <w:pPr>
        <w:pStyle w:val="Reporttext"/>
      </w:pPr>
    </w:p>
    <w:p w:rsidR="000D6155" w:rsidRDefault="000D6155" w:rsidP="00F40876">
      <w:pPr>
        <w:pStyle w:val="Reporttext"/>
      </w:pPr>
    </w:p>
    <w:p w:rsidR="00AF2B50" w:rsidRPr="000B3369" w:rsidRDefault="00EB2835" w:rsidP="0083609D">
      <w:pPr>
        <w:pStyle w:val="Caption"/>
      </w:pPr>
      <w:bookmarkStart w:id="113" w:name="_Toc449526749"/>
      <w:r>
        <w:t xml:space="preserve">Table </w:t>
      </w:r>
      <w:fldSimple w:instr=" SEQ Table \* ARABIC ">
        <w:r w:rsidR="00D60702">
          <w:rPr>
            <w:noProof/>
          </w:rPr>
          <w:t>13</w:t>
        </w:r>
      </w:fldSimple>
      <w:r w:rsidR="00675F96">
        <w:t xml:space="preserve"> Outcome at 3 months fo</w:t>
      </w:r>
      <w:r w:rsidR="00F40876">
        <w:t>r</w:t>
      </w:r>
      <w:r w:rsidR="00675F96">
        <w:t xml:space="preserve"> SF-12, EQ5D scale, higher scores indicate better outcomes</w:t>
      </w:r>
      <w:bookmarkEnd w:id="113"/>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276"/>
        <w:gridCol w:w="1276"/>
        <w:gridCol w:w="1276"/>
        <w:gridCol w:w="1417"/>
      </w:tblGrid>
      <w:tr w:rsidR="00AF2B50" w:rsidRPr="00011E2C" w:rsidTr="00290ACC">
        <w:tc>
          <w:tcPr>
            <w:tcW w:w="2943" w:type="dxa"/>
            <w:gridSpan w:val="2"/>
          </w:tcPr>
          <w:p w:rsidR="00AF2B50" w:rsidRPr="00011E2C" w:rsidRDefault="00AF2B50" w:rsidP="00290ACC">
            <w:pPr>
              <w:spacing w:after="0" w:line="240" w:lineRule="auto"/>
              <w:rPr>
                <w:rFonts w:ascii="Times New Roman" w:eastAsia="Times New Roman" w:hAnsi="Times New Roman" w:cs="Times New Roman"/>
                <w:b/>
                <w:sz w:val="20"/>
                <w:szCs w:val="20"/>
              </w:rPr>
            </w:pPr>
          </w:p>
        </w:tc>
        <w:tc>
          <w:tcPr>
            <w:tcW w:w="1276" w:type="dxa"/>
          </w:tcPr>
          <w:p w:rsidR="00AF2B50" w:rsidRPr="00011E2C" w:rsidRDefault="00AF2B50" w:rsidP="00290ACC">
            <w:pPr>
              <w:spacing w:after="0" w:line="240" w:lineRule="auto"/>
              <w:rPr>
                <w:rFonts w:ascii="Times New Roman" w:eastAsia="Times New Roman" w:hAnsi="Times New Roman" w:cs="Times New Roman"/>
                <w:b/>
                <w:sz w:val="20"/>
                <w:szCs w:val="20"/>
              </w:rPr>
            </w:pPr>
            <w:r w:rsidRPr="00011E2C">
              <w:rPr>
                <w:rFonts w:ascii="Times New Roman" w:eastAsia="Times New Roman" w:hAnsi="Times New Roman" w:cs="Times New Roman"/>
                <w:b/>
                <w:sz w:val="20"/>
                <w:szCs w:val="20"/>
              </w:rPr>
              <w:t>LUCAS</w:t>
            </w:r>
            <w:r w:rsidR="00450D45" w:rsidRPr="00011E2C">
              <w:rPr>
                <w:rFonts w:ascii="Times New Roman" w:eastAsia="Times New Roman" w:hAnsi="Times New Roman" w:cs="Times New Roman"/>
                <w:b/>
                <w:sz w:val="20"/>
                <w:szCs w:val="20"/>
              </w:rPr>
              <w:t>-2</w:t>
            </w:r>
            <w:r w:rsidRPr="00011E2C">
              <w:rPr>
                <w:rFonts w:ascii="Times New Roman" w:eastAsia="Times New Roman" w:hAnsi="Times New Roman" w:cs="Times New Roman"/>
                <w:b/>
                <w:sz w:val="20"/>
                <w:szCs w:val="20"/>
              </w:rPr>
              <w:t xml:space="preserve">  n=47</w:t>
            </w:r>
          </w:p>
        </w:tc>
        <w:tc>
          <w:tcPr>
            <w:tcW w:w="1276" w:type="dxa"/>
          </w:tcPr>
          <w:p w:rsidR="00AF2B50" w:rsidRPr="00011E2C" w:rsidRDefault="00AF2B50" w:rsidP="00290ACC">
            <w:pPr>
              <w:spacing w:after="0" w:line="240" w:lineRule="auto"/>
              <w:rPr>
                <w:rFonts w:ascii="Times New Roman" w:eastAsia="Times New Roman" w:hAnsi="Times New Roman" w:cs="Times New Roman"/>
                <w:b/>
                <w:sz w:val="20"/>
                <w:szCs w:val="20"/>
              </w:rPr>
            </w:pPr>
            <w:r w:rsidRPr="00011E2C">
              <w:rPr>
                <w:rFonts w:ascii="Times New Roman" w:eastAsia="Times New Roman" w:hAnsi="Times New Roman" w:cs="Times New Roman"/>
                <w:b/>
                <w:sz w:val="20"/>
                <w:szCs w:val="20"/>
              </w:rPr>
              <w:t xml:space="preserve">CONTROL  </w:t>
            </w:r>
          </w:p>
          <w:p w:rsidR="00AF2B50" w:rsidRPr="00011E2C" w:rsidRDefault="00AF2B50" w:rsidP="00290ACC">
            <w:pPr>
              <w:spacing w:after="0" w:line="240" w:lineRule="auto"/>
              <w:rPr>
                <w:rFonts w:ascii="Times New Roman" w:eastAsia="Times New Roman" w:hAnsi="Times New Roman" w:cs="Times New Roman"/>
                <w:b/>
                <w:sz w:val="20"/>
                <w:szCs w:val="20"/>
              </w:rPr>
            </w:pPr>
            <w:r w:rsidRPr="00011E2C">
              <w:rPr>
                <w:rFonts w:ascii="Times New Roman" w:eastAsia="Times New Roman" w:hAnsi="Times New Roman" w:cs="Times New Roman"/>
                <w:b/>
                <w:sz w:val="20"/>
                <w:szCs w:val="20"/>
              </w:rPr>
              <w:t>N=99</w:t>
            </w:r>
          </w:p>
        </w:tc>
        <w:tc>
          <w:tcPr>
            <w:tcW w:w="1276" w:type="dxa"/>
          </w:tcPr>
          <w:p w:rsidR="00AF2B50" w:rsidRPr="00011E2C" w:rsidRDefault="00AF2B50" w:rsidP="00290ACC">
            <w:pPr>
              <w:spacing w:after="0" w:line="240" w:lineRule="auto"/>
              <w:rPr>
                <w:rFonts w:ascii="Times New Roman" w:eastAsia="Times New Roman" w:hAnsi="Times New Roman" w:cs="Times New Roman"/>
                <w:b/>
                <w:sz w:val="20"/>
                <w:szCs w:val="20"/>
              </w:rPr>
            </w:pPr>
            <w:r w:rsidRPr="00011E2C">
              <w:rPr>
                <w:rFonts w:ascii="Times New Roman" w:eastAsia="Times New Roman" w:hAnsi="Times New Roman" w:cs="Times New Roman"/>
                <w:b/>
                <w:sz w:val="20"/>
                <w:szCs w:val="20"/>
              </w:rPr>
              <w:t>Difference (95% CI); unadjusted</w:t>
            </w:r>
          </w:p>
        </w:tc>
        <w:tc>
          <w:tcPr>
            <w:tcW w:w="1417" w:type="dxa"/>
          </w:tcPr>
          <w:p w:rsidR="00AF2B50" w:rsidRPr="00011E2C" w:rsidRDefault="00AF2B50" w:rsidP="00290ACC">
            <w:pPr>
              <w:spacing w:after="0" w:line="240" w:lineRule="auto"/>
              <w:rPr>
                <w:rFonts w:ascii="Times New Roman" w:eastAsia="Times New Roman" w:hAnsi="Times New Roman" w:cs="Times New Roman"/>
                <w:b/>
                <w:sz w:val="20"/>
                <w:szCs w:val="20"/>
              </w:rPr>
            </w:pPr>
            <w:r w:rsidRPr="00011E2C">
              <w:rPr>
                <w:rFonts w:ascii="Times New Roman" w:eastAsia="Times New Roman" w:hAnsi="Times New Roman" w:cs="Times New Roman"/>
                <w:b/>
                <w:sz w:val="20"/>
                <w:szCs w:val="20"/>
              </w:rPr>
              <w:t>Difference (95% CI); adjusted</w:t>
            </w:r>
          </w:p>
        </w:tc>
      </w:tr>
      <w:tr w:rsidR="00AF2B50" w:rsidRPr="00011E2C" w:rsidTr="00290ACC">
        <w:tc>
          <w:tcPr>
            <w:tcW w:w="1526" w:type="dxa"/>
            <w:vMerge w:val="restart"/>
          </w:tcPr>
          <w:p w:rsidR="00AF2B50" w:rsidRPr="00011E2C" w:rsidRDefault="00AF2B50" w:rsidP="00290ACC">
            <w:pPr>
              <w:spacing w:after="0" w:line="240" w:lineRule="auto"/>
              <w:rPr>
                <w:rFonts w:ascii="Times New Roman" w:eastAsia="Times New Roman" w:hAnsi="Times New Roman" w:cs="Times New Roman"/>
                <w:b/>
                <w:sz w:val="20"/>
                <w:szCs w:val="20"/>
              </w:rPr>
            </w:pPr>
            <w:r w:rsidRPr="00011E2C">
              <w:rPr>
                <w:rFonts w:ascii="Times New Roman" w:eastAsia="Times New Roman" w:hAnsi="Times New Roman" w:cs="Times New Roman"/>
                <w:b/>
                <w:sz w:val="20"/>
                <w:szCs w:val="20"/>
              </w:rPr>
              <w:t xml:space="preserve">SF-12 PHYSICAL score </w:t>
            </w:r>
          </w:p>
        </w:tc>
        <w:tc>
          <w:tcPr>
            <w:tcW w:w="1417" w:type="dxa"/>
          </w:tcPr>
          <w:p w:rsidR="00AF2B50" w:rsidRPr="00011E2C" w:rsidRDefault="00AF2B50" w:rsidP="00290ACC">
            <w:pPr>
              <w:spacing w:after="0" w:line="240" w:lineRule="auto"/>
              <w:rPr>
                <w:rFonts w:ascii="Times New Roman" w:eastAsia="Times New Roman" w:hAnsi="Times New Roman" w:cs="Times New Roman"/>
                <w:i/>
                <w:sz w:val="20"/>
                <w:szCs w:val="20"/>
              </w:rPr>
            </w:pPr>
            <w:r w:rsidRPr="00011E2C">
              <w:rPr>
                <w:rFonts w:ascii="Times New Roman" w:eastAsia="Times New Roman" w:hAnsi="Times New Roman" w:cs="Times New Roman"/>
                <w:i/>
                <w:sz w:val="20"/>
                <w:szCs w:val="20"/>
              </w:rPr>
              <w:t>Mean</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 xml:space="preserve">  38.9 (11.5)</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 xml:space="preserve">  41.7 (10.9)</w:t>
            </w:r>
          </w:p>
        </w:tc>
        <w:tc>
          <w:tcPr>
            <w:tcW w:w="1276" w:type="dxa"/>
          </w:tcPr>
          <w:p w:rsidR="00AF2B50" w:rsidRPr="00011E2C" w:rsidRDefault="00AF2B50" w:rsidP="00290ACC">
            <w:pPr>
              <w:spacing w:after="0" w:line="240" w:lineRule="auto"/>
              <w:contextualSpacing/>
              <w:rPr>
                <w:rFonts w:ascii="Times New Roman" w:eastAsia="Times New Roman" w:hAnsi="Times New Roman" w:cs="Times New Roman"/>
                <w:sz w:val="20"/>
                <w:szCs w:val="20"/>
              </w:rPr>
            </w:pPr>
            <w:r w:rsidRPr="00011E2C">
              <w:rPr>
                <w:rFonts w:ascii="Times New Roman" w:eastAsia="Times New Roman" w:hAnsi="Times New Roman" w:cs="Times New Roman"/>
                <w:sz w:val="20"/>
                <w:szCs w:val="20"/>
              </w:rPr>
              <w:t>-2.8 (-6.7, 1.1)</w:t>
            </w:r>
          </w:p>
        </w:tc>
        <w:tc>
          <w:tcPr>
            <w:tcW w:w="1417" w:type="dxa"/>
          </w:tcPr>
          <w:p w:rsidR="00AF2B50" w:rsidRPr="00011E2C" w:rsidRDefault="00AF2B50" w:rsidP="00290ACC">
            <w:pPr>
              <w:spacing w:after="0" w:line="240" w:lineRule="auto"/>
              <w:contextualSpacing/>
              <w:rPr>
                <w:rFonts w:ascii="Times New Roman" w:eastAsia="Times New Roman" w:hAnsi="Times New Roman" w:cs="Times New Roman"/>
                <w:sz w:val="20"/>
                <w:szCs w:val="20"/>
              </w:rPr>
            </w:pPr>
            <w:r w:rsidRPr="00011E2C">
              <w:rPr>
                <w:rFonts w:ascii="Times New Roman" w:eastAsia="Times New Roman" w:hAnsi="Times New Roman" w:cs="Times New Roman"/>
                <w:sz w:val="20"/>
                <w:szCs w:val="20"/>
              </w:rPr>
              <w:t>-3.2 (-7.1, 0.8)</w:t>
            </w:r>
          </w:p>
        </w:tc>
      </w:tr>
      <w:tr w:rsidR="00AF2B50" w:rsidRPr="00011E2C" w:rsidTr="00290ACC">
        <w:tc>
          <w:tcPr>
            <w:tcW w:w="1526" w:type="dxa"/>
            <w:vMerge/>
          </w:tcPr>
          <w:p w:rsidR="00AF2B50" w:rsidRPr="00011E2C" w:rsidRDefault="00AF2B50" w:rsidP="00290ACC">
            <w:pPr>
              <w:spacing w:after="0" w:line="240" w:lineRule="auto"/>
              <w:rPr>
                <w:rFonts w:ascii="Times New Roman" w:eastAsia="Times New Roman" w:hAnsi="Times New Roman" w:cs="Times New Roman"/>
                <w:b/>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i/>
                <w:sz w:val="20"/>
                <w:szCs w:val="20"/>
              </w:rPr>
            </w:pPr>
            <w:r w:rsidRPr="00011E2C">
              <w:rPr>
                <w:rFonts w:ascii="Times New Roman" w:eastAsia="Times New Roman" w:hAnsi="Times New Roman" w:cs="Times New Roman"/>
                <w:i/>
                <w:sz w:val="20"/>
                <w:szCs w:val="20"/>
              </w:rPr>
              <w:t>Median (IQR)</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 xml:space="preserve">  40.8 (17.0, 54.8)</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 xml:space="preserve">  42.6 (22.2, 56.9)</w:t>
            </w:r>
          </w:p>
        </w:tc>
        <w:tc>
          <w:tcPr>
            <w:tcW w:w="1276" w:type="dxa"/>
          </w:tcPr>
          <w:p w:rsidR="00AF2B50" w:rsidRPr="00011E2C" w:rsidRDefault="00AF2B50" w:rsidP="00290ACC">
            <w:pPr>
              <w:spacing w:after="0" w:line="240" w:lineRule="auto"/>
              <w:contextualSpacing/>
              <w:rPr>
                <w:rFonts w:ascii="Times New Roman" w:eastAsia="Times New Roman" w:hAnsi="Times New Roman" w:cs="Times New Roman"/>
                <w:sz w:val="20"/>
                <w:szCs w:val="20"/>
              </w:rPr>
            </w:pPr>
          </w:p>
        </w:tc>
        <w:tc>
          <w:tcPr>
            <w:tcW w:w="1417" w:type="dxa"/>
          </w:tcPr>
          <w:p w:rsidR="00AF2B50" w:rsidRPr="00011E2C" w:rsidRDefault="00AF2B50" w:rsidP="00290ACC">
            <w:pPr>
              <w:spacing w:after="0" w:line="240" w:lineRule="auto"/>
              <w:contextualSpacing/>
              <w:rPr>
                <w:rFonts w:ascii="Times New Roman" w:eastAsia="Times New Roman" w:hAnsi="Times New Roman" w:cs="Times New Roman"/>
                <w:sz w:val="20"/>
                <w:szCs w:val="20"/>
              </w:rPr>
            </w:pPr>
          </w:p>
        </w:tc>
      </w:tr>
      <w:tr w:rsidR="00AF2B50" w:rsidRPr="00011E2C" w:rsidTr="00290ACC">
        <w:tc>
          <w:tcPr>
            <w:tcW w:w="1526" w:type="dxa"/>
            <w:vMerge/>
          </w:tcPr>
          <w:p w:rsidR="00AF2B50" w:rsidRPr="00011E2C" w:rsidRDefault="00AF2B50" w:rsidP="00290ACC">
            <w:pPr>
              <w:spacing w:after="0" w:line="240" w:lineRule="auto"/>
              <w:rPr>
                <w:rFonts w:ascii="Times New Roman" w:eastAsia="Times New Roman" w:hAnsi="Times New Roman" w:cs="Times New Roman"/>
                <w:b/>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i/>
                <w:sz w:val="20"/>
                <w:szCs w:val="20"/>
              </w:rPr>
            </w:pPr>
            <w:r w:rsidRPr="00011E2C">
              <w:rPr>
                <w:rFonts w:ascii="Times New Roman" w:eastAsia="Times New Roman" w:hAnsi="Times New Roman" w:cs="Times New Roman"/>
                <w:i/>
                <w:sz w:val="20"/>
                <w:szCs w:val="20"/>
              </w:rPr>
              <w:t>missing</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2</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2</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p>
        </w:tc>
      </w:tr>
      <w:tr w:rsidR="00AF2B50" w:rsidRPr="00011E2C" w:rsidTr="00290ACC">
        <w:tc>
          <w:tcPr>
            <w:tcW w:w="1526" w:type="dxa"/>
            <w:vMerge w:val="restart"/>
          </w:tcPr>
          <w:p w:rsidR="00AF2B50" w:rsidRPr="00011E2C" w:rsidRDefault="00AF2B50" w:rsidP="00290ACC">
            <w:pPr>
              <w:spacing w:after="0" w:line="240" w:lineRule="auto"/>
              <w:rPr>
                <w:rFonts w:ascii="Times New Roman" w:eastAsia="Times New Roman" w:hAnsi="Times New Roman" w:cs="Times New Roman"/>
                <w:b/>
                <w:sz w:val="20"/>
                <w:szCs w:val="20"/>
              </w:rPr>
            </w:pPr>
            <w:r w:rsidRPr="00011E2C">
              <w:rPr>
                <w:rFonts w:ascii="Times New Roman" w:eastAsia="Times New Roman" w:hAnsi="Times New Roman" w:cs="Times New Roman"/>
                <w:b/>
                <w:sz w:val="20"/>
                <w:szCs w:val="20"/>
              </w:rPr>
              <w:t xml:space="preserve">SF-12 MENTAL  score </w:t>
            </w:r>
          </w:p>
          <w:p w:rsidR="00AF2B50" w:rsidRPr="00011E2C" w:rsidRDefault="00AF2B50" w:rsidP="00290ACC">
            <w:pPr>
              <w:spacing w:after="0" w:line="240" w:lineRule="auto"/>
              <w:rPr>
                <w:rFonts w:ascii="Times New Roman" w:eastAsia="Times New Roman" w:hAnsi="Times New Roman" w:cs="Times New Roman"/>
                <w:b/>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i/>
                <w:sz w:val="20"/>
                <w:szCs w:val="20"/>
              </w:rPr>
            </w:pPr>
            <w:r w:rsidRPr="00011E2C">
              <w:rPr>
                <w:rFonts w:ascii="Times New Roman" w:eastAsia="Times New Roman" w:hAnsi="Times New Roman" w:cs="Times New Roman"/>
                <w:i/>
                <w:sz w:val="20"/>
                <w:szCs w:val="20"/>
              </w:rPr>
              <w:t>Mean</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47.3 (13.4)</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48.9 (10.5)</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sz w:val="20"/>
                <w:szCs w:val="20"/>
              </w:rPr>
              <w:t>-1.6 (-5.6, 2.5)</w:t>
            </w:r>
          </w:p>
        </w:tc>
        <w:tc>
          <w:tcPr>
            <w:tcW w:w="1417" w:type="dxa"/>
          </w:tcPr>
          <w:p w:rsidR="00AF2B50" w:rsidRPr="00011E2C" w:rsidRDefault="00AF2B50" w:rsidP="00290ACC">
            <w:pPr>
              <w:spacing w:after="0" w:line="240" w:lineRule="auto"/>
              <w:contextualSpacing/>
              <w:rPr>
                <w:rFonts w:ascii="Times New Roman" w:eastAsia="Times New Roman" w:hAnsi="Times New Roman" w:cs="Times New Roman"/>
                <w:sz w:val="20"/>
                <w:szCs w:val="20"/>
              </w:rPr>
            </w:pPr>
            <w:r w:rsidRPr="00011E2C">
              <w:rPr>
                <w:rFonts w:ascii="Times New Roman" w:eastAsia="Times New Roman" w:hAnsi="Times New Roman" w:cs="Times New Roman"/>
                <w:sz w:val="20"/>
                <w:szCs w:val="20"/>
              </w:rPr>
              <w:t>-1.4 (-5.4, 2.5)</w:t>
            </w:r>
          </w:p>
        </w:tc>
      </w:tr>
      <w:tr w:rsidR="00AF2B50" w:rsidRPr="00011E2C" w:rsidTr="00290ACC">
        <w:tc>
          <w:tcPr>
            <w:tcW w:w="1526" w:type="dxa"/>
            <w:vMerge/>
          </w:tcPr>
          <w:p w:rsidR="00AF2B50" w:rsidRPr="00011E2C" w:rsidRDefault="00AF2B50" w:rsidP="00290ACC">
            <w:pPr>
              <w:spacing w:after="0" w:line="240" w:lineRule="auto"/>
              <w:rPr>
                <w:rFonts w:ascii="Times New Roman" w:eastAsia="Times New Roman" w:hAnsi="Times New Roman" w:cs="Times New Roman"/>
                <w:b/>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i/>
                <w:sz w:val="20"/>
                <w:szCs w:val="20"/>
              </w:rPr>
            </w:pPr>
            <w:r w:rsidRPr="00011E2C">
              <w:rPr>
                <w:rFonts w:ascii="Times New Roman" w:eastAsia="Times New Roman" w:hAnsi="Times New Roman" w:cs="Times New Roman"/>
                <w:i/>
                <w:sz w:val="20"/>
                <w:szCs w:val="20"/>
              </w:rPr>
              <w:t>Median (IQR)</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51.7 (26.7, 62.3)</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50.2 (28.4, 62.5)</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p>
        </w:tc>
      </w:tr>
      <w:tr w:rsidR="00AF2B50" w:rsidRPr="00011E2C" w:rsidTr="00290ACC">
        <w:trPr>
          <w:trHeight w:val="50"/>
        </w:trPr>
        <w:tc>
          <w:tcPr>
            <w:tcW w:w="1526" w:type="dxa"/>
            <w:vMerge/>
          </w:tcPr>
          <w:p w:rsidR="00AF2B50" w:rsidRPr="00011E2C" w:rsidRDefault="00AF2B50" w:rsidP="00290ACC">
            <w:pPr>
              <w:spacing w:after="0" w:line="240" w:lineRule="auto"/>
              <w:rPr>
                <w:rFonts w:ascii="Times New Roman" w:eastAsia="Times New Roman" w:hAnsi="Times New Roman" w:cs="Times New Roman"/>
                <w:b/>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i/>
                <w:sz w:val="20"/>
                <w:szCs w:val="20"/>
              </w:rPr>
            </w:pPr>
            <w:r w:rsidRPr="00011E2C">
              <w:rPr>
                <w:rFonts w:ascii="Times New Roman" w:eastAsia="Times New Roman" w:hAnsi="Times New Roman" w:cs="Times New Roman"/>
                <w:i/>
                <w:sz w:val="20"/>
                <w:szCs w:val="20"/>
              </w:rPr>
              <w:t>missing</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2</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2</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p>
        </w:tc>
      </w:tr>
      <w:tr w:rsidR="00AF2B50" w:rsidRPr="00011E2C" w:rsidTr="00290ACC">
        <w:trPr>
          <w:trHeight w:val="50"/>
        </w:trPr>
        <w:tc>
          <w:tcPr>
            <w:tcW w:w="1526" w:type="dxa"/>
            <w:vMerge w:val="restart"/>
          </w:tcPr>
          <w:p w:rsidR="00AF2B50" w:rsidRPr="00011E2C" w:rsidRDefault="00AF2B50" w:rsidP="00290ACC">
            <w:pPr>
              <w:spacing w:after="0" w:line="240" w:lineRule="auto"/>
              <w:rPr>
                <w:rFonts w:ascii="Times New Roman" w:eastAsia="Times New Roman" w:hAnsi="Times New Roman" w:cs="Times New Roman"/>
                <w:b/>
                <w:sz w:val="20"/>
                <w:szCs w:val="20"/>
              </w:rPr>
            </w:pPr>
            <w:r w:rsidRPr="00011E2C">
              <w:rPr>
                <w:rFonts w:ascii="Times New Roman" w:eastAsia="Times New Roman" w:hAnsi="Times New Roman" w:cs="Times New Roman"/>
                <w:b/>
                <w:sz w:val="20"/>
                <w:szCs w:val="20"/>
              </w:rPr>
              <w:t>EQ-5D quality of life self assessment</w:t>
            </w:r>
          </w:p>
        </w:tc>
        <w:tc>
          <w:tcPr>
            <w:tcW w:w="1417" w:type="dxa"/>
          </w:tcPr>
          <w:p w:rsidR="00AF2B50" w:rsidRPr="00011E2C" w:rsidRDefault="00AF2B50" w:rsidP="00290ACC">
            <w:pPr>
              <w:spacing w:after="0" w:line="240" w:lineRule="auto"/>
              <w:rPr>
                <w:rFonts w:ascii="Times New Roman" w:eastAsia="Times New Roman" w:hAnsi="Times New Roman" w:cs="Times New Roman"/>
                <w:i/>
                <w:sz w:val="20"/>
                <w:szCs w:val="20"/>
              </w:rPr>
            </w:pPr>
            <w:r w:rsidRPr="00011E2C">
              <w:rPr>
                <w:rFonts w:ascii="Times New Roman" w:eastAsia="Times New Roman" w:hAnsi="Times New Roman" w:cs="Times New Roman"/>
                <w:i/>
                <w:sz w:val="20"/>
                <w:szCs w:val="20"/>
              </w:rPr>
              <w:t>Mean (sd)</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63.8 (23.5)</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72.0 (18.0)</w:t>
            </w:r>
          </w:p>
        </w:tc>
        <w:tc>
          <w:tcPr>
            <w:tcW w:w="1276" w:type="dxa"/>
          </w:tcPr>
          <w:p w:rsidR="00AF2B50" w:rsidRPr="00011E2C" w:rsidRDefault="00AF2B50" w:rsidP="00290ACC">
            <w:pPr>
              <w:spacing w:after="0" w:line="240" w:lineRule="auto"/>
              <w:contextualSpacing/>
              <w:rPr>
                <w:rFonts w:ascii="Times New Roman" w:eastAsia="Times New Roman" w:hAnsi="Times New Roman" w:cs="Times New Roman"/>
                <w:sz w:val="20"/>
                <w:szCs w:val="20"/>
              </w:rPr>
            </w:pPr>
            <w:r w:rsidRPr="00011E2C">
              <w:rPr>
                <w:rFonts w:ascii="Times New Roman" w:eastAsia="Times New Roman" w:hAnsi="Times New Roman" w:cs="Times New Roman"/>
                <w:sz w:val="20"/>
                <w:szCs w:val="20"/>
              </w:rPr>
              <w:t>-8.2 (-15.1, -1.3)</w:t>
            </w:r>
          </w:p>
        </w:tc>
        <w:tc>
          <w:tcPr>
            <w:tcW w:w="1417" w:type="dxa"/>
          </w:tcPr>
          <w:p w:rsidR="00AF2B50" w:rsidRPr="00011E2C" w:rsidRDefault="00AF2B50" w:rsidP="00290ACC">
            <w:pPr>
              <w:spacing w:after="0" w:line="240" w:lineRule="auto"/>
              <w:contextualSpacing/>
              <w:rPr>
                <w:rFonts w:ascii="Times New Roman" w:eastAsia="Times New Roman" w:hAnsi="Times New Roman" w:cs="Times New Roman"/>
                <w:sz w:val="20"/>
                <w:szCs w:val="20"/>
              </w:rPr>
            </w:pPr>
            <w:r w:rsidRPr="00011E2C">
              <w:rPr>
                <w:rFonts w:ascii="Times New Roman" w:eastAsia="Times New Roman" w:hAnsi="Times New Roman" w:cs="Times New Roman"/>
                <w:sz w:val="20"/>
                <w:szCs w:val="20"/>
              </w:rPr>
              <w:t>-7.9 (-14.9, -0.9)</w:t>
            </w:r>
          </w:p>
        </w:tc>
      </w:tr>
      <w:tr w:rsidR="00AF2B50" w:rsidRPr="00011E2C" w:rsidTr="00290ACC">
        <w:trPr>
          <w:trHeight w:val="50"/>
        </w:trPr>
        <w:tc>
          <w:tcPr>
            <w:tcW w:w="1526" w:type="dxa"/>
            <w:vMerge/>
          </w:tcPr>
          <w:p w:rsidR="00AF2B50" w:rsidRPr="00011E2C" w:rsidRDefault="00AF2B50" w:rsidP="00290ACC">
            <w:pPr>
              <w:spacing w:after="0" w:line="240" w:lineRule="auto"/>
              <w:rPr>
                <w:rFonts w:ascii="Times New Roman" w:eastAsia="Times New Roman" w:hAnsi="Times New Roman" w:cs="Times New Roman"/>
                <w:b/>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i/>
                <w:sz w:val="20"/>
                <w:szCs w:val="20"/>
              </w:rPr>
            </w:pPr>
            <w:r w:rsidRPr="00011E2C">
              <w:rPr>
                <w:rFonts w:ascii="Times New Roman" w:eastAsia="Times New Roman" w:hAnsi="Times New Roman" w:cs="Times New Roman"/>
                <w:i/>
                <w:sz w:val="20"/>
                <w:szCs w:val="20"/>
              </w:rPr>
              <w:t>Median (IQR)</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65.0 (15.0, 95.0)</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75.0 (30.0, 100)</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p>
        </w:tc>
      </w:tr>
      <w:tr w:rsidR="00AF2B50" w:rsidRPr="00011E2C" w:rsidTr="00290ACC">
        <w:trPr>
          <w:trHeight w:val="50"/>
        </w:trPr>
        <w:tc>
          <w:tcPr>
            <w:tcW w:w="1526" w:type="dxa"/>
            <w:vMerge/>
          </w:tcPr>
          <w:p w:rsidR="00AF2B50" w:rsidRPr="00011E2C" w:rsidRDefault="00AF2B50" w:rsidP="00290ACC">
            <w:pPr>
              <w:spacing w:after="0" w:line="240" w:lineRule="auto"/>
              <w:rPr>
                <w:rFonts w:ascii="Times New Roman" w:eastAsia="Times New Roman" w:hAnsi="Times New Roman" w:cs="Times New Roman"/>
                <w:b/>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i/>
                <w:sz w:val="20"/>
                <w:szCs w:val="20"/>
              </w:rPr>
            </w:pPr>
            <w:r w:rsidRPr="00011E2C">
              <w:rPr>
                <w:rFonts w:ascii="Times New Roman" w:eastAsia="Times New Roman" w:hAnsi="Times New Roman" w:cs="Times New Roman"/>
                <w:i/>
                <w:sz w:val="20"/>
                <w:szCs w:val="20"/>
              </w:rPr>
              <w:t>missing</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0</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r w:rsidRPr="00011E2C">
              <w:rPr>
                <w:rFonts w:ascii="Times New Roman" w:eastAsia="Times New Roman" w:hAnsi="Times New Roman" w:cs="Times New Roman"/>
                <w:color w:val="000000"/>
                <w:sz w:val="20"/>
                <w:szCs w:val="20"/>
              </w:rPr>
              <w:t>0</w:t>
            </w:r>
          </w:p>
        </w:tc>
        <w:tc>
          <w:tcPr>
            <w:tcW w:w="1276"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p>
        </w:tc>
        <w:tc>
          <w:tcPr>
            <w:tcW w:w="1417" w:type="dxa"/>
          </w:tcPr>
          <w:p w:rsidR="00AF2B50" w:rsidRPr="00011E2C" w:rsidRDefault="00AF2B50" w:rsidP="00290ACC">
            <w:pPr>
              <w:spacing w:after="0" w:line="240" w:lineRule="auto"/>
              <w:rPr>
                <w:rFonts w:ascii="Times New Roman" w:eastAsia="Times New Roman" w:hAnsi="Times New Roman" w:cs="Times New Roman"/>
                <w:color w:val="000000"/>
                <w:sz w:val="20"/>
                <w:szCs w:val="20"/>
              </w:rPr>
            </w:pPr>
          </w:p>
        </w:tc>
      </w:tr>
    </w:tbl>
    <w:p w:rsidR="000363E4" w:rsidRPr="000363E4" w:rsidRDefault="000363E4" w:rsidP="000363E4"/>
    <w:p w:rsidR="00A5117B" w:rsidRDefault="00EB2835" w:rsidP="0083609D">
      <w:pPr>
        <w:pStyle w:val="Caption"/>
      </w:pPr>
      <w:bookmarkStart w:id="114" w:name="_Toc449526750"/>
      <w:r>
        <w:t xml:space="preserve">Table </w:t>
      </w:r>
      <w:fldSimple w:instr=" SEQ Table \* ARABIC ">
        <w:r w:rsidR="00D60702">
          <w:rPr>
            <w:noProof/>
          </w:rPr>
          <w:t>14</w:t>
        </w:r>
      </w:fldSimple>
      <w:r w:rsidR="00675F96">
        <w:t xml:space="preserve"> Outcomes at 12 months for SF-12, EQ-5D scale and MMSE, higher scores indicate better outcomes. For PTSD and HADS, lower scores indicate better outcomes</w:t>
      </w:r>
      <w:bookmarkEnd w:id="114"/>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644"/>
        <w:gridCol w:w="1480"/>
        <w:gridCol w:w="1480"/>
        <w:gridCol w:w="1644"/>
        <w:gridCol w:w="1645"/>
      </w:tblGrid>
      <w:tr w:rsidR="00AF2B50" w:rsidRPr="00F901C4" w:rsidTr="00F901C4">
        <w:trPr>
          <w:trHeight w:val="476"/>
        </w:trPr>
        <w:tc>
          <w:tcPr>
            <w:tcW w:w="3414" w:type="dxa"/>
            <w:gridSpan w:val="2"/>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480" w:type="dxa"/>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LUCAS</w:t>
            </w:r>
            <w:r w:rsidR="00450D45">
              <w:rPr>
                <w:rFonts w:ascii="Times New Roman" w:eastAsia="Times New Roman" w:hAnsi="Times New Roman" w:cs="Times New Roman"/>
                <w:b/>
                <w:sz w:val="20"/>
                <w:szCs w:val="20"/>
              </w:rPr>
              <w:t>-2</w:t>
            </w:r>
            <w:r w:rsidRPr="00F901C4">
              <w:rPr>
                <w:rFonts w:ascii="Times New Roman" w:eastAsia="Times New Roman" w:hAnsi="Times New Roman" w:cs="Times New Roman"/>
                <w:b/>
                <w:sz w:val="20"/>
                <w:szCs w:val="20"/>
              </w:rPr>
              <w:t xml:space="preserve">  </w:t>
            </w:r>
          </w:p>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N=48</w:t>
            </w:r>
          </w:p>
        </w:tc>
        <w:tc>
          <w:tcPr>
            <w:tcW w:w="1480" w:type="dxa"/>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 xml:space="preserve">CONTROL  </w:t>
            </w:r>
          </w:p>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N= 95</w:t>
            </w:r>
          </w:p>
        </w:tc>
        <w:tc>
          <w:tcPr>
            <w:tcW w:w="1644" w:type="dxa"/>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Difference (95% CI); unadjusted</w:t>
            </w:r>
          </w:p>
        </w:tc>
        <w:tc>
          <w:tcPr>
            <w:tcW w:w="1645" w:type="dxa"/>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Difference (95% CI); adjusted</w:t>
            </w:r>
          </w:p>
        </w:tc>
      </w:tr>
      <w:tr w:rsidR="00AF2B50" w:rsidRPr="00F901C4" w:rsidTr="00F901C4">
        <w:trPr>
          <w:trHeight w:val="230"/>
        </w:trPr>
        <w:tc>
          <w:tcPr>
            <w:tcW w:w="1770" w:type="dxa"/>
            <w:vMerge w:val="restart"/>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 xml:space="preserve">SF-12 PHYSICAL score </w:t>
            </w: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Mean</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40.1 (12.7)</w:t>
            </w:r>
          </w:p>
        </w:tc>
        <w:tc>
          <w:tcPr>
            <w:tcW w:w="1480" w:type="dxa"/>
          </w:tcPr>
          <w:p w:rsidR="00AF2B50" w:rsidRPr="00F901C4" w:rsidRDefault="00AF2B50" w:rsidP="00290ACC">
            <w:pPr>
              <w:spacing w:before="240"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43.8 (10.7)</w:t>
            </w:r>
          </w:p>
        </w:tc>
        <w:tc>
          <w:tcPr>
            <w:tcW w:w="1644"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-3.8 (-7.8, 0.2)</w:t>
            </w:r>
          </w:p>
        </w:tc>
        <w:tc>
          <w:tcPr>
            <w:tcW w:w="1645" w:type="dxa"/>
          </w:tcPr>
          <w:p w:rsidR="00AF2B50" w:rsidRPr="00F901C4" w:rsidRDefault="00AF2B50" w:rsidP="00290ACC">
            <w:pPr>
              <w:spacing w:after="0" w:line="240" w:lineRule="auto"/>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-4.2 (-8.1, -0.3)</w:t>
            </w:r>
          </w:p>
        </w:tc>
      </w:tr>
      <w:tr w:rsidR="00AF2B50" w:rsidRPr="00F901C4" w:rsidTr="00F901C4">
        <w:trPr>
          <w:trHeight w:val="184"/>
        </w:trPr>
        <w:tc>
          <w:tcPr>
            <w:tcW w:w="1770" w:type="dxa"/>
            <w:vMerge/>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Median (IQR)</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40.7 (23.7, 59.6)</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44.9 (25.5, 58.5)</w:t>
            </w:r>
          </w:p>
        </w:tc>
        <w:tc>
          <w:tcPr>
            <w:tcW w:w="1644"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p>
        </w:tc>
        <w:tc>
          <w:tcPr>
            <w:tcW w:w="1645"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p>
        </w:tc>
      </w:tr>
      <w:tr w:rsidR="00AF2B50" w:rsidRPr="00F901C4" w:rsidTr="00F901C4">
        <w:trPr>
          <w:trHeight w:val="184"/>
        </w:trPr>
        <w:tc>
          <w:tcPr>
            <w:tcW w:w="1770" w:type="dxa"/>
            <w:vMerge/>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missing</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1</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2</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246"/>
        </w:trPr>
        <w:tc>
          <w:tcPr>
            <w:tcW w:w="1770" w:type="dxa"/>
            <w:vMerge w:val="restart"/>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 xml:space="preserve">SF-12 MENTAL  score </w:t>
            </w:r>
          </w:p>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Mean</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47.5 (11.5)</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49.4 (11.8)</w:t>
            </w:r>
          </w:p>
        </w:tc>
        <w:tc>
          <w:tcPr>
            <w:tcW w:w="1644"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-1.8 (-5.9, 2.3)</w:t>
            </w:r>
          </w:p>
        </w:tc>
        <w:tc>
          <w:tcPr>
            <w:tcW w:w="1645" w:type="dxa"/>
          </w:tcPr>
          <w:p w:rsidR="00AF2B50" w:rsidRPr="00F901C4" w:rsidRDefault="00AF2B50" w:rsidP="00290ACC">
            <w:pPr>
              <w:spacing w:after="0" w:line="240" w:lineRule="auto"/>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-1.6 (-5.7, 2.5)</w:t>
            </w:r>
          </w:p>
        </w:tc>
      </w:tr>
      <w:tr w:rsidR="00AF2B50" w:rsidRPr="00F901C4" w:rsidTr="00F901C4">
        <w:trPr>
          <w:trHeight w:val="184"/>
        </w:trPr>
        <w:tc>
          <w:tcPr>
            <w:tcW w:w="1770" w:type="dxa"/>
            <w:vMerge/>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Median (IQR)</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48.9 (25.4, 62.4)</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50.8 (25.4, 67.7)</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64"/>
        </w:trPr>
        <w:tc>
          <w:tcPr>
            <w:tcW w:w="1770" w:type="dxa"/>
            <w:vMerge/>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missing</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1</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2</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64"/>
        </w:trPr>
        <w:tc>
          <w:tcPr>
            <w:tcW w:w="1770" w:type="dxa"/>
            <w:vMerge w:val="restart"/>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EQ-5D quality of life self assessment</w:t>
            </w: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Mean (sd)</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68.3 (22.0)</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75.0 (17.4)</w:t>
            </w:r>
          </w:p>
        </w:tc>
        <w:tc>
          <w:tcPr>
            <w:tcW w:w="1644"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-6.7 (-13.3, -0.07)</w:t>
            </w:r>
          </w:p>
        </w:tc>
        <w:tc>
          <w:tcPr>
            <w:tcW w:w="1645"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-6.8 (-13.4, -0.2)</w:t>
            </w:r>
          </w:p>
        </w:tc>
      </w:tr>
      <w:tr w:rsidR="00AF2B50" w:rsidRPr="00F901C4" w:rsidTr="00F901C4">
        <w:trPr>
          <w:trHeight w:val="64"/>
        </w:trPr>
        <w:tc>
          <w:tcPr>
            <w:tcW w:w="1770" w:type="dxa"/>
            <w:vMerge/>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Median (IQR)</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72.0 (27, 100)</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80.0 (40, 100)</w:t>
            </w:r>
          </w:p>
        </w:tc>
        <w:tc>
          <w:tcPr>
            <w:tcW w:w="1644"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p>
        </w:tc>
        <w:tc>
          <w:tcPr>
            <w:tcW w:w="1645"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p>
        </w:tc>
      </w:tr>
      <w:tr w:rsidR="00AF2B50" w:rsidRPr="00F901C4" w:rsidTr="00F901C4">
        <w:trPr>
          <w:trHeight w:val="64"/>
        </w:trPr>
        <w:tc>
          <w:tcPr>
            <w:tcW w:w="1770" w:type="dxa"/>
            <w:vMerge/>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missing</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0</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0</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Mini mental state examination</w:t>
            </w: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Mean (sd)</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26.9 (3.7)</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28.0 (2.3)</w:t>
            </w:r>
          </w:p>
        </w:tc>
        <w:tc>
          <w:tcPr>
            <w:tcW w:w="1644"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-1.12 (-2.2, -0.08)</w:t>
            </w:r>
          </w:p>
        </w:tc>
        <w:tc>
          <w:tcPr>
            <w:tcW w:w="1645"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-1.44 (-2.5, -0.4)</w:t>
            </w: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Median (IQR)</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28.0 (18, 30)</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29.0 (23, 30)</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missing</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1</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1</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HADS: anxiety</w:t>
            </w: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Mean (sd)</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6.65 (4.8)</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5.72 (4.2)</w:t>
            </w:r>
          </w:p>
        </w:tc>
        <w:tc>
          <w:tcPr>
            <w:tcW w:w="1644"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0.92 (-0.6, 2.5)</w:t>
            </w:r>
          </w:p>
        </w:tc>
        <w:tc>
          <w:tcPr>
            <w:tcW w:w="1645" w:type="dxa"/>
          </w:tcPr>
          <w:p w:rsidR="00AF2B50" w:rsidRPr="00F901C4" w:rsidRDefault="00AF2B50" w:rsidP="00290ACC">
            <w:pPr>
              <w:spacing w:after="0" w:line="240" w:lineRule="auto"/>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0.72 (-0.8, 2.2)</w:t>
            </w: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Median (IQR)</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6.0 (0, 14)</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6.0 (0, 13)</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missing</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0</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0</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HADS: depression</w:t>
            </w: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Mean (sd)</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5.83 (4.4)</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4.41 (3.5)</w:t>
            </w:r>
          </w:p>
        </w:tc>
        <w:tc>
          <w:tcPr>
            <w:tcW w:w="1644"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1.42 (0.09, 2.8)</w:t>
            </w:r>
          </w:p>
        </w:tc>
        <w:tc>
          <w:tcPr>
            <w:tcW w:w="1645" w:type="dxa"/>
          </w:tcPr>
          <w:p w:rsidR="00AF2B50" w:rsidRPr="00F901C4" w:rsidRDefault="00AF2B50" w:rsidP="00290ACC">
            <w:pPr>
              <w:spacing w:after="0" w:line="240" w:lineRule="auto"/>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1.36 (0.01, 2.7)</w:t>
            </w: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Median (IQR)</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5.0 (0, 12)</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4.0 (0, 10)</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missing</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0</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0</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r w:rsidRPr="00F901C4">
              <w:rPr>
                <w:rFonts w:ascii="Times New Roman" w:eastAsia="Times New Roman" w:hAnsi="Times New Roman" w:cs="Times New Roman"/>
                <w:b/>
                <w:sz w:val="20"/>
                <w:szCs w:val="20"/>
              </w:rPr>
              <w:t>PTSD</w:t>
            </w: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Mean (sd)</w:t>
            </w:r>
          </w:p>
        </w:tc>
        <w:tc>
          <w:tcPr>
            <w:tcW w:w="1480"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32.0 (12.9)</w:t>
            </w:r>
          </w:p>
        </w:tc>
        <w:tc>
          <w:tcPr>
            <w:tcW w:w="1480" w:type="dxa"/>
          </w:tcPr>
          <w:p w:rsidR="00AF2B50" w:rsidRPr="00F901C4" w:rsidRDefault="00AF2B50" w:rsidP="00290ACC">
            <w:pPr>
              <w:spacing w:before="240"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30.2 (11.0)</w:t>
            </w:r>
          </w:p>
        </w:tc>
        <w:tc>
          <w:tcPr>
            <w:tcW w:w="1644" w:type="dxa"/>
          </w:tcPr>
          <w:p w:rsidR="00AF2B50" w:rsidRPr="00F901C4" w:rsidRDefault="00AF2B50" w:rsidP="00290ACC">
            <w:pPr>
              <w:spacing w:after="0" w:line="240" w:lineRule="auto"/>
              <w:contextualSpacing/>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1.78 (-2.4, 5.9)</w:t>
            </w:r>
          </w:p>
        </w:tc>
        <w:tc>
          <w:tcPr>
            <w:tcW w:w="1645" w:type="dxa"/>
          </w:tcPr>
          <w:p w:rsidR="00AF2B50" w:rsidRPr="00F901C4" w:rsidRDefault="00AF2B50" w:rsidP="00290ACC">
            <w:pPr>
              <w:spacing w:after="0" w:line="240" w:lineRule="auto"/>
              <w:rPr>
                <w:rFonts w:ascii="Times New Roman" w:eastAsia="Times New Roman" w:hAnsi="Times New Roman" w:cs="Times New Roman"/>
                <w:sz w:val="20"/>
                <w:szCs w:val="20"/>
              </w:rPr>
            </w:pPr>
            <w:r w:rsidRPr="00F901C4">
              <w:rPr>
                <w:rFonts w:ascii="Times New Roman" w:eastAsia="Times New Roman" w:hAnsi="Times New Roman" w:cs="Times New Roman"/>
                <w:sz w:val="20"/>
                <w:szCs w:val="20"/>
              </w:rPr>
              <w:t>2.14 (-2.0, 6.3)</w:t>
            </w: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Median (IQR)</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28.0 (18, 95)</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28.0 (17, 50)</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r w:rsidR="00AF2B50" w:rsidRPr="00F901C4" w:rsidTr="00F901C4">
        <w:trPr>
          <w:trHeight w:val="64"/>
        </w:trPr>
        <w:tc>
          <w:tcPr>
            <w:tcW w:w="1770" w:type="dxa"/>
          </w:tcPr>
          <w:p w:rsidR="00AF2B50" w:rsidRPr="00F901C4" w:rsidRDefault="00AF2B50" w:rsidP="00290ACC">
            <w:pPr>
              <w:spacing w:after="0" w:line="240" w:lineRule="auto"/>
              <w:rPr>
                <w:rFonts w:ascii="Times New Roman" w:eastAsia="Times New Roman" w:hAnsi="Times New Roman" w:cs="Times New Roman"/>
                <w:b/>
                <w:sz w:val="20"/>
                <w:szCs w:val="20"/>
              </w:rPr>
            </w:pPr>
          </w:p>
        </w:tc>
        <w:tc>
          <w:tcPr>
            <w:tcW w:w="1644" w:type="dxa"/>
          </w:tcPr>
          <w:p w:rsidR="00AF2B50" w:rsidRPr="00F901C4" w:rsidRDefault="00AF2B50" w:rsidP="00290ACC">
            <w:pPr>
              <w:spacing w:after="0" w:line="240" w:lineRule="auto"/>
              <w:rPr>
                <w:rFonts w:ascii="Times New Roman" w:eastAsia="Times New Roman" w:hAnsi="Times New Roman" w:cs="Times New Roman"/>
                <w:i/>
                <w:sz w:val="20"/>
                <w:szCs w:val="20"/>
              </w:rPr>
            </w:pPr>
            <w:r w:rsidRPr="00F901C4">
              <w:rPr>
                <w:rFonts w:ascii="Times New Roman" w:eastAsia="Times New Roman" w:hAnsi="Times New Roman" w:cs="Times New Roman"/>
                <w:i/>
                <w:sz w:val="20"/>
                <w:szCs w:val="20"/>
              </w:rPr>
              <w:t>missing</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3</w:t>
            </w:r>
          </w:p>
        </w:tc>
        <w:tc>
          <w:tcPr>
            <w:tcW w:w="1480"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r w:rsidRPr="00F901C4">
              <w:rPr>
                <w:rFonts w:ascii="Times New Roman" w:eastAsia="Times New Roman" w:hAnsi="Times New Roman" w:cs="Times New Roman"/>
                <w:color w:val="000000"/>
                <w:sz w:val="20"/>
                <w:szCs w:val="20"/>
              </w:rPr>
              <w:t>2</w:t>
            </w:r>
          </w:p>
        </w:tc>
        <w:tc>
          <w:tcPr>
            <w:tcW w:w="1644"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c>
          <w:tcPr>
            <w:tcW w:w="1645" w:type="dxa"/>
          </w:tcPr>
          <w:p w:rsidR="00AF2B50" w:rsidRPr="00F901C4" w:rsidRDefault="00AF2B50" w:rsidP="00290ACC">
            <w:pPr>
              <w:spacing w:after="0" w:line="240" w:lineRule="auto"/>
              <w:rPr>
                <w:rFonts w:ascii="Times New Roman" w:eastAsia="Times New Roman" w:hAnsi="Times New Roman" w:cs="Times New Roman"/>
                <w:color w:val="000000"/>
                <w:sz w:val="20"/>
                <w:szCs w:val="20"/>
              </w:rPr>
            </w:pPr>
          </w:p>
        </w:tc>
      </w:tr>
    </w:tbl>
    <w:p w:rsidR="00AF2B50" w:rsidRDefault="00AF2B50" w:rsidP="00E07E8C"/>
    <w:p w:rsidR="00E67115" w:rsidRPr="00E67115" w:rsidRDefault="00EB2835" w:rsidP="0083609D">
      <w:pPr>
        <w:pStyle w:val="Caption"/>
        <w:rPr>
          <w:rFonts w:eastAsia="Times New Roman"/>
          <w:b/>
          <w:lang w:eastAsia="en-GB"/>
        </w:rPr>
      </w:pPr>
      <w:bookmarkStart w:id="115" w:name="_Toc449526751"/>
      <w:r>
        <w:t xml:space="preserve">Table </w:t>
      </w:r>
      <w:fldSimple w:instr=" SEQ Table \* ARABIC ">
        <w:r w:rsidR="00D60702">
          <w:rPr>
            <w:noProof/>
          </w:rPr>
          <w:t>15</w:t>
        </w:r>
      </w:fldSimple>
      <w:r w:rsidR="00675F96">
        <w:t xml:space="preserve"> Results of quality of CPR manikin study</w:t>
      </w:r>
      <w:bookmarkEnd w:id="115"/>
    </w:p>
    <w:tbl>
      <w:tblPr>
        <w:tblStyle w:val="TableGrid3"/>
        <w:tblW w:w="0" w:type="auto"/>
        <w:tblLook w:val="04A0" w:firstRow="1" w:lastRow="0" w:firstColumn="1" w:lastColumn="0" w:noHBand="0" w:noVBand="1"/>
      </w:tblPr>
      <w:tblGrid>
        <w:gridCol w:w="1980"/>
        <w:gridCol w:w="1559"/>
        <w:gridCol w:w="1559"/>
        <w:gridCol w:w="1916"/>
        <w:gridCol w:w="1638"/>
      </w:tblGrid>
      <w:tr w:rsidR="00E67115" w:rsidRPr="00E67115" w:rsidTr="007460F3">
        <w:tc>
          <w:tcPr>
            <w:tcW w:w="1980" w:type="dxa"/>
          </w:tcPr>
          <w:p w:rsidR="00E67115" w:rsidRPr="00E67115" w:rsidRDefault="00E67115" w:rsidP="00E67115">
            <w:pPr>
              <w:rPr>
                <w:szCs w:val="24"/>
              </w:rPr>
            </w:pPr>
            <w:r w:rsidRPr="00E67115">
              <w:rPr>
                <w:szCs w:val="24"/>
              </w:rPr>
              <w:t>Ambulance service</w:t>
            </w:r>
          </w:p>
        </w:tc>
        <w:tc>
          <w:tcPr>
            <w:tcW w:w="1559" w:type="dxa"/>
          </w:tcPr>
          <w:p w:rsidR="00E67115" w:rsidRPr="00E67115" w:rsidRDefault="00E67115" w:rsidP="00E67115">
            <w:pPr>
              <w:rPr>
                <w:szCs w:val="24"/>
              </w:rPr>
            </w:pPr>
            <w:r w:rsidRPr="00E67115">
              <w:rPr>
                <w:szCs w:val="24"/>
              </w:rPr>
              <w:t>Number of personnel</w:t>
            </w:r>
          </w:p>
        </w:tc>
        <w:tc>
          <w:tcPr>
            <w:tcW w:w="1559" w:type="dxa"/>
          </w:tcPr>
          <w:p w:rsidR="00E67115" w:rsidRPr="00E67115" w:rsidRDefault="00E67115" w:rsidP="00E67115">
            <w:pPr>
              <w:rPr>
                <w:szCs w:val="24"/>
              </w:rPr>
            </w:pPr>
            <w:r w:rsidRPr="00E67115">
              <w:rPr>
                <w:szCs w:val="24"/>
              </w:rPr>
              <w:t>Depth, mm</w:t>
            </w:r>
          </w:p>
          <w:p w:rsidR="00E67115" w:rsidRPr="00E67115" w:rsidRDefault="00E67115" w:rsidP="00E67115">
            <w:pPr>
              <w:rPr>
                <w:szCs w:val="24"/>
              </w:rPr>
            </w:pPr>
            <w:r w:rsidRPr="00E67115">
              <w:rPr>
                <w:szCs w:val="24"/>
              </w:rPr>
              <w:t>(mean, sd)</w:t>
            </w:r>
          </w:p>
        </w:tc>
        <w:tc>
          <w:tcPr>
            <w:tcW w:w="1560" w:type="dxa"/>
          </w:tcPr>
          <w:p w:rsidR="00E67115" w:rsidRPr="00E67115" w:rsidRDefault="00E67115" w:rsidP="00E67115">
            <w:pPr>
              <w:rPr>
                <w:szCs w:val="24"/>
              </w:rPr>
            </w:pPr>
            <w:r w:rsidRPr="00E67115">
              <w:rPr>
                <w:szCs w:val="24"/>
              </w:rPr>
              <w:t>Rate, compressions/minute</w:t>
            </w:r>
          </w:p>
          <w:p w:rsidR="00E67115" w:rsidRPr="00E67115" w:rsidRDefault="00E67115" w:rsidP="00E67115">
            <w:pPr>
              <w:rPr>
                <w:szCs w:val="24"/>
              </w:rPr>
            </w:pPr>
            <w:r w:rsidRPr="00E67115">
              <w:rPr>
                <w:szCs w:val="24"/>
              </w:rPr>
              <w:t>(mean, sd)</w:t>
            </w:r>
          </w:p>
        </w:tc>
        <w:tc>
          <w:tcPr>
            <w:tcW w:w="1638" w:type="dxa"/>
          </w:tcPr>
          <w:p w:rsidR="00E67115" w:rsidRPr="00E67115" w:rsidRDefault="00E67115" w:rsidP="00E67115">
            <w:pPr>
              <w:rPr>
                <w:szCs w:val="24"/>
              </w:rPr>
            </w:pPr>
            <w:r w:rsidRPr="00E67115">
              <w:rPr>
                <w:szCs w:val="24"/>
              </w:rPr>
              <w:t>Compression fraction</w:t>
            </w:r>
          </w:p>
          <w:p w:rsidR="00E67115" w:rsidRPr="00E67115" w:rsidRDefault="00E67115" w:rsidP="00E67115">
            <w:pPr>
              <w:rPr>
                <w:szCs w:val="24"/>
              </w:rPr>
            </w:pPr>
            <w:r w:rsidRPr="00E67115">
              <w:rPr>
                <w:szCs w:val="24"/>
              </w:rPr>
              <w:t>(mean, sd)</w:t>
            </w:r>
          </w:p>
        </w:tc>
      </w:tr>
      <w:tr w:rsidR="00E67115" w:rsidRPr="00E67115" w:rsidTr="007460F3">
        <w:tc>
          <w:tcPr>
            <w:tcW w:w="1980" w:type="dxa"/>
          </w:tcPr>
          <w:p w:rsidR="00E67115" w:rsidRPr="00E67115" w:rsidRDefault="00E67115" w:rsidP="00E67115">
            <w:pPr>
              <w:rPr>
                <w:szCs w:val="24"/>
              </w:rPr>
            </w:pPr>
            <w:r w:rsidRPr="00E67115">
              <w:rPr>
                <w:szCs w:val="24"/>
              </w:rPr>
              <w:t>A</w:t>
            </w:r>
          </w:p>
          <w:p w:rsidR="00E67115" w:rsidRPr="00E67115" w:rsidRDefault="00E67115" w:rsidP="00E67115">
            <w:pPr>
              <w:rPr>
                <w:szCs w:val="24"/>
              </w:rPr>
            </w:pPr>
          </w:p>
        </w:tc>
        <w:tc>
          <w:tcPr>
            <w:tcW w:w="1559" w:type="dxa"/>
          </w:tcPr>
          <w:p w:rsidR="00E67115" w:rsidRPr="00E67115" w:rsidRDefault="00E67115" w:rsidP="00E67115">
            <w:pPr>
              <w:rPr>
                <w:szCs w:val="24"/>
              </w:rPr>
            </w:pPr>
            <w:r w:rsidRPr="00E67115">
              <w:rPr>
                <w:szCs w:val="24"/>
              </w:rPr>
              <w:t>155</w:t>
            </w:r>
          </w:p>
        </w:tc>
        <w:tc>
          <w:tcPr>
            <w:tcW w:w="1559" w:type="dxa"/>
          </w:tcPr>
          <w:p w:rsidR="00E67115" w:rsidRPr="00E67115" w:rsidRDefault="00E67115" w:rsidP="00E67115">
            <w:pPr>
              <w:rPr>
                <w:szCs w:val="24"/>
              </w:rPr>
            </w:pPr>
            <w:r w:rsidRPr="00E67115">
              <w:rPr>
                <w:szCs w:val="24"/>
              </w:rPr>
              <w:t>49.4 (8.0)</w:t>
            </w:r>
          </w:p>
        </w:tc>
        <w:tc>
          <w:tcPr>
            <w:tcW w:w="1560" w:type="dxa"/>
          </w:tcPr>
          <w:p w:rsidR="00E67115" w:rsidRPr="00E67115" w:rsidRDefault="00E67115" w:rsidP="00E67115">
            <w:pPr>
              <w:rPr>
                <w:szCs w:val="24"/>
              </w:rPr>
            </w:pPr>
            <w:r w:rsidRPr="00E67115">
              <w:rPr>
                <w:szCs w:val="24"/>
              </w:rPr>
              <w:t>131.8 (15.1)</w:t>
            </w:r>
          </w:p>
        </w:tc>
        <w:tc>
          <w:tcPr>
            <w:tcW w:w="1638" w:type="dxa"/>
          </w:tcPr>
          <w:p w:rsidR="00E67115" w:rsidRPr="00E67115" w:rsidRDefault="00E67115" w:rsidP="00E67115">
            <w:pPr>
              <w:rPr>
                <w:szCs w:val="24"/>
              </w:rPr>
            </w:pPr>
            <w:r w:rsidRPr="00E67115">
              <w:rPr>
                <w:szCs w:val="24"/>
              </w:rPr>
              <w:t>65.5 (9.0)</w:t>
            </w:r>
          </w:p>
        </w:tc>
      </w:tr>
      <w:tr w:rsidR="00E67115" w:rsidRPr="00E67115" w:rsidTr="007460F3">
        <w:tc>
          <w:tcPr>
            <w:tcW w:w="1980" w:type="dxa"/>
          </w:tcPr>
          <w:p w:rsidR="00E67115" w:rsidRPr="00E67115" w:rsidRDefault="00E67115" w:rsidP="00E67115">
            <w:pPr>
              <w:rPr>
                <w:szCs w:val="24"/>
              </w:rPr>
            </w:pPr>
            <w:r w:rsidRPr="00E67115">
              <w:rPr>
                <w:szCs w:val="24"/>
              </w:rPr>
              <w:t>B</w:t>
            </w:r>
          </w:p>
          <w:p w:rsidR="00E67115" w:rsidRPr="00E67115" w:rsidRDefault="00E67115" w:rsidP="00E67115">
            <w:pPr>
              <w:rPr>
                <w:szCs w:val="24"/>
              </w:rPr>
            </w:pPr>
          </w:p>
        </w:tc>
        <w:tc>
          <w:tcPr>
            <w:tcW w:w="1559" w:type="dxa"/>
          </w:tcPr>
          <w:p w:rsidR="00E67115" w:rsidRPr="00E67115" w:rsidRDefault="00E67115" w:rsidP="00E67115">
            <w:pPr>
              <w:rPr>
                <w:szCs w:val="24"/>
              </w:rPr>
            </w:pPr>
            <w:r w:rsidRPr="00E67115">
              <w:rPr>
                <w:szCs w:val="24"/>
              </w:rPr>
              <w:t>157</w:t>
            </w:r>
          </w:p>
        </w:tc>
        <w:tc>
          <w:tcPr>
            <w:tcW w:w="1559" w:type="dxa"/>
          </w:tcPr>
          <w:p w:rsidR="00E67115" w:rsidRPr="00E67115" w:rsidRDefault="00E67115" w:rsidP="00E67115">
            <w:pPr>
              <w:rPr>
                <w:szCs w:val="24"/>
              </w:rPr>
            </w:pPr>
            <w:r w:rsidRPr="00E67115">
              <w:rPr>
                <w:szCs w:val="24"/>
              </w:rPr>
              <w:t>45.0 (6.8)</w:t>
            </w:r>
          </w:p>
        </w:tc>
        <w:tc>
          <w:tcPr>
            <w:tcW w:w="1560" w:type="dxa"/>
          </w:tcPr>
          <w:p w:rsidR="00E67115" w:rsidRPr="00E67115" w:rsidRDefault="00E67115" w:rsidP="00E67115">
            <w:pPr>
              <w:rPr>
                <w:szCs w:val="24"/>
              </w:rPr>
            </w:pPr>
            <w:r w:rsidRPr="00E67115">
              <w:rPr>
                <w:szCs w:val="24"/>
              </w:rPr>
              <w:t>119.4 (10.4)</w:t>
            </w:r>
          </w:p>
        </w:tc>
        <w:tc>
          <w:tcPr>
            <w:tcW w:w="1638" w:type="dxa"/>
          </w:tcPr>
          <w:p w:rsidR="00E67115" w:rsidRPr="00E67115" w:rsidRDefault="00E67115" w:rsidP="00E67115">
            <w:pPr>
              <w:rPr>
                <w:szCs w:val="24"/>
              </w:rPr>
            </w:pPr>
            <w:r w:rsidRPr="00E67115">
              <w:rPr>
                <w:szCs w:val="24"/>
              </w:rPr>
              <w:t>65.4 (11.4)</w:t>
            </w:r>
          </w:p>
        </w:tc>
      </w:tr>
      <w:tr w:rsidR="00E67115" w:rsidRPr="00E67115" w:rsidTr="007460F3">
        <w:tc>
          <w:tcPr>
            <w:tcW w:w="1980" w:type="dxa"/>
          </w:tcPr>
          <w:p w:rsidR="00E67115" w:rsidRPr="00E67115" w:rsidRDefault="00E67115" w:rsidP="00E67115">
            <w:pPr>
              <w:rPr>
                <w:szCs w:val="24"/>
              </w:rPr>
            </w:pPr>
            <w:r w:rsidRPr="00E67115">
              <w:rPr>
                <w:szCs w:val="24"/>
              </w:rPr>
              <w:t>C</w:t>
            </w:r>
          </w:p>
          <w:p w:rsidR="00E67115" w:rsidRPr="00E67115" w:rsidRDefault="00E67115" w:rsidP="00E67115">
            <w:pPr>
              <w:rPr>
                <w:szCs w:val="24"/>
              </w:rPr>
            </w:pPr>
          </w:p>
        </w:tc>
        <w:tc>
          <w:tcPr>
            <w:tcW w:w="1559" w:type="dxa"/>
          </w:tcPr>
          <w:p w:rsidR="00E67115" w:rsidRPr="00E67115" w:rsidRDefault="00E67115" w:rsidP="00E67115">
            <w:pPr>
              <w:rPr>
                <w:szCs w:val="24"/>
              </w:rPr>
            </w:pPr>
            <w:r w:rsidRPr="00E67115">
              <w:rPr>
                <w:szCs w:val="24"/>
              </w:rPr>
              <w:t>73</w:t>
            </w:r>
          </w:p>
        </w:tc>
        <w:tc>
          <w:tcPr>
            <w:tcW w:w="1559" w:type="dxa"/>
          </w:tcPr>
          <w:p w:rsidR="00E67115" w:rsidRPr="00E67115" w:rsidRDefault="00E67115" w:rsidP="00E67115">
            <w:pPr>
              <w:rPr>
                <w:szCs w:val="24"/>
              </w:rPr>
            </w:pPr>
            <w:r w:rsidRPr="00E67115">
              <w:rPr>
                <w:szCs w:val="24"/>
              </w:rPr>
              <w:t>41.0 (4.8)</w:t>
            </w:r>
          </w:p>
        </w:tc>
        <w:tc>
          <w:tcPr>
            <w:tcW w:w="1560" w:type="dxa"/>
          </w:tcPr>
          <w:p w:rsidR="00E67115" w:rsidRPr="00E67115" w:rsidRDefault="00E67115" w:rsidP="00E67115">
            <w:pPr>
              <w:rPr>
                <w:szCs w:val="24"/>
              </w:rPr>
            </w:pPr>
            <w:r w:rsidRPr="00E67115">
              <w:rPr>
                <w:szCs w:val="24"/>
              </w:rPr>
              <w:t>117.6 (13.5)</w:t>
            </w:r>
          </w:p>
        </w:tc>
        <w:tc>
          <w:tcPr>
            <w:tcW w:w="1638" w:type="dxa"/>
          </w:tcPr>
          <w:p w:rsidR="00E67115" w:rsidRPr="00E67115" w:rsidRDefault="00E67115" w:rsidP="00E67115">
            <w:pPr>
              <w:rPr>
                <w:szCs w:val="24"/>
              </w:rPr>
            </w:pPr>
            <w:r w:rsidRPr="00E67115">
              <w:rPr>
                <w:szCs w:val="24"/>
              </w:rPr>
              <w:t>65.9 (9.1)</w:t>
            </w:r>
          </w:p>
        </w:tc>
      </w:tr>
      <w:tr w:rsidR="00E67115" w:rsidRPr="00E67115" w:rsidTr="007460F3">
        <w:tc>
          <w:tcPr>
            <w:tcW w:w="1980" w:type="dxa"/>
          </w:tcPr>
          <w:p w:rsidR="00E67115" w:rsidRPr="00E67115" w:rsidRDefault="00E67115" w:rsidP="00E67115">
            <w:pPr>
              <w:rPr>
                <w:szCs w:val="24"/>
              </w:rPr>
            </w:pPr>
            <w:r w:rsidRPr="00E67115">
              <w:rPr>
                <w:szCs w:val="24"/>
              </w:rPr>
              <w:t>D</w:t>
            </w:r>
          </w:p>
          <w:p w:rsidR="00E67115" w:rsidRPr="00E67115" w:rsidRDefault="00E67115" w:rsidP="00E67115">
            <w:pPr>
              <w:rPr>
                <w:szCs w:val="24"/>
              </w:rPr>
            </w:pPr>
          </w:p>
        </w:tc>
        <w:tc>
          <w:tcPr>
            <w:tcW w:w="1559" w:type="dxa"/>
          </w:tcPr>
          <w:p w:rsidR="00E67115" w:rsidRPr="00E67115" w:rsidRDefault="00E67115" w:rsidP="00E67115">
            <w:pPr>
              <w:rPr>
                <w:szCs w:val="24"/>
              </w:rPr>
            </w:pPr>
            <w:r w:rsidRPr="00E67115">
              <w:rPr>
                <w:szCs w:val="24"/>
              </w:rPr>
              <w:t>103</w:t>
            </w:r>
          </w:p>
        </w:tc>
        <w:tc>
          <w:tcPr>
            <w:tcW w:w="1559" w:type="dxa"/>
          </w:tcPr>
          <w:p w:rsidR="00E67115" w:rsidRPr="00E67115" w:rsidRDefault="00E67115" w:rsidP="00E67115">
            <w:pPr>
              <w:rPr>
                <w:szCs w:val="24"/>
              </w:rPr>
            </w:pPr>
            <w:r w:rsidRPr="00E67115">
              <w:rPr>
                <w:szCs w:val="24"/>
              </w:rPr>
              <w:t>48.6 (8.4)</w:t>
            </w:r>
          </w:p>
        </w:tc>
        <w:tc>
          <w:tcPr>
            <w:tcW w:w="1560" w:type="dxa"/>
          </w:tcPr>
          <w:p w:rsidR="00E67115" w:rsidRPr="00E67115" w:rsidRDefault="00E67115" w:rsidP="00E67115">
            <w:pPr>
              <w:rPr>
                <w:szCs w:val="24"/>
              </w:rPr>
            </w:pPr>
            <w:r w:rsidRPr="00E67115">
              <w:rPr>
                <w:szCs w:val="24"/>
              </w:rPr>
              <w:t>*</w:t>
            </w:r>
          </w:p>
        </w:tc>
        <w:tc>
          <w:tcPr>
            <w:tcW w:w="1638" w:type="dxa"/>
          </w:tcPr>
          <w:p w:rsidR="00E67115" w:rsidRPr="00E67115" w:rsidRDefault="00E67115" w:rsidP="00E67115">
            <w:pPr>
              <w:rPr>
                <w:szCs w:val="24"/>
              </w:rPr>
            </w:pPr>
            <w:r w:rsidRPr="00E67115">
              <w:rPr>
                <w:szCs w:val="24"/>
              </w:rPr>
              <w:t>*</w:t>
            </w:r>
          </w:p>
        </w:tc>
      </w:tr>
    </w:tbl>
    <w:p w:rsidR="00E67115" w:rsidRPr="001D7687" w:rsidRDefault="00E67115" w:rsidP="001D7687">
      <w:pPr>
        <w:pStyle w:val="Reporttext"/>
      </w:pPr>
      <w:r w:rsidRPr="001D7687">
        <w:t>* Not estimable due to data errors</w:t>
      </w:r>
    </w:p>
    <w:p w:rsidR="000D6155" w:rsidRPr="001D7687" w:rsidRDefault="000D6155" w:rsidP="000D6155">
      <w:pPr>
        <w:pStyle w:val="Reporttext"/>
      </w:pPr>
      <w:r w:rsidRPr="001D7687">
        <w:t>Compression depth was fairly consistent across services, with the mean varying between 41 and 49.4 mm. Mean compression rate was substantially faster in one service than the other two that had data, and exceeded the guideline recommended rate of 120/minute.  Compression fraction was very consistent across the three services with data, at between 65</w:t>
      </w:r>
      <w:r w:rsidR="00BA0217">
        <w:t>%</w:t>
      </w:r>
      <w:r w:rsidRPr="001D7687">
        <w:t xml:space="preserve"> and 66%.</w:t>
      </w:r>
    </w:p>
    <w:p w:rsidR="00E67115" w:rsidRPr="001D7687" w:rsidRDefault="00E67115" w:rsidP="001D7687">
      <w:pPr>
        <w:pStyle w:val="Reporttext"/>
      </w:pPr>
      <w:r w:rsidRPr="001D7687">
        <w:br/>
      </w:r>
    </w:p>
    <w:p w:rsidR="00E67115" w:rsidRDefault="00E67115" w:rsidP="000A35BE">
      <w:pPr>
        <w:pStyle w:val="Reporttext"/>
        <w:sectPr w:rsidR="00E67115" w:rsidSect="00A44F8D">
          <w:headerReference w:type="default" r:id="rId22"/>
          <w:pgSz w:w="11906" w:h="16838" w:code="9"/>
          <w:pgMar w:top="964" w:right="1440" w:bottom="1440" w:left="1440" w:header="709" w:footer="709" w:gutter="0"/>
          <w:cols w:space="708"/>
          <w:docGrid w:linePitch="360"/>
        </w:sectPr>
      </w:pPr>
    </w:p>
    <w:p w:rsidR="00FE509A" w:rsidRDefault="00E07E8C" w:rsidP="00795E04">
      <w:pPr>
        <w:pStyle w:val="Heading1"/>
      </w:pPr>
      <w:r w:rsidRPr="00E07E8C">
        <w:t xml:space="preserve"> </w:t>
      </w:r>
      <w:bookmarkStart w:id="116" w:name="_Toc442444311"/>
      <w:r w:rsidR="00810AEA">
        <w:t xml:space="preserve">4. </w:t>
      </w:r>
      <w:r w:rsidR="00FE509A">
        <w:t>Mechanical chest compression for out of hospital cardiac arrest: systematic review and meta-analysis</w:t>
      </w:r>
      <w:bookmarkEnd w:id="116"/>
    </w:p>
    <w:p w:rsidR="00FE509A" w:rsidRDefault="000E44F0" w:rsidP="00795E04">
      <w:pPr>
        <w:pStyle w:val="Heading2"/>
      </w:pPr>
      <w:bookmarkStart w:id="117" w:name="_Toc442444312"/>
      <w:r>
        <w:t>4.1</w:t>
      </w:r>
      <w:r w:rsidR="0045705A">
        <w:t xml:space="preserve"> </w:t>
      </w:r>
      <w:r w:rsidR="00795E04">
        <w:t>Introduction</w:t>
      </w:r>
      <w:bookmarkEnd w:id="117"/>
    </w:p>
    <w:p w:rsidR="00FE509A" w:rsidRPr="00BA0217" w:rsidRDefault="00FE509A" w:rsidP="00795E04">
      <w:pPr>
        <w:pStyle w:val="Reporttext"/>
      </w:pPr>
      <w:r w:rsidRPr="00BA0217">
        <w:t>At the time that PARAMEDIC was initiated, we were aware of two other planned or ongoing trials of mechanical chest compression devices,</w:t>
      </w:r>
      <w:r w:rsidR="006415DF" w:rsidRPr="00BA0217">
        <w:t xml:space="preserve"> </w:t>
      </w:r>
      <w:r w:rsidR="00A92ED9" w:rsidRPr="00BA0217">
        <w:rPr>
          <w:vertAlign w:val="superscript"/>
        </w:rPr>
        <w:t>62</w:t>
      </w:r>
      <w:r w:rsidR="0035254A" w:rsidRPr="00BA0217">
        <w:rPr>
          <w:vertAlign w:val="superscript"/>
        </w:rPr>
        <w:t>, 6</w:t>
      </w:r>
      <w:r w:rsidR="00A92ED9" w:rsidRPr="00BA0217">
        <w:rPr>
          <w:vertAlign w:val="superscript"/>
        </w:rPr>
        <w:t>3</w:t>
      </w:r>
      <w:r w:rsidRPr="00BA0217">
        <w:t xml:space="preserve"> and two that had been published</w:t>
      </w:r>
      <w:r w:rsidR="0035254A" w:rsidRPr="00BA0217">
        <w:t>.</w:t>
      </w:r>
      <w:r w:rsidR="006415DF" w:rsidRPr="00BA0217">
        <w:t xml:space="preserve"> </w:t>
      </w:r>
      <w:r w:rsidR="0035254A" w:rsidRPr="00BA0217">
        <w:rPr>
          <w:vertAlign w:val="superscript"/>
        </w:rPr>
        <w:t>4</w:t>
      </w:r>
      <w:r w:rsidR="00A92ED9" w:rsidRPr="00BA0217">
        <w:rPr>
          <w:vertAlign w:val="superscript"/>
        </w:rPr>
        <w:t>9</w:t>
      </w:r>
      <w:r w:rsidR="0035254A" w:rsidRPr="00BA0217">
        <w:rPr>
          <w:vertAlign w:val="superscript"/>
        </w:rPr>
        <w:t>, 6</w:t>
      </w:r>
      <w:r w:rsidR="00A92ED9" w:rsidRPr="00BA0217">
        <w:rPr>
          <w:vertAlign w:val="superscript"/>
        </w:rPr>
        <w:t>4</w:t>
      </w:r>
      <w:r w:rsidR="0035254A" w:rsidRPr="00BA0217">
        <w:rPr>
          <w:vertAlign w:val="superscript"/>
        </w:rPr>
        <w:t xml:space="preserve"> </w:t>
      </w:r>
      <w:r w:rsidRPr="00BA0217">
        <w:t xml:space="preserve">These trials used either the LUCAS device (original version of the battery-powered LUCAS-2), or the AutoPulse (Zoll Medical Corporation, Chelmsford, MA), which uses a load-distributing band system.  A wide band fits around the chest, and its circumference is alternately shortened and lengthened, providing rhythmic chest compressions. </w:t>
      </w:r>
    </w:p>
    <w:p w:rsidR="00FE509A" w:rsidRDefault="00FE509A" w:rsidP="00795E04">
      <w:pPr>
        <w:pStyle w:val="Reporttext"/>
      </w:pPr>
      <w:r w:rsidRPr="00BA0217">
        <w:t>The two other large RCTs have recently been reported.</w:t>
      </w:r>
      <w:r w:rsidR="00795E04" w:rsidRPr="00BA0217">
        <w:t xml:space="preserve"> </w:t>
      </w:r>
      <w:r w:rsidR="0035254A" w:rsidRPr="00BA0217">
        <w:rPr>
          <w:vertAlign w:val="superscript"/>
        </w:rPr>
        <w:t>6</w:t>
      </w:r>
      <w:r w:rsidR="00A92ED9" w:rsidRPr="00BA0217">
        <w:rPr>
          <w:vertAlign w:val="superscript"/>
        </w:rPr>
        <w:t>3</w:t>
      </w:r>
      <w:r w:rsidR="0035254A" w:rsidRPr="00BA0217">
        <w:rPr>
          <w:vertAlign w:val="superscript"/>
        </w:rPr>
        <w:t>,6</w:t>
      </w:r>
      <w:r w:rsidR="00A92ED9" w:rsidRPr="00BA0217">
        <w:rPr>
          <w:vertAlign w:val="superscript"/>
        </w:rPr>
        <w:t>5</w:t>
      </w:r>
      <w:r w:rsidR="0035254A" w:rsidRPr="00BA0217">
        <w:rPr>
          <w:vertAlign w:val="superscript"/>
        </w:rPr>
        <w:t xml:space="preserve"> </w:t>
      </w:r>
      <w:r w:rsidRPr="00BA0217">
        <w:t>It is therefore useful to summarise the overall evidence for mechanical chest compression devices in out of hospital cardiac arrest, in a systematic review and, where appropriate, meta-analysis.</w:t>
      </w:r>
      <w:r w:rsidRPr="00795E04">
        <w:t xml:space="preserve"> </w:t>
      </w:r>
    </w:p>
    <w:p w:rsidR="00795E04" w:rsidRDefault="000E44F0" w:rsidP="00795E04">
      <w:pPr>
        <w:pStyle w:val="Heading2"/>
      </w:pPr>
      <w:bookmarkStart w:id="118" w:name="_Toc442444313"/>
      <w:r>
        <w:t>4.2</w:t>
      </w:r>
      <w:r w:rsidR="0045705A">
        <w:t xml:space="preserve"> </w:t>
      </w:r>
      <w:r w:rsidR="00FE509A">
        <w:t>M</w:t>
      </w:r>
      <w:r w:rsidR="00795E04">
        <w:t>ethods</w:t>
      </w:r>
      <w:bookmarkEnd w:id="118"/>
    </w:p>
    <w:p w:rsidR="00FE509A" w:rsidRDefault="00FE509A" w:rsidP="00795E04">
      <w:pPr>
        <w:pStyle w:val="Reporttext"/>
      </w:pPr>
      <w:r>
        <w:t>Studies were eligible for inclusion if they were individually randomised or cluster randomised trials that compared the use of a mechanical chest compression device with standard manual chest compression in adult patients following out of hospital cardiac arrest. There was no restriction of eligibility based on language of publication. Quasi-randomised trials, for example those randomised by birth date or days of the week, were excluded. Studies were not included in analyses if they reported insufficient information to allow assessment of their risk of bias.  Screening, decisions about inclusion and data extraction were performed by one author and checked by a second author. The review protocol was not pre-registered or published.</w:t>
      </w:r>
    </w:p>
    <w:p w:rsidR="00FE509A" w:rsidRPr="00F20E94" w:rsidRDefault="00FE509A" w:rsidP="00795E04">
      <w:pPr>
        <w:pStyle w:val="Reporttext"/>
      </w:pPr>
      <w:r w:rsidRPr="00BA0217">
        <w:t xml:space="preserve">We searched electronic resources (Medline, </w:t>
      </w:r>
      <w:r w:rsidR="00BA0217" w:rsidRPr="00BA0217">
        <w:t>Excerpta Medica Database (</w:t>
      </w:r>
      <w:r w:rsidRPr="00BA0217">
        <w:t>EMBASE</w:t>
      </w:r>
      <w:r w:rsidR="00BA0217" w:rsidRPr="00BA0217">
        <w:t>)</w:t>
      </w:r>
      <w:r w:rsidRPr="00BA0217">
        <w:t xml:space="preserve"> and the Cochrane Central register from 1990 to February 2015) and the reference lists of studies and review articles (last search February 2015). We based our search strategies on that published by the Cochrane review of mechanical chest compression devices</w:t>
      </w:r>
      <w:r w:rsidR="0035254A" w:rsidRPr="00BA0217">
        <w:t>,</w:t>
      </w:r>
      <w:r w:rsidR="007460F3" w:rsidRPr="00BA0217">
        <w:t xml:space="preserve"> </w:t>
      </w:r>
      <w:r w:rsidR="000D3F16" w:rsidRPr="00BA0217">
        <w:rPr>
          <w:vertAlign w:val="superscript"/>
        </w:rPr>
        <w:t>66</w:t>
      </w:r>
      <w:r w:rsidRPr="00BA0217">
        <w:t xml:space="preserve"> which used a combination of search terms to describe the condition (cardiac arrest), the intervention (mechanical compression devices) and the study design (randomised controlled trials)</w:t>
      </w:r>
      <w:r w:rsidR="000F47F0">
        <w:t xml:space="preserve"> </w:t>
      </w:r>
      <w:r w:rsidR="00C2082F">
        <w:t>(</w:t>
      </w:r>
      <w:r w:rsidR="000F47F0" w:rsidRPr="00F20E94">
        <w:t xml:space="preserve">see Appendix </w:t>
      </w:r>
      <w:r w:rsidR="00B7709D" w:rsidRPr="00F20E94">
        <w:t>9</w:t>
      </w:r>
      <w:r w:rsidR="00C2082F">
        <w:t>)</w:t>
      </w:r>
      <w:r w:rsidRPr="00F20E94">
        <w:t xml:space="preserve">. </w:t>
      </w:r>
    </w:p>
    <w:p w:rsidR="00FE509A" w:rsidRPr="00BA0217" w:rsidRDefault="00FE509A" w:rsidP="00795E04">
      <w:pPr>
        <w:pStyle w:val="Reporttext"/>
      </w:pPr>
      <w:r w:rsidRPr="00BA0217">
        <w:t xml:space="preserve">For each eligible study, we extracted information about the study’s population and methodology, and the following outcomes; ROSC; survived event (sustained ROSC until handover to a hospital emergency department); survival to hospital discharge or 30 days; and survival with good neurological outcome. Good neurological outcome was defined as either a CPC score of 1 or 2, or </w:t>
      </w:r>
      <w:r w:rsidR="0045705A" w:rsidRPr="00BA0217">
        <w:t>m</w:t>
      </w:r>
      <w:r w:rsidRPr="00BA0217">
        <w:t>odified Rankin Scale (mRS) score of between 0 and 3</w:t>
      </w:r>
      <w:r w:rsidRPr="00BA0217">
        <w:rPr>
          <w:b/>
        </w:rPr>
        <w:t>.</w:t>
      </w:r>
      <w:r w:rsidR="000D3F16" w:rsidRPr="00BA0217">
        <w:rPr>
          <w:vertAlign w:val="superscript"/>
        </w:rPr>
        <w:t>67</w:t>
      </w:r>
      <w:r w:rsidR="0035254A" w:rsidRPr="00BA0217">
        <w:rPr>
          <w:vertAlign w:val="superscript"/>
        </w:rPr>
        <w:t xml:space="preserve"> </w:t>
      </w:r>
      <w:r w:rsidRPr="00BA0217">
        <w:t xml:space="preserve">Where studies presented a treatment effect estimate adjusted for important covariates (e.g. clustering, initial rhythm, bystander CPR, </w:t>
      </w:r>
      <w:r w:rsidR="00BA0217" w:rsidRPr="00BA0217">
        <w:t>emergency medical services (</w:t>
      </w:r>
      <w:r w:rsidRPr="00BA0217">
        <w:t>EMS</w:t>
      </w:r>
      <w:r w:rsidR="00BA0217" w:rsidRPr="00BA0217">
        <w:t>)</w:t>
      </w:r>
      <w:r w:rsidRPr="00BA0217">
        <w:t xml:space="preserve"> response time, age) we used this estimate in meta-analyses in preference to unadjusted results. </w:t>
      </w:r>
    </w:p>
    <w:p w:rsidR="00FE509A" w:rsidRPr="000F47F0" w:rsidRDefault="00FE509A" w:rsidP="00795E04">
      <w:pPr>
        <w:pStyle w:val="Reporttext"/>
        <w:rPr>
          <w:i/>
        </w:rPr>
      </w:pPr>
      <w:r w:rsidRPr="00BA0217">
        <w:t>We used the Cochrane Risk of Bias tool to assess studies’ risk of bias.  This assesses seven domains; generation of random allocation sequence, allocation concealment, blinding of participants and study personnel, blinding of outcome assessment, incomplete outcome data, selective reporting, and other sources of bias. For each study, we assessed the methods used to address each potential source of bias, and summarised them in tabular form. We did not produce an overall bias risk judgement or score, but assessed each domain separately</w:t>
      </w:r>
      <w:r w:rsidR="000F47F0" w:rsidRPr="000F47F0">
        <w:rPr>
          <w:i/>
        </w:rPr>
        <w:t xml:space="preserve"> </w:t>
      </w:r>
      <w:r w:rsidR="00207E3E" w:rsidRPr="00F20E94">
        <w:t>(</w:t>
      </w:r>
      <w:r w:rsidR="000F47F0" w:rsidRPr="00F20E94">
        <w:t>Table 16</w:t>
      </w:r>
      <w:r w:rsidR="00207E3E" w:rsidRPr="00F20E94">
        <w:t>)</w:t>
      </w:r>
      <w:r w:rsidRPr="00F20E94">
        <w:t>.</w:t>
      </w:r>
    </w:p>
    <w:p w:rsidR="00FE509A" w:rsidRDefault="00FE509A" w:rsidP="00795E04">
      <w:pPr>
        <w:pStyle w:val="Reporttext"/>
      </w:pPr>
      <w:r w:rsidRPr="00BA0217">
        <w:t>We combined studies using the Review Manager (RevMan) software version 5.3.  Because there may be differences in treatment effect between trials, especially those using different devices, we used a random-effects model.  We used the generic inverse variance method in RevMan to estimate the average treatment effect (odds ratio) for each outcome, and the uncertainty around it, measured by the 95% confidence interval.  We also calculated 95% prediction intervals</w:t>
      </w:r>
      <w:r w:rsidR="0035254A" w:rsidRPr="00BA0217">
        <w:t>,</w:t>
      </w:r>
      <w:r w:rsidR="000D3F16" w:rsidRPr="00BA0217">
        <w:rPr>
          <w:vertAlign w:val="superscript"/>
        </w:rPr>
        <w:t>68</w:t>
      </w:r>
      <w:r w:rsidR="00D53619" w:rsidRPr="00BA0217">
        <w:rPr>
          <w:vertAlign w:val="superscript"/>
        </w:rPr>
        <w:t xml:space="preserve">  </w:t>
      </w:r>
      <w:r w:rsidRPr="00BA0217">
        <w:t>to estimate the range of plausible treatment effects.  We quantified</w:t>
      </w:r>
      <w:r>
        <w:t xml:space="preserve"> heterogeneity in each analysis by the tau-squared and I-squared statistics.  Studies were sub</w:t>
      </w:r>
      <w:r w:rsidR="00BA0217">
        <w:t>-</w:t>
      </w:r>
      <w:r>
        <w:t xml:space="preserve">grouped by the type of mechanical compression device used, as different devices operate in different ways and hence could have different treatment effects. Our primary analysis compared mechanical compression with manual compression, and we performed a subgroup analysis by type of device, to explore whether there was any evidence that treatment effects differed between devices. </w:t>
      </w:r>
    </w:p>
    <w:p w:rsidR="00795E04" w:rsidRDefault="00FE509A" w:rsidP="00795E04">
      <w:pPr>
        <w:pStyle w:val="Reporttext"/>
      </w:pPr>
      <w:r>
        <w:t>Some of the included trials presented several results using different adjustments for covariates and design elements.  We performed sensitivity analyses to explore the effects of using differently-adjusted results for these trials. In addition, PARAMEDIC</w:t>
      </w:r>
      <w:r w:rsidR="00D53619" w:rsidRPr="00D53619">
        <w:rPr>
          <w:vertAlign w:val="superscript"/>
        </w:rPr>
        <w:t>63</w:t>
      </w:r>
      <w:r>
        <w:t xml:space="preserve"> presented CACE  estimates, to estimate the treatment effect in the presence of non-compliance</w:t>
      </w:r>
      <w:r w:rsidR="0035254A">
        <w:t>.</w:t>
      </w:r>
      <w:r w:rsidR="007460F3">
        <w:t xml:space="preserve"> </w:t>
      </w:r>
      <w:r w:rsidR="0035254A" w:rsidRPr="0035254A">
        <w:rPr>
          <w:vertAlign w:val="superscript"/>
        </w:rPr>
        <w:t>6</w:t>
      </w:r>
      <w:r w:rsidR="00D53619">
        <w:rPr>
          <w:vertAlign w:val="superscript"/>
        </w:rPr>
        <w:t>7</w:t>
      </w:r>
      <w:r w:rsidR="0035254A" w:rsidRPr="0035254A">
        <w:rPr>
          <w:vertAlign w:val="superscript"/>
        </w:rPr>
        <w:t>,6</w:t>
      </w:r>
      <w:r w:rsidR="00D53619">
        <w:rPr>
          <w:vertAlign w:val="superscript"/>
        </w:rPr>
        <w:t>8</w:t>
      </w:r>
      <w:r w:rsidR="0035254A">
        <w:rPr>
          <w:vertAlign w:val="superscript"/>
        </w:rPr>
        <w:t xml:space="preserve"> </w:t>
      </w:r>
      <w:r>
        <w:t xml:space="preserve"> We performed additional sensitivity analyses to explore the effects of using these estimates.</w:t>
      </w:r>
    </w:p>
    <w:p w:rsidR="00FE509A" w:rsidRDefault="000E44F0" w:rsidP="00795E04">
      <w:pPr>
        <w:pStyle w:val="Heading2"/>
      </w:pPr>
      <w:bookmarkStart w:id="119" w:name="_Toc442444314"/>
      <w:r>
        <w:t>4.3</w:t>
      </w:r>
      <w:r w:rsidR="0045705A">
        <w:t xml:space="preserve"> </w:t>
      </w:r>
      <w:r w:rsidR="00795E04">
        <w:t>Results</w:t>
      </w:r>
      <w:bookmarkEnd w:id="119"/>
    </w:p>
    <w:p w:rsidR="000D5235" w:rsidRPr="006A4590" w:rsidRDefault="00FE509A" w:rsidP="000D5235">
      <w:pPr>
        <w:pStyle w:val="Reporttext"/>
        <w:rPr>
          <w:i/>
        </w:rPr>
      </w:pPr>
      <w:r>
        <w:t>The search located five eligible studies</w:t>
      </w:r>
      <w:r w:rsidR="00D53619">
        <w:t xml:space="preserve"> </w:t>
      </w:r>
      <w:r w:rsidR="00D53619" w:rsidRPr="00D53619">
        <w:rPr>
          <w:vertAlign w:val="superscript"/>
        </w:rPr>
        <w:t>47,60,61,62,63</w:t>
      </w:r>
      <w:r w:rsidR="006A4590">
        <w:rPr>
          <w:vertAlign w:val="superscript"/>
        </w:rPr>
        <w:t xml:space="preserve"> </w:t>
      </w:r>
      <w:r w:rsidR="006A4590">
        <w:rPr>
          <w:sz w:val="28"/>
          <w:vertAlign w:val="superscript"/>
        </w:rPr>
        <w:t xml:space="preserve"> </w:t>
      </w:r>
      <w:r w:rsidR="00207E3E" w:rsidRPr="00F20E94">
        <w:t>(</w:t>
      </w:r>
      <w:r w:rsidR="006A4590" w:rsidRPr="00F20E94">
        <w:t>F</w:t>
      </w:r>
      <w:r w:rsidRPr="00F20E94">
        <w:t xml:space="preserve">igure </w:t>
      </w:r>
      <w:r w:rsidR="00011E2C" w:rsidRPr="00F20E94">
        <w:t>8</w:t>
      </w:r>
      <w:r w:rsidR="00207E3E" w:rsidRPr="00F20E94">
        <w:t>).</w:t>
      </w:r>
    </w:p>
    <w:p w:rsidR="00675F96" w:rsidRPr="00675F96" w:rsidRDefault="00EB2835" w:rsidP="0083609D">
      <w:pPr>
        <w:pStyle w:val="Caption"/>
      </w:pPr>
      <w:bookmarkStart w:id="120" w:name="_Toc449526712"/>
      <w:r>
        <w:t xml:space="preserve">Figure </w:t>
      </w:r>
      <w:fldSimple w:instr=" SEQ Figure \* ARABIC ">
        <w:r w:rsidR="00D60702">
          <w:rPr>
            <w:noProof/>
          </w:rPr>
          <w:t>8</w:t>
        </w:r>
      </w:fldSimple>
      <w:r w:rsidR="00675F96">
        <w:t xml:space="preserve"> Flow chart of studies</w:t>
      </w:r>
      <w:bookmarkEnd w:id="120"/>
    </w:p>
    <w:p w:rsidR="000D5235" w:rsidRDefault="00675F96" w:rsidP="00675F96">
      <w:pPr>
        <w:pStyle w:val="Reporttext"/>
        <w:jc w:val="center"/>
      </w:pPr>
      <w:r>
        <w:rPr>
          <w:noProof/>
          <w:lang w:eastAsia="en-GB"/>
        </w:rPr>
        <w:drawing>
          <wp:inline distT="0" distB="0" distL="0" distR="0" wp14:anchorId="559E5FA7" wp14:editId="37C86A07">
            <wp:extent cx="4354749" cy="3573779"/>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1726" t="30217" r="31732" b="16470"/>
                    <a:stretch/>
                  </pic:blipFill>
                  <pic:spPr bwMode="auto">
                    <a:xfrm>
                      <a:off x="0" y="0"/>
                      <a:ext cx="4362447" cy="3580096"/>
                    </a:xfrm>
                    <a:prstGeom prst="rect">
                      <a:avLst/>
                    </a:prstGeom>
                    <a:ln>
                      <a:noFill/>
                    </a:ln>
                    <a:extLst>
                      <a:ext uri="{53640926-AAD7-44D8-BBD7-CCE9431645EC}">
                        <a14:shadowObscured xmlns:a14="http://schemas.microsoft.com/office/drawing/2010/main"/>
                      </a:ext>
                    </a:extLst>
                  </pic:spPr>
                </pic:pic>
              </a:graphicData>
            </a:graphic>
          </wp:inline>
        </w:drawing>
      </w:r>
    </w:p>
    <w:p w:rsidR="00FE509A" w:rsidRPr="000A35BE" w:rsidRDefault="00FE509A" w:rsidP="000A35BE">
      <w:pPr>
        <w:pStyle w:val="Reporttext"/>
      </w:pPr>
      <w:r w:rsidRPr="000A35BE">
        <w:t>Two trials evaluated the Autopulse device, and three evaluated the LUCAS device.  Two of the studies used a cluster randomised design, one (PARAMEDIC)</w:t>
      </w:r>
      <w:r w:rsidR="000E3B52">
        <w:t xml:space="preserve"> </w:t>
      </w:r>
      <w:r w:rsidR="00D53619" w:rsidRPr="00D53619">
        <w:rPr>
          <w:vertAlign w:val="superscript"/>
        </w:rPr>
        <w:t>63</w:t>
      </w:r>
      <w:r w:rsidRPr="00D53619">
        <w:rPr>
          <w:vertAlign w:val="superscript"/>
        </w:rPr>
        <w:t xml:space="preserve"> </w:t>
      </w:r>
      <w:r w:rsidRPr="000A35BE">
        <w:t>randomising by ambulance service vehicles, and the other (ASPIRE)</w:t>
      </w:r>
      <w:r w:rsidR="006B0F97">
        <w:t xml:space="preserve"> </w:t>
      </w:r>
      <w:r w:rsidR="00D53619" w:rsidRPr="00D53619">
        <w:rPr>
          <w:vertAlign w:val="superscript"/>
        </w:rPr>
        <w:t>47</w:t>
      </w:r>
      <w:r w:rsidRPr="00D53619">
        <w:rPr>
          <w:vertAlign w:val="superscript"/>
        </w:rPr>
        <w:t xml:space="preserve"> </w:t>
      </w:r>
      <w:r w:rsidRPr="000A35BE">
        <w:t>using ambulance stations or groups of stations as the clusters; this study also incorporated crossovers at pre</w:t>
      </w:r>
      <w:r w:rsidR="00795E04" w:rsidRPr="000A35BE">
        <w:t>-</w:t>
      </w:r>
      <w:r w:rsidRPr="000A35BE">
        <w:t>specified points between the intervention and control groups. The other three studies employed individual randomisation, using sealed envelopes or cards carried with the device, which were accessed by the paramedic at the time of the resuscitation attempt.</w:t>
      </w:r>
    </w:p>
    <w:p w:rsidR="00FE509A" w:rsidRPr="000A35BE" w:rsidRDefault="00FE509A" w:rsidP="000A35BE">
      <w:pPr>
        <w:pStyle w:val="Reporttext"/>
      </w:pPr>
      <w:r w:rsidRPr="000A35BE">
        <w:t>There were a number of differences between the studies in addition to the chest compression device used, which may have caused differences in treatment effects and hence introduce heterogeneity into the meta-analyses.  In two studies the LUCAS</w:t>
      </w:r>
      <w:r w:rsidR="00BA0217">
        <w:t>-2</w:t>
      </w:r>
      <w:r w:rsidRPr="000A35BE">
        <w:t xml:space="preserve"> device was used as part of a modified treatment algorithm</w:t>
      </w:r>
      <w:r w:rsidR="00C57DBE">
        <w:t>,</w:t>
      </w:r>
      <w:r w:rsidR="00795E04" w:rsidRPr="000A35BE">
        <w:t xml:space="preserve"> </w:t>
      </w:r>
      <w:r w:rsidR="00C57DBE" w:rsidRPr="00C57DBE">
        <w:rPr>
          <w:vertAlign w:val="superscript"/>
        </w:rPr>
        <w:t>60,62</w:t>
      </w:r>
      <w:r w:rsidRPr="000A35BE">
        <w:t>whereas in the third LUCAS</w:t>
      </w:r>
      <w:r w:rsidR="00BA0217">
        <w:t>-2</w:t>
      </w:r>
      <w:r w:rsidRPr="000A35BE">
        <w:t xml:space="preserve"> study mechanical chest compression was simply used to replace manual compression in the standard algorithm</w:t>
      </w:r>
      <w:r w:rsidR="00C57DBE">
        <w:t xml:space="preserve">. </w:t>
      </w:r>
      <w:r w:rsidR="00C57DBE" w:rsidRPr="00C57DBE">
        <w:rPr>
          <w:vertAlign w:val="superscript"/>
        </w:rPr>
        <w:t>63</w:t>
      </w:r>
      <w:r w:rsidRPr="005630F4">
        <w:t xml:space="preserve"> </w:t>
      </w:r>
      <w:r w:rsidRPr="000A35BE">
        <w:t>One of the trials of Autopulse conducted extensive training to optimise the quality of manual CPR that was provided to the control group</w:t>
      </w:r>
      <w:r w:rsidR="00C57DBE">
        <w:t>;</w:t>
      </w:r>
      <w:r w:rsidR="00B43D6F" w:rsidRPr="00B43D6F">
        <w:rPr>
          <w:vertAlign w:val="superscript"/>
        </w:rPr>
        <w:t>69</w:t>
      </w:r>
      <w:r w:rsidR="00B43D6F">
        <w:rPr>
          <w:vertAlign w:val="superscript"/>
        </w:rPr>
        <w:t xml:space="preserve"> </w:t>
      </w:r>
      <w:r w:rsidRPr="000A35BE">
        <w:t xml:space="preserve">in contrast other trials did not provide extra training but the control group received CPR as it would be provided in standard clinical practice. </w:t>
      </w:r>
    </w:p>
    <w:p w:rsidR="006925C5" w:rsidRPr="000A35BE" w:rsidRDefault="00FE509A" w:rsidP="000A35BE">
      <w:pPr>
        <w:pStyle w:val="Reporttext"/>
      </w:pPr>
      <w:r w:rsidRPr="000A35BE">
        <w:t xml:space="preserve">The randomisation methods of the studies appeared to be adequate, although four studies did not provide any information on the generation of the random allocation sequence.  One concern with individual randomisation was that it would be possible for ambulance staff to open randomisation envelopes early and subvert the randomisation scheme.  No studies reported any problems with individual randomisation procedures, such as missing randomisation cards that could not be accounted for (which might indicate that crews had selected the intervention), or large numbers of eligible patients that were not recruited (which </w:t>
      </w:r>
      <w:r w:rsidR="006925C5" w:rsidRPr="000A35BE">
        <w:t>might suggest that the crew felt that the randomised allocation would not be good for the patient).</w:t>
      </w:r>
    </w:p>
    <w:p w:rsidR="006925C5" w:rsidRPr="000A35BE" w:rsidRDefault="006925C5" w:rsidP="000A35BE">
      <w:pPr>
        <w:pStyle w:val="Reporttext"/>
      </w:pPr>
      <w:r w:rsidRPr="000A35BE">
        <w:t>Blinding of clinicians providing care was clearly not possible, and participants who survived may also have been aware of which allocation they had received.  For example, use of the LUCAS</w:t>
      </w:r>
      <w:r w:rsidR="00C57DBE">
        <w:t>-2</w:t>
      </w:r>
      <w:r w:rsidRPr="000A35BE">
        <w:t xml:space="preserve"> device may leave characteristics marks on the patient’s chest. Assessment of survival outcomes was unlikely to have been affected by whether or not the people assessing the outcome were blinded. One study stated that personnel assessing neurological status (CPC or mRS) were blinded; in other studies this was unclear. It is conceivable that knowledge of treatment allocations could influence assessments of neurological status; if assessors had strong views on the effectiveness of the intervention being tested, they may have adjusted their threshold for allocating a patient to an mRS or CPC category.  We cannot exclude this potential bias in studies where outcome assessment was not blinded. </w:t>
      </w:r>
    </w:p>
    <w:p w:rsidR="0044503A" w:rsidRDefault="006925C5" w:rsidP="000A35BE">
      <w:pPr>
        <w:pStyle w:val="Reporttext"/>
      </w:pPr>
      <w:r w:rsidRPr="000A35BE">
        <w:t>In all trials, the proportion of missing outcome data was low, when measured as a percentage of all study participants. However, in some trials, there was potentially bias due to missing data in the assessment of neurologically intact survival. This was because the missing data were concentrated among survivors; for example, in CIRC</w:t>
      </w:r>
      <w:r w:rsidR="00C57DBE">
        <w:t>,</w:t>
      </w:r>
      <w:r w:rsidR="00C57DBE" w:rsidRPr="00C57DBE">
        <w:rPr>
          <w:vertAlign w:val="superscript"/>
        </w:rPr>
        <w:t>61</w:t>
      </w:r>
      <w:r w:rsidRPr="000A35BE">
        <w:t xml:space="preserve"> although only 2.8% of participants had missing mRS data, they represented 27.7% of survivors.  The populations included varied between trials. In ASPIRE</w:t>
      </w:r>
      <w:r w:rsidR="00C57DBE" w:rsidRPr="00C57DBE">
        <w:rPr>
          <w:vertAlign w:val="superscript"/>
        </w:rPr>
        <w:t>47</w:t>
      </w:r>
      <w:r w:rsidRPr="000A35BE">
        <w:t>, results were presented for a pre</w:t>
      </w:r>
      <w:r w:rsidR="006A4590">
        <w:t>-</w:t>
      </w:r>
      <w:r w:rsidRPr="000A35BE">
        <w:t>specified “primary” population (patients who were in cardiac arrest at the time of EMS arrival and whose cardiac arrest was considered to be of cardiac origin).  Patients who fulfilled exclusion criteria were treated according to trial allocation but subsequently excluded (in order not to introduce delays to treatment), but 304 “non</w:t>
      </w:r>
      <w:r w:rsidR="0078476C">
        <w:t>-</w:t>
      </w:r>
      <w:r w:rsidRPr="000A35BE">
        <w:t>primary” cases were also excluded from the main results.  In CIRC</w:t>
      </w:r>
      <w:r w:rsidR="00C57DBE" w:rsidRPr="00C57DBE">
        <w:rPr>
          <w:vertAlign w:val="superscript"/>
        </w:rPr>
        <w:t>61</w:t>
      </w:r>
      <w:r w:rsidRPr="000A35BE">
        <w:t>, there were also 522 post-randomisation exclusions of patients fulfilling exclusion criteria.  However, this trial also excluded patients recruited in a pre</w:t>
      </w:r>
      <w:r w:rsidR="0078476C">
        <w:t>-</w:t>
      </w:r>
      <w:r w:rsidRPr="000A35BE">
        <w:t>specified run-in phase, an unspecified number of patients recruited early in the trial (after the run-in period) when compliance with Autopulse was found to be poor due to battery issues, and data from one site for a three-month period when that site was non-compliant with the study protocol (number not stated).</w:t>
      </w:r>
    </w:p>
    <w:p w:rsidR="00A55444" w:rsidRDefault="00A55444" w:rsidP="00A55444">
      <w:pPr>
        <w:pStyle w:val="Reporttext"/>
      </w:pPr>
      <w:r>
        <w:t>The CIRC</w:t>
      </w:r>
      <w:r w:rsidR="00BA0217" w:rsidRPr="00BA0217">
        <w:rPr>
          <w:vertAlign w:val="superscript"/>
        </w:rPr>
        <w:t>61</w:t>
      </w:r>
      <w:r>
        <w:t xml:space="preserve"> trial used a group-sequential design with predefined stopping boundaries for superiority, inferiority and equivalence (double triangular test). </w:t>
      </w:r>
      <w:r>
        <w:rPr>
          <w:vertAlign w:val="superscript"/>
        </w:rPr>
        <w:t>69</w:t>
      </w:r>
      <w:r w:rsidRPr="00C57DBE">
        <w:rPr>
          <w:vertAlign w:val="superscript"/>
        </w:rPr>
        <w:t>,</w:t>
      </w:r>
      <w:r>
        <w:rPr>
          <w:vertAlign w:val="superscript"/>
        </w:rPr>
        <w:t xml:space="preserve">70 </w:t>
      </w:r>
      <w:r>
        <w:t xml:space="preserve"> The trial report presented treatment effect estimates adjusted for clinical covariates for all outcomes, but additionally adjusted the primary outcome (survival to hospital discharge) for the sequence of interim analyses. In this review we have used the results adjusted for covariates but not for the interim analyses, because these are consistent and based on the data rather than the decision making process.  We explored the effect of the adjustment of the primary outcome for interim analyses with a sensitivity analysis.</w:t>
      </w:r>
    </w:p>
    <w:p w:rsidR="00A55444" w:rsidRPr="000F47F0" w:rsidRDefault="00A55444" w:rsidP="00A55444">
      <w:pPr>
        <w:pStyle w:val="Reporttext"/>
      </w:pPr>
      <w:r w:rsidRPr="000F47F0">
        <w:t>The meta-analyses</w:t>
      </w:r>
      <w:r w:rsidR="000F47F0" w:rsidRPr="000F47F0">
        <w:rPr>
          <w:i/>
        </w:rPr>
        <w:t xml:space="preserve"> </w:t>
      </w:r>
      <w:r w:rsidR="00207E3E" w:rsidRPr="00F20E94">
        <w:t>(</w:t>
      </w:r>
      <w:r w:rsidR="000F47F0" w:rsidRPr="00F20E94">
        <w:t>Figures 9-12</w:t>
      </w:r>
      <w:r w:rsidR="00207E3E" w:rsidRPr="00F20E94">
        <w:t>)</w:t>
      </w:r>
      <w:r w:rsidRPr="00F20E94">
        <w:t xml:space="preserve"> </w:t>
      </w:r>
      <w:r w:rsidRPr="000F47F0">
        <w:t>do not suggest an advantage to mechanical chest compression, using either device, for any of the outcomes. Confidence intervals and prediction intervals were wide, reflecting the low incidence of favourable outcomes after out-of-hospital cardiac arrest, and consequent imprecision of treatment effect estimates.</w:t>
      </w:r>
    </w:p>
    <w:p w:rsidR="00CA591C" w:rsidRDefault="00A55444" w:rsidP="00CA591C">
      <w:pPr>
        <w:pStyle w:val="Reporttext"/>
      </w:pPr>
      <w:r w:rsidRPr="00A55444">
        <w:t>For ROSC</w:t>
      </w:r>
      <w:r w:rsidR="000F47F0" w:rsidRPr="000F47F0">
        <w:rPr>
          <w:i/>
        </w:rPr>
        <w:t xml:space="preserve"> </w:t>
      </w:r>
      <w:r w:rsidR="00207E3E" w:rsidRPr="00F20E94">
        <w:t>(</w:t>
      </w:r>
      <w:r w:rsidR="000F47F0" w:rsidRPr="00F20E94">
        <w:t>Figure 9</w:t>
      </w:r>
      <w:r w:rsidR="00207E3E" w:rsidRPr="00F20E94">
        <w:t>)</w:t>
      </w:r>
      <w:r w:rsidR="00207E3E">
        <w:t>,</w:t>
      </w:r>
      <w:r w:rsidRPr="00A55444">
        <w:t xml:space="preserve"> although there was no evidence of an overall difference between mechanical and manual chest compression (average OR 0.96, 95% CI 0.85, 1.10, 95% prediction interval 0.66, 1.41), there was some evidence that the effects of LUCAS-2 and Autopulse were different (I</w:t>
      </w:r>
      <w:r w:rsidRPr="00BA0217">
        <w:rPr>
          <w:vertAlign w:val="superscript"/>
        </w:rPr>
        <w:t xml:space="preserve">2 </w:t>
      </w:r>
      <w:r w:rsidRPr="00A55444">
        <w:t>for</w:t>
      </w:r>
      <w:r w:rsidR="00CA591C">
        <w:t xml:space="preserve"> </w:t>
      </w:r>
      <w:r w:rsidR="00CA591C" w:rsidRPr="00E0317E">
        <w:t>subgroup differences 78.5%).  There was data from only one Autopulse trial, but that suggested a lower proportion achieving ROSC in the mechanical chest compression group.</w:t>
      </w:r>
    </w:p>
    <w:p w:rsidR="00A55444" w:rsidRPr="00A55444" w:rsidRDefault="00A55444" w:rsidP="00A55444">
      <w:pPr>
        <w:pStyle w:val="HTAReportnormal"/>
        <w:sectPr w:rsidR="00A55444" w:rsidRPr="00A55444" w:rsidSect="00A44F8D">
          <w:headerReference w:type="default" r:id="rId24"/>
          <w:pgSz w:w="11906" w:h="16838" w:code="9"/>
          <w:pgMar w:top="964" w:right="1440" w:bottom="1440" w:left="1440" w:header="709" w:footer="709" w:gutter="0"/>
          <w:cols w:space="708"/>
          <w:docGrid w:linePitch="360"/>
        </w:sectPr>
      </w:pPr>
    </w:p>
    <w:p w:rsidR="00675F96" w:rsidRDefault="00CB19D8" w:rsidP="0083609D">
      <w:pPr>
        <w:pStyle w:val="Caption"/>
      </w:pPr>
      <w:bookmarkStart w:id="121" w:name="_Toc449526752"/>
      <w:r>
        <w:t xml:space="preserve">Table </w:t>
      </w:r>
      <w:fldSimple w:instr=" SEQ Table \* ARABIC ">
        <w:r w:rsidR="00D60702">
          <w:rPr>
            <w:noProof/>
          </w:rPr>
          <w:t>16</w:t>
        </w:r>
      </w:fldSimple>
      <w:r w:rsidR="00675F96">
        <w:t xml:space="preserve"> Characteristics of studies and bias risk </w:t>
      </w:r>
      <w:r w:rsidR="00D95F2E">
        <w:t>assessments</w:t>
      </w:r>
      <w:bookmarkEnd w:id="121"/>
    </w:p>
    <w:tbl>
      <w:tblPr>
        <w:tblStyle w:val="TableGrid4"/>
        <w:tblpPr w:leftFromText="180" w:rightFromText="180" w:vertAnchor="text" w:horzAnchor="margin" w:tblpXSpec="center" w:tblpY="317"/>
        <w:tblW w:w="17118" w:type="dxa"/>
        <w:tblLayout w:type="fixed"/>
        <w:tblLook w:val="04A0" w:firstRow="1" w:lastRow="0" w:firstColumn="1" w:lastColumn="0" w:noHBand="0" w:noVBand="1"/>
      </w:tblPr>
      <w:tblGrid>
        <w:gridCol w:w="988"/>
        <w:gridCol w:w="1139"/>
        <w:gridCol w:w="1134"/>
        <w:gridCol w:w="992"/>
        <w:gridCol w:w="1134"/>
        <w:gridCol w:w="1417"/>
        <w:gridCol w:w="1276"/>
        <w:gridCol w:w="1559"/>
        <w:gridCol w:w="993"/>
        <w:gridCol w:w="1134"/>
        <w:gridCol w:w="2126"/>
        <w:gridCol w:w="850"/>
        <w:gridCol w:w="1560"/>
        <w:gridCol w:w="816"/>
      </w:tblGrid>
      <w:tr w:rsidR="00D935E5" w:rsidRPr="007545B8" w:rsidTr="00D935E5">
        <w:trPr>
          <w:tblHeader/>
        </w:trPr>
        <w:tc>
          <w:tcPr>
            <w:tcW w:w="17118" w:type="dxa"/>
            <w:gridSpan w:val="14"/>
            <w:tcBorders>
              <w:top w:val="nil"/>
              <w:left w:val="nil"/>
              <w:right w:val="nil"/>
            </w:tcBorders>
          </w:tcPr>
          <w:p w:rsidR="00D935E5" w:rsidRPr="007545B8" w:rsidRDefault="00D935E5" w:rsidP="00D935E5">
            <w:pPr>
              <w:rPr>
                <w:b/>
                <w:sz w:val="16"/>
                <w:szCs w:val="16"/>
              </w:rPr>
            </w:pPr>
          </w:p>
        </w:tc>
      </w:tr>
      <w:tr w:rsidR="008B2267" w:rsidRPr="007545B8" w:rsidTr="008B2267">
        <w:trPr>
          <w:gridAfter w:val="1"/>
          <w:wAfter w:w="816" w:type="dxa"/>
          <w:tblHeader/>
        </w:trPr>
        <w:tc>
          <w:tcPr>
            <w:tcW w:w="988" w:type="dxa"/>
          </w:tcPr>
          <w:p w:rsidR="00D935E5" w:rsidRPr="0044503A" w:rsidRDefault="00D935E5" w:rsidP="00D935E5">
            <w:pPr>
              <w:jc w:val="center"/>
              <w:rPr>
                <w:b/>
                <w:sz w:val="16"/>
                <w:szCs w:val="16"/>
              </w:rPr>
            </w:pPr>
            <w:r w:rsidRPr="0044503A">
              <w:rPr>
                <w:b/>
                <w:sz w:val="16"/>
                <w:szCs w:val="16"/>
              </w:rPr>
              <w:t>Study</w:t>
            </w:r>
          </w:p>
        </w:tc>
        <w:tc>
          <w:tcPr>
            <w:tcW w:w="1139" w:type="dxa"/>
          </w:tcPr>
          <w:p w:rsidR="00D935E5" w:rsidRPr="0044503A" w:rsidRDefault="00D935E5" w:rsidP="00D935E5">
            <w:pPr>
              <w:jc w:val="center"/>
              <w:rPr>
                <w:b/>
                <w:sz w:val="16"/>
                <w:szCs w:val="16"/>
              </w:rPr>
            </w:pPr>
            <w:r w:rsidRPr="0044503A">
              <w:rPr>
                <w:b/>
                <w:sz w:val="16"/>
                <w:szCs w:val="16"/>
              </w:rPr>
              <w:t>Unit of randomisation</w:t>
            </w:r>
          </w:p>
        </w:tc>
        <w:tc>
          <w:tcPr>
            <w:tcW w:w="1134" w:type="dxa"/>
          </w:tcPr>
          <w:p w:rsidR="00D935E5" w:rsidRPr="0044503A" w:rsidRDefault="00D935E5" w:rsidP="00D935E5">
            <w:pPr>
              <w:jc w:val="center"/>
              <w:rPr>
                <w:b/>
                <w:sz w:val="16"/>
                <w:szCs w:val="16"/>
              </w:rPr>
            </w:pPr>
            <w:r w:rsidRPr="0044503A">
              <w:rPr>
                <w:b/>
                <w:sz w:val="16"/>
                <w:szCs w:val="16"/>
              </w:rPr>
              <w:t>Study setting</w:t>
            </w:r>
          </w:p>
        </w:tc>
        <w:tc>
          <w:tcPr>
            <w:tcW w:w="992" w:type="dxa"/>
          </w:tcPr>
          <w:p w:rsidR="00D935E5" w:rsidRPr="0044503A" w:rsidRDefault="00D935E5" w:rsidP="00D935E5">
            <w:pPr>
              <w:jc w:val="center"/>
              <w:rPr>
                <w:b/>
                <w:sz w:val="16"/>
                <w:szCs w:val="16"/>
              </w:rPr>
            </w:pPr>
            <w:r w:rsidRPr="0044503A">
              <w:rPr>
                <w:b/>
                <w:sz w:val="16"/>
                <w:szCs w:val="16"/>
              </w:rPr>
              <w:t>Recruitment period</w:t>
            </w:r>
          </w:p>
        </w:tc>
        <w:tc>
          <w:tcPr>
            <w:tcW w:w="1134" w:type="dxa"/>
          </w:tcPr>
          <w:p w:rsidR="00D935E5" w:rsidRPr="0044503A" w:rsidRDefault="00D935E5" w:rsidP="00D935E5">
            <w:pPr>
              <w:jc w:val="center"/>
              <w:rPr>
                <w:b/>
                <w:sz w:val="16"/>
                <w:szCs w:val="16"/>
              </w:rPr>
            </w:pPr>
            <w:r w:rsidRPr="0044503A">
              <w:rPr>
                <w:b/>
                <w:sz w:val="16"/>
                <w:szCs w:val="16"/>
              </w:rPr>
              <w:t>Intervention</w:t>
            </w:r>
          </w:p>
        </w:tc>
        <w:tc>
          <w:tcPr>
            <w:tcW w:w="1417" w:type="dxa"/>
          </w:tcPr>
          <w:p w:rsidR="00D935E5" w:rsidRPr="0044503A" w:rsidRDefault="00D935E5" w:rsidP="00D935E5">
            <w:pPr>
              <w:jc w:val="center"/>
              <w:rPr>
                <w:b/>
                <w:sz w:val="16"/>
                <w:szCs w:val="16"/>
              </w:rPr>
            </w:pPr>
            <w:r w:rsidRPr="0044503A">
              <w:rPr>
                <w:b/>
                <w:sz w:val="16"/>
                <w:szCs w:val="16"/>
              </w:rPr>
              <w:t>Number of participants</w:t>
            </w:r>
          </w:p>
        </w:tc>
        <w:tc>
          <w:tcPr>
            <w:tcW w:w="1276" w:type="dxa"/>
          </w:tcPr>
          <w:p w:rsidR="00D935E5" w:rsidRPr="0044503A" w:rsidRDefault="00D935E5" w:rsidP="00D935E5">
            <w:pPr>
              <w:jc w:val="center"/>
              <w:rPr>
                <w:b/>
                <w:sz w:val="16"/>
                <w:szCs w:val="16"/>
              </w:rPr>
            </w:pPr>
            <w:r w:rsidRPr="0044503A">
              <w:rPr>
                <w:b/>
                <w:sz w:val="16"/>
                <w:szCs w:val="16"/>
              </w:rPr>
              <w:t>Sequence generation</w:t>
            </w:r>
          </w:p>
        </w:tc>
        <w:tc>
          <w:tcPr>
            <w:tcW w:w="1559" w:type="dxa"/>
          </w:tcPr>
          <w:p w:rsidR="00D935E5" w:rsidRPr="0044503A" w:rsidRDefault="00D935E5" w:rsidP="00D935E5">
            <w:pPr>
              <w:jc w:val="center"/>
              <w:rPr>
                <w:b/>
                <w:sz w:val="16"/>
                <w:szCs w:val="16"/>
              </w:rPr>
            </w:pPr>
            <w:r w:rsidRPr="0044503A">
              <w:rPr>
                <w:b/>
                <w:sz w:val="16"/>
                <w:szCs w:val="16"/>
              </w:rPr>
              <w:t>Allocation concealment</w:t>
            </w:r>
          </w:p>
        </w:tc>
        <w:tc>
          <w:tcPr>
            <w:tcW w:w="993" w:type="dxa"/>
          </w:tcPr>
          <w:p w:rsidR="00D935E5" w:rsidRPr="0044503A" w:rsidRDefault="00D935E5" w:rsidP="00D935E5">
            <w:pPr>
              <w:jc w:val="center"/>
              <w:rPr>
                <w:b/>
                <w:sz w:val="16"/>
                <w:szCs w:val="16"/>
              </w:rPr>
            </w:pPr>
            <w:r w:rsidRPr="0044503A">
              <w:rPr>
                <w:b/>
                <w:sz w:val="16"/>
                <w:szCs w:val="16"/>
              </w:rPr>
              <w:t>Blinding; patients and clinicans</w:t>
            </w:r>
          </w:p>
        </w:tc>
        <w:tc>
          <w:tcPr>
            <w:tcW w:w="1134" w:type="dxa"/>
          </w:tcPr>
          <w:p w:rsidR="00D935E5" w:rsidRPr="0044503A" w:rsidRDefault="00D935E5" w:rsidP="00D935E5">
            <w:pPr>
              <w:jc w:val="center"/>
              <w:rPr>
                <w:b/>
                <w:sz w:val="16"/>
                <w:szCs w:val="16"/>
              </w:rPr>
            </w:pPr>
            <w:r w:rsidRPr="0044503A">
              <w:rPr>
                <w:b/>
                <w:sz w:val="16"/>
                <w:szCs w:val="16"/>
              </w:rPr>
              <w:t>Blinding: outcome assessment</w:t>
            </w:r>
          </w:p>
        </w:tc>
        <w:tc>
          <w:tcPr>
            <w:tcW w:w="2126" w:type="dxa"/>
          </w:tcPr>
          <w:p w:rsidR="00D935E5" w:rsidRPr="0044503A" w:rsidRDefault="00D935E5" w:rsidP="00D935E5">
            <w:pPr>
              <w:jc w:val="center"/>
              <w:rPr>
                <w:b/>
                <w:sz w:val="16"/>
                <w:szCs w:val="16"/>
              </w:rPr>
            </w:pPr>
            <w:r w:rsidRPr="0044503A">
              <w:rPr>
                <w:b/>
                <w:sz w:val="16"/>
                <w:szCs w:val="16"/>
              </w:rPr>
              <w:t>Percentage of participants with missing data for each outcome</w:t>
            </w:r>
          </w:p>
        </w:tc>
        <w:tc>
          <w:tcPr>
            <w:tcW w:w="850" w:type="dxa"/>
          </w:tcPr>
          <w:p w:rsidR="00D935E5" w:rsidRPr="0044503A" w:rsidRDefault="00D935E5" w:rsidP="00D935E5">
            <w:pPr>
              <w:jc w:val="center"/>
              <w:rPr>
                <w:b/>
                <w:sz w:val="16"/>
                <w:szCs w:val="16"/>
              </w:rPr>
            </w:pPr>
            <w:r w:rsidRPr="0044503A">
              <w:rPr>
                <w:b/>
                <w:sz w:val="16"/>
                <w:szCs w:val="16"/>
              </w:rPr>
              <w:t>Selective reporting</w:t>
            </w:r>
          </w:p>
        </w:tc>
        <w:tc>
          <w:tcPr>
            <w:tcW w:w="1560" w:type="dxa"/>
          </w:tcPr>
          <w:p w:rsidR="00D935E5" w:rsidRPr="0044503A" w:rsidRDefault="00D935E5" w:rsidP="00D935E5">
            <w:pPr>
              <w:jc w:val="center"/>
              <w:rPr>
                <w:b/>
                <w:sz w:val="16"/>
                <w:szCs w:val="16"/>
              </w:rPr>
            </w:pPr>
            <w:r w:rsidRPr="0044503A">
              <w:rPr>
                <w:b/>
                <w:sz w:val="16"/>
                <w:szCs w:val="16"/>
              </w:rPr>
              <w:t>Other sources of bias</w:t>
            </w:r>
          </w:p>
        </w:tc>
      </w:tr>
      <w:tr w:rsidR="008B2267" w:rsidRPr="007545B8" w:rsidTr="008B2267">
        <w:trPr>
          <w:gridAfter w:val="1"/>
          <w:wAfter w:w="816" w:type="dxa"/>
        </w:trPr>
        <w:tc>
          <w:tcPr>
            <w:tcW w:w="988" w:type="dxa"/>
          </w:tcPr>
          <w:p w:rsidR="00D935E5" w:rsidRPr="0044503A" w:rsidRDefault="00D935E5" w:rsidP="00D935E5">
            <w:pPr>
              <w:rPr>
                <w:sz w:val="16"/>
                <w:szCs w:val="16"/>
              </w:rPr>
            </w:pPr>
            <w:r w:rsidRPr="0044503A">
              <w:rPr>
                <w:sz w:val="16"/>
                <w:szCs w:val="16"/>
              </w:rPr>
              <w:t>ASPIRE 2006</w:t>
            </w:r>
            <w:r w:rsidRPr="00C57DBE">
              <w:rPr>
                <w:sz w:val="16"/>
                <w:szCs w:val="16"/>
                <w:vertAlign w:val="superscript"/>
              </w:rPr>
              <w:t>47</w:t>
            </w:r>
          </w:p>
        </w:tc>
        <w:tc>
          <w:tcPr>
            <w:tcW w:w="1139" w:type="dxa"/>
          </w:tcPr>
          <w:p w:rsidR="00D935E5" w:rsidRPr="0044503A" w:rsidRDefault="00D935E5" w:rsidP="00D935E5">
            <w:pPr>
              <w:rPr>
                <w:sz w:val="16"/>
                <w:szCs w:val="16"/>
              </w:rPr>
            </w:pPr>
            <w:r w:rsidRPr="0044503A">
              <w:rPr>
                <w:sz w:val="16"/>
                <w:szCs w:val="16"/>
              </w:rPr>
              <w:t>Cluster - crossover at predetermined intervals</w:t>
            </w:r>
          </w:p>
        </w:tc>
        <w:tc>
          <w:tcPr>
            <w:tcW w:w="1134" w:type="dxa"/>
          </w:tcPr>
          <w:p w:rsidR="00D935E5" w:rsidRPr="0044503A" w:rsidRDefault="00D935E5" w:rsidP="00D935E5">
            <w:pPr>
              <w:rPr>
                <w:sz w:val="16"/>
                <w:szCs w:val="16"/>
              </w:rPr>
            </w:pPr>
            <w:r w:rsidRPr="0044503A">
              <w:rPr>
                <w:sz w:val="16"/>
                <w:szCs w:val="16"/>
              </w:rPr>
              <w:t>USA/ Canada</w:t>
            </w:r>
          </w:p>
        </w:tc>
        <w:tc>
          <w:tcPr>
            <w:tcW w:w="992" w:type="dxa"/>
          </w:tcPr>
          <w:p w:rsidR="00D935E5" w:rsidRPr="0044503A" w:rsidRDefault="00D935E5" w:rsidP="00D935E5">
            <w:pPr>
              <w:rPr>
                <w:sz w:val="16"/>
                <w:szCs w:val="16"/>
              </w:rPr>
            </w:pPr>
            <w:r w:rsidRPr="0044503A">
              <w:rPr>
                <w:sz w:val="16"/>
                <w:szCs w:val="16"/>
              </w:rPr>
              <w:t>2004-2005</w:t>
            </w:r>
          </w:p>
        </w:tc>
        <w:tc>
          <w:tcPr>
            <w:tcW w:w="1134" w:type="dxa"/>
          </w:tcPr>
          <w:p w:rsidR="00D935E5" w:rsidRPr="0044503A" w:rsidRDefault="00D935E5" w:rsidP="00D935E5">
            <w:pPr>
              <w:rPr>
                <w:sz w:val="16"/>
                <w:szCs w:val="16"/>
              </w:rPr>
            </w:pPr>
            <w:r w:rsidRPr="0044503A">
              <w:rPr>
                <w:sz w:val="16"/>
                <w:szCs w:val="16"/>
              </w:rPr>
              <w:t>Autopulse</w:t>
            </w:r>
          </w:p>
        </w:tc>
        <w:tc>
          <w:tcPr>
            <w:tcW w:w="1417" w:type="dxa"/>
          </w:tcPr>
          <w:p w:rsidR="00D935E5" w:rsidRPr="0044503A" w:rsidRDefault="00D935E5" w:rsidP="00D935E5">
            <w:pPr>
              <w:rPr>
                <w:sz w:val="16"/>
                <w:szCs w:val="16"/>
              </w:rPr>
            </w:pPr>
            <w:r w:rsidRPr="0044503A">
              <w:rPr>
                <w:sz w:val="16"/>
                <w:szCs w:val="16"/>
              </w:rPr>
              <w:t>767</w:t>
            </w:r>
          </w:p>
          <w:p w:rsidR="00D935E5" w:rsidRPr="0044503A" w:rsidRDefault="00D935E5" w:rsidP="00D935E5">
            <w:pPr>
              <w:rPr>
                <w:sz w:val="16"/>
                <w:szCs w:val="16"/>
              </w:rPr>
            </w:pPr>
            <w:r w:rsidRPr="0044503A">
              <w:rPr>
                <w:sz w:val="16"/>
                <w:szCs w:val="16"/>
              </w:rPr>
              <w:t>51 clusters (EMS stations or groups of stations)</w:t>
            </w:r>
          </w:p>
        </w:tc>
        <w:tc>
          <w:tcPr>
            <w:tcW w:w="1276" w:type="dxa"/>
          </w:tcPr>
          <w:p w:rsidR="00D935E5" w:rsidRPr="0044503A" w:rsidRDefault="00D935E5" w:rsidP="00D935E5">
            <w:pPr>
              <w:rPr>
                <w:sz w:val="16"/>
                <w:szCs w:val="16"/>
              </w:rPr>
            </w:pPr>
            <w:r w:rsidRPr="0044503A">
              <w:rPr>
                <w:sz w:val="16"/>
                <w:szCs w:val="16"/>
              </w:rPr>
              <w:t>No information</w:t>
            </w:r>
          </w:p>
        </w:tc>
        <w:tc>
          <w:tcPr>
            <w:tcW w:w="1559" w:type="dxa"/>
          </w:tcPr>
          <w:p w:rsidR="00D935E5" w:rsidRPr="0044503A" w:rsidRDefault="00D935E5" w:rsidP="00D935E5">
            <w:pPr>
              <w:rPr>
                <w:sz w:val="16"/>
                <w:szCs w:val="16"/>
              </w:rPr>
            </w:pPr>
            <w:r w:rsidRPr="0044503A">
              <w:rPr>
                <w:sz w:val="16"/>
                <w:szCs w:val="16"/>
              </w:rPr>
              <w:t>Not concealed; ambulance staff aware of intervention</w:t>
            </w:r>
          </w:p>
        </w:tc>
        <w:tc>
          <w:tcPr>
            <w:tcW w:w="993" w:type="dxa"/>
          </w:tcPr>
          <w:p w:rsidR="00D935E5" w:rsidRPr="007545B8" w:rsidRDefault="00D935E5" w:rsidP="00D935E5">
            <w:pPr>
              <w:rPr>
                <w:sz w:val="16"/>
                <w:szCs w:val="16"/>
              </w:rPr>
            </w:pPr>
            <w:r w:rsidRPr="0044503A">
              <w:rPr>
                <w:sz w:val="16"/>
                <w:szCs w:val="16"/>
              </w:rPr>
              <w:t xml:space="preserve">Not </w:t>
            </w:r>
          </w:p>
          <w:p w:rsidR="00D935E5" w:rsidRPr="0044503A" w:rsidRDefault="00D935E5" w:rsidP="00D935E5">
            <w:pPr>
              <w:rPr>
                <w:sz w:val="16"/>
                <w:szCs w:val="16"/>
              </w:rPr>
            </w:pPr>
            <w:r w:rsidRPr="0044503A">
              <w:rPr>
                <w:sz w:val="16"/>
                <w:szCs w:val="16"/>
              </w:rPr>
              <w:t>blinded</w:t>
            </w:r>
          </w:p>
        </w:tc>
        <w:tc>
          <w:tcPr>
            <w:tcW w:w="1134" w:type="dxa"/>
          </w:tcPr>
          <w:p w:rsidR="00D935E5" w:rsidRPr="0044503A" w:rsidRDefault="00D935E5" w:rsidP="00D935E5">
            <w:pPr>
              <w:rPr>
                <w:sz w:val="16"/>
                <w:szCs w:val="16"/>
              </w:rPr>
            </w:pPr>
            <w:r w:rsidRPr="0044503A">
              <w:rPr>
                <w:sz w:val="16"/>
                <w:szCs w:val="16"/>
              </w:rPr>
              <w:t>unclear</w:t>
            </w:r>
          </w:p>
        </w:tc>
        <w:tc>
          <w:tcPr>
            <w:tcW w:w="2126" w:type="dxa"/>
          </w:tcPr>
          <w:p w:rsidR="00D935E5" w:rsidRPr="0044503A" w:rsidRDefault="00D935E5" w:rsidP="00D935E5">
            <w:pPr>
              <w:rPr>
                <w:sz w:val="16"/>
                <w:szCs w:val="16"/>
              </w:rPr>
            </w:pPr>
            <w:r w:rsidRPr="0044503A">
              <w:rPr>
                <w:sz w:val="16"/>
                <w:szCs w:val="16"/>
              </w:rPr>
              <w:t>Survival: 0%</w:t>
            </w:r>
          </w:p>
          <w:p w:rsidR="00D935E5" w:rsidRPr="0044503A" w:rsidRDefault="00D935E5" w:rsidP="00D935E5">
            <w:pPr>
              <w:rPr>
                <w:sz w:val="16"/>
                <w:szCs w:val="16"/>
              </w:rPr>
            </w:pPr>
            <w:r w:rsidRPr="0044503A">
              <w:rPr>
                <w:sz w:val="16"/>
                <w:szCs w:val="16"/>
              </w:rPr>
              <w:t>Survival with CPC 1-2: 0.7%</w:t>
            </w:r>
          </w:p>
          <w:p w:rsidR="00D935E5" w:rsidRPr="0044503A" w:rsidRDefault="00D935E5" w:rsidP="00D935E5">
            <w:pPr>
              <w:rPr>
                <w:sz w:val="16"/>
                <w:szCs w:val="16"/>
              </w:rPr>
            </w:pPr>
            <w:r w:rsidRPr="0044503A">
              <w:rPr>
                <w:sz w:val="16"/>
                <w:szCs w:val="16"/>
              </w:rPr>
              <w:t>Primary analysis included 767 “primary” cases. 304 “nonprimary” cases and 306 with exclusion criteria excluded.</w:t>
            </w:r>
          </w:p>
        </w:tc>
        <w:tc>
          <w:tcPr>
            <w:tcW w:w="850" w:type="dxa"/>
          </w:tcPr>
          <w:p w:rsidR="00D935E5" w:rsidRPr="007545B8" w:rsidRDefault="00D935E5" w:rsidP="00D935E5">
            <w:pPr>
              <w:rPr>
                <w:sz w:val="16"/>
                <w:szCs w:val="16"/>
              </w:rPr>
            </w:pPr>
            <w:r w:rsidRPr="0044503A">
              <w:rPr>
                <w:sz w:val="16"/>
                <w:szCs w:val="16"/>
              </w:rPr>
              <w:t xml:space="preserve">No </w:t>
            </w:r>
          </w:p>
          <w:p w:rsidR="00D935E5" w:rsidRPr="0044503A" w:rsidRDefault="00D935E5" w:rsidP="00D935E5">
            <w:pPr>
              <w:rPr>
                <w:sz w:val="16"/>
                <w:szCs w:val="16"/>
              </w:rPr>
            </w:pPr>
            <w:r w:rsidRPr="0044503A">
              <w:rPr>
                <w:sz w:val="16"/>
                <w:szCs w:val="16"/>
              </w:rPr>
              <w:t>evidence</w:t>
            </w:r>
          </w:p>
        </w:tc>
        <w:tc>
          <w:tcPr>
            <w:tcW w:w="1560" w:type="dxa"/>
          </w:tcPr>
          <w:p w:rsidR="00D935E5" w:rsidRPr="0044503A" w:rsidRDefault="00D935E5" w:rsidP="00D935E5">
            <w:pPr>
              <w:rPr>
                <w:sz w:val="16"/>
                <w:szCs w:val="16"/>
              </w:rPr>
            </w:pPr>
            <w:r w:rsidRPr="0044503A">
              <w:rPr>
                <w:sz w:val="16"/>
                <w:szCs w:val="16"/>
              </w:rPr>
              <w:t>Participants with missing CPC were 8.3% of survivors</w:t>
            </w:r>
          </w:p>
        </w:tc>
      </w:tr>
      <w:tr w:rsidR="008B2267" w:rsidRPr="007545B8" w:rsidTr="008B2267">
        <w:trPr>
          <w:gridAfter w:val="1"/>
          <w:wAfter w:w="816" w:type="dxa"/>
        </w:trPr>
        <w:tc>
          <w:tcPr>
            <w:tcW w:w="988" w:type="dxa"/>
          </w:tcPr>
          <w:p w:rsidR="00D935E5" w:rsidRPr="0044503A" w:rsidRDefault="00D935E5" w:rsidP="00D935E5">
            <w:pPr>
              <w:rPr>
                <w:sz w:val="16"/>
                <w:szCs w:val="16"/>
              </w:rPr>
            </w:pPr>
            <w:r w:rsidRPr="0044503A">
              <w:rPr>
                <w:sz w:val="16"/>
                <w:szCs w:val="16"/>
              </w:rPr>
              <w:t>Smekal 2011</w:t>
            </w:r>
            <w:r w:rsidRPr="00C57DBE">
              <w:rPr>
                <w:sz w:val="16"/>
                <w:szCs w:val="16"/>
                <w:vertAlign w:val="superscript"/>
              </w:rPr>
              <w:t>62</w:t>
            </w:r>
          </w:p>
        </w:tc>
        <w:tc>
          <w:tcPr>
            <w:tcW w:w="1139" w:type="dxa"/>
          </w:tcPr>
          <w:p w:rsidR="00D935E5" w:rsidRPr="0044503A" w:rsidRDefault="00D935E5" w:rsidP="00D935E5">
            <w:pPr>
              <w:rPr>
                <w:sz w:val="16"/>
                <w:szCs w:val="16"/>
              </w:rPr>
            </w:pPr>
            <w:r w:rsidRPr="0044503A">
              <w:rPr>
                <w:sz w:val="16"/>
                <w:szCs w:val="16"/>
              </w:rPr>
              <w:t>Patient</w:t>
            </w:r>
          </w:p>
        </w:tc>
        <w:tc>
          <w:tcPr>
            <w:tcW w:w="1134" w:type="dxa"/>
          </w:tcPr>
          <w:p w:rsidR="00D935E5" w:rsidRPr="0044503A" w:rsidRDefault="00D935E5" w:rsidP="00D935E5">
            <w:pPr>
              <w:rPr>
                <w:sz w:val="16"/>
                <w:szCs w:val="16"/>
              </w:rPr>
            </w:pPr>
            <w:r w:rsidRPr="0044503A">
              <w:rPr>
                <w:sz w:val="16"/>
                <w:szCs w:val="16"/>
              </w:rPr>
              <w:t>Sweden</w:t>
            </w:r>
          </w:p>
        </w:tc>
        <w:tc>
          <w:tcPr>
            <w:tcW w:w="992" w:type="dxa"/>
          </w:tcPr>
          <w:p w:rsidR="00D935E5" w:rsidRPr="0044503A" w:rsidRDefault="00D935E5" w:rsidP="00D935E5">
            <w:pPr>
              <w:rPr>
                <w:sz w:val="16"/>
                <w:szCs w:val="16"/>
              </w:rPr>
            </w:pPr>
            <w:r w:rsidRPr="0044503A">
              <w:rPr>
                <w:sz w:val="16"/>
                <w:szCs w:val="16"/>
              </w:rPr>
              <w:t>2005-2007</w:t>
            </w:r>
          </w:p>
        </w:tc>
        <w:tc>
          <w:tcPr>
            <w:tcW w:w="1134" w:type="dxa"/>
          </w:tcPr>
          <w:p w:rsidR="00D935E5" w:rsidRPr="0044503A" w:rsidRDefault="00D935E5" w:rsidP="00D935E5">
            <w:pPr>
              <w:rPr>
                <w:sz w:val="16"/>
                <w:szCs w:val="16"/>
              </w:rPr>
            </w:pPr>
            <w:r w:rsidRPr="0044503A">
              <w:rPr>
                <w:sz w:val="16"/>
                <w:szCs w:val="16"/>
              </w:rPr>
              <w:t>LUCAS</w:t>
            </w:r>
          </w:p>
        </w:tc>
        <w:tc>
          <w:tcPr>
            <w:tcW w:w="1417" w:type="dxa"/>
          </w:tcPr>
          <w:p w:rsidR="00D935E5" w:rsidRPr="0044503A" w:rsidRDefault="00D935E5" w:rsidP="00D935E5">
            <w:pPr>
              <w:rPr>
                <w:sz w:val="16"/>
                <w:szCs w:val="16"/>
              </w:rPr>
            </w:pPr>
            <w:r w:rsidRPr="0044503A">
              <w:rPr>
                <w:sz w:val="16"/>
                <w:szCs w:val="16"/>
              </w:rPr>
              <w:t>148</w:t>
            </w:r>
          </w:p>
        </w:tc>
        <w:tc>
          <w:tcPr>
            <w:tcW w:w="1276" w:type="dxa"/>
          </w:tcPr>
          <w:p w:rsidR="00D935E5" w:rsidRPr="0044503A" w:rsidRDefault="00D935E5" w:rsidP="00D935E5">
            <w:pPr>
              <w:rPr>
                <w:sz w:val="16"/>
                <w:szCs w:val="16"/>
              </w:rPr>
            </w:pPr>
            <w:r w:rsidRPr="0044503A">
              <w:rPr>
                <w:sz w:val="16"/>
                <w:szCs w:val="16"/>
              </w:rPr>
              <w:t>No information</w:t>
            </w:r>
          </w:p>
        </w:tc>
        <w:tc>
          <w:tcPr>
            <w:tcW w:w="1559" w:type="dxa"/>
          </w:tcPr>
          <w:p w:rsidR="00D935E5" w:rsidRPr="0044503A" w:rsidRDefault="00D935E5" w:rsidP="00D935E5">
            <w:pPr>
              <w:rPr>
                <w:sz w:val="16"/>
                <w:szCs w:val="16"/>
              </w:rPr>
            </w:pPr>
            <w:r w:rsidRPr="0044503A">
              <w:rPr>
                <w:sz w:val="16"/>
                <w:szCs w:val="16"/>
              </w:rPr>
              <w:t>Sealed randomisation letter carried with device, opened at time of randomisation</w:t>
            </w:r>
          </w:p>
        </w:tc>
        <w:tc>
          <w:tcPr>
            <w:tcW w:w="993" w:type="dxa"/>
          </w:tcPr>
          <w:p w:rsidR="00D935E5" w:rsidRPr="007545B8" w:rsidRDefault="00D935E5" w:rsidP="00D935E5">
            <w:pPr>
              <w:rPr>
                <w:sz w:val="16"/>
                <w:szCs w:val="16"/>
              </w:rPr>
            </w:pPr>
            <w:r w:rsidRPr="0044503A">
              <w:rPr>
                <w:sz w:val="16"/>
                <w:szCs w:val="16"/>
              </w:rPr>
              <w:t>Not</w:t>
            </w:r>
          </w:p>
          <w:p w:rsidR="00D935E5" w:rsidRPr="0044503A" w:rsidRDefault="00D935E5" w:rsidP="00D935E5">
            <w:pPr>
              <w:rPr>
                <w:sz w:val="16"/>
                <w:szCs w:val="16"/>
              </w:rPr>
            </w:pPr>
            <w:r w:rsidRPr="0044503A">
              <w:rPr>
                <w:sz w:val="16"/>
                <w:szCs w:val="16"/>
              </w:rPr>
              <w:t xml:space="preserve"> blinded</w:t>
            </w:r>
          </w:p>
        </w:tc>
        <w:tc>
          <w:tcPr>
            <w:tcW w:w="1134" w:type="dxa"/>
          </w:tcPr>
          <w:p w:rsidR="00D935E5" w:rsidRPr="0044503A" w:rsidRDefault="00D935E5" w:rsidP="00D935E5">
            <w:pPr>
              <w:rPr>
                <w:sz w:val="16"/>
                <w:szCs w:val="16"/>
              </w:rPr>
            </w:pPr>
            <w:r w:rsidRPr="0044503A">
              <w:rPr>
                <w:sz w:val="16"/>
                <w:szCs w:val="16"/>
              </w:rPr>
              <w:t>unclear</w:t>
            </w:r>
          </w:p>
        </w:tc>
        <w:tc>
          <w:tcPr>
            <w:tcW w:w="2126" w:type="dxa"/>
          </w:tcPr>
          <w:p w:rsidR="00D935E5" w:rsidRPr="0044503A" w:rsidRDefault="00D935E5" w:rsidP="00D935E5">
            <w:pPr>
              <w:rPr>
                <w:sz w:val="16"/>
                <w:szCs w:val="16"/>
              </w:rPr>
            </w:pPr>
            <w:r w:rsidRPr="0044503A">
              <w:rPr>
                <w:sz w:val="16"/>
                <w:szCs w:val="16"/>
              </w:rPr>
              <w:t>Survival: 0.7%</w:t>
            </w:r>
          </w:p>
          <w:p w:rsidR="00D935E5" w:rsidRPr="0044503A" w:rsidRDefault="00D935E5" w:rsidP="00D935E5">
            <w:pPr>
              <w:rPr>
                <w:sz w:val="16"/>
                <w:szCs w:val="16"/>
              </w:rPr>
            </w:pPr>
            <w:r w:rsidRPr="0044503A">
              <w:rPr>
                <w:sz w:val="16"/>
                <w:szCs w:val="16"/>
              </w:rPr>
              <w:t>ROSC: 1.4%</w:t>
            </w:r>
          </w:p>
          <w:p w:rsidR="00D935E5" w:rsidRPr="0044503A" w:rsidRDefault="00D935E5" w:rsidP="00D935E5">
            <w:pPr>
              <w:rPr>
                <w:sz w:val="16"/>
                <w:szCs w:val="16"/>
              </w:rPr>
            </w:pPr>
            <w:r w:rsidRPr="0044503A">
              <w:rPr>
                <w:sz w:val="16"/>
                <w:szCs w:val="16"/>
              </w:rPr>
              <w:t>Survived event: 0.7%</w:t>
            </w:r>
          </w:p>
          <w:p w:rsidR="00D935E5" w:rsidRPr="0044503A" w:rsidRDefault="00D935E5" w:rsidP="00D935E5">
            <w:pPr>
              <w:rPr>
                <w:sz w:val="16"/>
                <w:szCs w:val="16"/>
              </w:rPr>
            </w:pPr>
          </w:p>
        </w:tc>
        <w:tc>
          <w:tcPr>
            <w:tcW w:w="850" w:type="dxa"/>
          </w:tcPr>
          <w:p w:rsidR="00D935E5" w:rsidRPr="007545B8" w:rsidRDefault="00D935E5" w:rsidP="00D935E5">
            <w:pPr>
              <w:rPr>
                <w:sz w:val="16"/>
                <w:szCs w:val="16"/>
              </w:rPr>
            </w:pPr>
            <w:r w:rsidRPr="0044503A">
              <w:rPr>
                <w:sz w:val="16"/>
                <w:szCs w:val="16"/>
              </w:rPr>
              <w:t xml:space="preserve">No </w:t>
            </w:r>
          </w:p>
          <w:p w:rsidR="00D935E5" w:rsidRPr="0044503A" w:rsidRDefault="00D935E5" w:rsidP="00D935E5">
            <w:pPr>
              <w:rPr>
                <w:sz w:val="16"/>
                <w:szCs w:val="16"/>
              </w:rPr>
            </w:pPr>
            <w:r w:rsidRPr="0044503A">
              <w:rPr>
                <w:sz w:val="16"/>
                <w:szCs w:val="16"/>
              </w:rPr>
              <w:t>evidence</w:t>
            </w:r>
          </w:p>
        </w:tc>
        <w:tc>
          <w:tcPr>
            <w:tcW w:w="1560" w:type="dxa"/>
          </w:tcPr>
          <w:p w:rsidR="00D935E5" w:rsidRPr="0044503A" w:rsidRDefault="00D935E5" w:rsidP="00D935E5">
            <w:pPr>
              <w:rPr>
                <w:sz w:val="16"/>
                <w:szCs w:val="16"/>
              </w:rPr>
            </w:pPr>
          </w:p>
        </w:tc>
      </w:tr>
      <w:tr w:rsidR="008B2267" w:rsidRPr="007545B8" w:rsidTr="008B2267">
        <w:trPr>
          <w:gridAfter w:val="1"/>
          <w:wAfter w:w="816" w:type="dxa"/>
        </w:trPr>
        <w:tc>
          <w:tcPr>
            <w:tcW w:w="988" w:type="dxa"/>
          </w:tcPr>
          <w:p w:rsidR="00D935E5" w:rsidRPr="0044503A" w:rsidRDefault="00D935E5" w:rsidP="00D935E5">
            <w:pPr>
              <w:rPr>
                <w:sz w:val="16"/>
                <w:szCs w:val="16"/>
              </w:rPr>
            </w:pPr>
            <w:r w:rsidRPr="0044503A">
              <w:rPr>
                <w:sz w:val="16"/>
                <w:szCs w:val="16"/>
              </w:rPr>
              <w:t>LINC 2014</w:t>
            </w:r>
            <w:r w:rsidRPr="00C57DBE">
              <w:rPr>
                <w:sz w:val="16"/>
                <w:szCs w:val="16"/>
                <w:vertAlign w:val="superscript"/>
              </w:rPr>
              <w:t>60</w:t>
            </w:r>
          </w:p>
        </w:tc>
        <w:tc>
          <w:tcPr>
            <w:tcW w:w="1139" w:type="dxa"/>
          </w:tcPr>
          <w:p w:rsidR="00D935E5" w:rsidRPr="0044503A" w:rsidRDefault="00D935E5" w:rsidP="00D935E5">
            <w:pPr>
              <w:rPr>
                <w:sz w:val="16"/>
                <w:szCs w:val="16"/>
              </w:rPr>
            </w:pPr>
            <w:r w:rsidRPr="0044503A">
              <w:rPr>
                <w:sz w:val="16"/>
                <w:szCs w:val="16"/>
              </w:rPr>
              <w:t>Patient</w:t>
            </w:r>
          </w:p>
        </w:tc>
        <w:tc>
          <w:tcPr>
            <w:tcW w:w="1134" w:type="dxa"/>
          </w:tcPr>
          <w:p w:rsidR="00D935E5" w:rsidRPr="0044503A" w:rsidRDefault="00D935E5" w:rsidP="00D935E5">
            <w:pPr>
              <w:rPr>
                <w:sz w:val="16"/>
                <w:szCs w:val="16"/>
              </w:rPr>
            </w:pPr>
            <w:r w:rsidRPr="0044503A">
              <w:rPr>
                <w:sz w:val="16"/>
                <w:szCs w:val="16"/>
              </w:rPr>
              <w:t>Sweden, UK,  Netherlands</w:t>
            </w:r>
          </w:p>
        </w:tc>
        <w:tc>
          <w:tcPr>
            <w:tcW w:w="992" w:type="dxa"/>
          </w:tcPr>
          <w:p w:rsidR="00D935E5" w:rsidRPr="0044503A" w:rsidRDefault="00D935E5" w:rsidP="00D935E5">
            <w:pPr>
              <w:rPr>
                <w:sz w:val="16"/>
                <w:szCs w:val="16"/>
              </w:rPr>
            </w:pPr>
            <w:r w:rsidRPr="0044503A">
              <w:rPr>
                <w:sz w:val="16"/>
                <w:szCs w:val="16"/>
              </w:rPr>
              <w:t>2008-2012</w:t>
            </w:r>
          </w:p>
        </w:tc>
        <w:tc>
          <w:tcPr>
            <w:tcW w:w="1134" w:type="dxa"/>
          </w:tcPr>
          <w:p w:rsidR="00D935E5" w:rsidRPr="0044503A" w:rsidRDefault="00D935E5" w:rsidP="00D935E5">
            <w:pPr>
              <w:rPr>
                <w:sz w:val="16"/>
                <w:szCs w:val="16"/>
              </w:rPr>
            </w:pPr>
            <w:r w:rsidRPr="0044503A">
              <w:rPr>
                <w:sz w:val="16"/>
                <w:szCs w:val="16"/>
              </w:rPr>
              <w:t>LUCAS/</w:t>
            </w:r>
          </w:p>
          <w:p w:rsidR="00D935E5" w:rsidRPr="0044503A" w:rsidRDefault="00D935E5" w:rsidP="00D935E5">
            <w:pPr>
              <w:rPr>
                <w:sz w:val="16"/>
                <w:szCs w:val="16"/>
              </w:rPr>
            </w:pPr>
            <w:r w:rsidRPr="0044503A">
              <w:rPr>
                <w:sz w:val="16"/>
                <w:szCs w:val="16"/>
              </w:rPr>
              <w:t>LUCAS-2</w:t>
            </w:r>
          </w:p>
        </w:tc>
        <w:tc>
          <w:tcPr>
            <w:tcW w:w="1417" w:type="dxa"/>
          </w:tcPr>
          <w:p w:rsidR="00D935E5" w:rsidRPr="0044503A" w:rsidRDefault="00D935E5" w:rsidP="00D935E5">
            <w:pPr>
              <w:rPr>
                <w:sz w:val="16"/>
                <w:szCs w:val="16"/>
              </w:rPr>
            </w:pPr>
            <w:r w:rsidRPr="0044503A">
              <w:rPr>
                <w:sz w:val="16"/>
                <w:szCs w:val="16"/>
              </w:rPr>
              <w:t>2589</w:t>
            </w:r>
          </w:p>
        </w:tc>
        <w:tc>
          <w:tcPr>
            <w:tcW w:w="1276" w:type="dxa"/>
          </w:tcPr>
          <w:p w:rsidR="00D935E5" w:rsidRPr="0044503A" w:rsidRDefault="00D935E5" w:rsidP="00D935E5">
            <w:pPr>
              <w:rPr>
                <w:sz w:val="16"/>
                <w:szCs w:val="16"/>
              </w:rPr>
            </w:pPr>
            <w:r w:rsidRPr="0044503A">
              <w:rPr>
                <w:sz w:val="16"/>
                <w:szCs w:val="16"/>
              </w:rPr>
              <w:t>No information</w:t>
            </w:r>
          </w:p>
        </w:tc>
        <w:tc>
          <w:tcPr>
            <w:tcW w:w="1559" w:type="dxa"/>
          </w:tcPr>
          <w:p w:rsidR="00D935E5" w:rsidRPr="0044503A" w:rsidRDefault="00D935E5" w:rsidP="00D935E5">
            <w:pPr>
              <w:rPr>
                <w:sz w:val="16"/>
                <w:szCs w:val="16"/>
              </w:rPr>
            </w:pPr>
            <w:r w:rsidRPr="0044503A">
              <w:rPr>
                <w:sz w:val="16"/>
                <w:szCs w:val="16"/>
              </w:rPr>
              <w:t>Sealed opaque envelopes carried in ambulance, opened at time of randomisation</w:t>
            </w:r>
          </w:p>
        </w:tc>
        <w:tc>
          <w:tcPr>
            <w:tcW w:w="993" w:type="dxa"/>
          </w:tcPr>
          <w:p w:rsidR="00D935E5" w:rsidRPr="007545B8" w:rsidRDefault="00D935E5" w:rsidP="00D935E5">
            <w:pPr>
              <w:rPr>
                <w:sz w:val="16"/>
                <w:szCs w:val="16"/>
              </w:rPr>
            </w:pPr>
            <w:r w:rsidRPr="0044503A">
              <w:rPr>
                <w:sz w:val="16"/>
                <w:szCs w:val="16"/>
              </w:rPr>
              <w:t xml:space="preserve">Not </w:t>
            </w:r>
          </w:p>
          <w:p w:rsidR="00D935E5" w:rsidRPr="0044503A" w:rsidRDefault="00D935E5" w:rsidP="00D935E5">
            <w:pPr>
              <w:rPr>
                <w:sz w:val="16"/>
                <w:szCs w:val="16"/>
              </w:rPr>
            </w:pPr>
            <w:r w:rsidRPr="0044503A">
              <w:rPr>
                <w:sz w:val="16"/>
                <w:szCs w:val="16"/>
              </w:rPr>
              <w:t>blinded</w:t>
            </w:r>
          </w:p>
        </w:tc>
        <w:tc>
          <w:tcPr>
            <w:tcW w:w="1134" w:type="dxa"/>
          </w:tcPr>
          <w:p w:rsidR="00D935E5" w:rsidRPr="0044503A" w:rsidRDefault="00D935E5" w:rsidP="00D935E5">
            <w:pPr>
              <w:rPr>
                <w:sz w:val="16"/>
                <w:szCs w:val="16"/>
              </w:rPr>
            </w:pPr>
            <w:r w:rsidRPr="0044503A">
              <w:rPr>
                <w:sz w:val="16"/>
                <w:szCs w:val="16"/>
              </w:rPr>
              <w:t>unclear</w:t>
            </w:r>
          </w:p>
        </w:tc>
        <w:tc>
          <w:tcPr>
            <w:tcW w:w="2126" w:type="dxa"/>
          </w:tcPr>
          <w:p w:rsidR="00D935E5" w:rsidRPr="0044503A" w:rsidRDefault="00D935E5" w:rsidP="00D935E5">
            <w:pPr>
              <w:rPr>
                <w:sz w:val="16"/>
                <w:szCs w:val="16"/>
              </w:rPr>
            </w:pPr>
            <w:r w:rsidRPr="0044503A">
              <w:rPr>
                <w:sz w:val="16"/>
                <w:szCs w:val="16"/>
              </w:rPr>
              <w:t>Survival: 1.1%</w:t>
            </w:r>
          </w:p>
          <w:p w:rsidR="00D935E5" w:rsidRPr="0044503A" w:rsidRDefault="00D935E5" w:rsidP="00D935E5">
            <w:pPr>
              <w:rPr>
                <w:sz w:val="16"/>
                <w:szCs w:val="16"/>
              </w:rPr>
            </w:pPr>
            <w:r w:rsidRPr="0044503A">
              <w:rPr>
                <w:sz w:val="16"/>
                <w:szCs w:val="16"/>
              </w:rPr>
              <w:t>ROSC: 0.1%</w:t>
            </w:r>
          </w:p>
          <w:p w:rsidR="00D935E5" w:rsidRPr="0044503A" w:rsidRDefault="00D935E5" w:rsidP="00D935E5">
            <w:pPr>
              <w:rPr>
                <w:sz w:val="16"/>
                <w:szCs w:val="16"/>
              </w:rPr>
            </w:pPr>
            <w:r w:rsidRPr="0044503A">
              <w:rPr>
                <w:sz w:val="16"/>
                <w:szCs w:val="16"/>
              </w:rPr>
              <w:t>Survived event: 0%</w:t>
            </w:r>
          </w:p>
          <w:p w:rsidR="00D935E5" w:rsidRPr="0044503A" w:rsidRDefault="00D935E5" w:rsidP="00D935E5">
            <w:pPr>
              <w:rPr>
                <w:sz w:val="16"/>
                <w:szCs w:val="16"/>
              </w:rPr>
            </w:pPr>
            <w:r w:rsidRPr="0044503A">
              <w:rPr>
                <w:sz w:val="16"/>
                <w:szCs w:val="16"/>
              </w:rPr>
              <w:t>Survival with CPC 1-2: 1.1%</w:t>
            </w:r>
          </w:p>
        </w:tc>
        <w:tc>
          <w:tcPr>
            <w:tcW w:w="850" w:type="dxa"/>
          </w:tcPr>
          <w:p w:rsidR="00D935E5" w:rsidRPr="007545B8" w:rsidRDefault="00D935E5" w:rsidP="00D935E5">
            <w:pPr>
              <w:rPr>
                <w:sz w:val="16"/>
                <w:szCs w:val="16"/>
              </w:rPr>
            </w:pPr>
            <w:r w:rsidRPr="0044503A">
              <w:rPr>
                <w:sz w:val="16"/>
                <w:szCs w:val="16"/>
              </w:rPr>
              <w:t xml:space="preserve">No </w:t>
            </w:r>
          </w:p>
          <w:p w:rsidR="00D935E5" w:rsidRPr="0044503A" w:rsidRDefault="00D935E5" w:rsidP="00D935E5">
            <w:pPr>
              <w:rPr>
                <w:sz w:val="16"/>
                <w:szCs w:val="16"/>
              </w:rPr>
            </w:pPr>
            <w:r w:rsidRPr="0044503A">
              <w:rPr>
                <w:sz w:val="16"/>
                <w:szCs w:val="16"/>
              </w:rPr>
              <w:t>evidence</w:t>
            </w:r>
          </w:p>
        </w:tc>
        <w:tc>
          <w:tcPr>
            <w:tcW w:w="1560" w:type="dxa"/>
          </w:tcPr>
          <w:p w:rsidR="00D935E5" w:rsidRPr="0044503A" w:rsidRDefault="00D935E5" w:rsidP="00D935E5">
            <w:pPr>
              <w:rPr>
                <w:sz w:val="16"/>
                <w:szCs w:val="16"/>
              </w:rPr>
            </w:pPr>
          </w:p>
        </w:tc>
      </w:tr>
      <w:tr w:rsidR="008B2267" w:rsidRPr="007545B8" w:rsidTr="008B2267">
        <w:trPr>
          <w:gridAfter w:val="1"/>
          <w:wAfter w:w="816" w:type="dxa"/>
        </w:trPr>
        <w:tc>
          <w:tcPr>
            <w:tcW w:w="988" w:type="dxa"/>
          </w:tcPr>
          <w:p w:rsidR="00D935E5" w:rsidRPr="0044503A" w:rsidRDefault="00D935E5" w:rsidP="00D935E5">
            <w:pPr>
              <w:rPr>
                <w:sz w:val="16"/>
                <w:szCs w:val="16"/>
              </w:rPr>
            </w:pPr>
            <w:r w:rsidRPr="0044503A">
              <w:rPr>
                <w:sz w:val="16"/>
                <w:szCs w:val="16"/>
              </w:rPr>
              <w:t>CIRC 2014</w:t>
            </w:r>
            <w:r w:rsidRPr="00C57DBE">
              <w:rPr>
                <w:sz w:val="16"/>
                <w:szCs w:val="16"/>
                <w:vertAlign w:val="superscript"/>
              </w:rPr>
              <w:t>61</w:t>
            </w:r>
          </w:p>
        </w:tc>
        <w:tc>
          <w:tcPr>
            <w:tcW w:w="1139" w:type="dxa"/>
          </w:tcPr>
          <w:p w:rsidR="00D935E5" w:rsidRPr="0044503A" w:rsidRDefault="00D935E5" w:rsidP="00D935E5">
            <w:pPr>
              <w:rPr>
                <w:sz w:val="16"/>
                <w:szCs w:val="16"/>
              </w:rPr>
            </w:pPr>
            <w:r w:rsidRPr="0044503A">
              <w:rPr>
                <w:sz w:val="16"/>
                <w:szCs w:val="16"/>
              </w:rPr>
              <w:t>Patient</w:t>
            </w:r>
          </w:p>
        </w:tc>
        <w:tc>
          <w:tcPr>
            <w:tcW w:w="1134" w:type="dxa"/>
          </w:tcPr>
          <w:p w:rsidR="00D935E5" w:rsidRPr="0044503A" w:rsidRDefault="00D935E5" w:rsidP="00D935E5">
            <w:pPr>
              <w:rPr>
                <w:sz w:val="16"/>
                <w:szCs w:val="16"/>
              </w:rPr>
            </w:pPr>
            <w:r w:rsidRPr="0044503A">
              <w:rPr>
                <w:sz w:val="16"/>
                <w:szCs w:val="16"/>
              </w:rPr>
              <w:t>Austria, Netherlands, USA</w:t>
            </w:r>
          </w:p>
        </w:tc>
        <w:tc>
          <w:tcPr>
            <w:tcW w:w="992" w:type="dxa"/>
          </w:tcPr>
          <w:p w:rsidR="00D935E5" w:rsidRPr="0044503A" w:rsidRDefault="00D935E5" w:rsidP="00D935E5">
            <w:pPr>
              <w:rPr>
                <w:sz w:val="16"/>
                <w:szCs w:val="16"/>
              </w:rPr>
            </w:pPr>
            <w:r w:rsidRPr="0044503A">
              <w:rPr>
                <w:sz w:val="16"/>
                <w:szCs w:val="16"/>
              </w:rPr>
              <w:t>2009-2011</w:t>
            </w:r>
          </w:p>
        </w:tc>
        <w:tc>
          <w:tcPr>
            <w:tcW w:w="1134" w:type="dxa"/>
          </w:tcPr>
          <w:p w:rsidR="00D935E5" w:rsidRPr="0044503A" w:rsidRDefault="00D935E5" w:rsidP="00D935E5">
            <w:pPr>
              <w:rPr>
                <w:sz w:val="16"/>
                <w:szCs w:val="16"/>
              </w:rPr>
            </w:pPr>
            <w:r w:rsidRPr="0044503A">
              <w:rPr>
                <w:sz w:val="16"/>
                <w:szCs w:val="16"/>
              </w:rPr>
              <w:t>Autopulse</w:t>
            </w:r>
          </w:p>
        </w:tc>
        <w:tc>
          <w:tcPr>
            <w:tcW w:w="1417" w:type="dxa"/>
          </w:tcPr>
          <w:p w:rsidR="00D935E5" w:rsidRPr="0044503A" w:rsidRDefault="00D935E5" w:rsidP="00D935E5">
            <w:pPr>
              <w:rPr>
                <w:sz w:val="16"/>
                <w:szCs w:val="16"/>
              </w:rPr>
            </w:pPr>
            <w:r w:rsidRPr="0044503A">
              <w:rPr>
                <w:sz w:val="16"/>
                <w:szCs w:val="16"/>
              </w:rPr>
              <w:t>4231</w:t>
            </w:r>
          </w:p>
        </w:tc>
        <w:tc>
          <w:tcPr>
            <w:tcW w:w="1276" w:type="dxa"/>
          </w:tcPr>
          <w:p w:rsidR="00D935E5" w:rsidRPr="0044503A" w:rsidRDefault="00D935E5" w:rsidP="00D935E5">
            <w:pPr>
              <w:rPr>
                <w:sz w:val="16"/>
                <w:szCs w:val="16"/>
              </w:rPr>
            </w:pPr>
            <w:r w:rsidRPr="0044503A">
              <w:rPr>
                <w:sz w:val="16"/>
                <w:szCs w:val="16"/>
              </w:rPr>
              <w:t>No information</w:t>
            </w:r>
          </w:p>
        </w:tc>
        <w:tc>
          <w:tcPr>
            <w:tcW w:w="1559" w:type="dxa"/>
          </w:tcPr>
          <w:p w:rsidR="00D935E5" w:rsidRPr="0044503A" w:rsidRDefault="00D935E5" w:rsidP="00D935E5">
            <w:pPr>
              <w:rPr>
                <w:sz w:val="16"/>
                <w:szCs w:val="16"/>
              </w:rPr>
            </w:pPr>
            <w:r w:rsidRPr="0044503A">
              <w:rPr>
                <w:sz w:val="16"/>
                <w:szCs w:val="16"/>
              </w:rPr>
              <w:t xml:space="preserve">Sealed randomisation cards opened when indication for CPR was found </w:t>
            </w:r>
          </w:p>
        </w:tc>
        <w:tc>
          <w:tcPr>
            <w:tcW w:w="993" w:type="dxa"/>
          </w:tcPr>
          <w:p w:rsidR="00D935E5" w:rsidRPr="007545B8" w:rsidRDefault="00D935E5" w:rsidP="00D935E5">
            <w:pPr>
              <w:rPr>
                <w:sz w:val="16"/>
                <w:szCs w:val="16"/>
              </w:rPr>
            </w:pPr>
            <w:r w:rsidRPr="0044503A">
              <w:rPr>
                <w:sz w:val="16"/>
                <w:szCs w:val="16"/>
              </w:rPr>
              <w:t xml:space="preserve">Not </w:t>
            </w:r>
          </w:p>
          <w:p w:rsidR="00D935E5" w:rsidRPr="0044503A" w:rsidRDefault="00D935E5" w:rsidP="00D935E5">
            <w:pPr>
              <w:rPr>
                <w:sz w:val="16"/>
                <w:szCs w:val="16"/>
              </w:rPr>
            </w:pPr>
            <w:r w:rsidRPr="0044503A">
              <w:rPr>
                <w:sz w:val="16"/>
                <w:szCs w:val="16"/>
              </w:rPr>
              <w:t>blinded</w:t>
            </w:r>
          </w:p>
        </w:tc>
        <w:tc>
          <w:tcPr>
            <w:tcW w:w="1134" w:type="dxa"/>
          </w:tcPr>
          <w:p w:rsidR="00D935E5" w:rsidRPr="0044503A" w:rsidRDefault="00D935E5" w:rsidP="00D935E5">
            <w:pPr>
              <w:rPr>
                <w:sz w:val="16"/>
                <w:szCs w:val="16"/>
              </w:rPr>
            </w:pPr>
            <w:r w:rsidRPr="0044503A">
              <w:rPr>
                <w:sz w:val="16"/>
                <w:szCs w:val="16"/>
              </w:rPr>
              <w:t xml:space="preserve">“not always blinded” </w:t>
            </w:r>
          </w:p>
        </w:tc>
        <w:tc>
          <w:tcPr>
            <w:tcW w:w="2126" w:type="dxa"/>
          </w:tcPr>
          <w:p w:rsidR="00D935E5" w:rsidRPr="0044503A" w:rsidRDefault="00D935E5" w:rsidP="00D935E5">
            <w:pPr>
              <w:rPr>
                <w:sz w:val="16"/>
                <w:szCs w:val="16"/>
              </w:rPr>
            </w:pPr>
            <w:r w:rsidRPr="0044503A">
              <w:rPr>
                <w:sz w:val="16"/>
                <w:szCs w:val="16"/>
              </w:rPr>
              <w:t>Survival: 0.3%</w:t>
            </w:r>
          </w:p>
          <w:p w:rsidR="00D935E5" w:rsidRPr="0044503A" w:rsidRDefault="00D935E5" w:rsidP="00D935E5">
            <w:pPr>
              <w:rPr>
                <w:sz w:val="16"/>
                <w:szCs w:val="16"/>
              </w:rPr>
            </w:pPr>
            <w:r w:rsidRPr="0044503A">
              <w:rPr>
                <w:sz w:val="16"/>
                <w:szCs w:val="16"/>
              </w:rPr>
              <w:t>ROSC: 0%</w:t>
            </w:r>
          </w:p>
          <w:p w:rsidR="00D935E5" w:rsidRPr="0044503A" w:rsidRDefault="00D935E5" w:rsidP="00D935E5">
            <w:pPr>
              <w:rPr>
                <w:sz w:val="16"/>
                <w:szCs w:val="16"/>
              </w:rPr>
            </w:pPr>
            <w:r w:rsidRPr="0044503A">
              <w:rPr>
                <w:sz w:val="16"/>
                <w:szCs w:val="16"/>
              </w:rPr>
              <w:t>Survival with mRS 0-3: 2.8%</w:t>
            </w:r>
          </w:p>
          <w:p w:rsidR="00D935E5" w:rsidRPr="0044503A" w:rsidRDefault="00D935E5" w:rsidP="00D935E5">
            <w:pPr>
              <w:rPr>
                <w:sz w:val="16"/>
                <w:szCs w:val="16"/>
              </w:rPr>
            </w:pPr>
            <w:r w:rsidRPr="0044503A">
              <w:rPr>
                <w:sz w:val="16"/>
                <w:szCs w:val="16"/>
              </w:rPr>
              <w:t>522 participants satisfying exclusion criteria excluded post-randomisation. Primary analysis excluded participants in “run-in” phase and those recruited in early part of trial when battery issues led to poor compliance.</w:t>
            </w:r>
          </w:p>
        </w:tc>
        <w:tc>
          <w:tcPr>
            <w:tcW w:w="850" w:type="dxa"/>
          </w:tcPr>
          <w:p w:rsidR="00D935E5" w:rsidRPr="007545B8" w:rsidRDefault="00D935E5" w:rsidP="00D935E5">
            <w:pPr>
              <w:rPr>
                <w:sz w:val="16"/>
                <w:szCs w:val="16"/>
              </w:rPr>
            </w:pPr>
            <w:r w:rsidRPr="0044503A">
              <w:rPr>
                <w:sz w:val="16"/>
                <w:szCs w:val="16"/>
              </w:rPr>
              <w:t xml:space="preserve">No </w:t>
            </w:r>
          </w:p>
          <w:p w:rsidR="00D935E5" w:rsidRPr="0044503A" w:rsidRDefault="00D935E5" w:rsidP="00D935E5">
            <w:pPr>
              <w:rPr>
                <w:sz w:val="16"/>
                <w:szCs w:val="16"/>
              </w:rPr>
            </w:pPr>
            <w:r w:rsidRPr="0044503A">
              <w:rPr>
                <w:sz w:val="16"/>
                <w:szCs w:val="16"/>
              </w:rPr>
              <w:t>evidence</w:t>
            </w:r>
          </w:p>
        </w:tc>
        <w:tc>
          <w:tcPr>
            <w:tcW w:w="1560" w:type="dxa"/>
          </w:tcPr>
          <w:p w:rsidR="00D935E5" w:rsidRPr="0044503A" w:rsidRDefault="00D935E5" w:rsidP="00D935E5">
            <w:pPr>
              <w:rPr>
                <w:sz w:val="16"/>
                <w:szCs w:val="16"/>
              </w:rPr>
            </w:pPr>
            <w:r w:rsidRPr="0044503A">
              <w:rPr>
                <w:sz w:val="16"/>
                <w:szCs w:val="16"/>
              </w:rPr>
              <w:t>Participants with missing mRS were 27.7% of survivors.</w:t>
            </w:r>
          </w:p>
        </w:tc>
      </w:tr>
      <w:tr w:rsidR="008B2267" w:rsidRPr="007545B8" w:rsidTr="008B2267">
        <w:trPr>
          <w:gridAfter w:val="1"/>
          <w:wAfter w:w="816" w:type="dxa"/>
        </w:trPr>
        <w:tc>
          <w:tcPr>
            <w:tcW w:w="988" w:type="dxa"/>
          </w:tcPr>
          <w:p w:rsidR="00D935E5" w:rsidRPr="0044503A" w:rsidRDefault="00D935E5" w:rsidP="00D935E5">
            <w:pPr>
              <w:rPr>
                <w:sz w:val="16"/>
                <w:szCs w:val="16"/>
              </w:rPr>
            </w:pPr>
            <w:r w:rsidRPr="0044503A">
              <w:rPr>
                <w:sz w:val="16"/>
                <w:szCs w:val="16"/>
              </w:rPr>
              <w:t>PARAMEDIC 2015</w:t>
            </w:r>
            <w:r w:rsidRPr="00C57DBE">
              <w:rPr>
                <w:sz w:val="16"/>
                <w:szCs w:val="16"/>
                <w:vertAlign w:val="superscript"/>
              </w:rPr>
              <w:t>63</w:t>
            </w:r>
          </w:p>
        </w:tc>
        <w:tc>
          <w:tcPr>
            <w:tcW w:w="1139" w:type="dxa"/>
          </w:tcPr>
          <w:p w:rsidR="00D935E5" w:rsidRPr="0044503A" w:rsidRDefault="00D935E5" w:rsidP="00D935E5">
            <w:pPr>
              <w:rPr>
                <w:sz w:val="16"/>
                <w:szCs w:val="16"/>
              </w:rPr>
            </w:pPr>
            <w:r w:rsidRPr="0044503A">
              <w:rPr>
                <w:sz w:val="16"/>
                <w:szCs w:val="16"/>
              </w:rPr>
              <w:t>Cluster</w:t>
            </w:r>
          </w:p>
        </w:tc>
        <w:tc>
          <w:tcPr>
            <w:tcW w:w="1134" w:type="dxa"/>
          </w:tcPr>
          <w:p w:rsidR="00D935E5" w:rsidRPr="0044503A" w:rsidRDefault="00D935E5" w:rsidP="00D935E5">
            <w:pPr>
              <w:rPr>
                <w:sz w:val="16"/>
                <w:szCs w:val="16"/>
              </w:rPr>
            </w:pPr>
            <w:r w:rsidRPr="0044503A">
              <w:rPr>
                <w:sz w:val="16"/>
                <w:szCs w:val="16"/>
              </w:rPr>
              <w:t>UK</w:t>
            </w:r>
          </w:p>
        </w:tc>
        <w:tc>
          <w:tcPr>
            <w:tcW w:w="992" w:type="dxa"/>
          </w:tcPr>
          <w:p w:rsidR="00D935E5" w:rsidRPr="0044503A" w:rsidRDefault="00D935E5" w:rsidP="00D935E5">
            <w:pPr>
              <w:rPr>
                <w:sz w:val="16"/>
                <w:szCs w:val="16"/>
              </w:rPr>
            </w:pPr>
            <w:r w:rsidRPr="0044503A">
              <w:rPr>
                <w:sz w:val="16"/>
                <w:szCs w:val="16"/>
              </w:rPr>
              <w:t>2010-2013</w:t>
            </w:r>
          </w:p>
        </w:tc>
        <w:tc>
          <w:tcPr>
            <w:tcW w:w="1134" w:type="dxa"/>
          </w:tcPr>
          <w:p w:rsidR="00D935E5" w:rsidRPr="0044503A" w:rsidRDefault="00D935E5" w:rsidP="00D935E5">
            <w:pPr>
              <w:rPr>
                <w:sz w:val="16"/>
                <w:szCs w:val="16"/>
              </w:rPr>
            </w:pPr>
            <w:r w:rsidRPr="0044503A">
              <w:rPr>
                <w:sz w:val="16"/>
                <w:szCs w:val="16"/>
              </w:rPr>
              <w:t>LUCAS-2</w:t>
            </w:r>
          </w:p>
        </w:tc>
        <w:tc>
          <w:tcPr>
            <w:tcW w:w="1417" w:type="dxa"/>
          </w:tcPr>
          <w:p w:rsidR="00D935E5" w:rsidRPr="0044503A" w:rsidRDefault="00D935E5" w:rsidP="00D935E5">
            <w:pPr>
              <w:rPr>
                <w:sz w:val="16"/>
                <w:szCs w:val="16"/>
              </w:rPr>
            </w:pPr>
            <w:r w:rsidRPr="0044503A">
              <w:rPr>
                <w:sz w:val="16"/>
                <w:szCs w:val="16"/>
              </w:rPr>
              <w:t>4471</w:t>
            </w:r>
          </w:p>
          <w:p w:rsidR="00D935E5" w:rsidRPr="0044503A" w:rsidRDefault="00D935E5" w:rsidP="00D935E5">
            <w:pPr>
              <w:rPr>
                <w:sz w:val="16"/>
                <w:szCs w:val="16"/>
              </w:rPr>
            </w:pPr>
            <w:r w:rsidRPr="0044503A">
              <w:rPr>
                <w:sz w:val="16"/>
                <w:szCs w:val="16"/>
              </w:rPr>
              <w:t>418 clusters (vehicles)</w:t>
            </w:r>
          </w:p>
        </w:tc>
        <w:tc>
          <w:tcPr>
            <w:tcW w:w="1276" w:type="dxa"/>
          </w:tcPr>
          <w:p w:rsidR="00D935E5" w:rsidRPr="0044503A" w:rsidRDefault="00D935E5" w:rsidP="00D935E5">
            <w:pPr>
              <w:rPr>
                <w:sz w:val="16"/>
                <w:szCs w:val="16"/>
              </w:rPr>
            </w:pPr>
            <w:r w:rsidRPr="0044503A">
              <w:rPr>
                <w:sz w:val="16"/>
                <w:szCs w:val="16"/>
              </w:rPr>
              <w:t>Computer-generated</w:t>
            </w:r>
          </w:p>
          <w:p w:rsidR="00D935E5" w:rsidRPr="0044503A" w:rsidRDefault="00D935E5" w:rsidP="00D935E5">
            <w:pPr>
              <w:rPr>
                <w:sz w:val="16"/>
                <w:szCs w:val="16"/>
              </w:rPr>
            </w:pPr>
            <w:r w:rsidRPr="0044503A">
              <w:rPr>
                <w:sz w:val="16"/>
                <w:szCs w:val="16"/>
              </w:rPr>
              <w:t>stratified by</w:t>
            </w:r>
          </w:p>
          <w:p w:rsidR="00D935E5" w:rsidRPr="0044503A" w:rsidRDefault="00D935E5" w:rsidP="00D935E5">
            <w:pPr>
              <w:rPr>
                <w:sz w:val="16"/>
                <w:szCs w:val="16"/>
              </w:rPr>
            </w:pPr>
            <w:r w:rsidRPr="0044503A">
              <w:rPr>
                <w:sz w:val="16"/>
                <w:szCs w:val="16"/>
              </w:rPr>
              <w:t>station and vehicle type</w:t>
            </w:r>
          </w:p>
        </w:tc>
        <w:tc>
          <w:tcPr>
            <w:tcW w:w="1559" w:type="dxa"/>
          </w:tcPr>
          <w:p w:rsidR="00D935E5" w:rsidRPr="0044503A" w:rsidRDefault="00D935E5" w:rsidP="00D935E5">
            <w:pPr>
              <w:rPr>
                <w:sz w:val="16"/>
                <w:szCs w:val="16"/>
              </w:rPr>
            </w:pPr>
            <w:r w:rsidRPr="0044503A">
              <w:rPr>
                <w:sz w:val="16"/>
                <w:szCs w:val="16"/>
              </w:rPr>
              <w:t>Not concealed; ambulance staff aware of intervention</w:t>
            </w:r>
          </w:p>
        </w:tc>
        <w:tc>
          <w:tcPr>
            <w:tcW w:w="993" w:type="dxa"/>
          </w:tcPr>
          <w:p w:rsidR="00D935E5" w:rsidRPr="007545B8" w:rsidRDefault="00D935E5" w:rsidP="00D935E5">
            <w:pPr>
              <w:rPr>
                <w:sz w:val="16"/>
                <w:szCs w:val="16"/>
              </w:rPr>
            </w:pPr>
            <w:r w:rsidRPr="0044503A">
              <w:rPr>
                <w:sz w:val="16"/>
                <w:szCs w:val="16"/>
              </w:rPr>
              <w:t xml:space="preserve">Not </w:t>
            </w:r>
          </w:p>
          <w:p w:rsidR="00D935E5" w:rsidRPr="0044503A" w:rsidRDefault="00D935E5" w:rsidP="00D935E5">
            <w:pPr>
              <w:rPr>
                <w:sz w:val="16"/>
                <w:szCs w:val="16"/>
              </w:rPr>
            </w:pPr>
            <w:r w:rsidRPr="0044503A">
              <w:rPr>
                <w:sz w:val="16"/>
                <w:szCs w:val="16"/>
              </w:rPr>
              <w:t>blinded</w:t>
            </w:r>
          </w:p>
        </w:tc>
        <w:tc>
          <w:tcPr>
            <w:tcW w:w="1134" w:type="dxa"/>
          </w:tcPr>
          <w:p w:rsidR="00D935E5" w:rsidRPr="0044503A" w:rsidRDefault="00D935E5" w:rsidP="00D935E5">
            <w:pPr>
              <w:rPr>
                <w:sz w:val="16"/>
                <w:szCs w:val="16"/>
              </w:rPr>
            </w:pPr>
            <w:r w:rsidRPr="0044503A">
              <w:rPr>
                <w:sz w:val="16"/>
                <w:szCs w:val="16"/>
              </w:rPr>
              <w:t>Survival from routine data. Neurological status assessment blinded</w:t>
            </w:r>
          </w:p>
        </w:tc>
        <w:tc>
          <w:tcPr>
            <w:tcW w:w="2126" w:type="dxa"/>
          </w:tcPr>
          <w:p w:rsidR="00D935E5" w:rsidRPr="0044503A" w:rsidRDefault="00D935E5" w:rsidP="00D935E5">
            <w:pPr>
              <w:rPr>
                <w:sz w:val="16"/>
                <w:szCs w:val="16"/>
              </w:rPr>
            </w:pPr>
            <w:r w:rsidRPr="0044503A">
              <w:rPr>
                <w:sz w:val="16"/>
                <w:szCs w:val="16"/>
              </w:rPr>
              <w:t xml:space="preserve">Survival: 0% </w:t>
            </w:r>
          </w:p>
          <w:p w:rsidR="00D935E5" w:rsidRPr="0044503A" w:rsidRDefault="00D935E5" w:rsidP="00D935E5">
            <w:pPr>
              <w:rPr>
                <w:sz w:val="16"/>
                <w:szCs w:val="16"/>
              </w:rPr>
            </w:pPr>
            <w:r w:rsidRPr="0044503A">
              <w:rPr>
                <w:sz w:val="16"/>
                <w:szCs w:val="16"/>
              </w:rPr>
              <w:t>ROSC: 3.1%</w:t>
            </w:r>
          </w:p>
          <w:p w:rsidR="00D935E5" w:rsidRPr="0044503A" w:rsidRDefault="00D935E5" w:rsidP="00D935E5">
            <w:pPr>
              <w:rPr>
                <w:sz w:val="16"/>
                <w:szCs w:val="16"/>
              </w:rPr>
            </w:pPr>
            <w:r w:rsidRPr="0044503A">
              <w:rPr>
                <w:sz w:val="16"/>
                <w:szCs w:val="16"/>
              </w:rPr>
              <w:t>Survived event: 4.7%</w:t>
            </w:r>
          </w:p>
          <w:p w:rsidR="00D935E5" w:rsidRPr="0044503A" w:rsidRDefault="00D935E5" w:rsidP="00D935E5">
            <w:pPr>
              <w:rPr>
                <w:sz w:val="16"/>
                <w:szCs w:val="16"/>
              </w:rPr>
            </w:pPr>
            <w:r w:rsidRPr="0044503A">
              <w:rPr>
                <w:sz w:val="16"/>
                <w:szCs w:val="16"/>
              </w:rPr>
              <w:t>Survival with CPC 1-2: 0.2%</w:t>
            </w:r>
          </w:p>
          <w:p w:rsidR="00D935E5" w:rsidRPr="0044503A" w:rsidRDefault="00D935E5" w:rsidP="00D935E5">
            <w:pPr>
              <w:rPr>
                <w:sz w:val="16"/>
                <w:szCs w:val="16"/>
              </w:rPr>
            </w:pPr>
          </w:p>
        </w:tc>
        <w:tc>
          <w:tcPr>
            <w:tcW w:w="850" w:type="dxa"/>
          </w:tcPr>
          <w:p w:rsidR="00D935E5" w:rsidRPr="007545B8" w:rsidRDefault="00D935E5" w:rsidP="00D935E5">
            <w:pPr>
              <w:rPr>
                <w:sz w:val="16"/>
                <w:szCs w:val="16"/>
              </w:rPr>
            </w:pPr>
            <w:r w:rsidRPr="0044503A">
              <w:rPr>
                <w:sz w:val="16"/>
                <w:szCs w:val="16"/>
              </w:rPr>
              <w:t xml:space="preserve">No </w:t>
            </w:r>
          </w:p>
          <w:p w:rsidR="00D935E5" w:rsidRPr="0044503A" w:rsidRDefault="00D935E5" w:rsidP="00D935E5">
            <w:pPr>
              <w:rPr>
                <w:sz w:val="16"/>
                <w:szCs w:val="16"/>
              </w:rPr>
            </w:pPr>
            <w:r w:rsidRPr="0044503A">
              <w:rPr>
                <w:sz w:val="16"/>
                <w:szCs w:val="16"/>
              </w:rPr>
              <w:t>evidence</w:t>
            </w:r>
          </w:p>
        </w:tc>
        <w:tc>
          <w:tcPr>
            <w:tcW w:w="1560" w:type="dxa"/>
          </w:tcPr>
          <w:p w:rsidR="00D935E5" w:rsidRPr="0044503A" w:rsidRDefault="00D935E5" w:rsidP="00D935E5">
            <w:pPr>
              <w:rPr>
                <w:sz w:val="16"/>
                <w:szCs w:val="16"/>
              </w:rPr>
            </w:pPr>
            <w:r w:rsidRPr="0044503A">
              <w:rPr>
                <w:sz w:val="16"/>
                <w:szCs w:val="16"/>
              </w:rPr>
              <w:t>Participants with missing CPC were 2.5% of survivors</w:t>
            </w:r>
          </w:p>
        </w:tc>
      </w:tr>
    </w:tbl>
    <w:p w:rsidR="00CA591C" w:rsidRDefault="00CA591C" w:rsidP="00795E04">
      <w:pPr>
        <w:pStyle w:val="Reporttext"/>
        <w:sectPr w:rsidR="00CA591C" w:rsidSect="007545B8">
          <w:pgSz w:w="16838" w:h="11906" w:orient="landscape" w:code="9"/>
          <w:pgMar w:top="851" w:right="964" w:bottom="1440" w:left="1440" w:header="709" w:footer="709" w:gutter="0"/>
          <w:cols w:space="708"/>
          <w:docGrid w:linePitch="360"/>
        </w:sectPr>
      </w:pPr>
    </w:p>
    <w:p w:rsidR="00087978" w:rsidRPr="005F7A99" w:rsidRDefault="00CB19D8" w:rsidP="0083609D">
      <w:pPr>
        <w:pStyle w:val="Caption"/>
        <w:rPr>
          <w:rFonts w:eastAsia="Times New Roman"/>
          <w:b/>
          <w:lang w:eastAsia="en-GB"/>
        </w:rPr>
      </w:pPr>
      <w:bookmarkStart w:id="122" w:name="_Toc449526713"/>
      <w:r>
        <w:t xml:space="preserve">Figure </w:t>
      </w:r>
      <w:fldSimple w:instr=" SEQ Figure \* ARABIC ">
        <w:r w:rsidR="00D60702">
          <w:rPr>
            <w:noProof/>
          </w:rPr>
          <w:t>9</w:t>
        </w:r>
      </w:fldSimple>
      <w:r w:rsidR="005F7A99" w:rsidRPr="005F7A99">
        <w:rPr>
          <w:lang w:eastAsia="en-GB"/>
        </w:rPr>
        <w:t xml:space="preserve"> Return of spontaneous circulation</w:t>
      </w:r>
      <w:bookmarkEnd w:id="122"/>
    </w:p>
    <w:p w:rsidR="00E0317E" w:rsidRDefault="004733FB" w:rsidP="004733FB">
      <w:pPr>
        <w:jc w:val="center"/>
      </w:pPr>
      <w:r w:rsidRPr="00603B51">
        <w:rPr>
          <w:b/>
          <w:noProof/>
          <w:lang w:eastAsia="en-GB"/>
        </w:rPr>
        <w:drawing>
          <wp:inline distT="0" distB="0" distL="0" distR="0" wp14:anchorId="1E9858A6" wp14:editId="558DA46E">
            <wp:extent cx="5707378" cy="3070860"/>
            <wp:effectExtent l="0" t="0" r="8255" b="0"/>
            <wp:docPr id="2" name="Picture 2" descr="H:\Documents\systematic reviews\mechanical chest compression\fig2099798902067153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systematic reviews\mechanical chest compression\fig209979890206715340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777" cy="3072151"/>
                    </a:xfrm>
                    <a:prstGeom prst="rect">
                      <a:avLst/>
                    </a:prstGeom>
                    <a:noFill/>
                    <a:ln>
                      <a:noFill/>
                    </a:ln>
                  </pic:spPr>
                </pic:pic>
              </a:graphicData>
            </a:graphic>
          </wp:inline>
        </w:drawing>
      </w:r>
    </w:p>
    <w:p w:rsidR="002D5EF0" w:rsidRDefault="002D5EF0" w:rsidP="0083609D">
      <w:r>
        <w:t xml:space="preserve">LINC: </w:t>
      </w:r>
      <w:r w:rsidRPr="002D5EF0">
        <w:t xml:space="preserve">Rubertsson S, LindgrenE, Smekal D, Ostlund O, Silfverstolpe J, Lichtveld RA, et al. Mechanical chest compressions and simultaneous defibrillation vs conventional cardiopulmonary resuscitation in out-of-hospital cardiac arrest: the LINC randomised trial. </w:t>
      </w:r>
      <w:r w:rsidRPr="002D5EF0">
        <w:rPr>
          <w:i/>
        </w:rPr>
        <w:t>JAMA.</w:t>
      </w:r>
      <w:r w:rsidRPr="002D5EF0">
        <w:t xml:space="preserve"> 2014; 311(1):53-61.</w:t>
      </w:r>
    </w:p>
    <w:p w:rsidR="002D5EF0" w:rsidRDefault="002D5EF0" w:rsidP="0083609D">
      <w:r>
        <w:t>PARAMEDIC:</w:t>
      </w:r>
      <w:r w:rsidRPr="002D5EF0">
        <w:t xml:space="preserve"> Perkins</w:t>
      </w:r>
      <w:r w:rsidRPr="002D5EF0">
        <w:rPr>
          <w:b/>
        </w:rPr>
        <w:t xml:space="preserve"> </w:t>
      </w:r>
      <w:r w:rsidRPr="002D5EF0">
        <w:t xml:space="preserve">GD, Lall R, Quinn T, Deakin CD, Cooke MW, Horton J, et al. Mechanical versus manual chest compression for out-of-hospital cardiac arrest (PARAMEDIC): a pragmatic, cluster randomised controlled trial. </w:t>
      </w:r>
      <w:r w:rsidRPr="002D5EF0">
        <w:rPr>
          <w:i/>
        </w:rPr>
        <w:t>Lancet.</w:t>
      </w:r>
      <w:r w:rsidRPr="002D5EF0">
        <w:t xml:space="preserve"> 2015; 385(9972):947-55.</w:t>
      </w:r>
    </w:p>
    <w:p w:rsidR="002D5EF0" w:rsidRDefault="002D5EF0" w:rsidP="0083609D">
      <w:r>
        <w:t xml:space="preserve">Smekal 2011: </w:t>
      </w:r>
      <w:r w:rsidRPr="002D5EF0">
        <w:t xml:space="preserve">Smekal D, Johansson J, Huzevka T, Rubertsson S. A pilot study of mechanical chest compressions with the LUCAS device in cardiopulmonary resuscitation. </w:t>
      </w:r>
      <w:r w:rsidRPr="002D5EF0">
        <w:rPr>
          <w:i/>
        </w:rPr>
        <w:t>Resuscitation.</w:t>
      </w:r>
      <w:r w:rsidRPr="002D5EF0">
        <w:t xml:space="preserve"> 2011; 82(6):702-6.</w:t>
      </w:r>
    </w:p>
    <w:p w:rsidR="002D5EF0" w:rsidRDefault="002D5EF0" w:rsidP="002D5EF0">
      <w:r>
        <w:t xml:space="preserve">ASPIRE: </w:t>
      </w:r>
      <w:r w:rsidRPr="002D5EF0">
        <w:t>Hallstrom A, Rea TD, Sayre MR, Christenson J, Anton AR, et al. Manual chest compression vs use of an automated chest compression device during resuscitation following out-of-hospital cardiac arrest: a randomised trial</w:t>
      </w:r>
      <w:r w:rsidRPr="002D5EF0">
        <w:rPr>
          <w:i/>
        </w:rPr>
        <w:t>. JAMA.</w:t>
      </w:r>
      <w:r w:rsidRPr="002D5EF0">
        <w:t xml:space="preserve"> 2006; 295(22):2620-8.</w:t>
      </w:r>
    </w:p>
    <w:p w:rsidR="002D5EF0" w:rsidRPr="002D5EF0" w:rsidRDefault="002D5EF0" w:rsidP="002D5EF0">
      <w:r>
        <w:t xml:space="preserve">CIRC: </w:t>
      </w:r>
      <w:r w:rsidRPr="002D5EF0">
        <w:t xml:space="preserve">Wik L, Olsen JA, Persse D, Sterz F, Lozano M, Jr., Brouwer MA, et al. Manual vs. integrated automatic load-distributing band CPR with equal survival after out of hospital cardiac arrest. The randomised CIRC trial. </w:t>
      </w:r>
      <w:r w:rsidRPr="002D5EF0">
        <w:rPr>
          <w:i/>
        </w:rPr>
        <w:t>Resuscitation.</w:t>
      </w:r>
      <w:r w:rsidRPr="002D5EF0">
        <w:t xml:space="preserve"> 2014; 85(6):741-8.</w:t>
      </w:r>
    </w:p>
    <w:p w:rsidR="002D5EF0" w:rsidRPr="002D5EF0" w:rsidRDefault="002D5EF0" w:rsidP="0083609D"/>
    <w:p w:rsidR="00F83B8A" w:rsidRDefault="00F83B8A" w:rsidP="004733FB">
      <w:pPr>
        <w:pStyle w:val="Reporttext"/>
        <w:rPr>
          <w:lang w:eastAsia="en-GB"/>
        </w:rPr>
      </w:pPr>
      <w:r>
        <w:t>Survival of event was only reported by trials that used LUCAS-2</w:t>
      </w:r>
      <w:r w:rsidRPr="00F83B8A">
        <w:rPr>
          <w:i/>
        </w:rPr>
        <w:t xml:space="preserve"> </w:t>
      </w:r>
      <w:r w:rsidR="00207E3E" w:rsidRPr="00F20E94">
        <w:t>(</w:t>
      </w:r>
      <w:r w:rsidRPr="00F20E94">
        <w:t>Figure 10</w:t>
      </w:r>
      <w:r w:rsidR="00207E3E" w:rsidRPr="00F20E94">
        <w:t>)</w:t>
      </w:r>
      <w:r w:rsidRPr="000F47C6">
        <w:t xml:space="preserve"> </w:t>
      </w:r>
      <w:r>
        <w:t>the results were consistent across trials and suggested no advantage to mechanical chest compression devices (OR 0.95, 95% CI 0.85, 1.07, 95% prediction interval 0.45, 2.00).</w:t>
      </w:r>
    </w:p>
    <w:p w:rsidR="004733FB" w:rsidRDefault="00CB19D8" w:rsidP="0083609D">
      <w:pPr>
        <w:pStyle w:val="Caption"/>
        <w:rPr>
          <w:lang w:eastAsia="en-GB"/>
        </w:rPr>
      </w:pPr>
      <w:bookmarkStart w:id="123" w:name="_Toc449526714"/>
      <w:r>
        <w:t xml:space="preserve">Figure </w:t>
      </w:r>
      <w:fldSimple w:instr=" SEQ Figure \* ARABIC ">
        <w:r w:rsidR="00D60702">
          <w:rPr>
            <w:noProof/>
          </w:rPr>
          <w:t>10</w:t>
        </w:r>
      </w:fldSimple>
      <w:r w:rsidR="005F7A99" w:rsidRPr="005F7A99">
        <w:rPr>
          <w:lang w:eastAsia="en-GB"/>
        </w:rPr>
        <w:t xml:space="preserve"> Survived event (i.e. sustained ROSC to handover to hospital emergency department).</w:t>
      </w:r>
      <w:r w:rsidR="00A55444" w:rsidRPr="00603B51">
        <w:rPr>
          <w:b/>
          <w:noProof/>
          <w:lang w:eastAsia="en-GB"/>
        </w:rPr>
        <w:drawing>
          <wp:inline distT="0" distB="0" distL="0" distR="0" wp14:anchorId="35E9FEC8" wp14:editId="6CE00AEE">
            <wp:extent cx="5791200" cy="2874215"/>
            <wp:effectExtent l="0" t="0" r="0" b="2540"/>
            <wp:docPr id="9" name="Picture 9" descr="H:\Documents\systematic reviews\mechanical chest compression\fig4478903638194695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systematic reviews\mechanical chest compression\fig447890363819469584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0596" cy="2873915"/>
                    </a:xfrm>
                    <a:prstGeom prst="rect">
                      <a:avLst/>
                    </a:prstGeom>
                    <a:noFill/>
                    <a:ln>
                      <a:noFill/>
                    </a:ln>
                  </pic:spPr>
                </pic:pic>
              </a:graphicData>
            </a:graphic>
          </wp:inline>
        </w:drawing>
      </w:r>
      <w:bookmarkEnd w:id="123"/>
      <w:r w:rsidR="004733FB" w:rsidRPr="004733FB">
        <w:rPr>
          <w:lang w:eastAsia="en-GB"/>
        </w:rPr>
        <w:t xml:space="preserve"> </w:t>
      </w:r>
    </w:p>
    <w:p w:rsidR="000316BC" w:rsidRPr="000316BC" w:rsidRDefault="000316BC" w:rsidP="000316BC">
      <w:pPr>
        <w:rPr>
          <w:lang w:eastAsia="en-GB"/>
        </w:rPr>
      </w:pPr>
      <w:r w:rsidRPr="000316BC">
        <w:rPr>
          <w:lang w:eastAsia="en-GB"/>
        </w:rPr>
        <w:t xml:space="preserve">LINC: Rubertsson S, LindgrenE, Smekal D, Ostlund O, Silfverstolpe J, Lichtveld RA, et al. Mechanical chest compressions and simultaneous defibrillation vs conventional cardiopulmonary resuscitation in out-of-hospital cardiac arrest: the LINC randomised trial. </w:t>
      </w:r>
      <w:r w:rsidRPr="000316BC">
        <w:rPr>
          <w:i/>
          <w:lang w:eastAsia="en-GB"/>
        </w:rPr>
        <w:t>JAMA.</w:t>
      </w:r>
      <w:r w:rsidRPr="000316BC">
        <w:rPr>
          <w:lang w:eastAsia="en-GB"/>
        </w:rPr>
        <w:t xml:space="preserve"> 2014; 311(1):53-61.</w:t>
      </w:r>
    </w:p>
    <w:p w:rsidR="000316BC" w:rsidRPr="000316BC" w:rsidRDefault="000316BC" w:rsidP="000316BC">
      <w:pPr>
        <w:rPr>
          <w:lang w:eastAsia="en-GB"/>
        </w:rPr>
      </w:pPr>
      <w:r w:rsidRPr="000316BC">
        <w:rPr>
          <w:lang w:eastAsia="en-GB"/>
        </w:rPr>
        <w:t>PARAMEDIC: Perkins</w:t>
      </w:r>
      <w:r w:rsidRPr="000316BC">
        <w:rPr>
          <w:b/>
          <w:lang w:eastAsia="en-GB"/>
        </w:rPr>
        <w:t xml:space="preserve"> </w:t>
      </w:r>
      <w:r w:rsidRPr="000316BC">
        <w:rPr>
          <w:lang w:eastAsia="en-GB"/>
        </w:rPr>
        <w:t xml:space="preserve">GD, Lall R, Quinn T, Deakin CD, Cooke MW, Horton J, et al. Mechanical versus manual chest compression for out-of-hospital cardiac arrest (PARAMEDIC): a pragmatic, cluster randomised controlled trial. </w:t>
      </w:r>
      <w:r w:rsidRPr="000316BC">
        <w:rPr>
          <w:i/>
          <w:lang w:eastAsia="en-GB"/>
        </w:rPr>
        <w:t>Lancet.</w:t>
      </w:r>
      <w:r w:rsidRPr="000316BC">
        <w:rPr>
          <w:lang w:eastAsia="en-GB"/>
        </w:rPr>
        <w:t xml:space="preserve"> 2015; 385(9972):947-55.</w:t>
      </w:r>
    </w:p>
    <w:p w:rsidR="000316BC" w:rsidRPr="000316BC" w:rsidRDefault="000316BC" w:rsidP="000316BC">
      <w:pPr>
        <w:rPr>
          <w:lang w:eastAsia="en-GB"/>
        </w:rPr>
      </w:pPr>
      <w:r w:rsidRPr="000316BC">
        <w:rPr>
          <w:lang w:eastAsia="en-GB"/>
        </w:rPr>
        <w:t xml:space="preserve">Smekal 2011: Smekal D, Johansson J, Huzevka T, Rubertsson S. A pilot study of mechanical chest compressions with the LUCAS device in cardiopulmonary resuscitation. </w:t>
      </w:r>
      <w:r w:rsidRPr="000316BC">
        <w:rPr>
          <w:i/>
          <w:lang w:eastAsia="en-GB"/>
        </w:rPr>
        <w:t>Resuscitation.</w:t>
      </w:r>
      <w:r w:rsidRPr="000316BC">
        <w:rPr>
          <w:lang w:eastAsia="en-GB"/>
        </w:rPr>
        <w:t xml:space="preserve"> 2011; 82(6):702-6.</w:t>
      </w:r>
    </w:p>
    <w:p w:rsidR="000316BC" w:rsidRPr="000316BC" w:rsidRDefault="000316BC" w:rsidP="000316BC">
      <w:pPr>
        <w:rPr>
          <w:lang w:eastAsia="en-GB"/>
        </w:rPr>
      </w:pPr>
      <w:r w:rsidRPr="000316BC">
        <w:rPr>
          <w:lang w:eastAsia="en-GB"/>
        </w:rPr>
        <w:t>ASPIRE: Hallstrom A, Rea TD, Sayre MR, Christenson J, Anton AR, et al. Manual chest compression vs use of an automated chest compression device during resuscitation following out-of-hospital cardiac arrest: a randomised trial</w:t>
      </w:r>
      <w:r w:rsidRPr="000316BC">
        <w:rPr>
          <w:i/>
          <w:lang w:eastAsia="en-GB"/>
        </w:rPr>
        <w:t>. JAMA.</w:t>
      </w:r>
      <w:r w:rsidRPr="000316BC">
        <w:rPr>
          <w:lang w:eastAsia="en-GB"/>
        </w:rPr>
        <w:t xml:space="preserve"> 2006; 295(22):2620-8.</w:t>
      </w:r>
    </w:p>
    <w:p w:rsidR="000316BC" w:rsidRPr="000316BC" w:rsidRDefault="000316BC" w:rsidP="000316BC">
      <w:pPr>
        <w:rPr>
          <w:lang w:eastAsia="en-GB"/>
        </w:rPr>
      </w:pPr>
      <w:r w:rsidRPr="000316BC">
        <w:rPr>
          <w:lang w:eastAsia="en-GB"/>
        </w:rPr>
        <w:t xml:space="preserve">CIRC: Wik L, Olsen JA, Persse D, Sterz F, Lozano M, Jr., Brouwer MA, et al. Manual vs. integrated automatic load-distributing band CPR with equal survival after out of hospital cardiac arrest. The randomised CIRC trial. </w:t>
      </w:r>
      <w:r w:rsidRPr="000316BC">
        <w:rPr>
          <w:i/>
          <w:lang w:eastAsia="en-GB"/>
        </w:rPr>
        <w:t>Resuscitation.</w:t>
      </w:r>
      <w:r w:rsidRPr="000316BC">
        <w:rPr>
          <w:lang w:eastAsia="en-GB"/>
        </w:rPr>
        <w:t xml:space="preserve"> 2014; 85(6):741-8.</w:t>
      </w:r>
    </w:p>
    <w:p w:rsidR="008710A1" w:rsidRPr="008710A1" w:rsidRDefault="008710A1" w:rsidP="00F20E94">
      <w:pPr>
        <w:rPr>
          <w:lang w:eastAsia="en-GB"/>
        </w:rPr>
      </w:pPr>
    </w:p>
    <w:p w:rsidR="00F83B8A" w:rsidRDefault="00F83B8A" w:rsidP="00F83B8A">
      <w:pPr>
        <w:pStyle w:val="Reporttext"/>
        <w:rPr>
          <w:lang w:eastAsia="en-GB"/>
        </w:rPr>
      </w:pPr>
      <w:r>
        <w:t>The analysis of survival to discharge or 30 days</w:t>
      </w:r>
      <w:r w:rsidRPr="00F83B8A">
        <w:rPr>
          <w:i/>
        </w:rPr>
        <w:t xml:space="preserve"> </w:t>
      </w:r>
      <w:r w:rsidR="00207E3E" w:rsidRPr="00F20E94">
        <w:t>(</w:t>
      </w:r>
      <w:r w:rsidRPr="00F20E94">
        <w:t>Figure 11</w:t>
      </w:r>
      <w:r w:rsidR="00207E3E" w:rsidRPr="00F20E94">
        <w:t>)</w:t>
      </w:r>
      <w:r w:rsidRPr="000F47C6">
        <w:t xml:space="preserve"> </w:t>
      </w:r>
      <w:r>
        <w:t>again suggested no advantage to mechanical chest compression (OR 0.89, 95% CI 0.77, 1.02, 95% prediction interval 0.71, 1.12). The point estimate was in the direction of favouring manual chest compression, and the upper 95%</w:t>
      </w:r>
    </w:p>
    <w:p w:rsidR="00FE509A" w:rsidRDefault="00FE509A" w:rsidP="000C516D">
      <w:pPr>
        <w:pStyle w:val="Reporttext"/>
      </w:pPr>
      <w:r>
        <w:t>confidence limit was only just greater than 1.  There was no evidence of heterogeneity of treatment effects. Sensitivity analysis using the estimate for CIRC</w:t>
      </w:r>
      <w:r w:rsidR="00C57DBE" w:rsidRPr="00C57DBE">
        <w:rPr>
          <w:vertAlign w:val="superscript"/>
        </w:rPr>
        <w:t>61</w:t>
      </w:r>
      <w:r>
        <w:t xml:space="preserve"> adjusted for interim analyses as well as covariates did not make a major difference to the overall average treatment effect (OR 0.94, 95% CI 0.79, 1.11, 95% prediction interval 0.62, 1.43).  Similarly, sensitivity analyses using the CACE estimates for PARAMEDIC</w:t>
      </w:r>
      <w:r w:rsidR="000F47F0" w:rsidRPr="000F47F0">
        <w:rPr>
          <w:vertAlign w:val="superscript"/>
        </w:rPr>
        <w:t>63</w:t>
      </w:r>
      <w:r>
        <w:t xml:space="preserve"> did not make a substantial difference to the overall result. </w:t>
      </w:r>
    </w:p>
    <w:p w:rsidR="00EF1B88" w:rsidRPr="00EF1B88" w:rsidRDefault="00CB19D8" w:rsidP="0083609D">
      <w:pPr>
        <w:pStyle w:val="Caption"/>
      </w:pPr>
      <w:bookmarkStart w:id="124" w:name="_Toc449526715"/>
      <w:r>
        <w:t xml:space="preserve">Figure </w:t>
      </w:r>
      <w:fldSimple w:instr=" SEQ Figure \* ARABIC ">
        <w:r w:rsidR="00D60702">
          <w:rPr>
            <w:noProof/>
          </w:rPr>
          <w:t>11</w:t>
        </w:r>
      </w:fldSimple>
      <w:r w:rsidR="00EF1B88">
        <w:t xml:space="preserve"> Survival to discharge from hospital or 30 days</w:t>
      </w:r>
      <w:bookmarkEnd w:id="124"/>
    </w:p>
    <w:p w:rsidR="004733FB" w:rsidRDefault="004733FB" w:rsidP="00A55444">
      <w:pPr>
        <w:spacing w:after="0" w:line="240" w:lineRule="auto"/>
        <w:jc w:val="center"/>
        <w:rPr>
          <w:rFonts w:eastAsia="Times New Roman" w:cs="Times New Roman"/>
          <w:b/>
          <w:color w:val="FF0000"/>
          <w:szCs w:val="24"/>
          <w:lang w:eastAsia="en-GB"/>
        </w:rPr>
      </w:pPr>
      <w:r w:rsidRPr="00603B51">
        <w:rPr>
          <w:b/>
          <w:noProof/>
          <w:lang w:eastAsia="en-GB"/>
        </w:rPr>
        <w:drawing>
          <wp:inline distT="0" distB="0" distL="0" distR="0" wp14:anchorId="6A104937" wp14:editId="0DD5AD75">
            <wp:extent cx="5665398" cy="2811780"/>
            <wp:effectExtent l="0" t="0" r="0" b="7620"/>
            <wp:docPr id="11" name="Picture 11" descr="H:\Documents\systematic reviews\mechanical chest compression\fig8774020932056428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ocuments\systematic reviews\mechanical chest compression\fig877402093205642874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2817" cy="2810499"/>
                    </a:xfrm>
                    <a:prstGeom prst="rect">
                      <a:avLst/>
                    </a:prstGeom>
                    <a:noFill/>
                    <a:ln>
                      <a:noFill/>
                    </a:ln>
                  </pic:spPr>
                </pic:pic>
              </a:graphicData>
            </a:graphic>
          </wp:inline>
        </w:drawing>
      </w:r>
    </w:p>
    <w:p w:rsidR="008710A1" w:rsidRPr="004733FB" w:rsidRDefault="008710A1" w:rsidP="00A55444">
      <w:pPr>
        <w:spacing w:after="0" w:line="240" w:lineRule="auto"/>
        <w:jc w:val="center"/>
        <w:rPr>
          <w:rFonts w:eastAsia="Times New Roman" w:cs="Times New Roman"/>
          <w:b/>
          <w:color w:val="FF0000"/>
          <w:szCs w:val="24"/>
          <w:lang w:eastAsia="en-GB"/>
        </w:rPr>
      </w:pPr>
    </w:p>
    <w:p w:rsidR="000316BC" w:rsidRPr="000316BC" w:rsidRDefault="000316BC" w:rsidP="000316BC">
      <w:r w:rsidRPr="000316BC">
        <w:t xml:space="preserve">Smekal 2011: Smekal D, Johansson J, Huzevka T, Rubertsson S. A pilot study of mechanical chest compressions with the LUCAS device in cardiopulmonary resuscitation. </w:t>
      </w:r>
      <w:r w:rsidRPr="000316BC">
        <w:rPr>
          <w:i/>
        </w:rPr>
        <w:t>Resuscitation.</w:t>
      </w:r>
      <w:r w:rsidRPr="000316BC">
        <w:t xml:space="preserve"> 2011; 82(6):702-6.</w:t>
      </w:r>
    </w:p>
    <w:p w:rsidR="000316BC" w:rsidRPr="000316BC" w:rsidRDefault="000316BC" w:rsidP="000316BC">
      <w:r w:rsidRPr="000316BC">
        <w:t>PARAMEDIC: Perkins</w:t>
      </w:r>
      <w:r w:rsidRPr="000316BC">
        <w:rPr>
          <w:b/>
        </w:rPr>
        <w:t xml:space="preserve"> </w:t>
      </w:r>
      <w:r w:rsidRPr="000316BC">
        <w:t xml:space="preserve">GD, Lall R, Quinn T, Deakin CD, Cooke MW, Horton J, et al. Mechanical versus manual chest compression for out-of-hospital cardiac arrest (PARAMEDIC): a pragmatic, cluster randomised controlled trial. </w:t>
      </w:r>
      <w:r w:rsidRPr="000316BC">
        <w:rPr>
          <w:i/>
        </w:rPr>
        <w:t>Lancet.</w:t>
      </w:r>
      <w:r w:rsidRPr="000316BC">
        <w:t xml:space="preserve"> 2015; 385(9972):947-55.</w:t>
      </w:r>
    </w:p>
    <w:p w:rsidR="000316BC" w:rsidRPr="000316BC" w:rsidRDefault="000316BC" w:rsidP="000316BC">
      <w:r w:rsidRPr="000316BC">
        <w:t xml:space="preserve">LINC: Rubertsson S, LindgrenE, Smekal D, Ostlund O, Silfverstolpe J, Lichtveld RA, et al. Mechanical chest compressions and simultaneous defibrillation vs conventional cardiopulmonary resuscitation in out-of-hospital cardiac arrest: the LINC randomised trial. </w:t>
      </w:r>
      <w:r w:rsidRPr="000316BC">
        <w:rPr>
          <w:i/>
        </w:rPr>
        <w:t>JAMA.</w:t>
      </w:r>
      <w:r w:rsidRPr="000316BC">
        <w:t xml:space="preserve"> 2014; 311(1):53-61.</w:t>
      </w:r>
    </w:p>
    <w:p w:rsidR="000316BC" w:rsidRPr="000316BC" w:rsidRDefault="000316BC" w:rsidP="000316BC">
      <w:r w:rsidRPr="000316BC">
        <w:t xml:space="preserve">CIRC: Wik L, Olsen JA, Persse D, Sterz F, Lozano M, Jr., Brouwer MA, et al. Manual vs. integrated automatic load-distributing band CPR with equal survival after out of hospital cardiac arrest. The randomised CIRC trial. </w:t>
      </w:r>
      <w:r w:rsidRPr="000316BC">
        <w:rPr>
          <w:i/>
        </w:rPr>
        <w:t>Resuscitation.</w:t>
      </w:r>
      <w:r w:rsidRPr="000316BC">
        <w:t xml:space="preserve"> 2014; 85(6):741-8.</w:t>
      </w:r>
    </w:p>
    <w:p w:rsidR="000316BC" w:rsidRPr="000316BC" w:rsidRDefault="000316BC" w:rsidP="000316BC">
      <w:r w:rsidRPr="000316BC">
        <w:t>ASPIRE: Hallstrom A, Rea TD, Sayre MR, Christenson J, Anton AR, et al. Manual chest compression vs use of an automated chest compression device during resuscitation following out-of-hospital cardiac arrest: a randomised trial</w:t>
      </w:r>
      <w:r w:rsidRPr="000316BC">
        <w:rPr>
          <w:i/>
        </w:rPr>
        <w:t>. JAMA.</w:t>
      </w:r>
      <w:r w:rsidRPr="000316BC">
        <w:t xml:space="preserve"> 2006; 295(22):2620-8.</w:t>
      </w:r>
    </w:p>
    <w:p w:rsidR="00536A8F" w:rsidRDefault="00F83B8A" w:rsidP="000268A8">
      <w:pPr>
        <w:pStyle w:val="Reporttext"/>
        <w:rPr>
          <w:lang w:eastAsia="en-GB"/>
        </w:rPr>
      </w:pPr>
      <w:r>
        <w:t>Results for survival with good neurological outcome</w:t>
      </w:r>
      <w:r w:rsidR="00207E3E">
        <w:rPr>
          <w:i/>
        </w:rPr>
        <w:t xml:space="preserve"> </w:t>
      </w:r>
      <w:r w:rsidR="00207E3E" w:rsidRPr="00F20E94">
        <w:t>(</w:t>
      </w:r>
      <w:r w:rsidRPr="00F20E94">
        <w:t>Figure 12</w:t>
      </w:r>
      <w:r w:rsidR="00207E3E" w:rsidRPr="00F20E94">
        <w:t>)</w:t>
      </w:r>
      <w:r>
        <w:t xml:space="preserve"> were more heterogeneous than for </w:t>
      </w:r>
      <w:r w:rsidRPr="00501CB7">
        <w:t>other outcomes (</w:t>
      </w:r>
      <w:r w:rsidRPr="00501CB7">
        <w:rPr>
          <w:i/>
        </w:rPr>
        <w:t>I</w:t>
      </w:r>
      <w:r w:rsidRPr="00501CB7">
        <w:rPr>
          <w:i/>
          <w:vertAlign w:val="superscript"/>
        </w:rPr>
        <w:t>2</w:t>
      </w:r>
      <w:r w:rsidRPr="00501CB7">
        <w:t xml:space="preserve"> 68%).  This was not due to differences between LUCAS-2 and Autopulse, which were small (</w:t>
      </w:r>
      <w:r w:rsidRPr="00501CB7">
        <w:rPr>
          <w:i/>
        </w:rPr>
        <w:t>I</w:t>
      </w:r>
      <w:r w:rsidRPr="00501CB7">
        <w:rPr>
          <w:i/>
          <w:vertAlign w:val="superscript"/>
        </w:rPr>
        <w:t>2</w:t>
      </w:r>
      <w:r w:rsidRPr="00501CB7">
        <w:rPr>
          <w:i/>
        </w:rPr>
        <w:t xml:space="preserve"> </w:t>
      </w:r>
      <w:r w:rsidRPr="00501CB7">
        <w:t>for subgroup differences 11%), but to inconsistency between the results of the two</w:t>
      </w:r>
      <w:r>
        <w:t xml:space="preserve"> trials of each device.  Reasons for the inconsistency were unclear.  Overall, there was no evidence that the average treatment effect favoured mechanical chest compression, but the 95% prediction interval was very wide (OR 0.76, 95% CI 0.53, 1.11, 95% prediction interval 0.17, 3.49).</w:t>
      </w:r>
    </w:p>
    <w:p w:rsidR="000268A8" w:rsidRDefault="000268A8" w:rsidP="00CA591C">
      <w:pPr>
        <w:pStyle w:val="Reporttext"/>
      </w:pPr>
    </w:p>
    <w:p w:rsidR="000268A8" w:rsidRDefault="000268A8" w:rsidP="00CA591C">
      <w:pPr>
        <w:pStyle w:val="Reporttext"/>
      </w:pPr>
    </w:p>
    <w:p w:rsidR="00EF1B88" w:rsidRPr="00536A8F" w:rsidRDefault="00CB19D8" w:rsidP="0083609D">
      <w:pPr>
        <w:pStyle w:val="Caption"/>
        <w:rPr>
          <w:lang w:eastAsia="en-GB"/>
        </w:rPr>
      </w:pPr>
      <w:bookmarkStart w:id="125" w:name="_Toc449526716"/>
      <w:r>
        <w:t xml:space="preserve">Figure </w:t>
      </w:r>
      <w:fldSimple w:instr=" SEQ Figure \* ARABIC ">
        <w:r w:rsidR="00D60702">
          <w:rPr>
            <w:noProof/>
          </w:rPr>
          <w:t>12</w:t>
        </w:r>
      </w:fldSimple>
      <w:r w:rsidR="00EF1B88" w:rsidRPr="000268A8">
        <w:t xml:space="preserve"> Survival with CPC 1-2 or mR</w:t>
      </w:r>
      <w:r w:rsidR="00560790" w:rsidRPr="000268A8">
        <w:t>S</w:t>
      </w:r>
      <w:r w:rsidR="00EF1B88" w:rsidRPr="000268A8">
        <w:t xml:space="preserve"> 0-3</w:t>
      </w:r>
      <w:bookmarkEnd w:id="125"/>
    </w:p>
    <w:p w:rsidR="004733FB" w:rsidRPr="004733FB" w:rsidRDefault="004733FB" w:rsidP="00A55444">
      <w:pPr>
        <w:jc w:val="center"/>
        <w:rPr>
          <w:lang w:eastAsia="en-GB"/>
        </w:rPr>
      </w:pPr>
      <w:r w:rsidRPr="00603B51">
        <w:rPr>
          <w:b/>
          <w:noProof/>
          <w:lang w:eastAsia="en-GB"/>
        </w:rPr>
        <w:drawing>
          <wp:inline distT="0" distB="0" distL="0" distR="0" wp14:anchorId="596C1940" wp14:editId="23118B7C">
            <wp:extent cx="5419746" cy="2689860"/>
            <wp:effectExtent l="0" t="0" r="9525" b="0"/>
            <wp:docPr id="12" name="Picture 12" descr="H:\Documents\systematic reviews\mechanical chest compression\fig8064403375730380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systematic reviews\mechanical chest compression\fig806440337573038063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5581" cy="2687793"/>
                    </a:xfrm>
                    <a:prstGeom prst="rect">
                      <a:avLst/>
                    </a:prstGeom>
                    <a:noFill/>
                    <a:ln>
                      <a:noFill/>
                    </a:ln>
                  </pic:spPr>
                </pic:pic>
              </a:graphicData>
            </a:graphic>
          </wp:inline>
        </w:drawing>
      </w:r>
    </w:p>
    <w:p w:rsidR="000316BC" w:rsidRPr="000316BC" w:rsidRDefault="000316BC" w:rsidP="000316BC">
      <w:r w:rsidRPr="000316BC">
        <w:t xml:space="preserve">LINC: Rubertsson S, LindgrenE, Smekal D, Ostlund O, Silfverstolpe J, Lichtveld RA, et al. Mechanical chest compressions and simultaneous defibrillation vs conventional cardiopulmonary resuscitation in out-of-hospital cardiac arrest: the LINC randomised trial. </w:t>
      </w:r>
      <w:r w:rsidRPr="000316BC">
        <w:rPr>
          <w:i/>
        </w:rPr>
        <w:t>JAMA.</w:t>
      </w:r>
      <w:r w:rsidRPr="000316BC">
        <w:t xml:space="preserve"> 2014; 311(1):53-61.</w:t>
      </w:r>
    </w:p>
    <w:p w:rsidR="000316BC" w:rsidRPr="000316BC" w:rsidRDefault="000316BC" w:rsidP="000316BC">
      <w:r w:rsidRPr="000316BC">
        <w:t>PARAMEDIC: Perkins</w:t>
      </w:r>
      <w:r w:rsidRPr="000316BC">
        <w:rPr>
          <w:b/>
        </w:rPr>
        <w:t xml:space="preserve"> </w:t>
      </w:r>
      <w:r w:rsidRPr="000316BC">
        <w:t xml:space="preserve">GD, Lall R, Quinn T, Deakin CD, Cooke MW, Horton J, et al. Mechanical versus manual chest compression for out-of-hospital cardiac arrest (PARAMEDIC): a pragmatic, cluster randomised controlled trial. </w:t>
      </w:r>
      <w:r w:rsidRPr="000316BC">
        <w:rPr>
          <w:i/>
        </w:rPr>
        <w:t>Lancet.</w:t>
      </w:r>
      <w:r w:rsidRPr="000316BC">
        <w:t xml:space="preserve"> 2015; 385(9972):947-55.</w:t>
      </w:r>
    </w:p>
    <w:p w:rsidR="000316BC" w:rsidRPr="000316BC" w:rsidRDefault="000316BC" w:rsidP="000316BC">
      <w:r w:rsidRPr="000316BC">
        <w:t xml:space="preserve">Smekal 2011: Smekal D, Johansson J, Huzevka T, Rubertsson S. A pilot study of mechanical chest compressions with the LUCAS device in cardiopulmonary resuscitation. </w:t>
      </w:r>
      <w:r w:rsidRPr="000316BC">
        <w:rPr>
          <w:i/>
        </w:rPr>
        <w:t>Resuscitation.</w:t>
      </w:r>
      <w:r w:rsidRPr="000316BC">
        <w:t xml:space="preserve"> 2011; 82(6):702-6.</w:t>
      </w:r>
    </w:p>
    <w:p w:rsidR="000316BC" w:rsidRPr="000316BC" w:rsidRDefault="000316BC" w:rsidP="000316BC">
      <w:r w:rsidRPr="000316BC">
        <w:t>ASPIRE: Hallstrom A, Rea TD, Sayre MR, Christenson J, Anton AR, et al. Manual chest compression vs use of an automated chest compression device during resuscitation following out-of-hospital cardiac arrest: a randomised trial</w:t>
      </w:r>
      <w:r w:rsidRPr="000316BC">
        <w:rPr>
          <w:i/>
        </w:rPr>
        <w:t>. JAMA.</w:t>
      </w:r>
      <w:r w:rsidRPr="000316BC">
        <w:t xml:space="preserve"> 2006; 295(22):2620-8.</w:t>
      </w:r>
    </w:p>
    <w:p w:rsidR="000316BC" w:rsidRPr="000316BC" w:rsidRDefault="000316BC" w:rsidP="000316BC">
      <w:r w:rsidRPr="000316BC">
        <w:t xml:space="preserve">CIRC: Wik L, Olsen JA, Persse D, Sterz F, Lozano M, Jr., Brouwer MA, et al. Manual vs. integrated automatic load-distributing band CPR with equal survival after out of hospital cardiac arrest. The randomised CIRC trial. </w:t>
      </w:r>
      <w:r w:rsidRPr="000316BC">
        <w:rPr>
          <w:i/>
        </w:rPr>
        <w:t>Resuscitation.</w:t>
      </w:r>
      <w:r w:rsidRPr="000316BC">
        <w:t xml:space="preserve"> 2014; 85(6):741-8.</w:t>
      </w:r>
    </w:p>
    <w:p w:rsidR="000D6155" w:rsidRDefault="000D6155" w:rsidP="00795E04">
      <w:pPr>
        <w:pStyle w:val="Heading2"/>
      </w:pPr>
    </w:p>
    <w:p w:rsidR="00FE509A" w:rsidRDefault="000E44F0" w:rsidP="00795E04">
      <w:pPr>
        <w:pStyle w:val="Heading2"/>
      </w:pPr>
      <w:bookmarkStart w:id="126" w:name="_Toc442444315"/>
      <w:r>
        <w:t>4.4</w:t>
      </w:r>
      <w:r w:rsidR="00CA591C">
        <w:t xml:space="preserve"> </w:t>
      </w:r>
      <w:r w:rsidR="00FE509A">
        <w:t>D</w:t>
      </w:r>
      <w:r w:rsidR="00795E04">
        <w:t>iscussion</w:t>
      </w:r>
      <w:bookmarkEnd w:id="126"/>
    </w:p>
    <w:p w:rsidR="00FE509A" w:rsidRDefault="00FE509A" w:rsidP="00795E04">
      <w:pPr>
        <w:pStyle w:val="Reporttext"/>
      </w:pPr>
      <w:r>
        <w:t>The trials recruited unselected populations of patients typical of clinical practice in the geographical areas in which they were conducted. Despite the large size of many of the trials included in the review, confidence intervals around the combined treatment effect estimates were relatively wide, because of the low survival rate from out of hospital cardiac arrest.  The methodological quality of the included studies was generally good.  Secure methods of randomisation were used, and for most outcomes there were few missing data.  Trials using a cluster randomised design were unable to conceal allocations in advance of assignment, and ambulance crews would have been aware of the allocation. This could have led to inclusion bias, in two ways.  First, patients might not be reported to the trial if it was felt that they were not receiving the best allocation. PARAMEDIC</w:t>
      </w:r>
      <w:r w:rsidR="00C57DBE" w:rsidRPr="00C57DBE">
        <w:rPr>
          <w:vertAlign w:val="superscript"/>
        </w:rPr>
        <w:t>63</w:t>
      </w:r>
      <w:r>
        <w:t xml:space="preserve"> guarded against this by including all eligible cardiac arrests that were attended by trial vehicles. It was not clear whether this was also the case in ASPIRE</w:t>
      </w:r>
      <w:r w:rsidR="001541A0" w:rsidRPr="001541A0">
        <w:rPr>
          <w:vertAlign w:val="superscript"/>
        </w:rPr>
        <w:t>47</w:t>
      </w:r>
      <w:r>
        <w:t>.  Second, the threshold for initiating a resuscitation attempt could have varied according to the intervention. For example, if a crew believed strongly that mechanical chest compression was better, they might initiate a resuscitation attempt in a situation where they would not if manual chest compression was to be used.  In PARAMEDIC</w:t>
      </w:r>
      <w:r w:rsidR="00C57DBE" w:rsidRPr="00C57DBE">
        <w:rPr>
          <w:vertAlign w:val="superscript"/>
        </w:rPr>
        <w:t>63</w:t>
      </w:r>
      <w:r>
        <w:t xml:space="preserve">, the DMC reviewed evidence for differential thresholds for resuscitation, but did not find evidence of any appreciable selection bias. </w:t>
      </w:r>
    </w:p>
    <w:p w:rsidR="00FE509A" w:rsidRDefault="00FE509A" w:rsidP="00795E04">
      <w:pPr>
        <w:pStyle w:val="Reporttext"/>
      </w:pPr>
      <w:r>
        <w:t>The use of the double triangular test design in the CIRC</w:t>
      </w:r>
      <w:r w:rsidR="00501CB7" w:rsidRPr="00501CB7">
        <w:rPr>
          <w:vertAlign w:val="superscript"/>
        </w:rPr>
        <w:t>61</w:t>
      </w:r>
      <w:r>
        <w:t xml:space="preserve"> trial raises a number of issues. The adjustment of the final analysis to allow for the interim analyses had a large effect on the primary outcome (survival to hospital discharge), changing the point estimate of the odds ratio from 0.89 to 1.06.  The secondary analyses were not adjusted for the interim analyses, so the results for the primary and secondary outcomes were not directly comparable.  Additionally, the boundaries for equivalence in the double triangular test were very generous; if the “equivalence” boundary were crossed, the 95% confidence interval would be contained between log-odds of -0.37 and 0.37 (i.e. odds ratio of 0.69 and 1.45</w:t>
      </w:r>
      <w:r w:rsidRPr="00553789">
        <w:rPr>
          <w:b/>
        </w:rPr>
        <w:t>).</w:t>
      </w:r>
      <w:r w:rsidR="00C57DBE" w:rsidRPr="00553789">
        <w:rPr>
          <w:vertAlign w:val="superscript"/>
        </w:rPr>
        <w:t>61</w:t>
      </w:r>
      <w:r>
        <w:t>This interval includes values that would represent substantial benefit and substantial harm, so the conclusion of “equivalence” in this situation is questionable.</w:t>
      </w:r>
    </w:p>
    <w:p w:rsidR="00FE509A" w:rsidRDefault="00FE509A" w:rsidP="00795E04">
      <w:pPr>
        <w:pStyle w:val="Reporttext"/>
      </w:pPr>
      <w:r>
        <w:t>In some trials, a high proportion of survivors had missing data for neurologically intact survival. This was most severe in CIRC</w:t>
      </w:r>
      <w:r w:rsidR="00553789" w:rsidRPr="00553789">
        <w:rPr>
          <w:vertAlign w:val="superscript"/>
        </w:rPr>
        <w:t>61</w:t>
      </w:r>
      <w:r>
        <w:t>, where 27.7% of survivors lacked data for this outcome.  This reflects the difficulty of performing follow-up assessments on cardiac arrest survivors, but clearly has the potential to introduce bias. It is possible, or even likely, that there could be an association between missing</w:t>
      </w:r>
      <w:r w:rsidR="00AD50B6">
        <w:t>-</w:t>
      </w:r>
      <w:r>
        <w:t xml:space="preserve">ness and neurological outcome.  There are many plausible reasons why patients with poor outcomes may be more likely to be lost, for example, they may be harder to contact because they have moved to a residential care facility, or they may be less willing or able to undertake follow-up assessments.  </w:t>
      </w:r>
    </w:p>
    <w:p w:rsidR="00FE509A" w:rsidRDefault="00FE509A" w:rsidP="00FE509A"/>
    <w:p w:rsidR="00FE509A" w:rsidRDefault="00FE509A" w:rsidP="00FE509A">
      <w:r>
        <w:t> </w:t>
      </w:r>
    </w:p>
    <w:p w:rsidR="00FE509A" w:rsidRDefault="00FE509A" w:rsidP="00FE509A"/>
    <w:p w:rsidR="00FE509A" w:rsidRDefault="00FE509A" w:rsidP="00FE509A"/>
    <w:p w:rsidR="00FE509A" w:rsidRPr="00FE509A" w:rsidRDefault="00FE509A" w:rsidP="00FE509A"/>
    <w:p w:rsidR="009013A8" w:rsidRDefault="009013A8" w:rsidP="009013A8"/>
    <w:p w:rsidR="000D3AE3" w:rsidRDefault="000D3AE3" w:rsidP="009013A8"/>
    <w:p w:rsidR="000D3AE3" w:rsidRDefault="000D3AE3" w:rsidP="009013A8"/>
    <w:p w:rsidR="000D3AE3" w:rsidRDefault="000D3AE3" w:rsidP="009013A8"/>
    <w:p w:rsidR="000D3AE3" w:rsidRDefault="000D3AE3" w:rsidP="009013A8"/>
    <w:p w:rsidR="000D3AE3" w:rsidRDefault="000D3AE3" w:rsidP="009013A8"/>
    <w:p w:rsidR="000D3AE3" w:rsidRDefault="000D3AE3" w:rsidP="009013A8"/>
    <w:p w:rsidR="00E06EA3" w:rsidRPr="00E06EA3" w:rsidRDefault="000E44F0" w:rsidP="00E06EA3">
      <w:pPr>
        <w:pStyle w:val="Heading1"/>
        <w:rPr>
          <w:rFonts w:eastAsiaTheme="minorEastAsia"/>
          <w:lang w:eastAsia="en-GB"/>
        </w:rPr>
      </w:pPr>
      <w:bookmarkStart w:id="127" w:name="_Toc442444316"/>
      <w:r>
        <w:rPr>
          <w:rFonts w:eastAsiaTheme="minorEastAsia"/>
          <w:lang w:eastAsia="en-GB"/>
        </w:rPr>
        <w:t xml:space="preserve">5. </w:t>
      </w:r>
      <w:r w:rsidR="00E06EA3">
        <w:rPr>
          <w:rFonts w:eastAsiaTheme="minorEastAsia"/>
          <w:lang w:eastAsia="en-GB"/>
        </w:rPr>
        <w:t>Economic Evaluation</w:t>
      </w:r>
      <w:bookmarkEnd w:id="127"/>
      <w:r w:rsidR="00E06EA3" w:rsidRPr="00E06EA3">
        <w:rPr>
          <w:rFonts w:eastAsiaTheme="minorEastAsia"/>
          <w:lang w:eastAsia="en-GB"/>
        </w:rPr>
        <w:t xml:space="preserve"> </w:t>
      </w:r>
    </w:p>
    <w:p w:rsidR="00E06EA3" w:rsidRPr="00E06EA3" w:rsidRDefault="00E06EA3" w:rsidP="00E06EA3">
      <w:pPr>
        <w:pStyle w:val="Heading2"/>
        <w:rPr>
          <w:rFonts w:eastAsiaTheme="minorEastAsia"/>
          <w:lang w:eastAsia="en-GB"/>
        </w:rPr>
      </w:pPr>
      <w:r w:rsidRPr="00E06EA3">
        <w:rPr>
          <w:rFonts w:eastAsiaTheme="minorEastAsia"/>
          <w:lang w:eastAsia="en-GB"/>
        </w:rPr>
        <w:t xml:space="preserve"> </w:t>
      </w:r>
      <w:bookmarkStart w:id="128" w:name="_Toc442444317"/>
      <w:r w:rsidR="000E44F0">
        <w:rPr>
          <w:rFonts w:eastAsiaTheme="minorEastAsia"/>
          <w:lang w:eastAsia="en-GB"/>
        </w:rPr>
        <w:t>5.1</w:t>
      </w:r>
      <w:r w:rsidR="00560790">
        <w:rPr>
          <w:rFonts w:eastAsiaTheme="minorEastAsia"/>
          <w:lang w:eastAsia="en-GB"/>
        </w:rPr>
        <w:t xml:space="preserve"> </w:t>
      </w:r>
      <w:r w:rsidRPr="00E06EA3">
        <w:rPr>
          <w:rFonts w:eastAsiaTheme="minorEastAsia"/>
          <w:lang w:eastAsia="en-GB"/>
        </w:rPr>
        <w:t>Introduction</w:t>
      </w:r>
      <w:bookmarkEnd w:id="128"/>
    </w:p>
    <w:p w:rsidR="00E06EA3" w:rsidRPr="00553789" w:rsidRDefault="00E06EA3" w:rsidP="00E06EA3">
      <w:pPr>
        <w:pStyle w:val="Reporttext"/>
        <w:rPr>
          <w:noProof/>
          <w:vertAlign w:val="superscript"/>
          <w:lang w:eastAsia="en-GB"/>
        </w:rPr>
      </w:pPr>
      <w:r w:rsidRPr="00E06EA3">
        <w:rPr>
          <w:lang w:eastAsia="en-GB"/>
        </w:rPr>
        <w:t xml:space="preserve">The economic evaluation was conducted to assess the cost-effectiveness of use of LUCAS-2 </w:t>
      </w:r>
      <w:r w:rsidR="005F7A99">
        <w:rPr>
          <w:lang w:eastAsia="en-GB"/>
        </w:rPr>
        <w:t>compared to</w:t>
      </w:r>
      <w:r w:rsidRPr="00E06EA3">
        <w:rPr>
          <w:lang w:eastAsia="en-GB"/>
        </w:rPr>
        <w:t xml:space="preserve"> manual chest compression (manual CPR) during resuscitation by ambulance staff after out of hospital cardiac arrest. The economic evaluation consisted of two distinct but complementary sets of analyses: a within trial analysis over the 12 months trial period; and a decision-analytic model constructed to extrapolate the results over the expected lifetime of the trial participants. The analyses were conducted from the UK NHS and P</w:t>
      </w:r>
      <w:r w:rsidR="00501CB7">
        <w:rPr>
          <w:lang w:eastAsia="en-GB"/>
        </w:rPr>
        <w:t>SS</w:t>
      </w:r>
      <w:r w:rsidRPr="00E06EA3">
        <w:rPr>
          <w:lang w:eastAsia="en-GB"/>
        </w:rPr>
        <w:t xml:space="preserve"> perspective and report cost per incremental </w:t>
      </w:r>
      <w:r w:rsidR="00501CB7">
        <w:rPr>
          <w:lang w:eastAsia="en-GB"/>
        </w:rPr>
        <w:t>QALY</w:t>
      </w:r>
      <w:r w:rsidRPr="00E06EA3">
        <w:rPr>
          <w:lang w:eastAsia="en-GB"/>
        </w:rPr>
        <w:t xml:space="preserve"> of LUCAS-2 compared to usual care (manual CPR). The analyses </w:t>
      </w:r>
      <w:r w:rsidR="00DC7ADE">
        <w:rPr>
          <w:lang w:eastAsia="en-GB"/>
        </w:rPr>
        <w:t>we</w:t>
      </w:r>
      <w:r w:rsidRPr="00E06EA3">
        <w:rPr>
          <w:lang w:eastAsia="en-GB"/>
        </w:rPr>
        <w:t>re conducted in line with best practice guidelines</w:t>
      </w:r>
      <w:r w:rsidR="00553789">
        <w:rPr>
          <w:lang w:eastAsia="en-GB"/>
        </w:rPr>
        <w:t>.</w:t>
      </w:r>
      <w:r w:rsidR="00B43D6F">
        <w:rPr>
          <w:vertAlign w:val="superscript"/>
          <w:lang w:eastAsia="en-GB"/>
        </w:rPr>
        <w:t>71</w:t>
      </w:r>
    </w:p>
    <w:p w:rsidR="00E06EA3" w:rsidRPr="00E06EA3" w:rsidRDefault="000E44F0" w:rsidP="00E06EA3">
      <w:pPr>
        <w:pStyle w:val="Heading2"/>
        <w:rPr>
          <w:rFonts w:eastAsiaTheme="minorEastAsia"/>
          <w:noProof/>
          <w:lang w:eastAsia="en-GB"/>
        </w:rPr>
      </w:pPr>
      <w:bookmarkStart w:id="129" w:name="_Toc442444318"/>
      <w:r>
        <w:rPr>
          <w:rFonts w:eastAsiaTheme="minorEastAsia"/>
          <w:noProof/>
          <w:lang w:eastAsia="en-GB"/>
        </w:rPr>
        <w:t>5.2</w:t>
      </w:r>
      <w:r w:rsidR="00560790">
        <w:rPr>
          <w:rFonts w:eastAsiaTheme="minorEastAsia"/>
          <w:noProof/>
          <w:lang w:eastAsia="en-GB"/>
        </w:rPr>
        <w:t xml:space="preserve"> </w:t>
      </w:r>
      <w:r w:rsidR="00E06EA3" w:rsidRPr="00E06EA3">
        <w:rPr>
          <w:rFonts w:eastAsiaTheme="minorEastAsia"/>
          <w:noProof/>
          <w:lang w:eastAsia="en-GB"/>
        </w:rPr>
        <w:t>Methods</w:t>
      </w:r>
      <w:bookmarkEnd w:id="129"/>
    </w:p>
    <w:p w:rsidR="00E06EA3" w:rsidRPr="00E06EA3" w:rsidRDefault="000E44F0" w:rsidP="00E06EA3">
      <w:pPr>
        <w:pStyle w:val="Heading3"/>
        <w:rPr>
          <w:rFonts w:eastAsiaTheme="minorEastAsia"/>
          <w:noProof/>
          <w:lang w:eastAsia="en-GB"/>
        </w:rPr>
      </w:pPr>
      <w:bookmarkStart w:id="130" w:name="_Toc442444319"/>
      <w:r>
        <w:rPr>
          <w:rFonts w:eastAsiaTheme="minorEastAsia"/>
          <w:noProof/>
          <w:lang w:eastAsia="en-GB"/>
        </w:rPr>
        <w:t xml:space="preserve">5.2.1 </w:t>
      </w:r>
      <w:r w:rsidR="00E06EA3" w:rsidRPr="00E06EA3">
        <w:rPr>
          <w:rFonts w:eastAsiaTheme="minorEastAsia"/>
          <w:noProof/>
          <w:lang w:eastAsia="en-GB"/>
        </w:rPr>
        <w:t>Within-trial analysis</w:t>
      </w:r>
      <w:bookmarkEnd w:id="130"/>
    </w:p>
    <w:p w:rsidR="00E06EA3" w:rsidRPr="00E06EA3" w:rsidRDefault="00E06EA3" w:rsidP="00CA591C">
      <w:pPr>
        <w:pStyle w:val="Reporttext"/>
        <w:rPr>
          <w:rFonts w:eastAsiaTheme="minorEastAsia"/>
          <w:i/>
          <w:lang w:eastAsia="en-GB"/>
        </w:rPr>
      </w:pPr>
      <w:r w:rsidRPr="00E06EA3">
        <w:t>The within-trial analysis aimed to determine the cost-effectiveness of LUCAS-2 compared to manual chest compression over the period of the trial (i.e. from cardiac arrest to 12 months follow-up). The analysis used</w:t>
      </w:r>
      <w:r w:rsidR="00501CB7">
        <w:t xml:space="preserve"> </w:t>
      </w:r>
      <w:r w:rsidRPr="00E06EA3">
        <w:t>QALYs as the main outcome and adopted the perspective of the UK NHS and PSS. Utility values were derived from patient questionnaires; resource use was obtained from a variety of sources including the trial case report forms, large datasets (i.e. HES, ICNARC) data and self-completed patient questionnaires. Neither costs nor QALYs were discounted given the 12-month time period. The results are reported as ICERs.</w:t>
      </w:r>
    </w:p>
    <w:p w:rsidR="00E06EA3" w:rsidRPr="00E06EA3" w:rsidRDefault="000E44F0" w:rsidP="00E06EA3">
      <w:pPr>
        <w:pStyle w:val="Heading3"/>
        <w:rPr>
          <w:rFonts w:eastAsiaTheme="minorEastAsia"/>
          <w:lang w:eastAsia="en-GB"/>
        </w:rPr>
      </w:pPr>
      <w:bookmarkStart w:id="131" w:name="_Toc442444320"/>
      <w:r>
        <w:rPr>
          <w:rFonts w:eastAsiaTheme="minorEastAsia"/>
          <w:lang w:eastAsia="en-GB"/>
        </w:rPr>
        <w:t xml:space="preserve">5.2.2 </w:t>
      </w:r>
      <w:r w:rsidR="00E06EA3" w:rsidRPr="00E06EA3">
        <w:rPr>
          <w:rFonts w:eastAsiaTheme="minorEastAsia"/>
          <w:lang w:eastAsia="en-GB"/>
        </w:rPr>
        <w:t>QALYs</w:t>
      </w:r>
      <w:bookmarkEnd w:id="131"/>
    </w:p>
    <w:p w:rsidR="00E06EA3" w:rsidRPr="00E06EA3" w:rsidRDefault="00E06EA3" w:rsidP="00E06EA3">
      <w:pPr>
        <w:pStyle w:val="Reporttext"/>
        <w:rPr>
          <w:rFonts w:eastAsiaTheme="minorEastAsia"/>
          <w:lang w:eastAsia="en-GB"/>
        </w:rPr>
      </w:pPr>
      <w:r w:rsidRPr="00E06EA3">
        <w:t>QALYs reflect both duration and quality of life and their estimation requires the production of utility weights for each health state observed in the trial population. Health-related quality of life (HRQL) was assessed using the EQ-5D</w:t>
      </w:r>
      <w:r w:rsidR="00553789">
        <w:t>,</w:t>
      </w:r>
      <w:r w:rsidR="00553789" w:rsidRPr="00553789">
        <w:rPr>
          <w:vertAlign w:val="superscript"/>
        </w:rPr>
        <w:t>34</w:t>
      </w:r>
      <w:r w:rsidRPr="00E06EA3">
        <w:t xml:space="preserve">  which </w:t>
      </w:r>
      <w:r w:rsidRPr="00E06EA3">
        <w:rPr>
          <w:rFonts w:eastAsiaTheme="minorEastAsia"/>
          <w:lang w:eastAsia="en-GB"/>
        </w:rPr>
        <w:t>has been validated for use in the critical care patient group</w:t>
      </w:r>
      <w:r w:rsidR="00553789">
        <w:rPr>
          <w:rFonts w:eastAsiaTheme="minorEastAsia"/>
          <w:lang w:eastAsia="en-GB"/>
        </w:rPr>
        <w:t>.</w:t>
      </w:r>
      <w:r w:rsidR="00B43D6F">
        <w:rPr>
          <w:rFonts w:eastAsiaTheme="minorEastAsia"/>
          <w:vertAlign w:val="superscript"/>
          <w:lang w:eastAsia="en-GB"/>
        </w:rPr>
        <w:t>72</w:t>
      </w:r>
      <w:r w:rsidR="00553789">
        <w:rPr>
          <w:rFonts w:eastAsiaTheme="minorEastAsia"/>
          <w:vertAlign w:val="superscript"/>
          <w:lang w:eastAsia="en-GB"/>
        </w:rPr>
        <w:t xml:space="preserve"> </w:t>
      </w:r>
      <w:r w:rsidRPr="00E06EA3">
        <w:rPr>
          <w:rFonts w:eastAsiaTheme="minorEastAsia"/>
          <w:lang w:eastAsia="en-GB"/>
        </w:rPr>
        <w:t xml:space="preserve">Surviving patients completed the EQ-5D at three and twelve months post cardiac arrest. The EQ-5D responses were converted to health-state utility values using the UK tariff </w:t>
      </w:r>
      <w:r w:rsidR="00553789">
        <w:rPr>
          <w:rFonts w:eastAsiaTheme="minorEastAsia"/>
          <w:lang w:eastAsia="en-GB"/>
        </w:rPr>
        <w:t>.</w:t>
      </w:r>
      <w:r w:rsidR="00976B82">
        <w:rPr>
          <w:rFonts w:eastAsiaTheme="minorEastAsia"/>
          <w:vertAlign w:val="superscript"/>
          <w:lang w:eastAsia="en-GB"/>
        </w:rPr>
        <w:t>73</w:t>
      </w:r>
      <w:r w:rsidR="00553789" w:rsidRPr="00553789">
        <w:rPr>
          <w:rFonts w:eastAsiaTheme="minorEastAsia"/>
          <w:vertAlign w:val="superscript"/>
          <w:lang w:eastAsia="en-GB"/>
        </w:rPr>
        <w:t xml:space="preserve"> </w:t>
      </w:r>
      <w:r w:rsidRPr="00E06EA3">
        <w:rPr>
          <w:rFonts w:eastAsiaTheme="minorEastAsia"/>
          <w:lang w:eastAsia="en-GB"/>
        </w:rPr>
        <w:t>Utility values were combined with survival information to calculate QALYs for the trial period using an area under the curve (AUC) approach. As patients were unable to complete the measure at baseline, estimates had to be made of their baseline utility level. Following strategies previously employed in studies that had dealt with this scenario</w:t>
      </w:r>
      <w:r w:rsidR="00553789">
        <w:rPr>
          <w:rFonts w:eastAsiaTheme="minorEastAsia"/>
          <w:lang w:eastAsia="en-GB"/>
        </w:rPr>
        <w:t xml:space="preserve">, </w:t>
      </w:r>
      <w:r w:rsidR="00976B82">
        <w:rPr>
          <w:rFonts w:eastAsiaTheme="minorEastAsia"/>
          <w:vertAlign w:val="superscript"/>
          <w:lang w:eastAsia="en-GB"/>
        </w:rPr>
        <w:t>74,75,76</w:t>
      </w:r>
      <w:r w:rsidRPr="00E06EA3">
        <w:rPr>
          <w:rFonts w:eastAsiaTheme="minorEastAsia"/>
          <w:lang w:eastAsia="en-GB"/>
        </w:rPr>
        <w:t xml:space="preserve">  we assumed that patients who experienced a cardiac arrest had a baseline utility value of ‘0’ (which is equivalent to dead). We then assumed a linear transition from ‘0’ to the 3-month utility value and similarly from the 3-month to the 12-month utility value. A utility weight of ‘0’ was assigned to patients who died within 3 months</w:t>
      </w:r>
      <w:r w:rsidR="0003411E" w:rsidRPr="0003411E">
        <w:rPr>
          <w:rFonts w:eastAsiaTheme="minorEastAsia"/>
          <w:lang w:eastAsia="en-GB"/>
        </w:rPr>
        <w:t xml:space="preserve">, which </w:t>
      </w:r>
      <w:r w:rsidR="0003411E">
        <w:rPr>
          <w:rFonts w:eastAsiaTheme="minorEastAsia"/>
          <w:lang w:eastAsia="en-GB"/>
        </w:rPr>
        <w:t>may underestimate</w:t>
      </w:r>
      <w:r w:rsidR="0003411E" w:rsidRPr="0003411E">
        <w:rPr>
          <w:rFonts w:eastAsiaTheme="minorEastAsia"/>
          <w:lang w:eastAsia="en-GB"/>
        </w:rPr>
        <w:t xml:space="preserve"> total QALYs. We explored an alternative assumption in the sensitivity analysis, where the survival days of these patients were assigned the average 3-month utility estimated in our sample.  </w:t>
      </w:r>
    </w:p>
    <w:p w:rsidR="00E06EA3" w:rsidRPr="00E06EA3" w:rsidRDefault="000E44F0" w:rsidP="00E06EA3">
      <w:pPr>
        <w:pStyle w:val="Heading3"/>
        <w:rPr>
          <w:rFonts w:eastAsiaTheme="minorEastAsia"/>
          <w:lang w:eastAsia="en-GB"/>
        </w:rPr>
      </w:pPr>
      <w:bookmarkStart w:id="132" w:name="_Toc442444321"/>
      <w:r>
        <w:rPr>
          <w:rFonts w:eastAsiaTheme="minorEastAsia"/>
          <w:lang w:eastAsia="en-GB"/>
        </w:rPr>
        <w:t xml:space="preserve">5.2.3 </w:t>
      </w:r>
      <w:r w:rsidR="00E06EA3" w:rsidRPr="00E06EA3">
        <w:rPr>
          <w:rFonts w:eastAsiaTheme="minorEastAsia"/>
          <w:lang w:eastAsia="en-GB"/>
        </w:rPr>
        <w:t>Resource use and costs</w:t>
      </w:r>
      <w:bookmarkEnd w:id="132"/>
      <w:r w:rsidR="00E06EA3" w:rsidRPr="00E06EA3">
        <w:rPr>
          <w:rFonts w:eastAsiaTheme="minorEastAsia"/>
          <w:lang w:eastAsia="en-GB"/>
        </w:rPr>
        <w:t xml:space="preserve"> </w:t>
      </w:r>
    </w:p>
    <w:p w:rsidR="00E06EA3" w:rsidRPr="00E06EA3" w:rsidRDefault="00E06EA3" w:rsidP="00E06EA3">
      <w:pPr>
        <w:pStyle w:val="Reporttext"/>
        <w:rPr>
          <w:lang w:eastAsia="en-GB"/>
        </w:rPr>
      </w:pPr>
      <w:r w:rsidRPr="005846BC">
        <w:rPr>
          <w:lang w:eastAsia="en-GB"/>
        </w:rPr>
        <w:t>The costs considered in this analysis included intervention costs (i.e. cost of the LUCAS-2 device</w:t>
      </w:r>
      <w:r w:rsidR="00A7740A" w:rsidRPr="005846BC">
        <w:rPr>
          <w:lang w:eastAsia="en-GB"/>
        </w:rPr>
        <w:t xml:space="preserve"> and ambulance costs)</w:t>
      </w:r>
      <w:r w:rsidRPr="005846BC">
        <w:rPr>
          <w:lang w:eastAsia="en-GB"/>
        </w:rPr>
        <w:t>, costs</w:t>
      </w:r>
      <w:r w:rsidRPr="00E06EA3">
        <w:rPr>
          <w:lang w:eastAsia="en-GB"/>
        </w:rPr>
        <w:t xml:space="preserve"> of hospital inpatient stays, </w:t>
      </w:r>
      <w:r w:rsidR="00501CB7">
        <w:rPr>
          <w:lang w:eastAsia="en-GB"/>
        </w:rPr>
        <w:t>accident and emergency (</w:t>
      </w:r>
      <w:r w:rsidRPr="00E06EA3">
        <w:rPr>
          <w:lang w:eastAsia="en-GB"/>
        </w:rPr>
        <w:t>A&amp;E</w:t>
      </w:r>
      <w:r w:rsidR="00501CB7">
        <w:rPr>
          <w:lang w:eastAsia="en-GB"/>
        </w:rPr>
        <w:t>)</w:t>
      </w:r>
      <w:r w:rsidRPr="00E06EA3">
        <w:rPr>
          <w:lang w:eastAsia="en-GB"/>
        </w:rPr>
        <w:t xml:space="preserve"> admissions and outpatient visits, and the use of primary care-based and community-based health and social care services (such as GP and social worker visits).</w:t>
      </w:r>
    </w:p>
    <w:p w:rsidR="00553789" w:rsidRDefault="00E06EA3" w:rsidP="00E06EA3">
      <w:pPr>
        <w:pStyle w:val="Reporttext"/>
        <w:rPr>
          <w:lang w:eastAsia="en-GB"/>
        </w:rPr>
      </w:pPr>
      <w:r w:rsidRPr="00E06EA3">
        <w:rPr>
          <w:lang w:eastAsia="en-GB"/>
        </w:rPr>
        <w:t>Resource use data was collected prospectively and retrospectively. Hospital resource utilisation was obtained through linkage with the HES data set. We extracted data from the HES for study participants from cardiac arrest to 12 months after randomisation. The dataset records information on the total number of days in hospital, the number of in-person and telephone outpatient visits, and the number of A&amp;E admissions. To identify the number of hospital days spent in the intensive care unit (ICU)</w:t>
      </w:r>
      <w:r w:rsidR="005846BC" w:rsidRPr="005846BC">
        <w:rPr>
          <w:i/>
          <w:lang w:eastAsia="en-GB"/>
        </w:rPr>
        <w:t xml:space="preserve"> </w:t>
      </w:r>
      <w:r w:rsidR="00A749C3" w:rsidRPr="00F20E94">
        <w:rPr>
          <w:lang w:eastAsia="en-GB"/>
        </w:rPr>
        <w:t>(</w:t>
      </w:r>
      <w:r w:rsidR="005846BC" w:rsidRPr="00F20E94">
        <w:rPr>
          <w:lang w:eastAsia="en-GB"/>
        </w:rPr>
        <w:t>Table 17</w:t>
      </w:r>
      <w:r w:rsidR="00A749C3" w:rsidRPr="00F20E94">
        <w:rPr>
          <w:lang w:eastAsia="en-GB"/>
        </w:rPr>
        <w:t>)</w:t>
      </w:r>
      <w:r w:rsidRPr="00E06EA3">
        <w:rPr>
          <w:lang w:eastAsia="en-GB"/>
        </w:rPr>
        <w:t xml:space="preserve"> we used information from the ICNARC dataset.</w:t>
      </w:r>
      <w:r w:rsidR="00A7740A" w:rsidRPr="00A7740A">
        <w:rPr>
          <w:lang w:eastAsia="en-GB"/>
        </w:rPr>
        <w:t xml:space="preserve"> </w:t>
      </w:r>
      <w:r w:rsidRPr="00E06EA3">
        <w:rPr>
          <w:lang w:eastAsia="en-GB"/>
        </w:rPr>
        <w:t xml:space="preserve"> Patients who stayed less than 24 hours in-hospital were also identified. Some of these were regular admissions and, based on the profile of their procedural use, were assigned the cost of one day in ICU. Another group of patients who stayed less than 24 hours in hospital were recorded in HES as day case or regular day admissions. Hospital costs were obtained by multiplying the number of days or visits of each service by the corresponding unit cost derived from NHS reference costs databases</w:t>
      </w:r>
      <w:r w:rsidR="00553789">
        <w:rPr>
          <w:lang w:eastAsia="en-GB"/>
        </w:rPr>
        <w:t>.</w:t>
      </w:r>
      <w:r w:rsidR="00553789" w:rsidRPr="00553789">
        <w:rPr>
          <w:vertAlign w:val="superscript"/>
          <w:lang w:eastAsia="en-GB"/>
        </w:rPr>
        <w:t>7</w:t>
      </w:r>
      <w:r w:rsidR="00976B82">
        <w:rPr>
          <w:vertAlign w:val="superscript"/>
          <w:lang w:eastAsia="en-GB"/>
        </w:rPr>
        <w:t>7</w:t>
      </w:r>
      <w:r w:rsidR="00471D55">
        <w:rPr>
          <w:lang w:eastAsia="en-GB"/>
        </w:rPr>
        <w:t xml:space="preserve"> </w:t>
      </w:r>
    </w:p>
    <w:p w:rsidR="005846BC" w:rsidRPr="005846BC" w:rsidRDefault="00CB19D8" w:rsidP="0083609D">
      <w:pPr>
        <w:pStyle w:val="Caption"/>
        <w:rPr>
          <w:lang w:eastAsia="en-GB"/>
        </w:rPr>
      </w:pPr>
      <w:bookmarkStart w:id="133" w:name="_Toc449526753"/>
      <w:r>
        <w:t xml:space="preserve">Table </w:t>
      </w:r>
      <w:fldSimple w:instr=" SEQ Table \* ARABIC ">
        <w:r w:rsidR="00D60702">
          <w:rPr>
            <w:noProof/>
          </w:rPr>
          <w:t>17</w:t>
        </w:r>
      </w:fldSimple>
      <w:r w:rsidR="005428E5">
        <w:rPr>
          <w:lang w:eastAsia="en-GB"/>
        </w:rPr>
        <w:t xml:space="preserve"> </w:t>
      </w:r>
      <w:r w:rsidR="005846BC" w:rsidRPr="005846BC">
        <w:rPr>
          <w:lang w:eastAsia="en-GB"/>
        </w:rPr>
        <w:t>Summary table of ICU length of stay data</w:t>
      </w:r>
      <w:bookmarkEnd w:id="133"/>
    </w:p>
    <w:tbl>
      <w:tblPr>
        <w:tblStyle w:val="TableGrid"/>
        <w:tblW w:w="8365" w:type="dxa"/>
        <w:jc w:val="center"/>
        <w:tblLook w:val="04A0" w:firstRow="1" w:lastRow="0" w:firstColumn="1" w:lastColumn="0" w:noHBand="0" w:noVBand="1"/>
      </w:tblPr>
      <w:tblGrid>
        <w:gridCol w:w="2518"/>
        <w:gridCol w:w="812"/>
        <w:gridCol w:w="915"/>
        <w:gridCol w:w="1264"/>
        <w:gridCol w:w="2856"/>
      </w:tblGrid>
      <w:tr w:rsidR="005846BC" w:rsidRPr="005846BC" w:rsidTr="005846BC">
        <w:trPr>
          <w:jc w:val="center"/>
        </w:trPr>
        <w:tc>
          <w:tcPr>
            <w:tcW w:w="2518" w:type="dxa"/>
          </w:tcPr>
          <w:p w:rsidR="005846BC" w:rsidRPr="005846BC" w:rsidRDefault="005846BC" w:rsidP="00DC7ADE">
            <w:pPr>
              <w:rPr>
                <w:rFonts w:ascii="Times New Roman" w:hAnsi="Times New Roman" w:cs="Times New Roman"/>
                <w:b/>
                <w:sz w:val="20"/>
                <w:szCs w:val="20"/>
              </w:rPr>
            </w:pPr>
            <w:r w:rsidRPr="005846BC">
              <w:rPr>
                <w:rFonts w:ascii="Times New Roman" w:hAnsi="Times New Roman" w:cs="Times New Roman"/>
                <w:b/>
                <w:sz w:val="20"/>
                <w:szCs w:val="20"/>
              </w:rPr>
              <w:t>Patient group</w:t>
            </w:r>
          </w:p>
        </w:tc>
        <w:tc>
          <w:tcPr>
            <w:tcW w:w="812" w:type="dxa"/>
          </w:tcPr>
          <w:p w:rsidR="005846BC" w:rsidRPr="005846BC" w:rsidRDefault="005846BC" w:rsidP="00DC7ADE">
            <w:pPr>
              <w:rPr>
                <w:rFonts w:ascii="Times New Roman" w:hAnsi="Times New Roman" w:cs="Times New Roman"/>
                <w:b/>
                <w:sz w:val="20"/>
                <w:szCs w:val="20"/>
              </w:rPr>
            </w:pPr>
            <w:r w:rsidRPr="005846BC">
              <w:rPr>
                <w:rFonts w:ascii="Times New Roman" w:hAnsi="Times New Roman" w:cs="Times New Roman"/>
                <w:b/>
                <w:sz w:val="20"/>
                <w:szCs w:val="20"/>
              </w:rPr>
              <w:t>N</w:t>
            </w:r>
          </w:p>
        </w:tc>
        <w:tc>
          <w:tcPr>
            <w:tcW w:w="915" w:type="dxa"/>
          </w:tcPr>
          <w:p w:rsidR="005846BC" w:rsidRPr="005846BC" w:rsidRDefault="005846BC" w:rsidP="00DC7ADE">
            <w:pPr>
              <w:rPr>
                <w:rFonts w:ascii="Times New Roman" w:hAnsi="Times New Roman" w:cs="Times New Roman"/>
                <w:b/>
                <w:sz w:val="20"/>
                <w:szCs w:val="20"/>
              </w:rPr>
            </w:pPr>
            <w:r w:rsidRPr="005846BC">
              <w:rPr>
                <w:rFonts w:ascii="Times New Roman" w:hAnsi="Times New Roman" w:cs="Times New Roman"/>
                <w:b/>
                <w:sz w:val="20"/>
                <w:szCs w:val="20"/>
              </w:rPr>
              <w:t xml:space="preserve">Missing </w:t>
            </w:r>
          </w:p>
        </w:tc>
        <w:tc>
          <w:tcPr>
            <w:tcW w:w="1264" w:type="dxa"/>
          </w:tcPr>
          <w:p w:rsidR="005846BC" w:rsidRPr="005846BC" w:rsidRDefault="005846BC" w:rsidP="00DC7ADE">
            <w:pPr>
              <w:rPr>
                <w:rFonts w:ascii="Times New Roman" w:hAnsi="Times New Roman" w:cs="Times New Roman"/>
                <w:b/>
                <w:sz w:val="20"/>
                <w:szCs w:val="20"/>
              </w:rPr>
            </w:pPr>
            <w:r w:rsidRPr="005846BC">
              <w:rPr>
                <w:rFonts w:ascii="Times New Roman" w:hAnsi="Times New Roman" w:cs="Times New Roman"/>
                <w:b/>
                <w:sz w:val="20"/>
                <w:szCs w:val="20"/>
              </w:rPr>
              <w:t>ICU los (sd)</w:t>
            </w:r>
          </w:p>
        </w:tc>
        <w:tc>
          <w:tcPr>
            <w:tcW w:w="2856" w:type="dxa"/>
          </w:tcPr>
          <w:p w:rsidR="005846BC" w:rsidRPr="005846BC" w:rsidRDefault="005846BC" w:rsidP="00DC7ADE">
            <w:pPr>
              <w:rPr>
                <w:rFonts w:ascii="Times New Roman" w:hAnsi="Times New Roman" w:cs="Times New Roman"/>
                <w:b/>
                <w:sz w:val="20"/>
                <w:szCs w:val="20"/>
              </w:rPr>
            </w:pPr>
            <w:r w:rsidRPr="005846BC">
              <w:rPr>
                <w:rFonts w:ascii="Times New Roman" w:hAnsi="Times New Roman" w:cs="Times New Roman"/>
                <w:b/>
                <w:sz w:val="20"/>
                <w:szCs w:val="20"/>
              </w:rPr>
              <w:t>Source</w:t>
            </w:r>
          </w:p>
        </w:tc>
      </w:tr>
      <w:tr w:rsidR="005846BC" w:rsidRPr="005846BC" w:rsidTr="005846BC">
        <w:trPr>
          <w:jc w:val="center"/>
        </w:trPr>
        <w:tc>
          <w:tcPr>
            <w:tcW w:w="2518" w:type="dxa"/>
          </w:tcPr>
          <w:p w:rsidR="005846BC" w:rsidRPr="005846BC" w:rsidRDefault="005846BC" w:rsidP="00DC7ADE">
            <w:pPr>
              <w:rPr>
                <w:rFonts w:ascii="Times New Roman" w:hAnsi="Times New Roman" w:cs="Times New Roman"/>
                <w:sz w:val="20"/>
                <w:szCs w:val="20"/>
              </w:rPr>
            </w:pPr>
            <w:r w:rsidRPr="005846BC">
              <w:rPr>
                <w:rFonts w:ascii="Times New Roman" w:hAnsi="Times New Roman" w:cs="Times New Roman"/>
                <w:sz w:val="20"/>
                <w:szCs w:val="20"/>
              </w:rPr>
              <w:t>Survived 1 day-30 days</w:t>
            </w:r>
          </w:p>
        </w:tc>
        <w:tc>
          <w:tcPr>
            <w:tcW w:w="812" w:type="dxa"/>
          </w:tcPr>
          <w:p w:rsidR="005846BC" w:rsidRPr="005846BC" w:rsidRDefault="005846BC" w:rsidP="00DC7ADE">
            <w:pPr>
              <w:rPr>
                <w:rFonts w:ascii="Times New Roman" w:hAnsi="Times New Roman" w:cs="Times New Roman"/>
                <w:sz w:val="20"/>
                <w:szCs w:val="20"/>
              </w:rPr>
            </w:pPr>
            <w:r w:rsidRPr="005846BC">
              <w:rPr>
                <w:rFonts w:ascii="Times New Roman" w:hAnsi="Times New Roman" w:cs="Times New Roman"/>
                <w:sz w:val="20"/>
                <w:szCs w:val="20"/>
              </w:rPr>
              <w:t>588</w:t>
            </w:r>
          </w:p>
        </w:tc>
        <w:tc>
          <w:tcPr>
            <w:tcW w:w="915" w:type="dxa"/>
          </w:tcPr>
          <w:p w:rsidR="005846BC" w:rsidRPr="005846BC" w:rsidRDefault="005846BC" w:rsidP="00DC7ADE">
            <w:pPr>
              <w:rPr>
                <w:rFonts w:ascii="Times New Roman" w:hAnsi="Times New Roman" w:cs="Times New Roman"/>
                <w:sz w:val="20"/>
                <w:szCs w:val="20"/>
              </w:rPr>
            </w:pPr>
            <w:r w:rsidRPr="005846BC">
              <w:rPr>
                <w:rFonts w:ascii="Times New Roman" w:hAnsi="Times New Roman" w:cs="Times New Roman"/>
                <w:sz w:val="20"/>
                <w:szCs w:val="20"/>
              </w:rPr>
              <w:t>-</w:t>
            </w:r>
          </w:p>
        </w:tc>
        <w:tc>
          <w:tcPr>
            <w:tcW w:w="1264" w:type="dxa"/>
          </w:tcPr>
          <w:p w:rsidR="005846BC" w:rsidRPr="005846BC" w:rsidRDefault="005846BC" w:rsidP="00DC7ADE">
            <w:pPr>
              <w:rPr>
                <w:rFonts w:ascii="Times New Roman" w:hAnsi="Times New Roman" w:cs="Times New Roman"/>
                <w:sz w:val="20"/>
                <w:szCs w:val="20"/>
              </w:rPr>
            </w:pPr>
            <w:r w:rsidRPr="005846BC">
              <w:rPr>
                <w:rFonts w:ascii="Times New Roman" w:hAnsi="Times New Roman" w:cs="Times New Roman"/>
                <w:sz w:val="20"/>
                <w:szCs w:val="20"/>
              </w:rPr>
              <w:t>3.15 (3.8)</w:t>
            </w:r>
          </w:p>
        </w:tc>
        <w:tc>
          <w:tcPr>
            <w:tcW w:w="2856" w:type="dxa"/>
          </w:tcPr>
          <w:p w:rsidR="005846BC" w:rsidRPr="005846BC" w:rsidRDefault="005846BC" w:rsidP="00DC7ADE">
            <w:pPr>
              <w:rPr>
                <w:rFonts w:ascii="Times New Roman" w:hAnsi="Times New Roman" w:cs="Times New Roman"/>
                <w:sz w:val="20"/>
                <w:szCs w:val="20"/>
              </w:rPr>
            </w:pPr>
            <w:r w:rsidRPr="005846BC">
              <w:rPr>
                <w:rFonts w:ascii="Times New Roman" w:hAnsi="Times New Roman" w:cs="Times New Roman"/>
                <w:sz w:val="20"/>
                <w:szCs w:val="20"/>
              </w:rPr>
              <w:t>ICNARC data and assumption</w:t>
            </w:r>
            <w:r w:rsidRPr="005846BC">
              <w:rPr>
                <w:rFonts w:ascii="Times New Roman" w:hAnsi="Times New Roman" w:cs="Times New Roman"/>
                <w:sz w:val="20"/>
                <w:szCs w:val="20"/>
                <w:vertAlign w:val="superscript"/>
              </w:rPr>
              <w:t>a)</w:t>
            </w:r>
          </w:p>
        </w:tc>
      </w:tr>
      <w:tr w:rsidR="005846BC" w:rsidRPr="005846BC" w:rsidTr="005846BC">
        <w:trPr>
          <w:jc w:val="center"/>
        </w:trPr>
        <w:tc>
          <w:tcPr>
            <w:tcW w:w="2518" w:type="dxa"/>
          </w:tcPr>
          <w:p w:rsidR="005846BC" w:rsidRPr="005846BC" w:rsidRDefault="005846BC" w:rsidP="00DC7ADE">
            <w:pPr>
              <w:rPr>
                <w:rFonts w:ascii="Times New Roman" w:hAnsi="Times New Roman" w:cs="Times New Roman"/>
                <w:sz w:val="20"/>
                <w:szCs w:val="20"/>
              </w:rPr>
            </w:pPr>
            <w:r w:rsidRPr="005846BC">
              <w:rPr>
                <w:rFonts w:ascii="Times New Roman" w:hAnsi="Times New Roman" w:cs="Times New Roman"/>
                <w:sz w:val="20"/>
                <w:szCs w:val="20"/>
              </w:rPr>
              <w:t>Survived &gt; 30 days</w:t>
            </w:r>
          </w:p>
        </w:tc>
        <w:tc>
          <w:tcPr>
            <w:tcW w:w="812" w:type="dxa"/>
          </w:tcPr>
          <w:p w:rsidR="005846BC" w:rsidRPr="005846BC" w:rsidRDefault="005846BC" w:rsidP="00DC7ADE">
            <w:pPr>
              <w:rPr>
                <w:rFonts w:ascii="Times New Roman" w:hAnsi="Times New Roman" w:cs="Times New Roman"/>
                <w:sz w:val="20"/>
                <w:szCs w:val="20"/>
              </w:rPr>
            </w:pPr>
            <w:r w:rsidRPr="005846BC">
              <w:rPr>
                <w:rFonts w:ascii="Times New Roman" w:hAnsi="Times New Roman" w:cs="Times New Roman"/>
                <w:sz w:val="20"/>
                <w:szCs w:val="20"/>
              </w:rPr>
              <w:t>211</w:t>
            </w:r>
          </w:p>
        </w:tc>
        <w:tc>
          <w:tcPr>
            <w:tcW w:w="915" w:type="dxa"/>
          </w:tcPr>
          <w:p w:rsidR="005846BC" w:rsidRPr="005846BC" w:rsidRDefault="005846BC" w:rsidP="00DC7ADE">
            <w:pPr>
              <w:rPr>
                <w:rFonts w:ascii="Times New Roman" w:hAnsi="Times New Roman" w:cs="Times New Roman"/>
                <w:sz w:val="20"/>
                <w:szCs w:val="20"/>
              </w:rPr>
            </w:pPr>
            <w:r w:rsidRPr="005846BC">
              <w:rPr>
                <w:rFonts w:ascii="Times New Roman" w:hAnsi="Times New Roman" w:cs="Times New Roman"/>
                <w:sz w:val="20"/>
                <w:szCs w:val="20"/>
              </w:rPr>
              <w:t>87</w:t>
            </w:r>
          </w:p>
        </w:tc>
        <w:tc>
          <w:tcPr>
            <w:tcW w:w="1264" w:type="dxa"/>
          </w:tcPr>
          <w:p w:rsidR="005846BC" w:rsidRPr="005846BC" w:rsidRDefault="005846BC" w:rsidP="00DC7ADE">
            <w:pPr>
              <w:rPr>
                <w:rFonts w:ascii="Times New Roman" w:hAnsi="Times New Roman" w:cs="Times New Roman"/>
                <w:sz w:val="20"/>
                <w:szCs w:val="20"/>
              </w:rPr>
            </w:pPr>
            <w:r w:rsidRPr="005846BC">
              <w:rPr>
                <w:rFonts w:ascii="Times New Roman" w:hAnsi="Times New Roman" w:cs="Times New Roman"/>
                <w:sz w:val="20"/>
                <w:szCs w:val="20"/>
              </w:rPr>
              <w:t>7.10 (17.6)</w:t>
            </w:r>
          </w:p>
        </w:tc>
        <w:tc>
          <w:tcPr>
            <w:tcW w:w="2856" w:type="dxa"/>
          </w:tcPr>
          <w:p w:rsidR="005846BC" w:rsidRPr="005846BC" w:rsidRDefault="005846BC" w:rsidP="00DC7ADE">
            <w:pPr>
              <w:rPr>
                <w:rFonts w:ascii="Times New Roman" w:hAnsi="Times New Roman" w:cs="Times New Roman"/>
                <w:sz w:val="20"/>
                <w:szCs w:val="20"/>
              </w:rPr>
            </w:pPr>
            <w:r w:rsidRPr="005846BC">
              <w:rPr>
                <w:rFonts w:ascii="Times New Roman" w:hAnsi="Times New Roman" w:cs="Times New Roman"/>
                <w:sz w:val="20"/>
                <w:szCs w:val="20"/>
              </w:rPr>
              <w:t>ICNARC data</w:t>
            </w:r>
          </w:p>
        </w:tc>
      </w:tr>
    </w:tbl>
    <w:p w:rsidR="005846BC" w:rsidRPr="009C3CFA" w:rsidRDefault="005846BC" w:rsidP="005846BC">
      <w:pPr>
        <w:pStyle w:val="Reporttext"/>
      </w:pPr>
      <w:r w:rsidRPr="005846BC">
        <w:t>a) ICU length of stay from ICNARC was available for 296 patients who survived 1-30 days. Most patients in this group survived 1 or 2 days (62%) and spent their entire survival days in ICU. Patients in this group with missing ICNARC information were therefore assumed to have spent their entire survival period in ICU.</w:t>
      </w:r>
    </w:p>
    <w:p w:rsidR="00193311" w:rsidRPr="00193311" w:rsidRDefault="00DE14EA" w:rsidP="00193311">
      <w:pPr>
        <w:pStyle w:val="Reporttext"/>
        <w:rPr>
          <w:lang w:eastAsia="en-GB"/>
        </w:rPr>
      </w:pPr>
      <w:r w:rsidRPr="00E06EA3">
        <w:rPr>
          <w:lang w:eastAsia="en-GB"/>
        </w:rPr>
        <w:t>Following hospital discharge, healthcare resource use questionnaires were completed by surviving patients at three and twelve months post cardiac arrest. Patients were asked about their use of health and social services during the previous 3 months, including further inpatient and outpatient care and primary and community-based health and social services. For the 6 months period during which non-hospital resource use data were not collected (between 3 and 9 months post cardiac arrest), we used the average resource utilisation between the initial (0-3 months) and final (9-12 months) period. Patients who died within 3 months were assumed to have incurred no community-based health and social care costs. Healthcare resource use was multiplied by the relevant unit costs extracted from the national reference costs</w:t>
      </w:r>
      <w:r w:rsidR="00A749C3">
        <w:rPr>
          <w:lang w:eastAsia="en-GB"/>
        </w:rPr>
        <w:t xml:space="preserve"> (Table 18).</w:t>
      </w:r>
      <w:r>
        <w:rPr>
          <w:vertAlign w:val="superscript"/>
          <w:lang w:eastAsia="en-GB"/>
        </w:rPr>
        <w:t>78</w:t>
      </w:r>
      <w:r w:rsidRPr="00E06EA3">
        <w:rPr>
          <w:lang w:eastAsia="en-GB"/>
        </w:rPr>
        <w:t xml:space="preserve"> </w:t>
      </w:r>
    </w:p>
    <w:p w:rsidR="00A7740A" w:rsidRDefault="005428E5" w:rsidP="0083609D">
      <w:pPr>
        <w:pStyle w:val="Caption"/>
        <w:rPr>
          <w:kern w:val="20"/>
          <w:lang w:eastAsia="en-GB"/>
        </w:rPr>
      </w:pPr>
      <w:bookmarkStart w:id="134" w:name="_Toc449526754"/>
      <w:r>
        <w:t xml:space="preserve">Table </w:t>
      </w:r>
      <w:fldSimple w:instr=" SEQ Table \* ARABIC ">
        <w:r w:rsidR="00D60702">
          <w:rPr>
            <w:noProof/>
          </w:rPr>
          <w:t>18</w:t>
        </w:r>
      </w:fldSimple>
      <w:r w:rsidR="005B2558">
        <w:rPr>
          <w:lang w:eastAsia="en-GB"/>
        </w:rPr>
        <w:t xml:space="preserve"> </w:t>
      </w:r>
      <w:r w:rsidR="00B53428">
        <w:rPr>
          <w:lang w:eastAsia="en-GB"/>
        </w:rPr>
        <w:t>Unit</w:t>
      </w:r>
      <w:r w:rsidR="00E06EA3" w:rsidRPr="00E06EA3">
        <w:rPr>
          <w:kern w:val="20"/>
          <w:lang w:eastAsia="en-GB"/>
        </w:rPr>
        <w:t xml:space="preserve"> costs used in the analysis.</w:t>
      </w:r>
      <w:bookmarkEnd w:id="134"/>
    </w:p>
    <w:p w:rsidR="006F3338" w:rsidRPr="006F3338" w:rsidRDefault="006F3338" w:rsidP="006F3338">
      <w:pPr>
        <w:rPr>
          <w:lang w:eastAsia="en-GB"/>
        </w:rPr>
      </w:pPr>
    </w:p>
    <w:tbl>
      <w:tblPr>
        <w:tblStyle w:val="TableGrid5"/>
        <w:tblW w:w="8845" w:type="dxa"/>
        <w:jc w:val="center"/>
        <w:tblLook w:val="04A0" w:firstRow="1" w:lastRow="0" w:firstColumn="1" w:lastColumn="0" w:noHBand="0" w:noVBand="1"/>
      </w:tblPr>
      <w:tblGrid>
        <w:gridCol w:w="2483"/>
        <w:gridCol w:w="1559"/>
        <w:gridCol w:w="2268"/>
        <w:gridCol w:w="2535"/>
      </w:tblGrid>
      <w:tr w:rsidR="00A7740A" w:rsidRPr="006F3338" w:rsidTr="00A7740A">
        <w:trPr>
          <w:trHeight w:val="633"/>
          <w:jc w:val="center"/>
        </w:trPr>
        <w:tc>
          <w:tcPr>
            <w:tcW w:w="2483" w:type="dxa"/>
            <w:shd w:val="clear" w:color="auto" w:fill="auto"/>
          </w:tcPr>
          <w:p w:rsidR="00A7740A" w:rsidRPr="006F3338" w:rsidRDefault="00A7740A" w:rsidP="00C43FF7">
            <w:pPr>
              <w:rPr>
                <w:rFonts w:ascii="Times New Roman" w:eastAsiaTheme="minorEastAsia" w:hAnsi="Times New Roman" w:cs="Times New Roman"/>
                <w:b/>
                <w:sz w:val="20"/>
                <w:szCs w:val="20"/>
                <w:lang w:eastAsia="en-GB"/>
              </w:rPr>
            </w:pPr>
            <w:r w:rsidRPr="006F3338">
              <w:rPr>
                <w:rFonts w:ascii="Times New Roman" w:eastAsiaTheme="minorEastAsia" w:hAnsi="Times New Roman" w:cs="Times New Roman"/>
                <w:b/>
                <w:sz w:val="20"/>
                <w:szCs w:val="20"/>
                <w:lang w:eastAsia="en-GB"/>
              </w:rPr>
              <w:t>Resource Item</w:t>
            </w:r>
          </w:p>
        </w:tc>
        <w:tc>
          <w:tcPr>
            <w:tcW w:w="1559" w:type="dxa"/>
            <w:shd w:val="clear" w:color="auto" w:fill="auto"/>
          </w:tcPr>
          <w:p w:rsidR="00A7740A" w:rsidRPr="006F3338" w:rsidRDefault="00A7740A" w:rsidP="00C43FF7">
            <w:pPr>
              <w:rPr>
                <w:rFonts w:ascii="Times New Roman" w:eastAsiaTheme="minorEastAsia" w:hAnsi="Times New Roman" w:cs="Times New Roman"/>
                <w:b/>
                <w:sz w:val="20"/>
                <w:szCs w:val="20"/>
                <w:lang w:eastAsia="en-GB"/>
              </w:rPr>
            </w:pPr>
            <w:r w:rsidRPr="006F3338">
              <w:rPr>
                <w:rFonts w:ascii="Times New Roman" w:eastAsiaTheme="minorEastAsia" w:hAnsi="Times New Roman" w:cs="Times New Roman"/>
                <w:b/>
                <w:sz w:val="20"/>
                <w:szCs w:val="20"/>
                <w:lang w:eastAsia="en-GB"/>
              </w:rPr>
              <w:t>Unit Cost</w:t>
            </w:r>
          </w:p>
        </w:tc>
        <w:tc>
          <w:tcPr>
            <w:tcW w:w="2268" w:type="dxa"/>
            <w:shd w:val="clear" w:color="auto" w:fill="auto"/>
          </w:tcPr>
          <w:p w:rsidR="00A7740A" w:rsidRPr="006F3338" w:rsidRDefault="00A7740A" w:rsidP="00C43FF7">
            <w:pPr>
              <w:rPr>
                <w:rFonts w:ascii="Times New Roman" w:eastAsiaTheme="minorEastAsia" w:hAnsi="Times New Roman" w:cs="Times New Roman"/>
                <w:b/>
                <w:sz w:val="20"/>
                <w:szCs w:val="20"/>
                <w:lang w:eastAsia="en-GB"/>
              </w:rPr>
            </w:pPr>
            <w:r w:rsidRPr="006F3338">
              <w:rPr>
                <w:rFonts w:ascii="Times New Roman" w:eastAsiaTheme="minorEastAsia" w:hAnsi="Times New Roman" w:cs="Times New Roman"/>
                <w:b/>
                <w:sz w:val="20"/>
                <w:szCs w:val="20"/>
                <w:lang w:eastAsia="en-GB"/>
              </w:rPr>
              <w:t>Source</w:t>
            </w:r>
          </w:p>
        </w:tc>
        <w:tc>
          <w:tcPr>
            <w:tcW w:w="2535" w:type="dxa"/>
            <w:shd w:val="clear" w:color="auto" w:fill="auto"/>
          </w:tcPr>
          <w:p w:rsidR="00A7740A" w:rsidRPr="006F3338" w:rsidRDefault="00A7740A" w:rsidP="00C43FF7">
            <w:pPr>
              <w:rPr>
                <w:rFonts w:ascii="Times New Roman" w:eastAsiaTheme="minorEastAsia" w:hAnsi="Times New Roman" w:cs="Times New Roman"/>
                <w:b/>
                <w:sz w:val="20"/>
                <w:szCs w:val="20"/>
                <w:lang w:eastAsia="en-GB"/>
              </w:rPr>
            </w:pPr>
            <w:r w:rsidRPr="006F3338">
              <w:rPr>
                <w:rFonts w:ascii="Times New Roman" w:eastAsiaTheme="minorEastAsia" w:hAnsi="Times New Roman" w:cs="Times New Roman"/>
                <w:b/>
                <w:sz w:val="20"/>
                <w:szCs w:val="20"/>
                <w:lang w:eastAsia="en-GB"/>
              </w:rPr>
              <w:t>Details/Assumptions</w:t>
            </w:r>
          </w:p>
        </w:tc>
      </w:tr>
      <w:tr w:rsidR="00A7740A" w:rsidRPr="006F3338" w:rsidTr="00A7740A">
        <w:trPr>
          <w:trHeight w:val="444"/>
          <w:jc w:val="center"/>
        </w:trPr>
        <w:tc>
          <w:tcPr>
            <w:tcW w:w="2483" w:type="dxa"/>
            <w:shd w:val="clear" w:color="auto" w:fill="auto"/>
          </w:tcPr>
          <w:p w:rsidR="00A7740A" w:rsidRPr="006F3338" w:rsidRDefault="00A7740A" w:rsidP="00C43FF7">
            <w:pPr>
              <w:tabs>
                <w:tab w:val="right" w:pos="2094"/>
              </w:tabs>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LUCAS cost per application</w:t>
            </w:r>
          </w:p>
        </w:tc>
        <w:tc>
          <w:tcPr>
            <w:tcW w:w="1559" w:type="dxa"/>
            <w:shd w:val="clear" w:color="auto" w:fill="auto"/>
          </w:tcPr>
          <w:p w:rsidR="00A7740A" w:rsidRPr="006F3338" w:rsidRDefault="00A7740A" w:rsidP="00C43FF7">
            <w:pPr>
              <w:rPr>
                <w:rFonts w:ascii="Times New Roman" w:eastAsiaTheme="minorEastAsia" w:hAnsi="Times New Roman" w:cs="Times New Roman"/>
                <w:iCs/>
                <w:sz w:val="20"/>
                <w:szCs w:val="20"/>
                <w:lang w:eastAsia="en-GB"/>
              </w:rPr>
            </w:pPr>
            <w:r w:rsidRPr="006F3338">
              <w:rPr>
                <w:rFonts w:ascii="Times New Roman" w:eastAsiaTheme="minorEastAsia" w:hAnsi="Times New Roman" w:cs="Times New Roman"/>
                <w:iCs/>
                <w:sz w:val="20"/>
                <w:szCs w:val="20"/>
                <w:lang w:eastAsia="en-GB"/>
              </w:rPr>
              <w:t>£232</w:t>
            </w:r>
          </w:p>
        </w:tc>
        <w:tc>
          <w:tcPr>
            <w:tcW w:w="2268" w:type="dxa"/>
            <w:shd w:val="clear" w:color="auto" w:fill="auto"/>
          </w:tcPr>
          <w:p w:rsidR="00A7740A" w:rsidRPr="006F3338" w:rsidRDefault="00A7740A" w:rsidP="007347E6">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 xml:space="preserve">Own calculations </w:t>
            </w:r>
            <w:r w:rsidR="007347E6" w:rsidRPr="006F3338">
              <w:rPr>
                <w:rFonts w:ascii="Times New Roman" w:eastAsiaTheme="minorEastAsia" w:hAnsi="Times New Roman" w:cs="Times New Roman"/>
                <w:sz w:val="20"/>
                <w:szCs w:val="20"/>
                <w:lang w:eastAsia="en-GB"/>
              </w:rPr>
              <w:t xml:space="preserve">see </w:t>
            </w:r>
            <w:r w:rsidRPr="006F3338">
              <w:rPr>
                <w:rFonts w:ascii="Times New Roman" w:eastAsiaTheme="minorEastAsia" w:hAnsi="Times New Roman" w:cs="Times New Roman"/>
                <w:i/>
                <w:sz w:val="20"/>
                <w:szCs w:val="20"/>
                <w:lang w:eastAsia="en-GB"/>
              </w:rPr>
              <w:t xml:space="preserve">Table </w:t>
            </w:r>
            <w:r w:rsidR="007347E6" w:rsidRPr="006F3338">
              <w:rPr>
                <w:rFonts w:ascii="Times New Roman" w:eastAsiaTheme="minorEastAsia" w:hAnsi="Times New Roman" w:cs="Times New Roman"/>
                <w:i/>
                <w:sz w:val="20"/>
                <w:szCs w:val="20"/>
                <w:lang w:eastAsia="en-GB"/>
              </w:rPr>
              <w:t>19.</w:t>
            </w:r>
          </w:p>
        </w:tc>
        <w:tc>
          <w:tcPr>
            <w:tcW w:w="2535" w:type="dxa"/>
            <w:shd w:val="clear" w:color="auto" w:fill="auto"/>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 xml:space="preserve">Lifespan of 8 years was assumed. </w:t>
            </w:r>
          </w:p>
        </w:tc>
      </w:tr>
      <w:tr w:rsidR="00A7740A" w:rsidRPr="006F3338" w:rsidTr="00A7740A">
        <w:trPr>
          <w:trHeight w:val="444"/>
          <w:jc w:val="center"/>
        </w:trPr>
        <w:tc>
          <w:tcPr>
            <w:tcW w:w="2483" w:type="dxa"/>
            <w:shd w:val="clear" w:color="auto" w:fill="auto"/>
          </w:tcPr>
          <w:p w:rsidR="00A7740A" w:rsidRPr="006F3338" w:rsidRDefault="00A7740A" w:rsidP="00C43FF7">
            <w:pPr>
              <w:tabs>
                <w:tab w:val="right" w:pos="2094"/>
              </w:tabs>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Ambulance cost</w:t>
            </w:r>
          </w:p>
        </w:tc>
        <w:tc>
          <w:tcPr>
            <w:tcW w:w="1559" w:type="dxa"/>
            <w:shd w:val="clear" w:color="auto" w:fill="auto"/>
          </w:tcPr>
          <w:p w:rsidR="00A7740A" w:rsidRPr="006F3338" w:rsidRDefault="00A7740A" w:rsidP="00C43FF7">
            <w:pPr>
              <w:rPr>
                <w:rFonts w:ascii="Times New Roman" w:eastAsiaTheme="minorEastAsia" w:hAnsi="Times New Roman" w:cs="Times New Roman"/>
                <w:iCs/>
                <w:sz w:val="20"/>
                <w:szCs w:val="20"/>
                <w:lang w:eastAsia="en-GB"/>
              </w:rPr>
            </w:pPr>
            <w:r w:rsidRPr="006F3338">
              <w:rPr>
                <w:rFonts w:ascii="Times New Roman" w:eastAsiaTheme="minorEastAsia" w:hAnsi="Times New Roman" w:cs="Times New Roman"/>
                <w:iCs/>
                <w:sz w:val="20"/>
                <w:szCs w:val="20"/>
                <w:lang w:eastAsia="en-GB"/>
              </w:rPr>
              <w:t>£180</w:t>
            </w:r>
          </w:p>
        </w:tc>
        <w:tc>
          <w:tcPr>
            <w:tcW w:w="2268" w:type="dxa"/>
            <w:shd w:val="clear" w:color="auto" w:fill="auto"/>
          </w:tcPr>
          <w:p w:rsidR="00A7740A" w:rsidRPr="006F3338" w:rsidRDefault="00A7740A" w:rsidP="006F3338">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NHS Ref Costs</w:t>
            </w:r>
            <w:r w:rsidR="006F3338" w:rsidRPr="006F3338">
              <w:rPr>
                <w:rFonts w:ascii="Times New Roman" w:eastAsiaTheme="minorEastAsia" w:hAnsi="Times New Roman" w:cs="Times New Roman"/>
                <w:sz w:val="20"/>
                <w:szCs w:val="20"/>
                <w:vertAlign w:val="superscript"/>
                <w:lang w:eastAsia="en-GB"/>
              </w:rPr>
              <w:t>77</w:t>
            </w:r>
            <w:r w:rsidRPr="006F3338">
              <w:rPr>
                <w:rFonts w:ascii="Times New Roman" w:eastAsiaTheme="minorEastAsia" w:hAnsi="Times New Roman" w:cs="Times New Roman"/>
                <w:sz w:val="20"/>
                <w:szCs w:val="20"/>
                <w:vertAlign w:val="superscript"/>
                <w:lang w:eastAsia="en-GB"/>
              </w:rPr>
              <w:t xml:space="preserve"> </w:t>
            </w:r>
          </w:p>
        </w:tc>
        <w:tc>
          <w:tcPr>
            <w:tcW w:w="2535" w:type="dxa"/>
            <w:shd w:val="clear" w:color="auto" w:fill="auto"/>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“See and treat” (if died on scene)</w:t>
            </w:r>
          </w:p>
        </w:tc>
      </w:tr>
      <w:tr w:rsidR="00A7740A" w:rsidRPr="006F3338" w:rsidTr="00A7740A">
        <w:trPr>
          <w:trHeight w:val="444"/>
          <w:jc w:val="center"/>
        </w:trPr>
        <w:tc>
          <w:tcPr>
            <w:tcW w:w="2483" w:type="dxa"/>
            <w:shd w:val="clear" w:color="auto" w:fill="auto"/>
          </w:tcPr>
          <w:p w:rsidR="00A7740A" w:rsidRPr="006F3338" w:rsidRDefault="00A7740A" w:rsidP="00C43FF7">
            <w:pPr>
              <w:tabs>
                <w:tab w:val="right" w:pos="2094"/>
              </w:tabs>
              <w:rPr>
                <w:rFonts w:ascii="Times New Roman" w:eastAsiaTheme="minorEastAsia" w:hAnsi="Times New Roman" w:cs="Times New Roman"/>
                <w:sz w:val="20"/>
                <w:szCs w:val="20"/>
                <w:lang w:eastAsia="en-GB"/>
              </w:rPr>
            </w:pPr>
          </w:p>
        </w:tc>
        <w:tc>
          <w:tcPr>
            <w:tcW w:w="1559" w:type="dxa"/>
            <w:shd w:val="clear" w:color="auto" w:fill="auto"/>
          </w:tcPr>
          <w:p w:rsidR="00A7740A" w:rsidRPr="006F3338" w:rsidRDefault="00A7740A" w:rsidP="00C43FF7">
            <w:pPr>
              <w:rPr>
                <w:rFonts w:ascii="Times New Roman" w:eastAsiaTheme="minorEastAsia" w:hAnsi="Times New Roman" w:cs="Times New Roman"/>
                <w:iCs/>
                <w:sz w:val="20"/>
                <w:szCs w:val="20"/>
                <w:lang w:eastAsia="en-GB"/>
              </w:rPr>
            </w:pPr>
            <w:r w:rsidRPr="006F3338">
              <w:rPr>
                <w:rFonts w:ascii="Times New Roman" w:eastAsiaTheme="minorEastAsia" w:hAnsi="Times New Roman" w:cs="Times New Roman"/>
                <w:iCs/>
                <w:sz w:val="20"/>
                <w:szCs w:val="20"/>
                <w:lang w:eastAsia="en-GB"/>
              </w:rPr>
              <w:t>£231</w:t>
            </w:r>
          </w:p>
        </w:tc>
        <w:tc>
          <w:tcPr>
            <w:tcW w:w="2268" w:type="dxa"/>
            <w:shd w:val="clear" w:color="auto" w:fill="auto"/>
          </w:tcPr>
          <w:p w:rsidR="00A7740A" w:rsidRPr="006F3338" w:rsidRDefault="006F3338"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NHS Ref Costs</w:t>
            </w:r>
            <w:r w:rsidRPr="006F3338">
              <w:rPr>
                <w:rFonts w:ascii="Times New Roman" w:eastAsiaTheme="minorEastAsia" w:hAnsi="Times New Roman" w:cs="Times New Roman"/>
                <w:sz w:val="20"/>
                <w:szCs w:val="20"/>
                <w:vertAlign w:val="superscript"/>
                <w:lang w:eastAsia="en-GB"/>
              </w:rPr>
              <w:t>77</w:t>
            </w:r>
          </w:p>
        </w:tc>
        <w:tc>
          <w:tcPr>
            <w:tcW w:w="2535" w:type="dxa"/>
            <w:shd w:val="clear" w:color="auto" w:fill="auto"/>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“See and treat and convey” (if did not die on scene)</w:t>
            </w:r>
          </w:p>
        </w:tc>
      </w:tr>
      <w:tr w:rsidR="00A7740A" w:rsidRPr="006F3338" w:rsidTr="00C43FF7">
        <w:trPr>
          <w:trHeight w:val="381"/>
          <w:jc w:val="center"/>
        </w:trPr>
        <w:tc>
          <w:tcPr>
            <w:tcW w:w="8845" w:type="dxa"/>
            <w:gridSpan w:val="4"/>
          </w:tcPr>
          <w:p w:rsidR="00A7740A" w:rsidRPr="006F3338" w:rsidRDefault="00A7740A" w:rsidP="00C43FF7">
            <w:pPr>
              <w:rPr>
                <w:rFonts w:ascii="Times New Roman" w:eastAsiaTheme="minorEastAsia" w:hAnsi="Times New Roman" w:cs="Times New Roman"/>
                <w:b/>
                <w:bCs/>
                <w:sz w:val="20"/>
                <w:szCs w:val="20"/>
                <w:lang w:eastAsia="en-GB"/>
              </w:rPr>
            </w:pPr>
            <w:r w:rsidRPr="006F3338">
              <w:rPr>
                <w:rFonts w:ascii="Times New Roman" w:eastAsiaTheme="minorEastAsia" w:hAnsi="Times New Roman" w:cs="Times New Roman"/>
                <w:b/>
                <w:bCs/>
                <w:sz w:val="20"/>
                <w:szCs w:val="20"/>
                <w:lang w:eastAsia="en-GB"/>
              </w:rPr>
              <w:t>Hospital based or residential care services</w:t>
            </w:r>
          </w:p>
        </w:tc>
      </w:tr>
      <w:tr w:rsidR="00A7740A" w:rsidRPr="006F3338" w:rsidTr="00C43FF7">
        <w:trPr>
          <w:trHeight w:val="377"/>
          <w:jc w:val="center"/>
        </w:trPr>
        <w:tc>
          <w:tcPr>
            <w:tcW w:w="2483" w:type="dxa"/>
          </w:tcPr>
          <w:p w:rsidR="00A7740A" w:rsidRPr="006F3338" w:rsidRDefault="00A7740A" w:rsidP="00C43FF7">
            <w:pPr>
              <w:tabs>
                <w:tab w:val="right" w:pos="2094"/>
              </w:tabs>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Intensive care unit per day</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£1,382</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NHS Ref Costs</w:t>
            </w:r>
            <w:r w:rsidRPr="006F3338">
              <w:rPr>
                <w:rFonts w:ascii="Times New Roman" w:eastAsiaTheme="minorEastAsia" w:hAnsi="Times New Roman" w:cs="Times New Roman"/>
                <w:sz w:val="20"/>
                <w:szCs w:val="20"/>
                <w:vertAlign w:val="superscript"/>
                <w:lang w:eastAsia="en-GB"/>
              </w:rPr>
              <w:t>77</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Non-specific general adult critical care patients predominate. Average cost of 0 to 6 or more organs supported SC:CCU01, CC XC01Z-XC07Z</w:t>
            </w:r>
          </w:p>
        </w:tc>
      </w:tr>
      <w:tr w:rsidR="00A7740A" w:rsidRPr="006F3338" w:rsidTr="00C43FF7">
        <w:trPr>
          <w:trHeight w:val="362"/>
          <w:jc w:val="center"/>
        </w:trPr>
        <w:tc>
          <w:tcPr>
            <w:tcW w:w="2483" w:type="dxa"/>
          </w:tcPr>
          <w:p w:rsidR="00A7740A" w:rsidRPr="006F3338" w:rsidRDefault="00A7740A" w:rsidP="00C43FF7">
            <w:pPr>
              <w:tabs>
                <w:tab w:val="right" w:pos="2094"/>
              </w:tabs>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Hospital inpatient stay per day</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£275</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NHS Ref Costs</w:t>
            </w:r>
            <w:r w:rsidRPr="006F3338">
              <w:rPr>
                <w:rFonts w:ascii="Times New Roman" w:eastAsiaTheme="minorEastAsia" w:hAnsi="Times New Roman" w:cs="Times New Roman"/>
                <w:sz w:val="20"/>
                <w:szCs w:val="20"/>
                <w:vertAlign w:val="superscript"/>
                <w:lang w:eastAsia="en-GB"/>
              </w:rPr>
              <w:t>77</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Non-elective inpatients- Excess bed days</w:t>
            </w:r>
          </w:p>
        </w:tc>
      </w:tr>
      <w:tr w:rsidR="00A7740A" w:rsidRPr="006F3338" w:rsidTr="00C43FF7">
        <w:trPr>
          <w:trHeight w:val="633"/>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Hospital outpatient clinic appointment</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£128</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NHS Ref Costs</w:t>
            </w:r>
            <w:r w:rsidRPr="006F3338">
              <w:rPr>
                <w:rFonts w:ascii="Times New Roman" w:eastAsiaTheme="minorEastAsia" w:hAnsi="Times New Roman" w:cs="Times New Roman"/>
                <w:sz w:val="20"/>
                <w:szCs w:val="20"/>
                <w:vertAlign w:val="superscript"/>
                <w:lang w:eastAsia="en-GB"/>
              </w:rPr>
              <w:t>77</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Outpatient-Consultant led</w:t>
            </w:r>
          </w:p>
        </w:tc>
      </w:tr>
      <w:tr w:rsidR="00A7740A" w:rsidRPr="006F3338" w:rsidTr="00C43FF7">
        <w:trPr>
          <w:trHeight w:val="618"/>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Hospital A&amp;E visit</w:t>
            </w:r>
          </w:p>
        </w:tc>
        <w:tc>
          <w:tcPr>
            <w:tcW w:w="1559" w:type="dxa"/>
          </w:tcPr>
          <w:p w:rsidR="00A7740A" w:rsidRPr="006F3338" w:rsidRDefault="00A7740A" w:rsidP="00C43FF7">
            <w:pPr>
              <w:rPr>
                <w:rFonts w:ascii="Times New Roman" w:eastAsiaTheme="minorEastAsia" w:hAnsi="Times New Roman" w:cs="Times New Roman"/>
                <w:i/>
                <w:iCs/>
                <w:sz w:val="20"/>
                <w:szCs w:val="20"/>
                <w:lang w:eastAsia="en-GB"/>
              </w:rPr>
            </w:pPr>
            <w:r w:rsidRPr="006F3338">
              <w:rPr>
                <w:rFonts w:ascii="Times New Roman" w:eastAsiaTheme="minorEastAsia" w:hAnsi="Times New Roman" w:cs="Times New Roman"/>
                <w:i/>
                <w:iCs/>
                <w:sz w:val="20"/>
                <w:szCs w:val="20"/>
                <w:lang w:eastAsia="en-GB"/>
              </w:rPr>
              <w:t>£339</w:t>
            </w:r>
          </w:p>
        </w:tc>
        <w:tc>
          <w:tcPr>
            <w:tcW w:w="2268" w:type="dxa"/>
          </w:tcPr>
          <w:p w:rsidR="00A7740A" w:rsidRPr="006F3338" w:rsidRDefault="006F3338" w:rsidP="00C43FF7">
            <w:pPr>
              <w:rPr>
                <w:rFonts w:ascii="Times New Roman" w:eastAsiaTheme="minorEastAsia" w:hAnsi="Times New Roman" w:cs="Times New Roman"/>
                <w:i/>
                <w:iCs/>
                <w:sz w:val="20"/>
                <w:szCs w:val="20"/>
                <w:lang w:eastAsia="en-GB"/>
              </w:rPr>
            </w:pPr>
            <w:r w:rsidRPr="006F3338">
              <w:rPr>
                <w:rFonts w:ascii="Times New Roman" w:eastAsiaTheme="minorEastAsia" w:hAnsi="Times New Roman" w:cs="Times New Roman"/>
                <w:sz w:val="20"/>
                <w:szCs w:val="20"/>
                <w:lang w:eastAsia="en-GB"/>
              </w:rPr>
              <w:t>NHS Ref Costs</w:t>
            </w:r>
            <w:r w:rsidRPr="006F3338">
              <w:rPr>
                <w:rFonts w:ascii="Times New Roman" w:eastAsiaTheme="minorEastAsia" w:hAnsi="Times New Roman" w:cs="Times New Roman"/>
                <w:sz w:val="20"/>
                <w:szCs w:val="20"/>
                <w:vertAlign w:val="superscript"/>
                <w:lang w:eastAsia="en-GB"/>
              </w:rPr>
              <w:t>77</w:t>
            </w:r>
          </w:p>
        </w:tc>
        <w:tc>
          <w:tcPr>
            <w:tcW w:w="2535" w:type="dxa"/>
          </w:tcPr>
          <w:p w:rsidR="00A7740A" w:rsidRPr="006F3338" w:rsidRDefault="00A7740A" w:rsidP="00C43FF7">
            <w:pPr>
              <w:rPr>
                <w:rFonts w:ascii="Times New Roman" w:eastAsiaTheme="minorEastAsia" w:hAnsi="Times New Roman" w:cs="Times New Roman"/>
                <w:i/>
                <w:iCs/>
                <w:sz w:val="20"/>
                <w:szCs w:val="20"/>
                <w:lang w:eastAsia="en-GB"/>
              </w:rPr>
            </w:pPr>
            <w:r w:rsidRPr="006F3338">
              <w:rPr>
                <w:rFonts w:ascii="Times New Roman" w:eastAsiaTheme="minorEastAsia" w:hAnsi="Times New Roman" w:cs="Times New Roman"/>
                <w:i/>
                <w:iCs/>
                <w:sz w:val="20"/>
                <w:szCs w:val="20"/>
                <w:lang w:eastAsia="en-GB"/>
              </w:rPr>
              <w:t>Emergency Medicine, Category 3 Investigation with Category 4 Treatment SC:T01A, CC:VB02ZZ</w:t>
            </w:r>
          </w:p>
        </w:tc>
      </w:tr>
      <w:tr w:rsidR="00A7740A" w:rsidRPr="006F3338" w:rsidTr="00C43FF7">
        <w:trPr>
          <w:trHeight w:val="362"/>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 xml:space="preserve">Nursing/residential home per day </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£157</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Curtis L.</w:t>
            </w:r>
            <w:r w:rsidRPr="006F3338">
              <w:rPr>
                <w:rFonts w:ascii="Times New Roman" w:eastAsiaTheme="minorEastAsia" w:hAnsi="Times New Roman" w:cs="Times New Roman"/>
                <w:sz w:val="20"/>
                <w:szCs w:val="20"/>
                <w:vertAlign w:val="superscript"/>
                <w:lang w:eastAsia="en-GB"/>
              </w:rPr>
              <w:t>78</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Local authority residential care for older people. Establishment cost per permanent resident week/7 days</w:t>
            </w:r>
          </w:p>
        </w:tc>
      </w:tr>
      <w:tr w:rsidR="00A7740A" w:rsidRPr="006F3338" w:rsidTr="00C43FF7">
        <w:trPr>
          <w:trHeight w:val="362"/>
          <w:jc w:val="center"/>
        </w:trPr>
        <w:tc>
          <w:tcPr>
            <w:tcW w:w="8845" w:type="dxa"/>
            <w:gridSpan w:val="4"/>
          </w:tcPr>
          <w:p w:rsidR="00A7740A" w:rsidRPr="006F3338" w:rsidRDefault="00A7740A" w:rsidP="00C43FF7">
            <w:pPr>
              <w:rPr>
                <w:rFonts w:ascii="Times New Roman" w:eastAsiaTheme="minorEastAsia" w:hAnsi="Times New Roman" w:cs="Times New Roman"/>
                <w:b/>
                <w:bCs/>
                <w:sz w:val="20"/>
                <w:szCs w:val="20"/>
                <w:lang w:eastAsia="en-GB"/>
              </w:rPr>
            </w:pPr>
            <w:r w:rsidRPr="006F3338">
              <w:rPr>
                <w:rFonts w:ascii="Times New Roman" w:eastAsiaTheme="minorEastAsia" w:hAnsi="Times New Roman" w:cs="Times New Roman"/>
                <w:b/>
                <w:bCs/>
                <w:sz w:val="20"/>
                <w:szCs w:val="20"/>
                <w:lang w:eastAsia="en-GB"/>
              </w:rPr>
              <w:t>Primary and community based health and social services</w:t>
            </w:r>
          </w:p>
        </w:tc>
      </w:tr>
      <w:tr w:rsidR="00A7740A" w:rsidRPr="006F3338" w:rsidTr="00C43FF7">
        <w:trPr>
          <w:trHeight w:val="377"/>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GP- surgery visit</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£46</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Curtis L.</w:t>
            </w:r>
            <w:r w:rsidRPr="006F3338">
              <w:rPr>
                <w:rFonts w:ascii="Times New Roman" w:eastAsiaTheme="minorEastAsia" w:hAnsi="Times New Roman" w:cs="Times New Roman"/>
                <w:sz w:val="20"/>
                <w:szCs w:val="20"/>
                <w:vertAlign w:val="superscript"/>
                <w:lang w:eastAsia="en-GB"/>
              </w:rPr>
              <w:t>78</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Per patient contact lasting 11.7 mins incl. direct care staff costs</w:t>
            </w:r>
          </w:p>
        </w:tc>
      </w:tr>
      <w:tr w:rsidR="00A7740A" w:rsidRPr="006F3338" w:rsidTr="00C43FF7">
        <w:trPr>
          <w:trHeight w:val="362"/>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GP- home visit</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£92</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Curtis L.</w:t>
            </w:r>
            <w:r w:rsidRPr="006F3338">
              <w:rPr>
                <w:rFonts w:ascii="Times New Roman" w:eastAsiaTheme="minorEastAsia" w:hAnsi="Times New Roman" w:cs="Times New Roman"/>
                <w:sz w:val="20"/>
                <w:szCs w:val="20"/>
                <w:vertAlign w:val="superscript"/>
                <w:lang w:eastAsia="en-GB"/>
              </w:rPr>
              <w:t>78</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(Per patient contact lasting 11.7 mins + 12 min travel time) x£3.90/min cost of patient contact</w:t>
            </w:r>
          </w:p>
        </w:tc>
      </w:tr>
      <w:tr w:rsidR="00A7740A" w:rsidRPr="006F3338" w:rsidTr="00C43FF7">
        <w:trPr>
          <w:trHeight w:val="618"/>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District nurse/Health visitor visit</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£45</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NHS Ref Costs</w:t>
            </w:r>
            <w:r w:rsidRPr="006F3338">
              <w:rPr>
                <w:rFonts w:ascii="Times New Roman" w:eastAsiaTheme="minorEastAsia" w:hAnsi="Times New Roman" w:cs="Times New Roman"/>
                <w:sz w:val="20"/>
                <w:szCs w:val="20"/>
                <w:vertAlign w:val="superscript"/>
                <w:lang w:eastAsia="en-GB"/>
              </w:rPr>
              <w:t>77</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Average of District Nurse, Face to face SC:NURS, CC;N02AF and Health Visitor, Face to Face SC:HVM, CC:N03G</w:t>
            </w:r>
          </w:p>
        </w:tc>
      </w:tr>
      <w:tr w:rsidR="00A7740A" w:rsidRPr="006F3338" w:rsidTr="00C43FF7">
        <w:trPr>
          <w:trHeight w:val="377"/>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Social worker visit</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£79</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Curtis L.</w:t>
            </w:r>
            <w:r w:rsidRPr="006F3338">
              <w:rPr>
                <w:rFonts w:ascii="Times New Roman" w:eastAsiaTheme="minorEastAsia" w:hAnsi="Times New Roman" w:cs="Times New Roman"/>
                <w:sz w:val="20"/>
                <w:szCs w:val="20"/>
                <w:vertAlign w:val="superscript"/>
                <w:lang w:eastAsia="en-GB"/>
              </w:rPr>
              <w:t>78</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1 hour appointment</w:t>
            </w:r>
          </w:p>
        </w:tc>
      </w:tr>
      <w:tr w:rsidR="00A7740A" w:rsidRPr="006F3338" w:rsidTr="00C43FF7">
        <w:trPr>
          <w:trHeight w:val="377"/>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Counsellor appointment</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£50</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Curtis L.</w:t>
            </w:r>
            <w:r w:rsidRPr="006F3338">
              <w:rPr>
                <w:rFonts w:ascii="Times New Roman" w:eastAsiaTheme="minorEastAsia" w:hAnsi="Times New Roman" w:cs="Times New Roman"/>
                <w:sz w:val="20"/>
                <w:szCs w:val="20"/>
                <w:vertAlign w:val="superscript"/>
                <w:lang w:eastAsia="en-GB"/>
              </w:rPr>
              <w:t>78</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1 hour appointment</w:t>
            </w:r>
          </w:p>
        </w:tc>
      </w:tr>
      <w:tr w:rsidR="00A7740A" w:rsidRPr="006F3338" w:rsidTr="00C43FF7">
        <w:trPr>
          <w:trHeight w:val="362"/>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Home help session</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£24</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Curtis L.</w:t>
            </w:r>
            <w:r w:rsidRPr="006F3338">
              <w:rPr>
                <w:rFonts w:ascii="Times New Roman" w:eastAsiaTheme="minorEastAsia" w:hAnsi="Times New Roman" w:cs="Times New Roman"/>
                <w:sz w:val="20"/>
                <w:szCs w:val="20"/>
                <w:vertAlign w:val="superscript"/>
                <w:lang w:eastAsia="en-GB"/>
              </w:rPr>
              <w:t>78</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1 hour weekday session</w:t>
            </w:r>
          </w:p>
        </w:tc>
      </w:tr>
      <w:tr w:rsidR="00A7740A" w:rsidRPr="006F3338" w:rsidTr="00C43FF7">
        <w:trPr>
          <w:trHeight w:val="618"/>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Speech and language therapist appointment</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£84</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NHS Ref Costs</w:t>
            </w:r>
            <w:r w:rsidRPr="006F3338">
              <w:rPr>
                <w:rFonts w:ascii="Times New Roman" w:eastAsiaTheme="minorEastAsia" w:hAnsi="Times New Roman" w:cs="Times New Roman"/>
                <w:sz w:val="20"/>
                <w:szCs w:val="20"/>
                <w:vertAlign w:val="superscript"/>
                <w:lang w:eastAsia="en-GB"/>
              </w:rPr>
              <w:t>77</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Speech and Language Therapist, Adult, One to One CC:A13A1</w:t>
            </w:r>
          </w:p>
        </w:tc>
      </w:tr>
      <w:tr w:rsidR="00A7740A" w:rsidRPr="006F3338" w:rsidTr="00C43FF7">
        <w:trPr>
          <w:trHeight w:val="633"/>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Psychologist appointment</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£85</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NHS Ref Costs</w:t>
            </w:r>
            <w:r w:rsidRPr="006F3338">
              <w:rPr>
                <w:rFonts w:ascii="Times New Roman" w:eastAsiaTheme="minorEastAsia" w:hAnsi="Times New Roman" w:cs="Times New Roman"/>
                <w:sz w:val="20"/>
                <w:szCs w:val="20"/>
                <w:vertAlign w:val="superscript"/>
                <w:lang w:eastAsia="en-GB"/>
              </w:rPr>
              <w:t>77</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Non-Admitted Non-Face to Face Attendance, Follow-up SC:656 CC:WF01C</w:t>
            </w:r>
          </w:p>
        </w:tc>
      </w:tr>
      <w:tr w:rsidR="00A7740A" w:rsidRPr="006F3338" w:rsidTr="00C43FF7">
        <w:trPr>
          <w:trHeight w:val="362"/>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Day centre visit</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£42</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Curtis L.</w:t>
            </w:r>
            <w:r w:rsidRPr="006F3338">
              <w:rPr>
                <w:rFonts w:ascii="Times New Roman" w:eastAsiaTheme="minorEastAsia" w:hAnsi="Times New Roman" w:cs="Times New Roman"/>
                <w:sz w:val="20"/>
                <w:szCs w:val="20"/>
                <w:vertAlign w:val="superscript"/>
                <w:lang w:eastAsia="en-GB"/>
              </w:rPr>
              <w:t>78</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Local authority day care for older people. Per client session lasting 3.5 hours.</w:t>
            </w:r>
          </w:p>
        </w:tc>
      </w:tr>
      <w:tr w:rsidR="00A7740A" w:rsidRPr="006F3338" w:rsidTr="00C43FF7">
        <w:trPr>
          <w:trHeight w:val="377"/>
          <w:jc w:val="center"/>
        </w:trPr>
        <w:tc>
          <w:tcPr>
            <w:tcW w:w="2483" w:type="dxa"/>
          </w:tcPr>
          <w:p w:rsidR="00A7740A" w:rsidRPr="006F3338" w:rsidRDefault="00A7740A" w:rsidP="00C43FF7">
            <w:pPr>
              <w:tabs>
                <w:tab w:val="right" w:pos="2769"/>
              </w:tabs>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Lunch or social club session</w:t>
            </w:r>
            <w:r w:rsidRPr="006F3338">
              <w:rPr>
                <w:rFonts w:ascii="Times New Roman" w:eastAsiaTheme="minorEastAsia" w:hAnsi="Times New Roman" w:cs="Times New Roman"/>
                <w:sz w:val="20"/>
                <w:szCs w:val="20"/>
                <w:lang w:eastAsia="en-GB"/>
              </w:rPr>
              <w:tab/>
              <w:t xml:space="preserve"> </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£7</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Curtis L.</w:t>
            </w:r>
            <w:r w:rsidRPr="006F3338">
              <w:rPr>
                <w:rFonts w:ascii="Times New Roman" w:eastAsiaTheme="minorEastAsia" w:hAnsi="Times New Roman" w:cs="Times New Roman"/>
                <w:sz w:val="20"/>
                <w:szCs w:val="20"/>
                <w:vertAlign w:val="superscript"/>
                <w:lang w:eastAsia="en-GB"/>
              </w:rPr>
              <w:t>78</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Same cost as 1 hour of befriending older adults program</w:t>
            </w:r>
          </w:p>
        </w:tc>
      </w:tr>
      <w:tr w:rsidR="00A7740A" w:rsidRPr="006F3338" w:rsidTr="00C43FF7">
        <w:trPr>
          <w:trHeight w:val="618"/>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Meals on Wheels</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£7</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Curtis L.</w:t>
            </w:r>
            <w:r w:rsidRPr="006F3338">
              <w:rPr>
                <w:rFonts w:ascii="Times New Roman" w:eastAsiaTheme="minorEastAsia" w:hAnsi="Times New Roman" w:cs="Times New Roman"/>
                <w:sz w:val="20"/>
                <w:szCs w:val="20"/>
                <w:vertAlign w:val="superscript"/>
                <w:lang w:eastAsia="en-GB"/>
              </w:rPr>
              <w:t>78</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Assuming 1 contact=1 meal. Average cost of per meal on wheel for the local authority</w:t>
            </w:r>
          </w:p>
        </w:tc>
      </w:tr>
      <w:tr w:rsidR="00A7740A" w:rsidRPr="006F3338" w:rsidTr="00C43FF7">
        <w:trPr>
          <w:trHeight w:val="377"/>
          <w:jc w:val="center"/>
        </w:trPr>
        <w:tc>
          <w:tcPr>
            <w:tcW w:w="2483"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Family Support session</w:t>
            </w:r>
          </w:p>
        </w:tc>
        <w:tc>
          <w:tcPr>
            <w:tcW w:w="1559"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£50</w:t>
            </w:r>
          </w:p>
        </w:tc>
        <w:tc>
          <w:tcPr>
            <w:tcW w:w="2268" w:type="dxa"/>
          </w:tcPr>
          <w:p w:rsidR="00A7740A" w:rsidRPr="006F3338" w:rsidRDefault="006F3338" w:rsidP="00C43FF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Curtis L.</w:t>
            </w:r>
            <w:r w:rsidRPr="006F3338">
              <w:rPr>
                <w:rFonts w:ascii="Times New Roman" w:eastAsiaTheme="minorEastAsia" w:hAnsi="Times New Roman" w:cs="Times New Roman"/>
                <w:sz w:val="20"/>
                <w:szCs w:val="20"/>
                <w:vertAlign w:val="superscript"/>
                <w:lang w:eastAsia="en-GB"/>
              </w:rPr>
              <w:t>78</w:t>
            </w:r>
          </w:p>
        </w:tc>
        <w:tc>
          <w:tcPr>
            <w:tcW w:w="2535" w:type="dxa"/>
          </w:tcPr>
          <w:p w:rsidR="00A7740A" w:rsidRPr="006F3338"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Family support worker. Per hour of client related work</w:t>
            </w:r>
          </w:p>
        </w:tc>
      </w:tr>
      <w:tr w:rsidR="00A7740A" w:rsidRPr="00A7740A" w:rsidTr="00C43FF7">
        <w:trPr>
          <w:trHeight w:val="377"/>
          <w:jc w:val="center"/>
        </w:trPr>
        <w:tc>
          <w:tcPr>
            <w:tcW w:w="8845" w:type="dxa"/>
            <w:gridSpan w:val="4"/>
          </w:tcPr>
          <w:p w:rsidR="00A7740A" w:rsidRPr="00A7740A" w:rsidRDefault="00A7740A" w:rsidP="00C43FF7">
            <w:pPr>
              <w:rPr>
                <w:rFonts w:ascii="Times New Roman" w:eastAsiaTheme="minorEastAsia" w:hAnsi="Times New Roman" w:cs="Times New Roman"/>
                <w:sz w:val="20"/>
                <w:szCs w:val="20"/>
                <w:lang w:eastAsia="en-GB"/>
              </w:rPr>
            </w:pPr>
            <w:r w:rsidRPr="006F3338">
              <w:rPr>
                <w:rFonts w:ascii="Times New Roman" w:eastAsiaTheme="minorEastAsia" w:hAnsi="Times New Roman" w:cs="Times New Roman"/>
                <w:sz w:val="20"/>
                <w:szCs w:val="20"/>
                <w:lang w:eastAsia="en-GB"/>
              </w:rPr>
              <w:t>NHS- SC: Service Code CC: Currency Code</w:t>
            </w:r>
          </w:p>
        </w:tc>
      </w:tr>
    </w:tbl>
    <w:p w:rsidR="00E06EA3" w:rsidRPr="005B2558" w:rsidRDefault="00E06EA3" w:rsidP="00CA591C">
      <w:pPr>
        <w:pStyle w:val="Reporttext"/>
      </w:pPr>
    </w:p>
    <w:p w:rsidR="00E06EA3" w:rsidRDefault="00E06EA3" w:rsidP="00E06EA3">
      <w:pPr>
        <w:pStyle w:val="Reporttext"/>
        <w:rPr>
          <w:i/>
          <w:lang w:eastAsia="en-GB"/>
        </w:rPr>
      </w:pPr>
      <w:r w:rsidRPr="00E06EA3">
        <w:rPr>
          <w:lang w:eastAsia="en-GB"/>
        </w:rPr>
        <w:t>A micro costing study was undertaken to establish the cost of the LUCAS-2 device and determine the relevant cost per application. This included 1) the cost of purchasing the device and accessories; 2) the cost of fitting the device to the ambulance; 3) maintenance costs; and 4) initial and on-going staff training costs. The frequency of use observed in the trial was used to estimate the expected number of applications in order to calculate the expected cost per application</w:t>
      </w:r>
      <w:r w:rsidR="007347E6" w:rsidRPr="007347E6">
        <w:rPr>
          <w:i/>
          <w:lang w:eastAsia="en-GB"/>
        </w:rPr>
        <w:t xml:space="preserve"> </w:t>
      </w:r>
      <w:r w:rsidR="00A749C3" w:rsidRPr="00F20E94">
        <w:rPr>
          <w:lang w:eastAsia="en-GB"/>
        </w:rPr>
        <w:t>(</w:t>
      </w:r>
      <w:r w:rsidRPr="00F20E94">
        <w:rPr>
          <w:lang w:eastAsia="en-GB"/>
        </w:rPr>
        <w:t xml:space="preserve">Table </w:t>
      </w:r>
      <w:r w:rsidR="005B2558" w:rsidRPr="00F20E94">
        <w:rPr>
          <w:lang w:eastAsia="en-GB"/>
        </w:rPr>
        <w:t>1</w:t>
      </w:r>
      <w:r w:rsidR="007347E6" w:rsidRPr="00F20E94">
        <w:rPr>
          <w:lang w:eastAsia="en-GB"/>
        </w:rPr>
        <w:t>9</w:t>
      </w:r>
      <w:r w:rsidR="00A749C3" w:rsidRPr="00F20E94">
        <w:rPr>
          <w:lang w:eastAsia="en-GB"/>
        </w:rPr>
        <w:t>)</w:t>
      </w:r>
      <w:r w:rsidRPr="00F20E94">
        <w:rPr>
          <w:lang w:eastAsia="en-GB"/>
        </w:rPr>
        <w:t>.</w:t>
      </w:r>
      <w:r w:rsidRPr="007347E6">
        <w:rPr>
          <w:i/>
          <w:lang w:eastAsia="en-GB"/>
        </w:rPr>
        <w:t xml:space="preserve"> </w:t>
      </w:r>
    </w:p>
    <w:p w:rsidR="006F3338" w:rsidRPr="006F3338" w:rsidRDefault="006F3338" w:rsidP="006F3338">
      <w:pPr>
        <w:rPr>
          <w:lang w:eastAsia="en-GB"/>
        </w:rPr>
      </w:pPr>
    </w:p>
    <w:p w:rsidR="007347E6" w:rsidRPr="00E06EA3" w:rsidRDefault="007347E6" w:rsidP="007347E6">
      <w:pPr>
        <w:pStyle w:val="Heading3"/>
        <w:rPr>
          <w:rFonts w:eastAsiaTheme="minorEastAsia"/>
          <w:lang w:eastAsia="en-GB"/>
        </w:rPr>
      </w:pPr>
      <w:bookmarkStart w:id="135" w:name="_Toc442444322"/>
      <w:r>
        <w:rPr>
          <w:rFonts w:eastAsiaTheme="minorEastAsia"/>
          <w:lang w:eastAsia="en-GB"/>
        </w:rPr>
        <w:t xml:space="preserve">5.2.4 </w:t>
      </w:r>
      <w:r w:rsidRPr="00E06EA3">
        <w:rPr>
          <w:rFonts w:eastAsiaTheme="minorEastAsia"/>
          <w:lang w:eastAsia="en-GB"/>
        </w:rPr>
        <w:t>Missing data</w:t>
      </w:r>
      <w:bookmarkEnd w:id="135"/>
    </w:p>
    <w:p w:rsidR="007347E6" w:rsidRPr="00E06EA3" w:rsidRDefault="007347E6" w:rsidP="007347E6">
      <w:pPr>
        <w:pStyle w:val="Reporttext"/>
        <w:rPr>
          <w:lang w:eastAsia="en-GB"/>
        </w:rPr>
      </w:pPr>
      <w:r w:rsidRPr="00E06EA3">
        <w:rPr>
          <w:lang w:eastAsia="en-GB"/>
        </w:rPr>
        <w:t xml:space="preserve">The primary analysis employed multiple imputation </w:t>
      </w:r>
      <w:r w:rsidR="0003411E">
        <w:rPr>
          <w:lang w:eastAsia="en-GB"/>
        </w:rPr>
        <w:t xml:space="preserve">(MI) </w:t>
      </w:r>
      <w:r w:rsidRPr="00E06EA3">
        <w:rPr>
          <w:lang w:eastAsia="en-GB"/>
        </w:rPr>
        <w:t xml:space="preserve">to handle missing data using baseline characteristics (gender and age) to impute missing follow-up HRQL and resource use information. </w:t>
      </w:r>
      <w:r w:rsidR="0003411E" w:rsidRPr="0003411E">
        <w:rPr>
          <w:lang w:eastAsia="en-GB"/>
        </w:rPr>
        <w:t>Unlike more simple imputation approaches, MI reflects both the structural uncertainty related to the parameters of the imputation model and the uncertainty arising from missing data. Practically, to obtain total costs and QALYs at one-year for each patient, missing data on HRQL and resource use was addressed using chained equations. We used truncated models to reflect the specific distribution of HRQL and resource use and generated ten datasets. Estimates from each imputed dataset were combined following Rubin’s rule</w:t>
      </w:r>
      <w:r w:rsidR="0003411E">
        <w:rPr>
          <w:lang w:eastAsia="en-GB"/>
        </w:rPr>
        <w:t>.</w:t>
      </w:r>
      <w:r w:rsidR="00F104CB">
        <w:rPr>
          <w:vertAlign w:val="superscript"/>
          <w:lang w:eastAsia="en-GB"/>
        </w:rPr>
        <w:t>90</w:t>
      </w:r>
      <w:r w:rsidR="0003411E">
        <w:rPr>
          <w:lang w:eastAsia="en-GB"/>
        </w:rPr>
        <w:t xml:space="preserve"> </w:t>
      </w:r>
      <w:r w:rsidRPr="00E06EA3">
        <w:rPr>
          <w:lang w:eastAsia="en-GB"/>
        </w:rPr>
        <w:t xml:space="preserve">In the sensitivity analysis, we also report results from the complete case analysis where only patients with non-missing utility values were included. </w:t>
      </w:r>
    </w:p>
    <w:p w:rsidR="00E06EA3" w:rsidRDefault="005428E5" w:rsidP="0083609D">
      <w:pPr>
        <w:pStyle w:val="Caption"/>
      </w:pPr>
      <w:bookmarkStart w:id="136" w:name="_Toc449526755"/>
      <w:r>
        <w:t xml:space="preserve">Table </w:t>
      </w:r>
      <w:fldSimple w:instr=" SEQ Table \* ARABIC ">
        <w:r w:rsidR="00D60702">
          <w:rPr>
            <w:noProof/>
          </w:rPr>
          <w:t>19</w:t>
        </w:r>
      </w:fldSimple>
      <w:r w:rsidR="00EF1B88">
        <w:t xml:space="preserve"> Cost of the LUCAS-2 device</w:t>
      </w:r>
      <w:bookmarkEnd w:id="136"/>
    </w:p>
    <w:tbl>
      <w:tblPr>
        <w:tblStyle w:val="TableGrid5"/>
        <w:tblW w:w="10691" w:type="dxa"/>
        <w:jc w:val="center"/>
        <w:tblLook w:val="04A0" w:firstRow="1" w:lastRow="0" w:firstColumn="1" w:lastColumn="0" w:noHBand="0" w:noVBand="1"/>
      </w:tblPr>
      <w:tblGrid>
        <w:gridCol w:w="1502"/>
        <w:gridCol w:w="6485"/>
        <w:gridCol w:w="1646"/>
        <w:gridCol w:w="1058"/>
      </w:tblGrid>
      <w:tr w:rsidR="004B2701" w:rsidRPr="00DC143E" w:rsidTr="004B2701">
        <w:trPr>
          <w:jc w:val="center"/>
        </w:trPr>
        <w:tc>
          <w:tcPr>
            <w:tcW w:w="1502" w:type="dxa"/>
          </w:tcPr>
          <w:p w:rsidR="004B2701" w:rsidRPr="00DC143E" w:rsidRDefault="004B2701" w:rsidP="00D06327">
            <w:pPr>
              <w:spacing w:line="360" w:lineRule="auto"/>
              <w:rPr>
                <w:rFonts w:ascii="Times New Roman" w:eastAsiaTheme="minorEastAsia" w:hAnsi="Times New Roman" w:cs="Times New Roman"/>
                <w:b/>
                <w:sz w:val="22"/>
                <w:szCs w:val="22"/>
                <w:lang w:eastAsia="en-GB"/>
              </w:rPr>
            </w:pPr>
            <w:r w:rsidRPr="00DC143E">
              <w:rPr>
                <w:rFonts w:ascii="Times New Roman" w:eastAsiaTheme="minorEastAsia" w:hAnsi="Times New Roman" w:cs="Times New Roman"/>
                <w:b/>
                <w:sz w:val="22"/>
                <w:szCs w:val="22"/>
                <w:lang w:eastAsia="en-GB"/>
              </w:rPr>
              <w:t xml:space="preserve">Cost item </w:t>
            </w:r>
          </w:p>
        </w:tc>
        <w:tc>
          <w:tcPr>
            <w:tcW w:w="6485" w:type="dxa"/>
          </w:tcPr>
          <w:p w:rsidR="004B2701" w:rsidRPr="00DC143E" w:rsidRDefault="004B2701" w:rsidP="00D06327">
            <w:pPr>
              <w:spacing w:line="360" w:lineRule="auto"/>
              <w:rPr>
                <w:rFonts w:ascii="Times New Roman" w:eastAsiaTheme="minorEastAsia" w:hAnsi="Times New Roman" w:cs="Times New Roman"/>
                <w:b/>
                <w:lang w:eastAsia="en-GB"/>
              </w:rPr>
            </w:pPr>
            <w:r>
              <w:rPr>
                <w:rFonts w:ascii="Times New Roman" w:eastAsiaTheme="minorEastAsia" w:hAnsi="Times New Roman" w:cs="Times New Roman"/>
                <w:b/>
                <w:lang w:eastAsia="en-GB"/>
              </w:rPr>
              <w:t>Assumptions</w:t>
            </w:r>
          </w:p>
        </w:tc>
        <w:tc>
          <w:tcPr>
            <w:tcW w:w="1646" w:type="dxa"/>
          </w:tcPr>
          <w:p w:rsidR="004B2701" w:rsidRPr="00DC143E" w:rsidRDefault="004B2701" w:rsidP="00D06327">
            <w:pPr>
              <w:spacing w:line="360" w:lineRule="auto"/>
              <w:rPr>
                <w:rFonts w:ascii="Times New Roman" w:eastAsiaTheme="minorEastAsia" w:hAnsi="Times New Roman" w:cs="Times New Roman"/>
                <w:b/>
                <w:sz w:val="22"/>
                <w:szCs w:val="22"/>
                <w:lang w:eastAsia="en-GB"/>
              </w:rPr>
            </w:pPr>
            <w:r w:rsidRPr="00DC143E">
              <w:rPr>
                <w:rFonts w:ascii="Times New Roman" w:eastAsiaTheme="minorEastAsia" w:hAnsi="Times New Roman" w:cs="Times New Roman"/>
                <w:b/>
                <w:sz w:val="22"/>
                <w:szCs w:val="22"/>
                <w:lang w:eastAsia="en-GB"/>
              </w:rPr>
              <w:t>Cost for the trial period</w:t>
            </w:r>
          </w:p>
        </w:tc>
        <w:tc>
          <w:tcPr>
            <w:tcW w:w="1058"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p>
        </w:tc>
      </w:tr>
      <w:tr w:rsidR="004B2701" w:rsidRPr="00DC143E" w:rsidTr="004B2701">
        <w:trPr>
          <w:jc w:val="center"/>
        </w:trPr>
        <w:tc>
          <w:tcPr>
            <w:tcW w:w="1502"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r w:rsidRPr="00DC143E">
              <w:rPr>
                <w:rFonts w:ascii="Times New Roman" w:eastAsiaTheme="minorEastAsia" w:hAnsi="Times New Roman" w:cs="Times New Roman"/>
                <w:sz w:val="22"/>
                <w:szCs w:val="22"/>
                <w:lang w:eastAsia="en-GB"/>
              </w:rPr>
              <w:t>Purchase cost (LUCAS-2 and accessories)</w:t>
            </w:r>
          </w:p>
        </w:tc>
        <w:tc>
          <w:tcPr>
            <w:tcW w:w="6485" w:type="dxa"/>
          </w:tcPr>
          <w:p w:rsidR="004B2701" w:rsidRPr="00823E00" w:rsidRDefault="004B2701" w:rsidP="00D06327">
            <w:pPr>
              <w:rPr>
                <w:rFonts w:ascii="Times New Roman" w:eastAsiaTheme="minorEastAsia" w:hAnsi="Times New Roman" w:cs="Times New Roman"/>
                <w:sz w:val="22"/>
                <w:szCs w:val="22"/>
                <w:lang w:eastAsia="en-GB"/>
              </w:rPr>
            </w:pPr>
            <w:r>
              <w:rPr>
                <w:rFonts w:ascii="Times New Roman" w:eastAsiaTheme="minorEastAsia" w:hAnsi="Times New Roman" w:cs="Times New Roman"/>
                <w:sz w:val="22"/>
                <w:szCs w:val="22"/>
                <w:lang w:eastAsia="en-GB"/>
              </w:rPr>
              <w:t>A one-</w:t>
            </w:r>
            <w:r w:rsidRPr="00823E00">
              <w:rPr>
                <w:rFonts w:ascii="Times New Roman" w:eastAsiaTheme="minorEastAsia" w:hAnsi="Times New Roman" w:cs="Times New Roman"/>
                <w:sz w:val="22"/>
                <w:szCs w:val="22"/>
                <w:lang w:eastAsia="en-GB"/>
              </w:rPr>
              <w:t xml:space="preserve">off purchase cost the LUCAS device and necessary accessories were calculated using the purchase cost for the device itself, suction cups, battery, 12V car cable and power supply for inside the ambulance. The cost of each these items was multiplied by the number ambulances in the intervention trial arm.  Battery chargers and a spare battery at each of the 90 stations with the LUCAS device were costed. For spare LUCAS parts it was assumed that 1 set of each spare would be required per 10 devices. Spare parts included a carry bag, stabilization strap, and patient straps. </w:t>
            </w:r>
          </w:p>
          <w:p w:rsidR="004B2701" w:rsidRPr="00DC143E" w:rsidRDefault="004B2701" w:rsidP="00D06327">
            <w:pPr>
              <w:rPr>
                <w:rFonts w:ascii="Times New Roman" w:eastAsiaTheme="minorEastAsia" w:hAnsi="Times New Roman" w:cs="Times New Roman"/>
                <w:lang w:eastAsia="en-GB"/>
              </w:rPr>
            </w:pPr>
          </w:p>
        </w:tc>
        <w:tc>
          <w:tcPr>
            <w:tcW w:w="1646"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r w:rsidRPr="00DC143E">
              <w:rPr>
                <w:rFonts w:ascii="Times New Roman" w:eastAsiaTheme="minorEastAsia" w:hAnsi="Times New Roman" w:cs="Times New Roman"/>
                <w:sz w:val="22"/>
                <w:szCs w:val="22"/>
                <w:lang w:eastAsia="en-GB"/>
              </w:rPr>
              <w:t>£ 148,504</w:t>
            </w:r>
          </w:p>
        </w:tc>
        <w:tc>
          <w:tcPr>
            <w:tcW w:w="1058"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p>
        </w:tc>
      </w:tr>
      <w:tr w:rsidR="004B2701" w:rsidRPr="00DC143E" w:rsidTr="004B2701">
        <w:trPr>
          <w:jc w:val="center"/>
        </w:trPr>
        <w:tc>
          <w:tcPr>
            <w:tcW w:w="1502"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r w:rsidRPr="00DC143E">
              <w:rPr>
                <w:rFonts w:ascii="Times New Roman" w:eastAsiaTheme="minorEastAsia" w:hAnsi="Times New Roman" w:cs="Times New Roman"/>
                <w:sz w:val="22"/>
                <w:szCs w:val="22"/>
                <w:lang w:eastAsia="en-GB"/>
              </w:rPr>
              <w:t>Cost of fitting LUCAS-2 to vehicles</w:t>
            </w:r>
          </w:p>
        </w:tc>
        <w:tc>
          <w:tcPr>
            <w:tcW w:w="6485" w:type="dxa"/>
          </w:tcPr>
          <w:p w:rsidR="004B2701" w:rsidRPr="00DC143E" w:rsidRDefault="004B2701" w:rsidP="00D06327">
            <w:pPr>
              <w:rPr>
                <w:rFonts w:ascii="Times New Roman" w:eastAsiaTheme="minorEastAsia" w:hAnsi="Times New Roman" w:cs="Times New Roman"/>
                <w:lang w:eastAsia="en-GB"/>
              </w:rPr>
            </w:pPr>
            <w:r w:rsidRPr="00823E00">
              <w:rPr>
                <w:rFonts w:ascii="Times New Roman" w:eastAsiaTheme="minorEastAsia" w:hAnsi="Times New Roman" w:cs="Times New Roman"/>
                <w:sz w:val="22"/>
                <w:szCs w:val="22"/>
                <w:lang w:eastAsia="en-GB"/>
              </w:rPr>
              <w:t>The total cost of fitting the device to ambulance vehicles required the cost of screws, chair strap, clips and net. One hour of labour was estimated to fit the strap per ambulance. The cost of fitting the device to one ambulance was then multiplied by the number of vehicles in the intervention arm.</w:t>
            </w:r>
          </w:p>
        </w:tc>
        <w:tc>
          <w:tcPr>
            <w:tcW w:w="1646"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r w:rsidRPr="00DC143E">
              <w:rPr>
                <w:rFonts w:ascii="Times New Roman" w:eastAsiaTheme="minorEastAsia" w:hAnsi="Times New Roman" w:cs="Times New Roman"/>
                <w:sz w:val="22"/>
                <w:szCs w:val="22"/>
                <w:lang w:eastAsia="en-GB"/>
              </w:rPr>
              <w:t>£ 783</w:t>
            </w:r>
          </w:p>
        </w:tc>
        <w:tc>
          <w:tcPr>
            <w:tcW w:w="1058"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p>
        </w:tc>
      </w:tr>
      <w:tr w:rsidR="004B2701" w:rsidRPr="00DC143E" w:rsidTr="004B2701">
        <w:trPr>
          <w:jc w:val="center"/>
        </w:trPr>
        <w:tc>
          <w:tcPr>
            <w:tcW w:w="1502"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r w:rsidRPr="00DC143E">
              <w:rPr>
                <w:rFonts w:ascii="Times New Roman" w:eastAsiaTheme="minorEastAsia" w:hAnsi="Times New Roman" w:cs="Times New Roman"/>
                <w:sz w:val="22"/>
                <w:szCs w:val="22"/>
                <w:lang w:eastAsia="en-GB"/>
              </w:rPr>
              <w:t>Maintenance (assuming no repairs)</w:t>
            </w:r>
          </w:p>
        </w:tc>
        <w:tc>
          <w:tcPr>
            <w:tcW w:w="6485" w:type="dxa"/>
          </w:tcPr>
          <w:p w:rsidR="004B2701" w:rsidRPr="00E43709" w:rsidRDefault="004B2701" w:rsidP="00D06327">
            <w:pPr>
              <w:rPr>
                <w:rFonts w:ascii="Times New Roman" w:eastAsiaTheme="minorEastAsia" w:hAnsi="Times New Roman" w:cs="Times New Roman"/>
                <w:sz w:val="22"/>
                <w:szCs w:val="22"/>
                <w:lang w:eastAsia="en-GB"/>
              </w:rPr>
            </w:pPr>
            <w:r w:rsidRPr="00E43709">
              <w:rPr>
                <w:rFonts w:ascii="Times New Roman" w:eastAsiaTheme="minorEastAsia" w:hAnsi="Times New Roman" w:cs="Times New Roman"/>
                <w:sz w:val="22"/>
                <w:szCs w:val="22"/>
                <w:lang w:eastAsia="en-GB"/>
              </w:rPr>
              <w:t xml:space="preserve">The planned preventative maintenance service was estimated to cost £250 for each LUCAS device. This cost assumed no parts were needed and no repairs occurred. </w:t>
            </w:r>
          </w:p>
          <w:p w:rsidR="004B2701" w:rsidRPr="00DC143E" w:rsidRDefault="004B2701" w:rsidP="00D06327">
            <w:pPr>
              <w:rPr>
                <w:rFonts w:ascii="Times New Roman" w:eastAsiaTheme="minorEastAsia" w:hAnsi="Times New Roman" w:cs="Times New Roman"/>
                <w:lang w:eastAsia="en-GB"/>
              </w:rPr>
            </w:pPr>
          </w:p>
        </w:tc>
        <w:tc>
          <w:tcPr>
            <w:tcW w:w="1646"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r w:rsidRPr="00DC143E">
              <w:rPr>
                <w:rFonts w:ascii="Times New Roman" w:eastAsiaTheme="minorEastAsia" w:hAnsi="Times New Roman" w:cs="Times New Roman"/>
                <w:sz w:val="22"/>
                <w:szCs w:val="22"/>
                <w:lang w:eastAsia="en-GB"/>
              </w:rPr>
              <w:t>£35,750</w:t>
            </w:r>
          </w:p>
        </w:tc>
        <w:tc>
          <w:tcPr>
            <w:tcW w:w="1058"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p>
        </w:tc>
      </w:tr>
      <w:tr w:rsidR="004B2701" w:rsidRPr="00DC143E" w:rsidTr="004B2701">
        <w:trPr>
          <w:jc w:val="center"/>
        </w:trPr>
        <w:tc>
          <w:tcPr>
            <w:tcW w:w="1502"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r w:rsidRPr="00DC143E">
              <w:rPr>
                <w:rFonts w:ascii="Times New Roman" w:eastAsiaTheme="minorEastAsia" w:hAnsi="Times New Roman" w:cs="Times New Roman"/>
                <w:sz w:val="22"/>
                <w:szCs w:val="22"/>
                <w:lang w:eastAsia="en-GB"/>
              </w:rPr>
              <w:t>Staff training (initial and on-going)</w:t>
            </w:r>
          </w:p>
        </w:tc>
        <w:tc>
          <w:tcPr>
            <w:tcW w:w="6485" w:type="dxa"/>
          </w:tcPr>
          <w:p w:rsidR="004B2701" w:rsidRPr="00823E00" w:rsidRDefault="004B2701" w:rsidP="00D06327">
            <w:pPr>
              <w:rPr>
                <w:rFonts w:ascii="Times New Roman" w:eastAsiaTheme="minorEastAsia" w:hAnsi="Times New Roman" w:cs="Times New Roman"/>
                <w:sz w:val="22"/>
                <w:szCs w:val="22"/>
                <w:lang w:eastAsia="en-GB"/>
              </w:rPr>
            </w:pPr>
            <w:r w:rsidRPr="00823E00">
              <w:rPr>
                <w:rFonts w:ascii="Times New Roman" w:eastAsiaTheme="minorEastAsia" w:hAnsi="Times New Roman" w:cs="Times New Roman"/>
                <w:i/>
                <w:sz w:val="22"/>
                <w:szCs w:val="22"/>
                <w:lang w:eastAsia="en-GB"/>
              </w:rPr>
              <w:t>Initial staff training:</w:t>
            </w:r>
            <w:r>
              <w:rPr>
                <w:rFonts w:ascii="Times New Roman" w:eastAsiaTheme="minorEastAsia" w:hAnsi="Times New Roman" w:cs="Times New Roman"/>
                <w:sz w:val="22"/>
                <w:szCs w:val="22"/>
                <w:lang w:eastAsia="en-GB"/>
              </w:rPr>
              <w:t xml:space="preserve"> </w:t>
            </w:r>
            <w:r w:rsidRPr="00823E00">
              <w:rPr>
                <w:rFonts w:ascii="Times New Roman" w:eastAsiaTheme="minorEastAsia" w:hAnsi="Times New Roman" w:cs="Times New Roman"/>
                <w:sz w:val="22"/>
                <w:szCs w:val="22"/>
                <w:lang w:eastAsia="en-GB"/>
              </w:rPr>
              <w:t xml:space="preserve">It was estimated that each regional ambulance trust had a mandatory training program which paid paramedics 3 hours of overtime to attend. The per-paramedic cost was multiplied by the number of staff at each site that had been trained. </w:t>
            </w:r>
          </w:p>
          <w:p w:rsidR="004B2701" w:rsidRPr="00823E00" w:rsidRDefault="004B2701" w:rsidP="00D06327">
            <w:pPr>
              <w:rPr>
                <w:rFonts w:ascii="Times New Roman" w:eastAsiaTheme="minorEastAsia" w:hAnsi="Times New Roman" w:cs="Times New Roman"/>
                <w:sz w:val="22"/>
                <w:szCs w:val="22"/>
                <w:lang w:eastAsia="en-GB"/>
              </w:rPr>
            </w:pPr>
          </w:p>
          <w:p w:rsidR="004B2701" w:rsidRPr="00DC143E" w:rsidRDefault="004B2701" w:rsidP="00D06327">
            <w:pPr>
              <w:rPr>
                <w:rFonts w:ascii="Times New Roman" w:eastAsiaTheme="minorEastAsia" w:hAnsi="Times New Roman" w:cs="Times New Roman"/>
                <w:lang w:eastAsia="en-GB"/>
              </w:rPr>
            </w:pPr>
            <w:r w:rsidRPr="00823E00">
              <w:rPr>
                <w:rFonts w:ascii="Times New Roman" w:eastAsiaTheme="minorEastAsia" w:hAnsi="Times New Roman" w:cs="Times New Roman"/>
                <w:i/>
                <w:sz w:val="22"/>
                <w:szCs w:val="22"/>
                <w:lang w:eastAsia="en-GB"/>
              </w:rPr>
              <w:t>Ongoing staff training</w:t>
            </w:r>
            <w:r>
              <w:rPr>
                <w:rFonts w:ascii="Times New Roman" w:eastAsiaTheme="minorEastAsia" w:hAnsi="Times New Roman" w:cs="Times New Roman"/>
                <w:i/>
                <w:sz w:val="22"/>
                <w:szCs w:val="22"/>
                <w:lang w:eastAsia="en-GB"/>
              </w:rPr>
              <w:t xml:space="preserve">: </w:t>
            </w:r>
            <w:r w:rsidRPr="00823E00">
              <w:rPr>
                <w:rFonts w:ascii="Times New Roman" w:eastAsiaTheme="minorEastAsia" w:hAnsi="Times New Roman" w:cs="Times New Roman"/>
                <w:sz w:val="22"/>
                <w:szCs w:val="22"/>
                <w:lang w:eastAsia="en-GB"/>
              </w:rPr>
              <w:t>One regional ambulance site reported a 30 min training refresher for paramedics. It was assumed that paramedics in all sites would receive a similar 30 minute refresher course once per year. The cost per paramedic was multiplied by the total number of staff trained within the initial staff training.</w:t>
            </w:r>
          </w:p>
        </w:tc>
        <w:tc>
          <w:tcPr>
            <w:tcW w:w="1646"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r w:rsidRPr="00DC143E">
              <w:rPr>
                <w:rFonts w:ascii="Times New Roman" w:eastAsiaTheme="minorEastAsia" w:hAnsi="Times New Roman" w:cs="Times New Roman"/>
                <w:sz w:val="22"/>
                <w:szCs w:val="22"/>
                <w:lang w:eastAsia="en-GB"/>
              </w:rPr>
              <w:t>£ 46,450</w:t>
            </w:r>
          </w:p>
        </w:tc>
        <w:tc>
          <w:tcPr>
            <w:tcW w:w="1058"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p>
        </w:tc>
      </w:tr>
      <w:tr w:rsidR="004B2701" w:rsidRPr="00DC143E" w:rsidTr="004B2701">
        <w:trPr>
          <w:jc w:val="center"/>
        </w:trPr>
        <w:tc>
          <w:tcPr>
            <w:tcW w:w="1502" w:type="dxa"/>
          </w:tcPr>
          <w:p w:rsidR="004B2701" w:rsidRPr="00DC143E" w:rsidRDefault="004B2701" w:rsidP="00D06327">
            <w:pPr>
              <w:spacing w:line="360" w:lineRule="auto"/>
              <w:rPr>
                <w:rFonts w:ascii="Times New Roman" w:eastAsiaTheme="minorEastAsia" w:hAnsi="Times New Roman" w:cs="Times New Roman"/>
                <w:b/>
                <w:sz w:val="22"/>
                <w:szCs w:val="22"/>
                <w:lang w:eastAsia="en-GB"/>
              </w:rPr>
            </w:pPr>
            <w:r w:rsidRPr="00DC143E">
              <w:rPr>
                <w:rFonts w:ascii="Times New Roman" w:eastAsiaTheme="minorEastAsia" w:hAnsi="Times New Roman" w:cs="Times New Roman"/>
                <w:b/>
                <w:sz w:val="22"/>
                <w:szCs w:val="22"/>
                <w:lang w:eastAsia="en-GB"/>
              </w:rPr>
              <w:t>Total costs</w:t>
            </w:r>
          </w:p>
        </w:tc>
        <w:tc>
          <w:tcPr>
            <w:tcW w:w="6485" w:type="dxa"/>
          </w:tcPr>
          <w:p w:rsidR="004B2701" w:rsidRPr="00DC143E" w:rsidRDefault="004B2701" w:rsidP="00D06327">
            <w:pPr>
              <w:rPr>
                <w:rFonts w:ascii="Times New Roman" w:eastAsiaTheme="minorEastAsia" w:hAnsi="Times New Roman" w:cs="Times New Roman"/>
                <w:b/>
                <w:lang w:eastAsia="en-GB"/>
              </w:rPr>
            </w:pPr>
          </w:p>
        </w:tc>
        <w:tc>
          <w:tcPr>
            <w:tcW w:w="1646" w:type="dxa"/>
          </w:tcPr>
          <w:p w:rsidR="004B2701" w:rsidRPr="00DC143E" w:rsidRDefault="004B2701" w:rsidP="00D06327">
            <w:pPr>
              <w:spacing w:line="360" w:lineRule="auto"/>
              <w:rPr>
                <w:rFonts w:ascii="Times New Roman" w:eastAsiaTheme="minorEastAsia" w:hAnsi="Times New Roman" w:cs="Times New Roman"/>
                <w:b/>
                <w:sz w:val="22"/>
                <w:szCs w:val="22"/>
                <w:lang w:eastAsia="en-GB"/>
              </w:rPr>
            </w:pPr>
            <w:r w:rsidRPr="00DC143E">
              <w:rPr>
                <w:rFonts w:ascii="Times New Roman" w:eastAsiaTheme="minorEastAsia" w:hAnsi="Times New Roman" w:cs="Times New Roman"/>
                <w:b/>
                <w:sz w:val="22"/>
                <w:szCs w:val="22"/>
                <w:lang w:eastAsia="en-GB"/>
              </w:rPr>
              <w:t xml:space="preserve">£ </w:t>
            </w:r>
            <w:r>
              <w:rPr>
                <w:rFonts w:ascii="Times New Roman" w:eastAsiaTheme="minorEastAsia" w:hAnsi="Times New Roman" w:cs="Times New Roman"/>
                <w:b/>
                <w:sz w:val="22"/>
                <w:szCs w:val="22"/>
                <w:lang w:eastAsia="en-GB"/>
              </w:rPr>
              <w:t>231,488</w:t>
            </w:r>
          </w:p>
        </w:tc>
        <w:tc>
          <w:tcPr>
            <w:tcW w:w="1058" w:type="dxa"/>
          </w:tcPr>
          <w:p w:rsidR="004B2701" w:rsidRPr="00DC143E" w:rsidRDefault="004B2701" w:rsidP="00D06327">
            <w:pPr>
              <w:spacing w:line="360" w:lineRule="auto"/>
              <w:rPr>
                <w:rFonts w:ascii="Times New Roman" w:eastAsiaTheme="minorEastAsia" w:hAnsi="Times New Roman" w:cs="Times New Roman"/>
                <w:sz w:val="22"/>
                <w:szCs w:val="22"/>
                <w:lang w:eastAsia="en-GB"/>
              </w:rPr>
            </w:pPr>
          </w:p>
        </w:tc>
      </w:tr>
      <w:tr w:rsidR="004B2701" w:rsidRPr="00DC143E" w:rsidTr="004B2701">
        <w:trPr>
          <w:jc w:val="center"/>
        </w:trPr>
        <w:tc>
          <w:tcPr>
            <w:tcW w:w="1502" w:type="dxa"/>
          </w:tcPr>
          <w:p w:rsidR="004B2701" w:rsidRPr="00DC143E" w:rsidRDefault="004B2701" w:rsidP="00D06327">
            <w:pPr>
              <w:spacing w:line="360" w:lineRule="auto"/>
              <w:rPr>
                <w:rFonts w:ascii="Times New Roman" w:eastAsiaTheme="minorEastAsia" w:hAnsi="Times New Roman" w:cs="Times New Roman"/>
                <w:b/>
                <w:sz w:val="22"/>
                <w:szCs w:val="22"/>
                <w:lang w:eastAsia="en-GB"/>
              </w:rPr>
            </w:pPr>
            <w:r w:rsidRPr="00DC143E">
              <w:rPr>
                <w:rFonts w:ascii="Times New Roman" w:eastAsiaTheme="minorEastAsia" w:hAnsi="Times New Roman" w:cs="Times New Roman"/>
                <w:b/>
                <w:sz w:val="22"/>
                <w:szCs w:val="22"/>
                <w:lang w:eastAsia="en-GB"/>
              </w:rPr>
              <w:t>Number of applications</w:t>
            </w:r>
          </w:p>
        </w:tc>
        <w:tc>
          <w:tcPr>
            <w:tcW w:w="6485" w:type="dxa"/>
          </w:tcPr>
          <w:p w:rsidR="004B2701" w:rsidRPr="00DC143E" w:rsidRDefault="004B2701" w:rsidP="00D06327">
            <w:pPr>
              <w:spacing w:line="360" w:lineRule="auto"/>
              <w:rPr>
                <w:rFonts w:ascii="Times New Roman" w:eastAsiaTheme="minorEastAsia" w:hAnsi="Times New Roman" w:cs="Times New Roman"/>
                <w:b/>
                <w:lang w:eastAsia="en-GB"/>
              </w:rPr>
            </w:pPr>
          </w:p>
        </w:tc>
        <w:tc>
          <w:tcPr>
            <w:tcW w:w="1646" w:type="dxa"/>
          </w:tcPr>
          <w:p w:rsidR="004B2701" w:rsidRPr="00DC143E" w:rsidRDefault="004B2701" w:rsidP="00D06327">
            <w:pPr>
              <w:spacing w:line="360" w:lineRule="auto"/>
              <w:rPr>
                <w:rFonts w:ascii="Times New Roman" w:eastAsiaTheme="minorEastAsia" w:hAnsi="Times New Roman" w:cs="Times New Roman"/>
                <w:b/>
                <w:sz w:val="22"/>
                <w:szCs w:val="22"/>
                <w:lang w:eastAsia="en-GB"/>
              </w:rPr>
            </w:pPr>
            <w:r w:rsidRPr="00DC143E">
              <w:rPr>
                <w:rFonts w:ascii="Times New Roman" w:eastAsiaTheme="minorEastAsia" w:hAnsi="Times New Roman" w:cs="Times New Roman"/>
                <w:b/>
                <w:sz w:val="22"/>
                <w:szCs w:val="22"/>
                <w:lang w:eastAsia="en-GB"/>
              </w:rPr>
              <w:t>996</w:t>
            </w:r>
          </w:p>
        </w:tc>
        <w:tc>
          <w:tcPr>
            <w:tcW w:w="1058" w:type="dxa"/>
          </w:tcPr>
          <w:p w:rsidR="004B2701" w:rsidRPr="00DC143E" w:rsidRDefault="004B2701" w:rsidP="00D06327">
            <w:pPr>
              <w:spacing w:line="360" w:lineRule="auto"/>
              <w:rPr>
                <w:rFonts w:ascii="Times New Roman" w:eastAsiaTheme="minorEastAsia" w:hAnsi="Times New Roman" w:cs="Times New Roman"/>
                <w:b/>
                <w:sz w:val="22"/>
                <w:szCs w:val="22"/>
                <w:lang w:eastAsia="en-GB"/>
              </w:rPr>
            </w:pPr>
          </w:p>
        </w:tc>
      </w:tr>
      <w:tr w:rsidR="004B2701" w:rsidRPr="00E06EA3" w:rsidTr="004B2701">
        <w:trPr>
          <w:jc w:val="center"/>
        </w:trPr>
        <w:tc>
          <w:tcPr>
            <w:tcW w:w="1502" w:type="dxa"/>
          </w:tcPr>
          <w:p w:rsidR="004B2701" w:rsidRPr="00DC143E" w:rsidRDefault="004B2701" w:rsidP="00D06327">
            <w:pPr>
              <w:spacing w:line="360" w:lineRule="auto"/>
              <w:rPr>
                <w:rFonts w:ascii="Times New Roman" w:eastAsiaTheme="minorEastAsia" w:hAnsi="Times New Roman" w:cs="Times New Roman"/>
                <w:b/>
                <w:sz w:val="22"/>
                <w:szCs w:val="22"/>
                <w:lang w:eastAsia="en-GB"/>
              </w:rPr>
            </w:pPr>
            <w:r w:rsidRPr="00DC143E">
              <w:rPr>
                <w:rFonts w:ascii="Times New Roman" w:eastAsiaTheme="minorEastAsia" w:hAnsi="Times New Roman" w:cs="Times New Roman"/>
                <w:b/>
                <w:sz w:val="22"/>
                <w:szCs w:val="22"/>
                <w:lang w:eastAsia="en-GB"/>
              </w:rPr>
              <w:t>Cost per application</w:t>
            </w:r>
          </w:p>
        </w:tc>
        <w:tc>
          <w:tcPr>
            <w:tcW w:w="6485" w:type="dxa"/>
          </w:tcPr>
          <w:p w:rsidR="004B2701" w:rsidRPr="00DC143E" w:rsidRDefault="004B2701" w:rsidP="00D06327">
            <w:pPr>
              <w:spacing w:line="360" w:lineRule="auto"/>
              <w:rPr>
                <w:rFonts w:ascii="Times New Roman" w:eastAsiaTheme="minorEastAsia" w:hAnsi="Times New Roman" w:cs="Times New Roman"/>
                <w:b/>
                <w:lang w:eastAsia="en-GB"/>
              </w:rPr>
            </w:pPr>
          </w:p>
        </w:tc>
        <w:tc>
          <w:tcPr>
            <w:tcW w:w="1646" w:type="dxa"/>
          </w:tcPr>
          <w:p w:rsidR="004B2701" w:rsidRPr="00DC143E" w:rsidRDefault="004B2701" w:rsidP="00D06327">
            <w:pPr>
              <w:spacing w:line="360" w:lineRule="auto"/>
              <w:rPr>
                <w:rFonts w:ascii="Times New Roman" w:eastAsiaTheme="minorEastAsia" w:hAnsi="Times New Roman" w:cs="Times New Roman"/>
                <w:b/>
                <w:sz w:val="22"/>
                <w:szCs w:val="22"/>
                <w:lang w:eastAsia="en-GB"/>
              </w:rPr>
            </w:pPr>
          </w:p>
        </w:tc>
        <w:tc>
          <w:tcPr>
            <w:tcW w:w="1058" w:type="dxa"/>
          </w:tcPr>
          <w:p w:rsidR="004B2701" w:rsidRPr="00E06EA3" w:rsidRDefault="004B2701" w:rsidP="00D06327">
            <w:pPr>
              <w:spacing w:line="360" w:lineRule="auto"/>
              <w:rPr>
                <w:rFonts w:ascii="Times New Roman" w:eastAsiaTheme="minorEastAsia" w:hAnsi="Times New Roman" w:cs="Times New Roman"/>
                <w:b/>
                <w:sz w:val="22"/>
                <w:szCs w:val="22"/>
                <w:lang w:eastAsia="en-GB"/>
              </w:rPr>
            </w:pPr>
            <w:r w:rsidRPr="00DC143E">
              <w:rPr>
                <w:rFonts w:ascii="Times New Roman" w:eastAsiaTheme="minorEastAsia" w:hAnsi="Times New Roman" w:cs="Times New Roman"/>
                <w:b/>
                <w:sz w:val="22"/>
                <w:szCs w:val="22"/>
                <w:lang w:eastAsia="en-GB"/>
              </w:rPr>
              <w:t>£232</w:t>
            </w:r>
          </w:p>
        </w:tc>
      </w:tr>
    </w:tbl>
    <w:p w:rsidR="00E06EA3" w:rsidRPr="00E06EA3" w:rsidRDefault="00CA591C" w:rsidP="00E06EA3">
      <w:pPr>
        <w:pStyle w:val="Heading3"/>
        <w:rPr>
          <w:rFonts w:eastAsiaTheme="minorEastAsia"/>
          <w:lang w:eastAsia="en-GB"/>
        </w:rPr>
      </w:pPr>
      <w:bookmarkStart w:id="137" w:name="_Toc442444323"/>
      <w:r>
        <w:rPr>
          <w:rFonts w:eastAsiaTheme="minorEastAsia"/>
          <w:lang w:eastAsia="en-GB"/>
        </w:rPr>
        <w:t xml:space="preserve">5.2.5 </w:t>
      </w:r>
      <w:r w:rsidR="00E06EA3" w:rsidRPr="00E06EA3">
        <w:rPr>
          <w:rFonts w:eastAsiaTheme="minorEastAsia"/>
          <w:lang w:eastAsia="en-GB"/>
        </w:rPr>
        <w:t>Cost effectiveness analysis</w:t>
      </w:r>
      <w:bookmarkEnd w:id="137"/>
    </w:p>
    <w:p w:rsidR="00E06EA3" w:rsidRPr="00E06EA3" w:rsidRDefault="00E06EA3" w:rsidP="00E06EA3">
      <w:pPr>
        <w:pStyle w:val="Reporttext"/>
        <w:rPr>
          <w:spacing w:val="4"/>
          <w:lang w:eastAsia="en-GB"/>
        </w:rPr>
      </w:pPr>
      <w:r w:rsidRPr="00E06EA3">
        <w:rPr>
          <w:lang w:eastAsia="en-GB"/>
        </w:rPr>
        <w:t>The main cost-effectiveness outcome is the 1-year cost per QALY. ICERs were calculated where one intervention was more expensive and more effective or less effective and cheaper than the other</w:t>
      </w:r>
      <w:r w:rsidR="0092769F">
        <w:rPr>
          <w:lang w:eastAsia="en-GB"/>
        </w:rPr>
        <w:t>.</w:t>
      </w:r>
      <w:r w:rsidR="002C0C1D">
        <w:rPr>
          <w:vertAlign w:val="superscript"/>
          <w:lang w:eastAsia="en-GB"/>
        </w:rPr>
        <w:t>79</w:t>
      </w:r>
      <w:r w:rsidR="0092769F">
        <w:rPr>
          <w:vertAlign w:val="superscript"/>
          <w:lang w:eastAsia="en-GB"/>
        </w:rPr>
        <w:t xml:space="preserve"> </w:t>
      </w:r>
      <w:r w:rsidRPr="00E06EA3">
        <w:rPr>
          <w:lang w:eastAsia="en-GB"/>
        </w:rPr>
        <w:t xml:space="preserve"> The ICER is calculated by dividing the difference in mean cost between the two arms by the difference in mean QALYs between the two arms</w:t>
      </w:r>
      <w:r w:rsidRPr="00E06EA3">
        <w:rPr>
          <w:spacing w:val="4"/>
          <w:lang w:eastAsia="en-GB"/>
        </w:rPr>
        <w:t xml:space="preserve">: </w:t>
      </w:r>
    </w:p>
    <w:p w:rsidR="00E06EA3" w:rsidRPr="00E06EA3" w:rsidRDefault="00E06EA3" w:rsidP="00E06EA3">
      <w:pPr>
        <w:pStyle w:val="Reporttext"/>
        <w:rPr>
          <w:spacing w:val="4"/>
          <w:szCs w:val="24"/>
          <w:lang w:eastAsia="en-GB"/>
        </w:rPr>
      </w:pPr>
      <m:oMathPara>
        <m:oMath>
          <m:r>
            <w:rPr>
              <w:rFonts w:ascii="Cambria Math" w:hAnsi="Cambria Math"/>
              <w:spacing w:val="4"/>
              <w:szCs w:val="24"/>
              <w:lang w:eastAsia="en-GB"/>
            </w:rPr>
            <m:t>ICER</m:t>
          </m:r>
          <m:r>
            <m:rPr>
              <m:sty m:val="bi"/>
            </m:rPr>
            <w:rPr>
              <w:rFonts w:ascii="Cambria Math" w:hAnsi="Cambria Math" w:cs="Arial"/>
              <w:spacing w:val="4"/>
              <w:szCs w:val="24"/>
              <w:lang w:eastAsia="en-GB"/>
            </w:rPr>
            <m:t>=</m:t>
          </m:r>
          <m:f>
            <m:fPr>
              <m:ctrlPr>
                <w:rPr>
                  <w:rFonts w:ascii="Cambria Math" w:hAnsi="Cambria Math" w:cs="Arial"/>
                  <w:i/>
                  <w:spacing w:val="4"/>
                  <w:szCs w:val="24"/>
                  <w:lang w:eastAsia="en-GB"/>
                </w:rPr>
              </m:ctrlPr>
            </m:fPr>
            <m:num>
              <m:sSub>
                <m:sSubPr>
                  <m:ctrlPr>
                    <w:rPr>
                      <w:rFonts w:ascii="Cambria Math" w:hAnsi="Cambria Math" w:cs="Arial"/>
                      <w:i/>
                      <w:spacing w:val="4"/>
                      <w:szCs w:val="24"/>
                      <w:lang w:eastAsia="en-GB"/>
                    </w:rPr>
                  </m:ctrlPr>
                </m:sSubPr>
                <m:e>
                  <m:r>
                    <w:rPr>
                      <w:rFonts w:ascii="Cambria Math" w:hAnsi="Cambria Math" w:cs="Arial"/>
                      <w:spacing w:val="4"/>
                      <w:szCs w:val="24"/>
                      <w:lang w:eastAsia="en-GB"/>
                    </w:rPr>
                    <m:t>C</m:t>
                  </m:r>
                </m:e>
                <m:sub>
                  <m:r>
                    <w:rPr>
                      <w:rFonts w:ascii="Cambria Math" w:hAnsi="Cambria Math" w:cs="Arial"/>
                      <w:spacing w:val="4"/>
                      <w:szCs w:val="24"/>
                      <w:lang w:eastAsia="en-GB"/>
                    </w:rPr>
                    <m:t>i</m:t>
                  </m:r>
                </m:sub>
              </m:sSub>
              <m:r>
                <w:rPr>
                  <w:rFonts w:ascii="Cambria Math" w:hAnsi="Cambria Math" w:cs="Arial"/>
                  <w:spacing w:val="4"/>
                  <w:szCs w:val="24"/>
                  <w:lang w:eastAsia="en-GB"/>
                </w:rPr>
                <m:t>-</m:t>
              </m:r>
              <m:sSub>
                <m:sSubPr>
                  <m:ctrlPr>
                    <w:rPr>
                      <w:rFonts w:ascii="Cambria Math" w:hAnsi="Cambria Math" w:cs="Arial"/>
                      <w:i/>
                      <w:spacing w:val="4"/>
                      <w:szCs w:val="24"/>
                      <w:lang w:eastAsia="en-GB"/>
                    </w:rPr>
                  </m:ctrlPr>
                </m:sSubPr>
                <m:e>
                  <m:r>
                    <w:rPr>
                      <w:rFonts w:ascii="Cambria Math" w:hAnsi="Cambria Math" w:cs="Arial"/>
                      <w:spacing w:val="4"/>
                      <w:szCs w:val="24"/>
                      <w:lang w:eastAsia="en-GB"/>
                    </w:rPr>
                    <m:t>C</m:t>
                  </m:r>
                </m:e>
                <m:sub>
                  <m:r>
                    <w:rPr>
                      <w:rFonts w:ascii="Cambria Math" w:hAnsi="Cambria Math" w:cs="Arial"/>
                      <w:spacing w:val="4"/>
                      <w:szCs w:val="24"/>
                      <w:lang w:eastAsia="en-GB"/>
                    </w:rPr>
                    <m:t>c</m:t>
                  </m:r>
                </m:sub>
              </m:sSub>
            </m:num>
            <m:den>
              <m:sSub>
                <m:sSubPr>
                  <m:ctrlPr>
                    <w:rPr>
                      <w:rFonts w:ascii="Cambria Math" w:hAnsi="Cambria Math" w:cs="Arial"/>
                      <w:i/>
                      <w:spacing w:val="4"/>
                      <w:szCs w:val="24"/>
                      <w:lang w:eastAsia="en-GB"/>
                    </w:rPr>
                  </m:ctrlPr>
                </m:sSubPr>
                <m:e>
                  <m:r>
                    <w:rPr>
                      <w:rFonts w:ascii="Cambria Math" w:hAnsi="Cambria Math" w:cs="Arial"/>
                      <w:spacing w:val="4"/>
                      <w:szCs w:val="24"/>
                      <w:lang w:eastAsia="en-GB"/>
                    </w:rPr>
                    <m:t>E</m:t>
                  </m:r>
                </m:e>
                <m:sub>
                  <m:r>
                    <w:rPr>
                      <w:rFonts w:ascii="Cambria Math" w:hAnsi="Cambria Math" w:cs="Arial"/>
                      <w:spacing w:val="4"/>
                      <w:szCs w:val="24"/>
                      <w:lang w:eastAsia="en-GB"/>
                    </w:rPr>
                    <m:t>i</m:t>
                  </m:r>
                </m:sub>
              </m:sSub>
              <m:r>
                <w:rPr>
                  <w:rFonts w:ascii="Cambria Math" w:hAnsi="Cambria Math" w:cs="Arial"/>
                  <w:spacing w:val="4"/>
                  <w:szCs w:val="24"/>
                  <w:lang w:eastAsia="en-GB"/>
                </w:rPr>
                <m:t>-</m:t>
              </m:r>
              <m:sSub>
                <m:sSubPr>
                  <m:ctrlPr>
                    <w:rPr>
                      <w:rFonts w:ascii="Cambria Math" w:hAnsi="Cambria Math" w:cs="Arial"/>
                      <w:i/>
                      <w:spacing w:val="4"/>
                      <w:szCs w:val="24"/>
                      <w:lang w:eastAsia="en-GB"/>
                    </w:rPr>
                  </m:ctrlPr>
                </m:sSubPr>
                <m:e>
                  <m:r>
                    <w:rPr>
                      <w:rFonts w:ascii="Cambria Math" w:hAnsi="Cambria Math" w:cs="Arial"/>
                      <w:spacing w:val="4"/>
                      <w:szCs w:val="24"/>
                      <w:lang w:eastAsia="en-GB"/>
                    </w:rPr>
                    <m:t>E</m:t>
                  </m:r>
                </m:e>
                <m:sub>
                  <m:r>
                    <w:rPr>
                      <w:rFonts w:ascii="Cambria Math" w:hAnsi="Cambria Math" w:cs="Arial"/>
                      <w:spacing w:val="4"/>
                      <w:szCs w:val="24"/>
                      <w:lang w:eastAsia="en-GB"/>
                    </w:rPr>
                    <m:t>c</m:t>
                  </m:r>
                </m:sub>
              </m:sSub>
              <m:r>
                <w:rPr>
                  <w:rFonts w:ascii="Cambria Math" w:hAnsi="Cambria Math" w:cs="Arial"/>
                  <w:spacing w:val="4"/>
                  <w:szCs w:val="24"/>
                  <w:lang w:eastAsia="en-GB"/>
                </w:rPr>
                <m:t xml:space="preserve"> </m:t>
              </m:r>
            </m:den>
          </m:f>
          <m:r>
            <w:rPr>
              <w:rFonts w:ascii="Cambria Math" w:hAnsi="Cambria Math" w:cs="Arial"/>
              <w:spacing w:val="4"/>
              <w:szCs w:val="24"/>
              <w:lang w:eastAsia="en-GB"/>
            </w:rPr>
            <m:t xml:space="preserve"> = </m:t>
          </m:r>
          <m:f>
            <m:fPr>
              <m:ctrlPr>
                <w:rPr>
                  <w:rFonts w:ascii="Cambria Math" w:hAnsi="Cambria Math" w:cs="Arial"/>
                  <w:i/>
                  <w:spacing w:val="4"/>
                  <w:szCs w:val="24"/>
                  <w:lang w:eastAsia="en-GB"/>
                </w:rPr>
              </m:ctrlPr>
            </m:fPr>
            <m:num>
              <m:r>
                <m:rPr>
                  <m:sty m:val="p"/>
                </m:rPr>
                <w:rPr>
                  <w:rFonts w:ascii="Cambria Math" w:hAnsi="Cambria Math" w:cs="Arial"/>
                  <w:spacing w:val="4"/>
                  <w:szCs w:val="24"/>
                  <w:lang w:eastAsia="en-GB"/>
                </w:rPr>
                <m:t>Δ</m:t>
              </m:r>
              <m:r>
                <w:rPr>
                  <w:rFonts w:ascii="Cambria Math" w:hAnsi="Cambria Math" w:cs="Arial"/>
                  <w:spacing w:val="4"/>
                  <w:szCs w:val="24"/>
                  <w:lang w:eastAsia="en-GB"/>
                </w:rPr>
                <m:t>C</m:t>
              </m:r>
            </m:num>
            <m:den>
              <m:r>
                <w:rPr>
                  <w:rFonts w:ascii="Cambria Math" w:hAnsi="Cambria Math" w:cs="Arial"/>
                  <w:spacing w:val="4"/>
                  <w:szCs w:val="24"/>
                  <w:lang w:eastAsia="en-GB"/>
                </w:rPr>
                <m:t>ΔE</m:t>
              </m:r>
            </m:den>
          </m:f>
        </m:oMath>
      </m:oMathPara>
    </w:p>
    <w:p w:rsidR="00E06EA3" w:rsidRPr="00E06EA3" w:rsidRDefault="00E06EA3" w:rsidP="00E06EA3">
      <w:pPr>
        <w:pStyle w:val="Reporttext"/>
        <w:rPr>
          <w:rFonts w:eastAsiaTheme="minorEastAsia"/>
          <w:b/>
          <w:i/>
          <w:lang w:eastAsia="en-GB"/>
        </w:rPr>
      </w:pPr>
      <w:r w:rsidRPr="00E06EA3">
        <w:rPr>
          <w:lang w:eastAsia="en-GB"/>
        </w:rPr>
        <w:t xml:space="preserve">Where </w:t>
      </w:r>
      <m:oMath>
        <m:sSub>
          <m:sSubPr>
            <m:ctrlPr>
              <w:rPr>
                <w:rFonts w:ascii="Cambria Math" w:hAnsi="Cambria Math" w:cs="Arial"/>
                <w:i/>
                <w:spacing w:val="4"/>
                <w:lang w:eastAsia="en-GB"/>
              </w:rPr>
            </m:ctrlPr>
          </m:sSubPr>
          <m:e>
            <m:r>
              <w:rPr>
                <w:rFonts w:ascii="Cambria Math" w:hAnsi="Cambria Math" w:cs="Arial"/>
                <w:spacing w:val="4"/>
                <w:lang w:eastAsia="en-GB"/>
              </w:rPr>
              <m:t>C</m:t>
            </m:r>
          </m:e>
          <m:sub>
            <m:r>
              <w:rPr>
                <w:rFonts w:ascii="Cambria Math" w:hAnsi="Cambria Math" w:cs="Arial"/>
                <w:spacing w:val="4"/>
                <w:lang w:eastAsia="en-GB"/>
              </w:rPr>
              <m:t>i</m:t>
            </m:r>
          </m:sub>
        </m:sSub>
      </m:oMath>
      <w:r w:rsidRPr="00E06EA3">
        <w:rPr>
          <w:lang w:eastAsia="en-GB"/>
        </w:rPr>
        <w:t xml:space="preserve"> and </w:t>
      </w:r>
      <m:oMath>
        <m:sSub>
          <m:sSubPr>
            <m:ctrlPr>
              <w:rPr>
                <w:rFonts w:ascii="Cambria Math" w:hAnsi="Cambria Math" w:cs="Arial"/>
                <w:i/>
                <w:spacing w:val="4"/>
                <w:lang w:eastAsia="en-GB"/>
              </w:rPr>
            </m:ctrlPr>
          </m:sSubPr>
          <m:e>
            <m:r>
              <w:rPr>
                <w:rFonts w:ascii="Cambria Math" w:hAnsi="Cambria Math" w:cs="Arial"/>
                <w:spacing w:val="4"/>
                <w:lang w:eastAsia="en-GB"/>
              </w:rPr>
              <m:t>E</m:t>
            </m:r>
          </m:e>
          <m:sub>
            <m:r>
              <w:rPr>
                <w:rFonts w:ascii="Cambria Math" w:hAnsi="Cambria Math" w:cs="Arial"/>
                <w:spacing w:val="4"/>
                <w:lang w:eastAsia="en-GB"/>
              </w:rPr>
              <m:t>i</m:t>
            </m:r>
          </m:sub>
        </m:sSub>
      </m:oMath>
      <w:r w:rsidRPr="00E06EA3">
        <w:rPr>
          <w:spacing w:val="4"/>
          <w:lang w:eastAsia="en-GB"/>
        </w:rPr>
        <w:t xml:space="preserve"> are the </w:t>
      </w:r>
      <w:r w:rsidRPr="00E06EA3">
        <w:rPr>
          <w:lang w:eastAsia="en-GB"/>
        </w:rPr>
        <w:t xml:space="preserve">cost and effectiveness of the LUCAS-2 device, </w:t>
      </w:r>
      <m:oMath>
        <m:sSub>
          <m:sSubPr>
            <m:ctrlPr>
              <w:rPr>
                <w:rFonts w:ascii="Cambria Math" w:hAnsi="Cambria Math" w:cs="Arial"/>
                <w:i/>
                <w:spacing w:val="4"/>
                <w:lang w:eastAsia="en-GB"/>
              </w:rPr>
            </m:ctrlPr>
          </m:sSubPr>
          <m:e>
            <m:r>
              <w:rPr>
                <w:rFonts w:ascii="Cambria Math" w:hAnsi="Cambria Math" w:cs="Arial"/>
                <w:spacing w:val="4"/>
                <w:lang w:eastAsia="en-GB"/>
              </w:rPr>
              <m:t>C</m:t>
            </m:r>
          </m:e>
          <m:sub>
            <m:r>
              <w:rPr>
                <w:rFonts w:ascii="Cambria Math" w:hAnsi="Cambria Math" w:cs="Arial"/>
                <w:spacing w:val="4"/>
                <w:lang w:eastAsia="en-GB"/>
              </w:rPr>
              <m:t>c</m:t>
            </m:r>
          </m:sub>
        </m:sSub>
      </m:oMath>
      <w:r w:rsidRPr="00E06EA3">
        <w:rPr>
          <w:spacing w:val="4"/>
          <w:lang w:eastAsia="en-GB"/>
        </w:rPr>
        <w:t xml:space="preserve"> and </w:t>
      </w:r>
      <m:oMath>
        <m:sSub>
          <m:sSubPr>
            <m:ctrlPr>
              <w:rPr>
                <w:rFonts w:ascii="Cambria Math" w:hAnsi="Cambria Math" w:cs="Arial"/>
                <w:i/>
                <w:spacing w:val="4"/>
                <w:lang w:eastAsia="en-GB"/>
              </w:rPr>
            </m:ctrlPr>
          </m:sSubPr>
          <m:e>
            <m:r>
              <w:rPr>
                <w:rFonts w:ascii="Cambria Math" w:hAnsi="Cambria Math" w:cs="Arial"/>
                <w:spacing w:val="4"/>
                <w:lang w:eastAsia="en-GB"/>
              </w:rPr>
              <m:t>E</m:t>
            </m:r>
          </m:e>
          <m:sub>
            <m:r>
              <w:rPr>
                <w:rFonts w:ascii="Cambria Math" w:hAnsi="Cambria Math" w:cs="Arial"/>
                <w:spacing w:val="4"/>
                <w:lang w:eastAsia="en-GB"/>
              </w:rPr>
              <m:t>c</m:t>
            </m:r>
          </m:sub>
        </m:sSub>
      </m:oMath>
      <w:r w:rsidRPr="00E06EA3">
        <w:rPr>
          <w:spacing w:val="4"/>
          <w:lang w:eastAsia="en-GB"/>
        </w:rPr>
        <w:t xml:space="preserve"> are </w:t>
      </w:r>
      <w:r w:rsidRPr="00E06EA3">
        <w:rPr>
          <w:lang w:eastAsia="en-GB"/>
        </w:rPr>
        <w:t xml:space="preserve">the cost and effectiveness of manual compression, and </w:t>
      </w:r>
      <w:r>
        <w:rPr>
          <w:noProof/>
          <w:position w:val="-6"/>
          <w:lang w:eastAsia="en-GB"/>
        </w:rPr>
        <w:drawing>
          <wp:inline distT="0" distB="0" distL="0" distR="0" wp14:anchorId="7320E8B7" wp14:editId="508C980F">
            <wp:extent cx="251460" cy="175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E06EA3">
        <w:rPr>
          <w:lang w:eastAsia="en-GB"/>
        </w:rPr>
        <w:t xml:space="preserve">and </w:t>
      </w:r>
      <w:r>
        <w:rPr>
          <w:noProof/>
          <w:position w:val="-4"/>
          <w:lang w:eastAsia="en-GB"/>
        </w:rPr>
        <w:drawing>
          <wp:inline distT="0" distB="0" distL="0" distR="0" wp14:anchorId="3CB260B9" wp14:editId="22357AEA">
            <wp:extent cx="243840" cy="1676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inline>
        </w:drawing>
      </w:r>
      <w:r w:rsidRPr="00E06EA3">
        <w:rPr>
          <w:lang w:eastAsia="en-GB"/>
        </w:rPr>
        <w:t>are the incremental cost and effect of the intervention compared to the comparator.  Thus the ICER represents the cost per QALY gained.  ICERs below the NICE willingness to pay threshold (</w:t>
      </w:r>
      <w:r w:rsidRPr="00E06EA3">
        <w:rPr>
          <w:rFonts w:cs="Times New Roman"/>
          <w:lang w:eastAsia="en-GB"/>
        </w:rPr>
        <w:t>λ)</w:t>
      </w:r>
      <w:r w:rsidRPr="00E06EA3">
        <w:rPr>
          <w:lang w:eastAsia="en-GB"/>
        </w:rPr>
        <w:t xml:space="preserve"> of £20,000 are considered to indicate cost-effectiveness. For the main analyses, as effects were observed within 12 months, no discounting of costs or effects was required. ITT analyses were conducted throughout. </w:t>
      </w:r>
    </w:p>
    <w:p w:rsidR="00E06EA3" w:rsidRPr="00E06EA3" w:rsidRDefault="000E44F0" w:rsidP="00E06EA3">
      <w:pPr>
        <w:pStyle w:val="Heading3"/>
        <w:rPr>
          <w:rFonts w:eastAsiaTheme="minorEastAsia"/>
          <w:lang w:eastAsia="en-GB"/>
        </w:rPr>
      </w:pPr>
      <w:bookmarkStart w:id="138" w:name="_Toc442444324"/>
      <w:r>
        <w:rPr>
          <w:rFonts w:eastAsiaTheme="minorEastAsia"/>
          <w:lang w:eastAsia="en-GB"/>
        </w:rPr>
        <w:t>5.2.</w:t>
      </w:r>
      <w:r w:rsidR="00CA591C">
        <w:rPr>
          <w:rFonts w:eastAsiaTheme="minorEastAsia"/>
          <w:lang w:eastAsia="en-GB"/>
        </w:rPr>
        <w:t>6</w:t>
      </w:r>
      <w:r>
        <w:rPr>
          <w:rFonts w:eastAsiaTheme="minorEastAsia"/>
          <w:lang w:eastAsia="en-GB"/>
        </w:rPr>
        <w:t xml:space="preserve"> </w:t>
      </w:r>
      <w:r w:rsidR="00E06EA3" w:rsidRPr="00E06EA3">
        <w:rPr>
          <w:rFonts w:eastAsiaTheme="minorEastAsia"/>
          <w:lang w:eastAsia="en-GB"/>
        </w:rPr>
        <w:t>Uncertainty and sensitivity analysis</w:t>
      </w:r>
      <w:bookmarkEnd w:id="138"/>
    </w:p>
    <w:p w:rsidR="00E06EA3" w:rsidRPr="00E06EA3" w:rsidRDefault="00E06EA3" w:rsidP="00E06EA3">
      <w:pPr>
        <w:pStyle w:val="Reporttext"/>
        <w:rPr>
          <w:lang w:eastAsia="en-GB"/>
        </w:rPr>
      </w:pPr>
      <w:r w:rsidRPr="00E06EA3">
        <w:rPr>
          <w:lang w:eastAsia="en-GB"/>
        </w:rPr>
        <w:t>Uncertainty was explored by conducting non-parametric bootstrapping via 1,000 resampled analyses. Cost-effectiveness planes (scatter plots of the 1,000 bootstrap replications) were created</w:t>
      </w:r>
      <w:r w:rsidR="0092769F">
        <w:rPr>
          <w:lang w:eastAsia="en-GB"/>
        </w:rPr>
        <w:t>.</w:t>
      </w:r>
      <w:r w:rsidRPr="00E06EA3">
        <w:rPr>
          <w:lang w:eastAsia="en-GB"/>
        </w:rPr>
        <w:t xml:space="preserve"> </w:t>
      </w:r>
      <w:r w:rsidR="002C0C1D">
        <w:rPr>
          <w:vertAlign w:val="superscript"/>
          <w:lang w:eastAsia="en-GB"/>
        </w:rPr>
        <w:t>80,81</w:t>
      </w:r>
      <w:r w:rsidRPr="00E06EA3">
        <w:rPr>
          <w:lang w:eastAsia="en-GB"/>
        </w:rPr>
        <w:t xml:space="preserve">  Sensitivity analyses were conducted to determine the impact of assumptions on the cost-effectiveness results. We compared results from complete-case analysis vs. multiple imputation and also carried out analyses using an average group cost for outliers with high costs. Due to the large number of non-compliers, results of a per-protocol analysis were also reported. We also derived net monetary benefits for each patient using the following: </w:t>
      </w:r>
    </w:p>
    <w:p w:rsidR="00E06EA3" w:rsidRPr="00E06EA3" w:rsidRDefault="00E06EA3" w:rsidP="00E06EA3">
      <w:pPr>
        <w:pStyle w:val="Reporttext"/>
        <w:rPr>
          <w:rFonts w:eastAsiaTheme="minorEastAsia"/>
          <w:lang w:eastAsia="en-GB"/>
        </w:rPr>
      </w:pPr>
      <m:oMathPara>
        <m:oMath>
          <m:r>
            <w:rPr>
              <w:rFonts w:ascii="Cambria Math" w:eastAsiaTheme="minorEastAsia" w:hAnsi="Cambria Math"/>
              <w:lang w:eastAsia="en-GB"/>
            </w:rPr>
            <m:t>NMB=∆Eλ</m:t>
          </m:r>
          <m:r>
            <m:rPr>
              <m:sty m:val="p"/>
            </m:rPr>
            <w:rPr>
              <w:rFonts w:ascii="Cambria Math" w:eastAsiaTheme="minorEastAsia" w:hAnsi="Cambria Math"/>
              <w:lang w:eastAsia="en-GB"/>
            </w:rPr>
            <m:t>-ΔC</m:t>
          </m:r>
        </m:oMath>
      </m:oMathPara>
    </w:p>
    <w:p w:rsidR="00E06EA3" w:rsidRPr="00E06EA3" w:rsidRDefault="00E06EA3" w:rsidP="00E06EA3">
      <w:pPr>
        <w:pStyle w:val="Reporttext"/>
        <w:rPr>
          <w:rFonts w:eastAsiaTheme="minorEastAsia"/>
          <w:lang w:eastAsia="en-GB"/>
        </w:rPr>
      </w:pPr>
      <w:r w:rsidRPr="00E06EA3">
        <w:rPr>
          <w:rFonts w:eastAsiaTheme="minorEastAsia"/>
          <w:lang w:eastAsia="en-GB"/>
        </w:rPr>
        <w:t xml:space="preserve">We then estimated linear regression models to identify predictors of </w:t>
      </w:r>
      <w:r w:rsidR="003414F6">
        <w:rPr>
          <w:rFonts w:eastAsiaTheme="minorEastAsia"/>
          <w:lang w:eastAsia="en-GB"/>
        </w:rPr>
        <w:t>net monetary benefit (</w:t>
      </w:r>
      <w:r w:rsidRPr="00E06EA3">
        <w:rPr>
          <w:rFonts w:eastAsiaTheme="minorEastAsia"/>
          <w:lang w:eastAsia="en-GB"/>
        </w:rPr>
        <w:t>NMB</w:t>
      </w:r>
      <w:r w:rsidR="003414F6">
        <w:rPr>
          <w:rFonts w:eastAsiaTheme="minorEastAsia"/>
          <w:lang w:eastAsia="en-GB"/>
        </w:rPr>
        <w:t>)</w:t>
      </w:r>
      <w:r w:rsidRPr="00E06EA3">
        <w:rPr>
          <w:rFonts w:eastAsiaTheme="minorEastAsia"/>
          <w:lang w:eastAsia="en-GB"/>
        </w:rPr>
        <w:t>, including treatment arm.</w:t>
      </w:r>
    </w:p>
    <w:p w:rsidR="00E06EA3" w:rsidRPr="00E06EA3" w:rsidRDefault="000E44F0" w:rsidP="00E06EA3">
      <w:pPr>
        <w:pStyle w:val="Heading3"/>
        <w:rPr>
          <w:rFonts w:eastAsiaTheme="minorEastAsia"/>
          <w:lang w:eastAsia="en-GB"/>
        </w:rPr>
      </w:pPr>
      <w:bookmarkStart w:id="139" w:name="_Toc442444325"/>
      <w:r>
        <w:rPr>
          <w:rFonts w:eastAsiaTheme="minorEastAsia"/>
          <w:lang w:eastAsia="en-GB"/>
        </w:rPr>
        <w:t>5.2.</w:t>
      </w:r>
      <w:r w:rsidR="00CA591C">
        <w:rPr>
          <w:rFonts w:eastAsiaTheme="minorEastAsia"/>
          <w:lang w:eastAsia="en-GB"/>
        </w:rPr>
        <w:t>7</w:t>
      </w:r>
      <w:r>
        <w:rPr>
          <w:rFonts w:eastAsiaTheme="minorEastAsia"/>
          <w:lang w:eastAsia="en-GB"/>
        </w:rPr>
        <w:t xml:space="preserve"> </w:t>
      </w:r>
      <w:r w:rsidR="00E06EA3" w:rsidRPr="00E06EA3">
        <w:rPr>
          <w:rFonts w:eastAsiaTheme="minorEastAsia"/>
          <w:lang w:eastAsia="en-GB"/>
        </w:rPr>
        <w:t>Long-term decision-analytic model</w:t>
      </w:r>
      <w:bookmarkEnd w:id="139"/>
    </w:p>
    <w:p w:rsidR="00E06EA3" w:rsidRPr="00E06EA3" w:rsidRDefault="00E06EA3" w:rsidP="00E06EA3">
      <w:pPr>
        <w:pStyle w:val="Reporttext"/>
        <w:rPr>
          <w:lang w:eastAsia="en-GB"/>
        </w:rPr>
      </w:pPr>
      <w:r w:rsidRPr="00E06EA3">
        <w:rPr>
          <w:lang w:eastAsia="en-GB"/>
        </w:rPr>
        <w:t xml:space="preserve">To assess cost-effectiveness over the lifetime horizon, a </w:t>
      </w:r>
      <w:r w:rsidR="00E57E3B" w:rsidRPr="00E57E3B">
        <w:rPr>
          <w:lang w:eastAsia="en-GB"/>
        </w:rPr>
        <w:t xml:space="preserve">decision tree combined with a </w:t>
      </w:r>
      <w:r w:rsidRPr="00E06EA3">
        <w:rPr>
          <w:lang w:eastAsia="en-GB"/>
        </w:rPr>
        <w:t>Markov model was constructed</w:t>
      </w:r>
      <w:r w:rsidR="002C0C1D">
        <w:rPr>
          <w:vertAlign w:val="superscript"/>
          <w:lang w:eastAsia="en-GB"/>
        </w:rPr>
        <w:t>82</w:t>
      </w:r>
      <w:r w:rsidR="005C1226">
        <w:rPr>
          <w:vertAlign w:val="superscript"/>
          <w:lang w:eastAsia="en-GB"/>
        </w:rPr>
        <w:t xml:space="preserve"> </w:t>
      </w:r>
      <w:r w:rsidR="00A749C3" w:rsidRPr="00A749C3">
        <w:rPr>
          <w:lang w:eastAsia="en-GB"/>
        </w:rPr>
        <w:t>(</w:t>
      </w:r>
      <w:r w:rsidR="005C1226" w:rsidRPr="00F20E94">
        <w:rPr>
          <w:lang w:eastAsia="en-GB"/>
        </w:rPr>
        <w:t>Figure 13</w:t>
      </w:r>
      <w:r w:rsidR="00A749C3" w:rsidRPr="00F20E94">
        <w:rPr>
          <w:lang w:eastAsia="en-GB"/>
        </w:rPr>
        <w:t>)</w:t>
      </w:r>
      <w:r w:rsidR="005C1226" w:rsidRPr="00F20E94">
        <w:rPr>
          <w:lang w:eastAsia="en-GB"/>
        </w:rPr>
        <w:t>.</w:t>
      </w:r>
      <w:r w:rsidR="005C1226">
        <w:rPr>
          <w:lang w:eastAsia="en-GB"/>
        </w:rPr>
        <w:t xml:space="preserve"> </w:t>
      </w:r>
      <w:r w:rsidRPr="00E06EA3">
        <w:rPr>
          <w:lang w:eastAsia="en-GB"/>
        </w:rPr>
        <w:t>The model starts with a decision tree reflecting patients’ risk of death at different time points and patient CPC score at the end of the trial. The endpoints of the decision tree are the starting point of the lifetime Markov model. We chose to model the intervention impact from baseline application rather than simply extending outcomes and costs from 12 months onwards. The main motivation for this was to enable better capture of uncertainty during the trial period and allow propagation of this through the lifetime horizon. Beyond one year post cardiac arrest, costs, HRQL and survival were modelled in two subsets of patients: patient with good neurological outcomes at one year (CPC score</w:t>
      </w:r>
      <w:r w:rsidR="00560790">
        <w:rPr>
          <w:lang w:eastAsia="en-GB"/>
        </w:rPr>
        <w:t xml:space="preserve"> </w:t>
      </w:r>
      <w:r w:rsidRPr="00E06EA3">
        <w:rPr>
          <w:lang w:eastAsia="en-GB"/>
        </w:rPr>
        <w:t xml:space="preserve">=1 or 2) and patients with poor neurological outcomes at one year (CPC score&gt;2). Relevant model parameters were extracted from the trial data and from the </w:t>
      </w:r>
      <w:r w:rsidRPr="00DA6649">
        <w:rPr>
          <w:lang w:eastAsia="en-GB"/>
        </w:rPr>
        <w:t>literature</w:t>
      </w:r>
      <w:r w:rsidRPr="00DA6649">
        <w:rPr>
          <w:i/>
          <w:lang w:eastAsia="en-GB"/>
        </w:rPr>
        <w:t xml:space="preserve"> </w:t>
      </w:r>
      <w:r w:rsidR="00A749C3" w:rsidRPr="00F20E94">
        <w:rPr>
          <w:lang w:eastAsia="en-GB"/>
        </w:rPr>
        <w:t>(</w:t>
      </w:r>
      <w:r w:rsidR="001A22A6" w:rsidRPr="00F20E94">
        <w:rPr>
          <w:lang w:eastAsia="en-GB"/>
        </w:rPr>
        <w:t>T</w:t>
      </w:r>
      <w:r w:rsidRPr="00F20E94">
        <w:rPr>
          <w:lang w:eastAsia="en-GB"/>
        </w:rPr>
        <w:t xml:space="preserve">able </w:t>
      </w:r>
      <w:r w:rsidR="001A22A6" w:rsidRPr="00F20E94">
        <w:rPr>
          <w:lang w:eastAsia="en-GB"/>
        </w:rPr>
        <w:t>20</w:t>
      </w:r>
      <w:r w:rsidR="00A749C3" w:rsidRPr="00F20E94">
        <w:rPr>
          <w:lang w:eastAsia="en-GB"/>
        </w:rPr>
        <w:t>)</w:t>
      </w:r>
      <w:r w:rsidR="001A22A6" w:rsidRPr="00F20E94">
        <w:rPr>
          <w:lang w:eastAsia="en-GB"/>
        </w:rPr>
        <w:t>.</w:t>
      </w:r>
      <w:r w:rsidRPr="00DA6649">
        <w:rPr>
          <w:lang w:eastAsia="en-GB"/>
        </w:rPr>
        <w:t xml:space="preserve"> The</w:t>
      </w:r>
      <w:r w:rsidRPr="00E06EA3">
        <w:rPr>
          <w:lang w:eastAsia="en-GB"/>
        </w:rPr>
        <w:t xml:space="preserve"> parameters of interest included relative survival rates in these subgroups that were applied to UK reference mortality rates published by the O</w:t>
      </w:r>
      <w:r w:rsidR="003414F6">
        <w:rPr>
          <w:lang w:eastAsia="en-GB"/>
        </w:rPr>
        <w:t xml:space="preserve">ffice of National Statistics </w:t>
      </w:r>
      <w:r w:rsidRPr="00E06EA3">
        <w:rPr>
          <w:lang w:eastAsia="en-GB"/>
        </w:rPr>
        <w:t>(ONS</w:t>
      </w:r>
      <w:r w:rsidR="003414F6">
        <w:rPr>
          <w:lang w:eastAsia="en-GB"/>
        </w:rPr>
        <w:t>)</w:t>
      </w:r>
      <w:r w:rsidRPr="00E06EA3">
        <w:rPr>
          <w:lang w:eastAsia="en-GB"/>
        </w:rPr>
        <w:t xml:space="preserve"> and annual cost and HRQL data for cardiac arrest survivors with/without good neurological outcomes (from trial </w:t>
      </w:r>
      <w:r w:rsidRPr="003414F6">
        <w:rPr>
          <w:lang w:eastAsia="en-GB"/>
        </w:rPr>
        <w:t>data).  Annual costs for patients with poor neurological outcomes were obtained from trial data (outpatient visits and community-based health and social care) and residential care costs were added, as these patients are likely to require daily support/institutionalisation</w:t>
      </w:r>
      <w:r w:rsidR="0092769F" w:rsidRPr="003414F6">
        <w:rPr>
          <w:lang w:eastAsia="en-GB"/>
        </w:rPr>
        <w:t>.</w:t>
      </w:r>
      <w:r w:rsidR="000D3F16" w:rsidRPr="003414F6">
        <w:rPr>
          <w:vertAlign w:val="superscript"/>
          <w:lang w:eastAsia="en-GB"/>
        </w:rPr>
        <w:t>78</w:t>
      </w:r>
    </w:p>
    <w:p w:rsidR="00E57E3B" w:rsidRDefault="00E57E3B" w:rsidP="00E57E3B">
      <w:pPr>
        <w:pStyle w:val="Reporttext"/>
        <w:rPr>
          <w:color w:val="000000" w:themeColor="text1"/>
          <w:kern w:val="20"/>
          <w:lang w:eastAsia="en-GB"/>
        </w:rPr>
      </w:pPr>
      <w:r w:rsidRPr="00E06EA3">
        <w:rPr>
          <w:lang w:eastAsia="en-GB"/>
        </w:rPr>
        <w:t>A discount rate of 3.5% was applied to costs and effects in the Markov model</w:t>
      </w:r>
      <w:r>
        <w:rPr>
          <w:lang w:eastAsia="en-GB"/>
        </w:rPr>
        <w:t xml:space="preserve">, </w:t>
      </w:r>
      <w:r w:rsidRPr="008427D6">
        <w:rPr>
          <w:i/>
          <w:lang w:eastAsia="en-GB"/>
        </w:rPr>
        <w:t>see Figure 13.</w:t>
      </w:r>
      <w:r w:rsidRPr="00E06EA3">
        <w:rPr>
          <w:lang w:eastAsia="en-GB"/>
        </w:rPr>
        <w:t xml:space="preserve"> </w:t>
      </w:r>
      <w:r>
        <w:rPr>
          <w:color w:val="000000" w:themeColor="text1"/>
          <w:kern w:val="20"/>
          <w:lang w:eastAsia="en-GB"/>
        </w:rPr>
        <w:t xml:space="preserve">The within-trial analysis was </w:t>
      </w:r>
      <w:r w:rsidRPr="00E06EA3">
        <w:rPr>
          <w:color w:val="000000" w:themeColor="text1"/>
          <w:kern w:val="20"/>
          <w:lang w:eastAsia="en-GB"/>
        </w:rPr>
        <w:t xml:space="preserve">conducted using </w:t>
      </w:r>
      <w:r w:rsidR="00F271B1">
        <w:rPr>
          <w:color w:val="000000" w:themeColor="text1"/>
          <w:kern w:val="20"/>
          <w:lang w:eastAsia="en-GB"/>
        </w:rPr>
        <w:t xml:space="preserve">the </w:t>
      </w:r>
      <w:r>
        <w:rPr>
          <w:color w:val="000000" w:themeColor="text1"/>
          <w:kern w:val="20"/>
          <w:lang w:eastAsia="en-GB"/>
        </w:rPr>
        <w:t>statistical software (</w:t>
      </w:r>
      <w:r w:rsidRPr="00E06EA3">
        <w:rPr>
          <w:color w:val="000000" w:themeColor="text1"/>
          <w:kern w:val="20"/>
          <w:lang w:eastAsia="en-GB"/>
        </w:rPr>
        <w:t>STATA</w:t>
      </w:r>
      <w:r w:rsidRPr="00E06EA3">
        <w:rPr>
          <w:color w:val="000000" w:themeColor="text1"/>
          <w:kern w:val="20"/>
          <w:vertAlign w:val="superscript"/>
          <w:lang w:eastAsia="en-GB"/>
        </w:rPr>
        <w:t>©</w:t>
      </w:r>
      <w:r>
        <w:rPr>
          <w:color w:val="000000" w:themeColor="text1"/>
          <w:kern w:val="20"/>
          <w:vertAlign w:val="superscript"/>
          <w:lang w:eastAsia="en-GB"/>
        </w:rPr>
        <w:t>)</w:t>
      </w:r>
      <w:r w:rsidRPr="00E06EA3">
        <w:rPr>
          <w:color w:val="000000" w:themeColor="text1"/>
          <w:kern w:val="20"/>
          <w:lang w:eastAsia="en-GB"/>
        </w:rPr>
        <w:t xml:space="preserve"> (StataCorp LP)</w:t>
      </w:r>
      <w:r>
        <w:rPr>
          <w:color w:val="000000" w:themeColor="text1"/>
          <w:kern w:val="20"/>
          <w:lang w:eastAsia="en-GB"/>
        </w:rPr>
        <w:t xml:space="preserve"> and the decision-analytic model was built using </w:t>
      </w:r>
      <w:r w:rsidRPr="00E06EA3">
        <w:rPr>
          <w:color w:val="000000" w:themeColor="text1"/>
          <w:kern w:val="20"/>
          <w:lang w:eastAsia="en-GB"/>
        </w:rPr>
        <w:t>Excel</w:t>
      </w:r>
      <w:r w:rsidRPr="00E06EA3">
        <w:rPr>
          <w:color w:val="000000" w:themeColor="text1"/>
          <w:kern w:val="20"/>
          <w:vertAlign w:val="superscript"/>
          <w:lang w:eastAsia="en-GB"/>
        </w:rPr>
        <w:t>©</w:t>
      </w:r>
      <w:r w:rsidRPr="00E06EA3">
        <w:rPr>
          <w:color w:val="000000" w:themeColor="text1"/>
          <w:kern w:val="20"/>
          <w:lang w:eastAsia="en-GB"/>
        </w:rPr>
        <w:t xml:space="preserve"> (Microsoft)</w:t>
      </w:r>
      <w:r>
        <w:rPr>
          <w:color w:val="000000" w:themeColor="text1"/>
          <w:kern w:val="20"/>
          <w:lang w:eastAsia="en-GB"/>
        </w:rPr>
        <w:t>.</w:t>
      </w:r>
    </w:p>
    <w:p w:rsidR="001A22A6" w:rsidRPr="001A22A6" w:rsidRDefault="001A22A6" w:rsidP="001A22A6">
      <w:pPr>
        <w:rPr>
          <w:lang w:eastAsia="en-GB"/>
        </w:rPr>
      </w:pPr>
    </w:p>
    <w:p w:rsidR="005C1226" w:rsidRDefault="005428E5" w:rsidP="0083609D">
      <w:pPr>
        <w:pStyle w:val="Caption"/>
      </w:pPr>
      <w:bookmarkStart w:id="140" w:name="_Toc449526717"/>
      <w:r>
        <w:t xml:space="preserve">Figure </w:t>
      </w:r>
      <w:fldSimple w:instr=" SEQ Figure \* ARABIC ">
        <w:r w:rsidR="00D60702">
          <w:rPr>
            <w:noProof/>
          </w:rPr>
          <w:t>13</w:t>
        </w:r>
      </w:fldSimple>
      <w:r w:rsidR="005C1226">
        <w:t xml:space="preserve"> Structure of the decision-analytic model</w:t>
      </w:r>
      <w:bookmarkStart w:id="141" w:name="_Toc422942510"/>
      <w:bookmarkStart w:id="142" w:name="_Toc422973983"/>
      <w:bookmarkStart w:id="143" w:name="_Toc422995360"/>
      <w:r w:rsidR="00F271B1" w:rsidRPr="00E06EA3">
        <w:rPr>
          <w:rFonts w:eastAsiaTheme="minorEastAsia"/>
          <w:noProof/>
          <w:lang w:eastAsia="en-GB"/>
        </w:rPr>
        <w:drawing>
          <wp:inline distT="0" distB="0" distL="0" distR="0" wp14:anchorId="78B93773" wp14:editId="74912BD0">
            <wp:extent cx="6105525" cy="45796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dic_tree_fin.tif"/>
                    <pic:cNvPicPr/>
                  </pic:nvPicPr>
                  <pic:blipFill>
                    <a:blip r:embed="rId31">
                      <a:extLst>
                        <a:ext uri="{28A0092B-C50C-407E-A947-70E740481C1C}">
                          <a14:useLocalDpi xmlns:a14="http://schemas.microsoft.com/office/drawing/2010/main" val="0"/>
                        </a:ext>
                      </a:extLst>
                    </a:blip>
                    <a:stretch>
                      <a:fillRect/>
                    </a:stretch>
                  </pic:blipFill>
                  <pic:spPr>
                    <a:xfrm>
                      <a:off x="0" y="0"/>
                      <a:ext cx="6105525" cy="4579617"/>
                    </a:xfrm>
                    <a:prstGeom prst="rect">
                      <a:avLst/>
                    </a:prstGeom>
                  </pic:spPr>
                </pic:pic>
              </a:graphicData>
            </a:graphic>
          </wp:inline>
        </w:drawing>
      </w:r>
      <w:bookmarkEnd w:id="140"/>
      <w:bookmarkEnd w:id="141"/>
      <w:bookmarkEnd w:id="142"/>
      <w:bookmarkEnd w:id="143"/>
    </w:p>
    <w:p w:rsidR="005C1226" w:rsidRPr="005C1226" w:rsidRDefault="005C1226" w:rsidP="005C1226"/>
    <w:p w:rsidR="005C1226" w:rsidRDefault="005C1226" w:rsidP="00CA591C">
      <w:pPr>
        <w:pStyle w:val="Reporttext"/>
      </w:pPr>
    </w:p>
    <w:p w:rsidR="00E06EA3" w:rsidRPr="005B2558" w:rsidRDefault="005428E5" w:rsidP="0083609D">
      <w:pPr>
        <w:pStyle w:val="Caption"/>
      </w:pPr>
      <w:bookmarkStart w:id="144" w:name="_Toc449526756"/>
      <w:r>
        <w:t xml:space="preserve">Table </w:t>
      </w:r>
      <w:fldSimple w:instr=" SEQ Table \* ARABIC ">
        <w:r w:rsidR="00D60702">
          <w:rPr>
            <w:noProof/>
          </w:rPr>
          <w:t>20</w:t>
        </w:r>
      </w:fldSimple>
      <w:r w:rsidR="00EF1B88">
        <w:t xml:space="preserve"> Model parameters</w:t>
      </w:r>
      <w:bookmarkEnd w:id="144"/>
    </w:p>
    <w:tbl>
      <w:tblPr>
        <w:tblStyle w:val="TableGrid5"/>
        <w:tblW w:w="9242" w:type="dxa"/>
        <w:jc w:val="center"/>
        <w:tblLook w:val="04A0" w:firstRow="1" w:lastRow="0" w:firstColumn="1" w:lastColumn="0" w:noHBand="0" w:noVBand="1"/>
      </w:tblPr>
      <w:tblGrid>
        <w:gridCol w:w="3349"/>
        <w:gridCol w:w="2298"/>
        <w:gridCol w:w="1129"/>
        <w:gridCol w:w="1183"/>
        <w:gridCol w:w="1283"/>
      </w:tblGrid>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145" w:name="_Toc422942511"/>
            <w:bookmarkStart w:id="146" w:name="_Toc422970571"/>
            <w:bookmarkStart w:id="147" w:name="_Toc422973709"/>
            <w:bookmarkStart w:id="148" w:name="_Toc422973984"/>
            <w:bookmarkStart w:id="149" w:name="_Toc422995361"/>
            <w:bookmarkStart w:id="150" w:name="_Toc442444326"/>
            <w:r w:rsidRPr="000D5235">
              <w:rPr>
                <w:rFonts w:ascii="Times New Roman" w:eastAsiaTheme="minorEastAsia" w:hAnsi="Times New Roman" w:cs="Times New Roman"/>
                <w:sz w:val="20"/>
                <w:szCs w:val="20"/>
                <w:lang w:eastAsia="en-GB"/>
              </w:rPr>
              <w:t>Group/arm</w:t>
            </w:r>
            <w:bookmarkEnd w:id="145"/>
            <w:bookmarkEnd w:id="146"/>
            <w:bookmarkEnd w:id="147"/>
            <w:bookmarkEnd w:id="148"/>
            <w:bookmarkEnd w:id="149"/>
            <w:bookmarkEnd w:id="150"/>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151" w:name="_Toc422942512"/>
            <w:bookmarkStart w:id="152" w:name="_Toc422970572"/>
            <w:bookmarkStart w:id="153" w:name="_Toc422973710"/>
            <w:bookmarkStart w:id="154" w:name="_Toc422973985"/>
            <w:bookmarkStart w:id="155" w:name="_Toc422995362"/>
            <w:bookmarkStart w:id="156" w:name="_Toc442444327"/>
            <w:r w:rsidRPr="000D5235">
              <w:rPr>
                <w:rFonts w:ascii="Times New Roman" w:eastAsiaTheme="minorEastAsia" w:hAnsi="Times New Roman" w:cs="Times New Roman"/>
                <w:sz w:val="20"/>
                <w:szCs w:val="20"/>
                <w:lang w:eastAsia="en-GB"/>
              </w:rPr>
              <w:t>Mean value</w:t>
            </w:r>
            <w:bookmarkEnd w:id="151"/>
            <w:bookmarkEnd w:id="152"/>
            <w:bookmarkEnd w:id="153"/>
            <w:bookmarkEnd w:id="154"/>
            <w:bookmarkEnd w:id="155"/>
            <w:bookmarkEnd w:id="156"/>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157" w:name="_Toc422942513"/>
            <w:bookmarkStart w:id="158" w:name="_Toc422970573"/>
            <w:bookmarkStart w:id="159" w:name="_Toc422973711"/>
            <w:bookmarkStart w:id="160" w:name="_Toc422973986"/>
            <w:bookmarkStart w:id="161" w:name="_Toc422995363"/>
            <w:bookmarkStart w:id="162" w:name="_Toc442444328"/>
            <w:r w:rsidRPr="000D5235">
              <w:rPr>
                <w:rFonts w:ascii="Times New Roman" w:eastAsiaTheme="minorEastAsia" w:hAnsi="Times New Roman" w:cs="Times New Roman"/>
                <w:sz w:val="20"/>
                <w:szCs w:val="20"/>
                <w:lang w:eastAsia="en-GB"/>
              </w:rPr>
              <w:t>Distribution</w:t>
            </w:r>
            <w:bookmarkEnd w:id="157"/>
            <w:bookmarkEnd w:id="158"/>
            <w:bookmarkEnd w:id="159"/>
            <w:bookmarkEnd w:id="160"/>
            <w:bookmarkEnd w:id="161"/>
            <w:bookmarkEnd w:id="162"/>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163" w:name="_Toc422942514"/>
            <w:bookmarkStart w:id="164" w:name="_Toc422970574"/>
            <w:bookmarkStart w:id="165" w:name="_Toc422973712"/>
            <w:bookmarkStart w:id="166" w:name="_Toc422973987"/>
            <w:bookmarkStart w:id="167" w:name="_Toc422995364"/>
            <w:bookmarkStart w:id="168" w:name="_Toc442444329"/>
            <w:r w:rsidRPr="000D5235">
              <w:rPr>
                <w:rFonts w:ascii="Times New Roman" w:eastAsiaTheme="minorEastAsia" w:hAnsi="Times New Roman" w:cs="Times New Roman"/>
                <w:sz w:val="20"/>
                <w:szCs w:val="20"/>
                <w:lang w:eastAsia="en-GB"/>
              </w:rPr>
              <w:t>Source</w:t>
            </w:r>
            <w:bookmarkEnd w:id="163"/>
            <w:bookmarkEnd w:id="164"/>
            <w:bookmarkEnd w:id="165"/>
            <w:bookmarkEnd w:id="166"/>
            <w:bookmarkEnd w:id="167"/>
            <w:bookmarkEnd w:id="168"/>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b/>
                <w:sz w:val="20"/>
                <w:szCs w:val="20"/>
                <w:lang w:eastAsia="en-GB"/>
              </w:rPr>
            </w:pPr>
            <w:bookmarkStart w:id="169" w:name="_Toc422942515"/>
            <w:bookmarkStart w:id="170" w:name="_Toc422970575"/>
            <w:bookmarkStart w:id="171" w:name="_Toc422973713"/>
            <w:bookmarkStart w:id="172" w:name="_Toc422973988"/>
            <w:bookmarkStart w:id="173" w:name="_Toc422995365"/>
            <w:bookmarkStart w:id="174" w:name="_Toc442444330"/>
            <w:r w:rsidRPr="000D5235">
              <w:rPr>
                <w:rFonts w:ascii="Times New Roman" w:eastAsiaTheme="minorEastAsia" w:hAnsi="Times New Roman" w:cs="Times New Roman"/>
                <w:b/>
                <w:sz w:val="20"/>
                <w:szCs w:val="20"/>
                <w:lang w:eastAsia="en-GB"/>
              </w:rPr>
              <w:t>Decision tree parameters</w:t>
            </w:r>
            <w:bookmarkEnd w:id="169"/>
            <w:bookmarkEnd w:id="170"/>
            <w:bookmarkEnd w:id="171"/>
            <w:bookmarkEnd w:id="172"/>
            <w:bookmarkEnd w:id="173"/>
            <w:bookmarkEnd w:id="174"/>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175" w:name="_Toc422942516"/>
            <w:bookmarkStart w:id="176" w:name="_Toc422970576"/>
            <w:bookmarkStart w:id="177" w:name="_Toc422973714"/>
            <w:bookmarkStart w:id="178" w:name="_Toc422973989"/>
            <w:bookmarkStart w:id="179" w:name="_Toc422995366"/>
            <w:bookmarkStart w:id="180" w:name="_Toc442444331"/>
            <w:r w:rsidRPr="000D5235">
              <w:rPr>
                <w:rFonts w:ascii="Times New Roman" w:eastAsiaTheme="minorEastAsia" w:hAnsi="Times New Roman" w:cs="Times New Roman"/>
                <w:sz w:val="20"/>
                <w:szCs w:val="20"/>
                <w:lang w:eastAsia="en-GB"/>
              </w:rPr>
              <w:t>p (die on scene)</w:t>
            </w:r>
            <w:bookmarkEnd w:id="175"/>
            <w:bookmarkEnd w:id="176"/>
            <w:bookmarkEnd w:id="177"/>
            <w:bookmarkEnd w:id="178"/>
            <w:bookmarkEnd w:id="179"/>
            <w:bookmarkEnd w:id="180"/>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181" w:name="_Toc422942517"/>
            <w:bookmarkStart w:id="182" w:name="_Toc422970577"/>
            <w:bookmarkStart w:id="183" w:name="_Toc422973715"/>
            <w:bookmarkStart w:id="184" w:name="_Toc422973990"/>
            <w:bookmarkStart w:id="185" w:name="_Toc422995367"/>
            <w:bookmarkStart w:id="186" w:name="_Toc442444332"/>
            <w:r w:rsidRPr="000D5235">
              <w:rPr>
                <w:rFonts w:ascii="Times New Roman" w:eastAsiaTheme="minorEastAsia" w:hAnsi="Times New Roman" w:cs="Times New Roman"/>
                <w:sz w:val="20"/>
                <w:szCs w:val="20"/>
                <w:lang w:eastAsia="en-GB"/>
              </w:rPr>
              <w:t>Manual CPR</w:t>
            </w:r>
            <w:bookmarkEnd w:id="181"/>
            <w:bookmarkEnd w:id="182"/>
            <w:bookmarkEnd w:id="183"/>
            <w:bookmarkEnd w:id="184"/>
            <w:bookmarkEnd w:id="185"/>
            <w:bookmarkEnd w:id="186"/>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187" w:name="_Toc422942518"/>
            <w:bookmarkStart w:id="188" w:name="_Toc422970578"/>
            <w:bookmarkStart w:id="189" w:name="_Toc422973716"/>
            <w:bookmarkStart w:id="190" w:name="_Toc422973991"/>
            <w:bookmarkStart w:id="191" w:name="_Toc422995368"/>
            <w:bookmarkStart w:id="192" w:name="_Toc442444333"/>
            <w:r w:rsidRPr="000D5235">
              <w:rPr>
                <w:rFonts w:ascii="Times New Roman" w:eastAsiaTheme="minorEastAsia" w:hAnsi="Times New Roman" w:cs="Times New Roman"/>
                <w:sz w:val="20"/>
                <w:szCs w:val="20"/>
                <w:lang w:eastAsia="en-GB"/>
              </w:rPr>
              <w:t>0.3274</w:t>
            </w:r>
            <w:bookmarkEnd w:id="187"/>
            <w:bookmarkEnd w:id="188"/>
            <w:bookmarkEnd w:id="189"/>
            <w:bookmarkEnd w:id="190"/>
            <w:bookmarkEnd w:id="191"/>
            <w:bookmarkEnd w:id="192"/>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193" w:name="_Toc422942519"/>
            <w:bookmarkStart w:id="194" w:name="_Toc422970579"/>
            <w:bookmarkStart w:id="195" w:name="_Toc422973717"/>
            <w:bookmarkStart w:id="196" w:name="_Toc422973992"/>
            <w:bookmarkStart w:id="197" w:name="_Toc422995369"/>
            <w:bookmarkStart w:id="198" w:name="_Toc442444334"/>
            <w:r w:rsidRPr="000D5235">
              <w:rPr>
                <w:rFonts w:ascii="Times New Roman" w:eastAsiaTheme="minorEastAsia" w:hAnsi="Times New Roman" w:cs="Times New Roman"/>
                <w:sz w:val="20"/>
                <w:szCs w:val="20"/>
                <w:lang w:eastAsia="en-GB"/>
              </w:rPr>
              <w:t>Beta</w:t>
            </w:r>
            <w:bookmarkEnd w:id="193"/>
            <w:bookmarkEnd w:id="194"/>
            <w:bookmarkEnd w:id="195"/>
            <w:bookmarkEnd w:id="196"/>
            <w:bookmarkEnd w:id="197"/>
            <w:bookmarkEnd w:id="198"/>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199" w:name="_Toc422942520"/>
            <w:bookmarkStart w:id="200" w:name="_Toc422970580"/>
            <w:bookmarkStart w:id="201" w:name="_Toc422973718"/>
            <w:bookmarkStart w:id="202" w:name="_Toc422973993"/>
            <w:bookmarkStart w:id="203" w:name="_Toc422995370"/>
            <w:bookmarkStart w:id="204" w:name="_Toc442444335"/>
            <w:r w:rsidRPr="000D5235">
              <w:rPr>
                <w:rFonts w:ascii="Times New Roman" w:eastAsiaTheme="minorEastAsia" w:hAnsi="Times New Roman" w:cs="Times New Roman"/>
                <w:sz w:val="20"/>
                <w:szCs w:val="20"/>
                <w:lang w:eastAsia="en-GB"/>
              </w:rPr>
              <w:t>Trial data</w:t>
            </w:r>
            <w:bookmarkEnd w:id="199"/>
            <w:bookmarkEnd w:id="200"/>
            <w:bookmarkEnd w:id="201"/>
            <w:bookmarkEnd w:id="202"/>
            <w:bookmarkEnd w:id="203"/>
            <w:bookmarkEnd w:id="204"/>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05" w:name="_Toc422942521"/>
            <w:bookmarkStart w:id="206" w:name="_Toc422970581"/>
            <w:bookmarkStart w:id="207" w:name="_Toc422973719"/>
            <w:bookmarkStart w:id="208" w:name="_Toc422973994"/>
            <w:bookmarkStart w:id="209" w:name="_Toc422995371"/>
            <w:bookmarkStart w:id="210" w:name="_Toc442444336"/>
            <w:r w:rsidRPr="000D5235">
              <w:rPr>
                <w:rFonts w:ascii="Times New Roman" w:eastAsiaTheme="minorEastAsia" w:hAnsi="Times New Roman" w:cs="Times New Roman"/>
                <w:sz w:val="20"/>
                <w:szCs w:val="20"/>
                <w:lang w:eastAsia="en-GB"/>
              </w:rPr>
              <w:t>LUCAS-2</w:t>
            </w:r>
            <w:bookmarkEnd w:id="205"/>
            <w:bookmarkEnd w:id="206"/>
            <w:bookmarkEnd w:id="207"/>
            <w:bookmarkEnd w:id="208"/>
            <w:bookmarkEnd w:id="209"/>
            <w:bookmarkEnd w:id="210"/>
          </w:p>
        </w:tc>
        <w:tc>
          <w:tcPr>
            <w:tcW w:w="1129" w:type="dxa"/>
            <w:vAlign w:val="bottom"/>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11" w:name="_Toc422942522"/>
            <w:bookmarkStart w:id="212" w:name="_Toc422970582"/>
            <w:bookmarkStart w:id="213" w:name="_Toc422973720"/>
            <w:bookmarkStart w:id="214" w:name="_Toc422973995"/>
            <w:bookmarkStart w:id="215" w:name="_Toc422995372"/>
            <w:bookmarkStart w:id="216" w:name="_Toc442444337"/>
            <w:r w:rsidRPr="000D5235">
              <w:rPr>
                <w:rFonts w:ascii="Times New Roman" w:eastAsiaTheme="minorEastAsia" w:hAnsi="Times New Roman" w:cs="Times New Roman"/>
                <w:sz w:val="20"/>
                <w:szCs w:val="20"/>
                <w:lang w:eastAsia="en-GB"/>
              </w:rPr>
              <w:t>0.3290</w:t>
            </w:r>
            <w:bookmarkEnd w:id="211"/>
            <w:bookmarkEnd w:id="212"/>
            <w:bookmarkEnd w:id="213"/>
            <w:bookmarkEnd w:id="214"/>
            <w:bookmarkEnd w:id="215"/>
            <w:bookmarkEnd w:id="216"/>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17" w:name="_Toc422942523"/>
            <w:bookmarkStart w:id="218" w:name="_Toc422970583"/>
            <w:bookmarkStart w:id="219" w:name="_Toc422973721"/>
            <w:bookmarkStart w:id="220" w:name="_Toc422973996"/>
            <w:bookmarkStart w:id="221" w:name="_Toc422995373"/>
            <w:bookmarkStart w:id="222" w:name="_Toc442444338"/>
            <w:r w:rsidRPr="000D5235">
              <w:rPr>
                <w:rFonts w:ascii="Times New Roman" w:eastAsiaTheme="minorEastAsia" w:hAnsi="Times New Roman" w:cs="Times New Roman"/>
                <w:sz w:val="20"/>
                <w:szCs w:val="20"/>
                <w:lang w:eastAsia="en-GB"/>
              </w:rPr>
              <w:t>Beta</w:t>
            </w:r>
            <w:bookmarkEnd w:id="217"/>
            <w:bookmarkEnd w:id="218"/>
            <w:bookmarkEnd w:id="219"/>
            <w:bookmarkEnd w:id="220"/>
            <w:bookmarkEnd w:id="221"/>
            <w:bookmarkEnd w:id="222"/>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23" w:name="_Toc422942524"/>
            <w:bookmarkStart w:id="224" w:name="_Toc422970584"/>
            <w:bookmarkStart w:id="225" w:name="_Toc422973722"/>
            <w:bookmarkStart w:id="226" w:name="_Toc422973997"/>
            <w:bookmarkStart w:id="227" w:name="_Toc422995374"/>
            <w:bookmarkStart w:id="228" w:name="_Toc442444339"/>
            <w:r w:rsidRPr="000D5235">
              <w:rPr>
                <w:rFonts w:ascii="Times New Roman" w:eastAsiaTheme="minorEastAsia" w:hAnsi="Times New Roman" w:cs="Times New Roman"/>
                <w:sz w:val="20"/>
                <w:szCs w:val="20"/>
                <w:lang w:eastAsia="en-GB"/>
              </w:rPr>
              <w:t>Trial data</w:t>
            </w:r>
            <w:bookmarkEnd w:id="223"/>
            <w:bookmarkEnd w:id="224"/>
            <w:bookmarkEnd w:id="225"/>
            <w:bookmarkEnd w:id="226"/>
            <w:bookmarkEnd w:id="227"/>
            <w:bookmarkEnd w:id="228"/>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29" w:name="_Toc422942525"/>
            <w:bookmarkStart w:id="230" w:name="_Toc422970585"/>
            <w:bookmarkStart w:id="231" w:name="_Toc422973723"/>
            <w:bookmarkStart w:id="232" w:name="_Toc422973998"/>
            <w:bookmarkStart w:id="233" w:name="_Toc422995375"/>
            <w:bookmarkStart w:id="234" w:name="_Toc442444340"/>
            <w:r w:rsidRPr="000D5235">
              <w:rPr>
                <w:rFonts w:ascii="Times New Roman" w:eastAsiaTheme="minorEastAsia" w:hAnsi="Times New Roman" w:cs="Times New Roman"/>
                <w:sz w:val="20"/>
                <w:szCs w:val="20"/>
                <w:lang w:eastAsia="en-GB"/>
              </w:rPr>
              <w:t>p (die within 3 months | didn’t die on scene)</w:t>
            </w:r>
            <w:bookmarkEnd w:id="229"/>
            <w:bookmarkEnd w:id="230"/>
            <w:bookmarkEnd w:id="231"/>
            <w:bookmarkEnd w:id="232"/>
            <w:bookmarkEnd w:id="233"/>
            <w:bookmarkEnd w:id="234"/>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35" w:name="_Toc422942526"/>
            <w:bookmarkStart w:id="236" w:name="_Toc422970586"/>
            <w:bookmarkStart w:id="237" w:name="_Toc422973724"/>
            <w:bookmarkStart w:id="238" w:name="_Toc422973999"/>
            <w:bookmarkStart w:id="239" w:name="_Toc422995376"/>
            <w:bookmarkStart w:id="240" w:name="_Toc442444341"/>
            <w:r w:rsidRPr="000D5235">
              <w:rPr>
                <w:rFonts w:ascii="Times New Roman" w:eastAsiaTheme="minorEastAsia" w:hAnsi="Times New Roman" w:cs="Times New Roman"/>
                <w:sz w:val="20"/>
                <w:szCs w:val="20"/>
                <w:lang w:eastAsia="en-GB"/>
              </w:rPr>
              <w:t>Manual CPR</w:t>
            </w:r>
            <w:bookmarkEnd w:id="235"/>
            <w:bookmarkEnd w:id="236"/>
            <w:bookmarkEnd w:id="237"/>
            <w:bookmarkEnd w:id="238"/>
            <w:bookmarkEnd w:id="239"/>
            <w:bookmarkEnd w:id="240"/>
          </w:p>
        </w:tc>
        <w:tc>
          <w:tcPr>
            <w:tcW w:w="1129" w:type="dxa"/>
            <w:vAlign w:val="bottom"/>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41" w:name="_Toc422942527"/>
            <w:bookmarkStart w:id="242" w:name="_Toc422970587"/>
            <w:bookmarkStart w:id="243" w:name="_Toc422973725"/>
            <w:bookmarkStart w:id="244" w:name="_Toc422974000"/>
            <w:bookmarkStart w:id="245" w:name="_Toc422995377"/>
            <w:bookmarkStart w:id="246" w:name="_Toc442444342"/>
            <w:r w:rsidRPr="000D5235">
              <w:rPr>
                <w:rFonts w:ascii="Times New Roman" w:eastAsiaTheme="minorEastAsia" w:hAnsi="Times New Roman" w:cs="Times New Roman"/>
                <w:sz w:val="20"/>
                <w:szCs w:val="20"/>
                <w:lang w:eastAsia="en-GB"/>
              </w:rPr>
              <w:t>0.9029</w:t>
            </w:r>
            <w:bookmarkEnd w:id="241"/>
            <w:bookmarkEnd w:id="242"/>
            <w:bookmarkEnd w:id="243"/>
            <w:bookmarkEnd w:id="244"/>
            <w:bookmarkEnd w:id="245"/>
            <w:bookmarkEnd w:id="246"/>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47" w:name="_Toc422942528"/>
            <w:bookmarkStart w:id="248" w:name="_Toc422970588"/>
            <w:bookmarkStart w:id="249" w:name="_Toc422973726"/>
            <w:bookmarkStart w:id="250" w:name="_Toc422974001"/>
            <w:bookmarkStart w:id="251" w:name="_Toc422995378"/>
            <w:bookmarkStart w:id="252" w:name="_Toc442444343"/>
            <w:r w:rsidRPr="000D5235">
              <w:rPr>
                <w:rFonts w:ascii="Times New Roman" w:eastAsiaTheme="minorEastAsia" w:hAnsi="Times New Roman" w:cs="Times New Roman"/>
                <w:sz w:val="20"/>
                <w:szCs w:val="20"/>
                <w:lang w:eastAsia="en-GB"/>
              </w:rPr>
              <w:t>Beta</w:t>
            </w:r>
            <w:bookmarkEnd w:id="247"/>
            <w:bookmarkEnd w:id="248"/>
            <w:bookmarkEnd w:id="249"/>
            <w:bookmarkEnd w:id="250"/>
            <w:bookmarkEnd w:id="251"/>
            <w:bookmarkEnd w:id="252"/>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53" w:name="_Toc422942529"/>
            <w:bookmarkStart w:id="254" w:name="_Toc422970589"/>
            <w:bookmarkStart w:id="255" w:name="_Toc422973727"/>
            <w:bookmarkStart w:id="256" w:name="_Toc422974002"/>
            <w:bookmarkStart w:id="257" w:name="_Toc422995379"/>
            <w:bookmarkStart w:id="258" w:name="_Toc442444344"/>
            <w:r w:rsidRPr="000D5235">
              <w:rPr>
                <w:rFonts w:ascii="Times New Roman" w:eastAsiaTheme="minorEastAsia" w:hAnsi="Times New Roman" w:cs="Times New Roman"/>
                <w:sz w:val="20"/>
                <w:szCs w:val="20"/>
                <w:lang w:eastAsia="en-GB"/>
              </w:rPr>
              <w:t>Trial data</w:t>
            </w:r>
            <w:bookmarkEnd w:id="253"/>
            <w:bookmarkEnd w:id="254"/>
            <w:bookmarkEnd w:id="255"/>
            <w:bookmarkEnd w:id="256"/>
            <w:bookmarkEnd w:id="257"/>
            <w:bookmarkEnd w:id="258"/>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59" w:name="_Toc422942530"/>
            <w:bookmarkStart w:id="260" w:name="_Toc422970590"/>
            <w:bookmarkStart w:id="261" w:name="_Toc422973728"/>
            <w:bookmarkStart w:id="262" w:name="_Toc422974003"/>
            <w:bookmarkStart w:id="263" w:name="_Toc422995380"/>
            <w:bookmarkStart w:id="264" w:name="_Toc442444345"/>
            <w:r w:rsidRPr="000D5235">
              <w:rPr>
                <w:rFonts w:ascii="Times New Roman" w:eastAsiaTheme="minorEastAsia" w:hAnsi="Times New Roman" w:cs="Times New Roman"/>
                <w:sz w:val="20"/>
                <w:szCs w:val="20"/>
                <w:lang w:eastAsia="en-GB"/>
              </w:rPr>
              <w:t>LUCAS-2</w:t>
            </w:r>
            <w:bookmarkEnd w:id="259"/>
            <w:bookmarkEnd w:id="260"/>
            <w:bookmarkEnd w:id="261"/>
            <w:bookmarkEnd w:id="262"/>
            <w:bookmarkEnd w:id="263"/>
            <w:bookmarkEnd w:id="264"/>
          </w:p>
        </w:tc>
        <w:tc>
          <w:tcPr>
            <w:tcW w:w="1129" w:type="dxa"/>
            <w:vAlign w:val="bottom"/>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65" w:name="_Toc422942531"/>
            <w:bookmarkStart w:id="266" w:name="_Toc422970591"/>
            <w:bookmarkStart w:id="267" w:name="_Toc422973729"/>
            <w:bookmarkStart w:id="268" w:name="_Toc422974004"/>
            <w:bookmarkStart w:id="269" w:name="_Toc422995381"/>
            <w:bookmarkStart w:id="270" w:name="_Toc442444346"/>
            <w:r w:rsidRPr="000D5235">
              <w:rPr>
                <w:rFonts w:ascii="Times New Roman" w:eastAsiaTheme="minorEastAsia" w:hAnsi="Times New Roman" w:cs="Times New Roman"/>
                <w:sz w:val="20"/>
                <w:szCs w:val="20"/>
                <w:lang w:eastAsia="en-GB"/>
              </w:rPr>
              <w:t>0.9134</w:t>
            </w:r>
            <w:bookmarkEnd w:id="265"/>
            <w:bookmarkEnd w:id="266"/>
            <w:bookmarkEnd w:id="267"/>
            <w:bookmarkEnd w:id="268"/>
            <w:bookmarkEnd w:id="269"/>
            <w:bookmarkEnd w:id="270"/>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71" w:name="_Toc422942532"/>
            <w:bookmarkStart w:id="272" w:name="_Toc422970592"/>
            <w:bookmarkStart w:id="273" w:name="_Toc422973730"/>
            <w:bookmarkStart w:id="274" w:name="_Toc422974005"/>
            <w:bookmarkStart w:id="275" w:name="_Toc422995382"/>
            <w:bookmarkStart w:id="276" w:name="_Toc442444347"/>
            <w:r w:rsidRPr="000D5235">
              <w:rPr>
                <w:rFonts w:ascii="Times New Roman" w:eastAsiaTheme="minorEastAsia" w:hAnsi="Times New Roman" w:cs="Times New Roman"/>
                <w:sz w:val="20"/>
                <w:szCs w:val="20"/>
                <w:lang w:eastAsia="en-GB"/>
              </w:rPr>
              <w:t>Beta</w:t>
            </w:r>
            <w:bookmarkEnd w:id="271"/>
            <w:bookmarkEnd w:id="272"/>
            <w:bookmarkEnd w:id="273"/>
            <w:bookmarkEnd w:id="274"/>
            <w:bookmarkEnd w:id="275"/>
            <w:bookmarkEnd w:id="276"/>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77" w:name="_Toc422942533"/>
            <w:bookmarkStart w:id="278" w:name="_Toc422970593"/>
            <w:bookmarkStart w:id="279" w:name="_Toc422973731"/>
            <w:bookmarkStart w:id="280" w:name="_Toc422974006"/>
            <w:bookmarkStart w:id="281" w:name="_Toc422995383"/>
            <w:bookmarkStart w:id="282" w:name="_Toc442444348"/>
            <w:r w:rsidRPr="000D5235">
              <w:rPr>
                <w:rFonts w:ascii="Times New Roman" w:eastAsiaTheme="minorEastAsia" w:hAnsi="Times New Roman" w:cs="Times New Roman"/>
                <w:sz w:val="20"/>
                <w:szCs w:val="20"/>
                <w:lang w:eastAsia="en-GB"/>
              </w:rPr>
              <w:t>Trial data</w:t>
            </w:r>
            <w:bookmarkEnd w:id="277"/>
            <w:bookmarkEnd w:id="278"/>
            <w:bookmarkEnd w:id="279"/>
            <w:bookmarkEnd w:id="280"/>
            <w:bookmarkEnd w:id="281"/>
            <w:bookmarkEnd w:id="282"/>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83" w:name="_Toc422942534"/>
            <w:bookmarkStart w:id="284" w:name="_Toc422970594"/>
            <w:bookmarkStart w:id="285" w:name="_Toc422973732"/>
            <w:bookmarkStart w:id="286" w:name="_Toc422974007"/>
            <w:bookmarkStart w:id="287" w:name="_Toc422995384"/>
            <w:bookmarkStart w:id="288" w:name="_Toc442444349"/>
            <w:r w:rsidRPr="000D5235">
              <w:rPr>
                <w:rFonts w:ascii="Times New Roman" w:eastAsiaTheme="minorEastAsia" w:hAnsi="Times New Roman" w:cs="Times New Roman"/>
                <w:sz w:val="20"/>
                <w:szCs w:val="20"/>
                <w:lang w:eastAsia="en-GB"/>
              </w:rPr>
              <w:t>p (die within 3-12 months | survived to 3 months)</w:t>
            </w:r>
            <w:bookmarkEnd w:id="283"/>
            <w:bookmarkEnd w:id="284"/>
            <w:bookmarkEnd w:id="285"/>
            <w:bookmarkEnd w:id="286"/>
            <w:bookmarkEnd w:id="287"/>
            <w:bookmarkEnd w:id="288"/>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89" w:name="_Toc422942535"/>
            <w:bookmarkStart w:id="290" w:name="_Toc422970595"/>
            <w:bookmarkStart w:id="291" w:name="_Toc422973733"/>
            <w:bookmarkStart w:id="292" w:name="_Toc422974008"/>
            <w:bookmarkStart w:id="293" w:name="_Toc422995385"/>
            <w:bookmarkStart w:id="294" w:name="_Toc442444350"/>
            <w:r w:rsidRPr="000D5235">
              <w:rPr>
                <w:rFonts w:ascii="Times New Roman" w:eastAsiaTheme="minorEastAsia" w:hAnsi="Times New Roman" w:cs="Times New Roman"/>
                <w:sz w:val="20"/>
                <w:szCs w:val="20"/>
                <w:lang w:eastAsia="en-GB"/>
              </w:rPr>
              <w:t>Manual CPR</w:t>
            </w:r>
            <w:bookmarkEnd w:id="289"/>
            <w:bookmarkEnd w:id="290"/>
            <w:bookmarkEnd w:id="291"/>
            <w:bookmarkEnd w:id="292"/>
            <w:bookmarkEnd w:id="293"/>
            <w:bookmarkEnd w:id="294"/>
          </w:p>
        </w:tc>
        <w:tc>
          <w:tcPr>
            <w:tcW w:w="1129" w:type="dxa"/>
            <w:vAlign w:val="bottom"/>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295" w:name="_Toc422942536"/>
            <w:bookmarkStart w:id="296" w:name="_Toc422970596"/>
            <w:bookmarkStart w:id="297" w:name="_Toc422973734"/>
            <w:bookmarkStart w:id="298" w:name="_Toc422974009"/>
            <w:bookmarkStart w:id="299" w:name="_Toc422995386"/>
            <w:bookmarkStart w:id="300" w:name="_Toc442444351"/>
            <w:r w:rsidRPr="000D5235">
              <w:rPr>
                <w:rFonts w:ascii="Times New Roman" w:eastAsiaTheme="minorEastAsia" w:hAnsi="Times New Roman" w:cs="Times New Roman"/>
                <w:sz w:val="20"/>
                <w:szCs w:val="20"/>
                <w:lang w:eastAsia="en-GB"/>
              </w:rPr>
              <w:t>0.0380</w:t>
            </w:r>
            <w:bookmarkEnd w:id="295"/>
            <w:bookmarkEnd w:id="296"/>
            <w:bookmarkEnd w:id="297"/>
            <w:bookmarkEnd w:id="298"/>
            <w:bookmarkEnd w:id="299"/>
            <w:bookmarkEnd w:id="300"/>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01" w:name="_Toc422942537"/>
            <w:bookmarkStart w:id="302" w:name="_Toc422970597"/>
            <w:bookmarkStart w:id="303" w:name="_Toc422973735"/>
            <w:bookmarkStart w:id="304" w:name="_Toc422974010"/>
            <w:bookmarkStart w:id="305" w:name="_Toc422995387"/>
            <w:bookmarkStart w:id="306" w:name="_Toc442444352"/>
            <w:r w:rsidRPr="000D5235">
              <w:rPr>
                <w:rFonts w:ascii="Times New Roman" w:eastAsiaTheme="minorEastAsia" w:hAnsi="Times New Roman" w:cs="Times New Roman"/>
                <w:sz w:val="20"/>
                <w:szCs w:val="20"/>
                <w:lang w:eastAsia="en-GB"/>
              </w:rPr>
              <w:t>Beta</w:t>
            </w:r>
            <w:bookmarkEnd w:id="301"/>
            <w:bookmarkEnd w:id="302"/>
            <w:bookmarkEnd w:id="303"/>
            <w:bookmarkEnd w:id="304"/>
            <w:bookmarkEnd w:id="305"/>
            <w:bookmarkEnd w:id="306"/>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07" w:name="_Toc422942538"/>
            <w:bookmarkStart w:id="308" w:name="_Toc422970598"/>
            <w:bookmarkStart w:id="309" w:name="_Toc422973736"/>
            <w:bookmarkStart w:id="310" w:name="_Toc422974011"/>
            <w:bookmarkStart w:id="311" w:name="_Toc422995388"/>
            <w:bookmarkStart w:id="312" w:name="_Toc442444353"/>
            <w:r w:rsidRPr="000D5235">
              <w:rPr>
                <w:rFonts w:ascii="Times New Roman" w:eastAsiaTheme="minorEastAsia" w:hAnsi="Times New Roman" w:cs="Times New Roman"/>
                <w:sz w:val="20"/>
                <w:szCs w:val="20"/>
                <w:lang w:eastAsia="en-GB"/>
              </w:rPr>
              <w:t>Trial data</w:t>
            </w:r>
            <w:bookmarkEnd w:id="307"/>
            <w:bookmarkEnd w:id="308"/>
            <w:bookmarkEnd w:id="309"/>
            <w:bookmarkEnd w:id="310"/>
            <w:bookmarkEnd w:id="311"/>
            <w:bookmarkEnd w:id="312"/>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13" w:name="_Toc422942539"/>
            <w:bookmarkStart w:id="314" w:name="_Toc422970599"/>
            <w:bookmarkStart w:id="315" w:name="_Toc422973737"/>
            <w:bookmarkStart w:id="316" w:name="_Toc422974012"/>
            <w:bookmarkStart w:id="317" w:name="_Toc422995389"/>
            <w:bookmarkStart w:id="318" w:name="_Toc442444354"/>
            <w:r w:rsidRPr="000D5235">
              <w:rPr>
                <w:rFonts w:ascii="Times New Roman" w:eastAsiaTheme="minorEastAsia" w:hAnsi="Times New Roman" w:cs="Times New Roman"/>
                <w:sz w:val="20"/>
                <w:szCs w:val="20"/>
                <w:lang w:eastAsia="en-GB"/>
              </w:rPr>
              <w:t>LUCAS-2</w:t>
            </w:r>
            <w:bookmarkEnd w:id="313"/>
            <w:bookmarkEnd w:id="314"/>
            <w:bookmarkEnd w:id="315"/>
            <w:bookmarkEnd w:id="316"/>
            <w:bookmarkEnd w:id="317"/>
            <w:bookmarkEnd w:id="318"/>
          </w:p>
        </w:tc>
        <w:tc>
          <w:tcPr>
            <w:tcW w:w="1129" w:type="dxa"/>
            <w:vAlign w:val="bottom"/>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19" w:name="_Toc422942540"/>
            <w:bookmarkStart w:id="320" w:name="_Toc422970600"/>
            <w:bookmarkStart w:id="321" w:name="_Toc422973738"/>
            <w:bookmarkStart w:id="322" w:name="_Toc422974013"/>
            <w:bookmarkStart w:id="323" w:name="_Toc422995390"/>
            <w:bookmarkStart w:id="324" w:name="_Toc442444355"/>
            <w:r w:rsidRPr="000D5235">
              <w:rPr>
                <w:rFonts w:ascii="Times New Roman" w:eastAsiaTheme="minorEastAsia" w:hAnsi="Times New Roman" w:cs="Times New Roman"/>
                <w:sz w:val="20"/>
                <w:szCs w:val="20"/>
                <w:lang w:eastAsia="en-GB"/>
              </w:rPr>
              <w:t>0.0729</w:t>
            </w:r>
            <w:bookmarkEnd w:id="319"/>
            <w:bookmarkEnd w:id="320"/>
            <w:bookmarkEnd w:id="321"/>
            <w:bookmarkEnd w:id="322"/>
            <w:bookmarkEnd w:id="323"/>
            <w:bookmarkEnd w:id="324"/>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25" w:name="_Toc422942541"/>
            <w:bookmarkStart w:id="326" w:name="_Toc422970601"/>
            <w:bookmarkStart w:id="327" w:name="_Toc422973739"/>
            <w:bookmarkStart w:id="328" w:name="_Toc422974014"/>
            <w:bookmarkStart w:id="329" w:name="_Toc422995391"/>
            <w:bookmarkStart w:id="330" w:name="_Toc442444356"/>
            <w:r w:rsidRPr="000D5235">
              <w:rPr>
                <w:rFonts w:ascii="Times New Roman" w:eastAsiaTheme="minorEastAsia" w:hAnsi="Times New Roman" w:cs="Times New Roman"/>
                <w:sz w:val="20"/>
                <w:szCs w:val="20"/>
                <w:lang w:eastAsia="en-GB"/>
              </w:rPr>
              <w:t>Beta</w:t>
            </w:r>
            <w:bookmarkEnd w:id="325"/>
            <w:bookmarkEnd w:id="326"/>
            <w:bookmarkEnd w:id="327"/>
            <w:bookmarkEnd w:id="328"/>
            <w:bookmarkEnd w:id="329"/>
            <w:bookmarkEnd w:id="330"/>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31" w:name="_Toc422942542"/>
            <w:bookmarkStart w:id="332" w:name="_Toc422970602"/>
            <w:bookmarkStart w:id="333" w:name="_Toc422973740"/>
            <w:bookmarkStart w:id="334" w:name="_Toc422974015"/>
            <w:bookmarkStart w:id="335" w:name="_Toc422995392"/>
            <w:bookmarkStart w:id="336" w:name="_Toc442444357"/>
            <w:r w:rsidRPr="000D5235">
              <w:rPr>
                <w:rFonts w:ascii="Times New Roman" w:eastAsiaTheme="minorEastAsia" w:hAnsi="Times New Roman" w:cs="Times New Roman"/>
                <w:sz w:val="20"/>
                <w:szCs w:val="20"/>
                <w:lang w:eastAsia="en-GB"/>
              </w:rPr>
              <w:t>Trial data</w:t>
            </w:r>
            <w:bookmarkEnd w:id="331"/>
            <w:bookmarkEnd w:id="332"/>
            <w:bookmarkEnd w:id="333"/>
            <w:bookmarkEnd w:id="334"/>
            <w:bookmarkEnd w:id="335"/>
            <w:bookmarkEnd w:id="336"/>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37" w:name="_Toc422942543"/>
            <w:bookmarkStart w:id="338" w:name="_Toc422970603"/>
            <w:bookmarkStart w:id="339" w:name="_Toc422973741"/>
            <w:bookmarkStart w:id="340" w:name="_Toc422974016"/>
            <w:bookmarkStart w:id="341" w:name="_Toc422995393"/>
            <w:bookmarkStart w:id="342" w:name="_Toc442444358"/>
            <w:r w:rsidRPr="000D5235">
              <w:rPr>
                <w:rFonts w:ascii="Times New Roman" w:eastAsiaTheme="minorEastAsia" w:hAnsi="Times New Roman" w:cs="Times New Roman"/>
                <w:sz w:val="20"/>
                <w:szCs w:val="20"/>
                <w:lang w:eastAsia="en-GB"/>
              </w:rPr>
              <w:t>p (good neurological outcome | survive to 1 year)</w:t>
            </w:r>
            <w:bookmarkEnd w:id="337"/>
            <w:bookmarkEnd w:id="338"/>
            <w:bookmarkEnd w:id="339"/>
            <w:bookmarkEnd w:id="340"/>
            <w:bookmarkEnd w:id="341"/>
            <w:bookmarkEnd w:id="342"/>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43" w:name="_Toc422942544"/>
            <w:bookmarkStart w:id="344" w:name="_Toc422970604"/>
            <w:bookmarkStart w:id="345" w:name="_Toc422973742"/>
            <w:bookmarkStart w:id="346" w:name="_Toc422974017"/>
            <w:bookmarkStart w:id="347" w:name="_Toc422995394"/>
            <w:bookmarkStart w:id="348" w:name="_Toc442444359"/>
            <w:r w:rsidRPr="000D5235">
              <w:rPr>
                <w:rFonts w:ascii="Times New Roman" w:eastAsiaTheme="minorEastAsia" w:hAnsi="Times New Roman" w:cs="Times New Roman"/>
                <w:sz w:val="20"/>
                <w:szCs w:val="20"/>
                <w:lang w:eastAsia="en-GB"/>
              </w:rPr>
              <w:t>Manual CPR</w:t>
            </w:r>
            <w:bookmarkEnd w:id="343"/>
            <w:bookmarkEnd w:id="344"/>
            <w:bookmarkEnd w:id="345"/>
            <w:bookmarkEnd w:id="346"/>
            <w:bookmarkEnd w:id="347"/>
            <w:bookmarkEnd w:id="348"/>
          </w:p>
        </w:tc>
        <w:tc>
          <w:tcPr>
            <w:tcW w:w="1129" w:type="dxa"/>
            <w:vAlign w:val="bottom"/>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49" w:name="_Toc422942545"/>
            <w:bookmarkStart w:id="350" w:name="_Toc422970605"/>
            <w:bookmarkStart w:id="351" w:name="_Toc422973743"/>
            <w:bookmarkStart w:id="352" w:name="_Toc422974018"/>
            <w:bookmarkStart w:id="353" w:name="_Toc422995395"/>
            <w:bookmarkStart w:id="354" w:name="_Toc442444360"/>
            <w:r w:rsidRPr="000D5235">
              <w:rPr>
                <w:rFonts w:ascii="Times New Roman" w:eastAsiaTheme="minorEastAsia" w:hAnsi="Times New Roman" w:cs="Times New Roman"/>
                <w:sz w:val="20"/>
                <w:szCs w:val="20"/>
                <w:lang w:eastAsia="en-GB"/>
              </w:rPr>
              <w:t>0.8605</w:t>
            </w:r>
            <w:bookmarkEnd w:id="349"/>
            <w:bookmarkEnd w:id="350"/>
            <w:bookmarkEnd w:id="351"/>
            <w:bookmarkEnd w:id="352"/>
            <w:bookmarkEnd w:id="353"/>
            <w:bookmarkEnd w:id="354"/>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55" w:name="_Toc422942546"/>
            <w:bookmarkStart w:id="356" w:name="_Toc422970606"/>
            <w:bookmarkStart w:id="357" w:name="_Toc422973744"/>
            <w:bookmarkStart w:id="358" w:name="_Toc422974019"/>
            <w:bookmarkStart w:id="359" w:name="_Toc422995396"/>
            <w:bookmarkStart w:id="360" w:name="_Toc442444361"/>
            <w:r w:rsidRPr="000D5235">
              <w:rPr>
                <w:rFonts w:ascii="Times New Roman" w:eastAsiaTheme="minorEastAsia" w:hAnsi="Times New Roman" w:cs="Times New Roman"/>
                <w:sz w:val="20"/>
                <w:szCs w:val="20"/>
                <w:lang w:eastAsia="en-GB"/>
              </w:rPr>
              <w:t>Beta</w:t>
            </w:r>
            <w:bookmarkEnd w:id="355"/>
            <w:bookmarkEnd w:id="356"/>
            <w:bookmarkEnd w:id="357"/>
            <w:bookmarkEnd w:id="358"/>
            <w:bookmarkEnd w:id="359"/>
            <w:bookmarkEnd w:id="360"/>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61" w:name="_Toc422942547"/>
            <w:bookmarkStart w:id="362" w:name="_Toc422970607"/>
            <w:bookmarkStart w:id="363" w:name="_Toc422973745"/>
            <w:bookmarkStart w:id="364" w:name="_Toc422974020"/>
            <w:bookmarkStart w:id="365" w:name="_Toc422995397"/>
            <w:bookmarkStart w:id="366" w:name="_Toc442444362"/>
            <w:r w:rsidRPr="000D5235">
              <w:rPr>
                <w:rFonts w:ascii="Times New Roman" w:eastAsiaTheme="minorEastAsia" w:hAnsi="Times New Roman" w:cs="Times New Roman"/>
                <w:sz w:val="20"/>
                <w:szCs w:val="20"/>
                <w:lang w:eastAsia="en-GB"/>
              </w:rPr>
              <w:t>Trial data</w:t>
            </w:r>
            <w:bookmarkEnd w:id="361"/>
            <w:bookmarkEnd w:id="362"/>
            <w:bookmarkEnd w:id="363"/>
            <w:bookmarkEnd w:id="364"/>
            <w:bookmarkEnd w:id="365"/>
            <w:bookmarkEnd w:id="366"/>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67" w:name="_Toc422942548"/>
            <w:bookmarkStart w:id="368" w:name="_Toc422970608"/>
            <w:bookmarkStart w:id="369" w:name="_Toc422973746"/>
            <w:bookmarkStart w:id="370" w:name="_Toc422974021"/>
            <w:bookmarkStart w:id="371" w:name="_Toc422995398"/>
            <w:bookmarkStart w:id="372" w:name="_Toc442444363"/>
            <w:r w:rsidRPr="000D5235">
              <w:rPr>
                <w:rFonts w:ascii="Times New Roman" w:eastAsiaTheme="minorEastAsia" w:hAnsi="Times New Roman" w:cs="Times New Roman"/>
                <w:sz w:val="20"/>
                <w:szCs w:val="20"/>
                <w:lang w:eastAsia="en-GB"/>
              </w:rPr>
              <w:t>LUCAS-2</w:t>
            </w:r>
            <w:bookmarkEnd w:id="367"/>
            <w:bookmarkEnd w:id="368"/>
            <w:bookmarkEnd w:id="369"/>
            <w:bookmarkEnd w:id="370"/>
            <w:bookmarkEnd w:id="371"/>
            <w:bookmarkEnd w:id="372"/>
          </w:p>
        </w:tc>
        <w:tc>
          <w:tcPr>
            <w:tcW w:w="1129" w:type="dxa"/>
            <w:vAlign w:val="bottom"/>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73" w:name="_Toc422942549"/>
            <w:bookmarkStart w:id="374" w:name="_Toc422970609"/>
            <w:bookmarkStart w:id="375" w:name="_Toc422973747"/>
            <w:bookmarkStart w:id="376" w:name="_Toc422974022"/>
            <w:bookmarkStart w:id="377" w:name="_Toc422995399"/>
            <w:bookmarkStart w:id="378" w:name="_Toc442444364"/>
            <w:r w:rsidRPr="000D5235">
              <w:rPr>
                <w:rFonts w:ascii="Times New Roman" w:eastAsiaTheme="minorEastAsia" w:hAnsi="Times New Roman" w:cs="Times New Roman"/>
                <w:sz w:val="20"/>
                <w:szCs w:val="20"/>
                <w:lang w:eastAsia="en-GB"/>
              </w:rPr>
              <w:t>0.7442</w:t>
            </w:r>
            <w:bookmarkEnd w:id="373"/>
            <w:bookmarkEnd w:id="374"/>
            <w:bookmarkEnd w:id="375"/>
            <w:bookmarkEnd w:id="376"/>
            <w:bookmarkEnd w:id="377"/>
            <w:bookmarkEnd w:id="378"/>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79" w:name="_Toc422942550"/>
            <w:bookmarkStart w:id="380" w:name="_Toc422970610"/>
            <w:bookmarkStart w:id="381" w:name="_Toc422973748"/>
            <w:bookmarkStart w:id="382" w:name="_Toc422974023"/>
            <w:bookmarkStart w:id="383" w:name="_Toc422995400"/>
            <w:bookmarkStart w:id="384" w:name="_Toc442444365"/>
            <w:r w:rsidRPr="000D5235">
              <w:rPr>
                <w:rFonts w:ascii="Times New Roman" w:eastAsiaTheme="minorEastAsia" w:hAnsi="Times New Roman" w:cs="Times New Roman"/>
                <w:sz w:val="20"/>
                <w:szCs w:val="20"/>
                <w:lang w:eastAsia="en-GB"/>
              </w:rPr>
              <w:t>Beta</w:t>
            </w:r>
            <w:bookmarkEnd w:id="379"/>
            <w:bookmarkEnd w:id="380"/>
            <w:bookmarkEnd w:id="381"/>
            <w:bookmarkEnd w:id="382"/>
            <w:bookmarkEnd w:id="383"/>
            <w:bookmarkEnd w:id="384"/>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85" w:name="_Toc422942551"/>
            <w:bookmarkStart w:id="386" w:name="_Toc422970611"/>
            <w:bookmarkStart w:id="387" w:name="_Toc422973749"/>
            <w:bookmarkStart w:id="388" w:name="_Toc422974024"/>
            <w:bookmarkStart w:id="389" w:name="_Toc422995401"/>
            <w:bookmarkStart w:id="390" w:name="_Toc442444366"/>
            <w:r w:rsidRPr="000D5235">
              <w:rPr>
                <w:rFonts w:ascii="Times New Roman" w:eastAsiaTheme="minorEastAsia" w:hAnsi="Times New Roman" w:cs="Times New Roman"/>
                <w:sz w:val="20"/>
                <w:szCs w:val="20"/>
                <w:lang w:eastAsia="en-GB"/>
              </w:rPr>
              <w:t>Trial data</w:t>
            </w:r>
            <w:bookmarkEnd w:id="385"/>
            <w:bookmarkEnd w:id="386"/>
            <w:bookmarkEnd w:id="387"/>
            <w:bookmarkEnd w:id="388"/>
            <w:bookmarkEnd w:id="389"/>
            <w:bookmarkEnd w:id="390"/>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b/>
                <w:sz w:val="20"/>
                <w:szCs w:val="20"/>
                <w:lang w:eastAsia="en-GB"/>
              </w:rPr>
            </w:pPr>
            <w:bookmarkStart w:id="391" w:name="_Toc422942552"/>
            <w:bookmarkStart w:id="392" w:name="_Toc422970612"/>
            <w:bookmarkStart w:id="393" w:name="_Toc422973750"/>
            <w:bookmarkStart w:id="394" w:name="_Toc422974025"/>
            <w:bookmarkStart w:id="395" w:name="_Toc422995402"/>
            <w:bookmarkStart w:id="396" w:name="_Toc442444367"/>
            <w:r w:rsidRPr="000D5235">
              <w:rPr>
                <w:rFonts w:ascii="Times New Roman" w:eastAsiaTheme="minorEastAsia" w:hAnsi="Times New Roman" w:cs="Times New Roman"/>
                <w:b/>
                <w:sz w:val="20"/>
                <w:szCs w:val="20"/>
                <w:lang w:eastAsia="en-GB"/>
              </w:rPr>
              <w:t>Markov model parameters</w:t>
            </w:r>
            <w:bookmarkEnd w:id="391"/>
            <w:bookmarkEnd w:id="392"/>
            <w:bookmarkEnd w:id="393"/>
            <w:bookmarkEnd w:id="394"/>
            <w:bookmarkEnd w:id="395"/>
            <w:bookmarkEnd w:id="396"/>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397" w:name="_Toc422942553"/>
            <w:bookmarkStart w:id="398" w:name="_Toc422970613"/>
            <w:bookmarkStart w:id="399" w:name="_Toc422973751"/>
            <w:bookmarkStart w:id="400" w:name="_Toc422974026"/>
            <w:bookmarkStart w:id="401" w:name="_Toc422995403"/>
            <w:bookmarkStart w:id="402" w:name="_Toc442444368"/>
            <w:r w:rsidRPr="000D5235">
              <w:rPr>
                <w:rFonts w:ascii="Times New Roman" w:eastAsiaTheme="minorEastAsia" w:hAnsi="Times New Roman" w:cs="Times New Roman"/>
                <w:sz w:val="20"/>
                <w:szCs w:val="20"/>
                <w:lang w:eastAsia="en-GB"/>
              </w:rPr>
              <w:t>Annual mortality rate</w:t>
            </w:r>
            <w:bookmarkEnd w:id="397"/>
            <w:bookmarkEnd w:id="398"/>
            <w:bookmarkEnd w:id="399"/>
            <w:bookmarkEnd w:id="400"/>
            <w:bookmarkEnd w:id="401"/>
            <w:bookmarkEnd w:id="402"/>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03" w:name="_Toc422942554"/>
            <w:bookmarkStart w:id="404" w:name="_Toc422970614"/>
            <w:bookmarkStart w:id="405" w:name="_Toc422973752"/>
            <w:bookmarkStart w:id="406" w:name="_Toc422974027"/>
            <w:bookmarkStart w:id="407" w:name="_Toc422995404"/>
            <w:bookmarkStart w:id="408" w:name="_Toc442444369"/>
            <w:r w:rsidRPr="000D5235">
              <w:rPr>
                <w:rFonts w:ascii="Times New Roman" w:eastAsiaTheme="minorEastAsia" w:hAnsi="Times New Roman" w:cs="Times New Roman"/>
                <w:sz w:val="20"/>
                <w:szCs w:val="20"/>
                <w:lang w:eastAsia="en-GB"/>
              </w:rPr>
              <w:t>Fixed</w:t>
            </w:r>
            <w:bookmarkEnd w:id="403"/>
            <w:bookmarkEnd w:id="404"/>
            <w:bookmarkEnd w:id="405"/>
            <w:bookmarkEnd w:id="406"/>
            <w:bookmarkEnd w:id="407"/>
            <w:bookmarkEnd w:id="408"/>
          </w:p>
        </w:tc>
        <w:tc>
          <w:tcPr>
            <w:tcW w:w="1283" w:type="dxa"/>
          </w:tcPr>
          <w:p w:rsidR="00E06EA3" w:rsidRPr="000D5235" w:rsidRDefault="00452B43" w:rsidP="00DC143E">
            <w:pPr>
              <w:spacing w:line="360" w:lineRule="auto"/>
              <w:jc w:val="both"/>
              <w:outlineLvl w:val="0"/>
              <w:rPr>
                <w:rFonts w:ascii="Times New Roman" w:eastAsiaTheme="minorEastAsia" w:hAnsi="Times New Roman" w:cs="Times New Roman"/>
                <w:sz w:val="20"/>
                <w:szCs w:val="20"/>
                <w:lang w:eastAsia="en-GB"/>
              </w:rPr>
            </w:pPr>
            <w:bookmarkStart w:id="409" w:name="_Toc422942555"/>
            <w:bookmarkStart w:id="410" w:name="_Toc422970615"/>
            <w:bookmarkStart w:id="411" w:name="_Toc422973753"/>
            <w:bookmarkStart w:id="412" w:name="_Toc422974028"/>
            <w:bookmarkStart w:id="413" w:name="_Toc422995405"/>
            <w:bookmarkStart w:id="414" w:name="_Toc442444370"/>
            <w:r w:rsidRPr="000D5235">
              <w:rPr>
                <w:rFonts w:ascii="Times New Roman" w:eastAsiaTheme="minorEastAsia" w:hAnsi="Times New Roman" w:cs="Times New Roman"/>
                <w:sz w:val="20"/>
                <w:szCs w:val="20"/>
                <w:lang w:eastAsia="en-GB"/>
              </w:rPr>
              <w:t xml:space="preserve">ONS </w:t>
            </w:r>
            <w:bookmarkEnd w:id="409"/>
            <w:bookmarkEnd w:id="410"/>
            <w:bookmarkEnd w:id="411"/>
            <w:bookmarkEnd w:id="412"/>
            <w:bookmarkEnd w:id="413"/>
            <w:r w:rsidR="000D3F16" w:rsidRPr="00DC143E">
              <w:rPr>
                <w:rFonts w:ascii="Times New Roman" w:eastAsiaTheme="minorEastAsia" w:hAnsi="Times New Roman" w:cs="Times New Roman"/>
                <w:sz w:val="20"/>
                <w:szCs w:val="20"/>
                <w:vertAlign w:val="superscript"/>
                <w:lang w:eastAsia="en-GB"/>
              </w:rPr>
              <w:t>83</w:t>
            </w:r>
            <w:bookmarkEnd w:id="414"/>
            <w:r w:rsidR="00E06EA3" w:rsidRPr="000D5235">
              <w:rPr>
                <w:rFonts w:ascii="Times New Roman" w:eastAsiaTheme="minorEastAsia" w:hAnsi="Times New Roman" w:cs="Times New Roman"/>
                <w:sz w:val="20"/>
                <w:szCs w:val="20"/>
                <w:vertAlign w:val="superscript"/>
                <w:lang w:eastAsia="en-GB"/>
              </w:rPr>
              <w:t xml:space="preserve"> </w:t>
            </w: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15" w:name="_Toc422942557"/>
            <w:bookmarkStart w:id="416" w:name="_Toc422970617"/>
            <w:bookmarkStart w:id="417" w:name="_Toc422973755"/>
            <w:bookmarkStart w:id="418" w:name="_Toc422974030"/>
            <w:bookmarkStart w:id="419" w:name="_Toc422995407"/>
            <w:bookmarkStart w:id="420" w:name="_Toc442444371"/>
            <w:r w:rsidRPr="000D5235">
              <w:rPr>
                <w:rFonts w:ascii="Times New Roman" w:eastAsiaTheme="minorEastAsia" w:hAnsi="Times New Roman" w:cs="Times New Roman"/>
                <w:sz w:val="20"/>
                <w:szCs w:val="20"/>
                <w:lang w:eastAsia="en-GB"/>
              </w:rPr>
              <w:t>Excess mortality for patients with poor neurological outcomes</w:t>
            </w:r>
            <w:bookmarkEnd w:id="415"/>
            <w:bookmarkEnd w:id="416"/>
            <w:bookmarkEnd w:id="417"/>
            <w:bookmarkEnd w:id="418"/>
            <w:bookmarkEnd w:id="419"/>
            <w:bookmarkEnd w:id="420"/>
            <w:r w:rsidRPr="000D5235">
              <w:rPr>
                <w:rFonts w:ascii="Times New Roman" w:eastAsiaTheme="minorEastAsia" w:hAnsi="Times New Roman" w:cs="Times New Roman"/>
                <w:sz w:val="20"/>
                <w:szCs w:val="20"/>
                <w:lang w:eastAsia="en-GB"/>
              </w:rPr>
              <w:t xml:space="preserve"> </w:t>
            </w:r>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21" w:name="_Toc422942558"/>
            <w:bookmarkStart w:id="422" w:name="_Toc422970618"/>
            <w:bookmarkStart w:id="423" w:name="_Toc422973756"/>
            <w:bookmarkStart w:id="424" w:name="_Toc422974031"/>
            <w:bookmarkStart w:id="425" w:name="_Toc422995408"/>
            <w:bookmarkStart w:id="426" w:name="_Toc442444372"/>
            <w:r w:rsidRPr="000D5235">
              <w:rPr>
                <w:rFonts w:ascii="Times New Roman" w:eastAsiaTheme="minorEastAsia" w:hAnsi="Times New Roman" w:cs="Times New Roman"/>
                <w:sz w:val="20"/>
                <w:szCs w:val="20"/>
                <w:lang w:eastAsia="en-GB"/>
              </w:rPr>
              <w:t>1.67</w:t>
            </w:r>
            <w:bookmarkEnd w:id="421"/>
            <w:bookmarkEnd w:id="422"/>
            <w:bookmarkEnd w:id="423"/>
            <w:bookmarkEnd w:id="424"/>
            <w:bookmarkEnd w:id="425"/>
            <w:bookmarkEnd w:id="426"/>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27" w:name="_Toc422942559"/>
            <w:bookmarkStart w:id="428" w:name="_Toc422970619"/>
            <w:bookmarkStart w:id="429" w:name="_Toc422973757"/>
            <w:bookmarkStart w:id="430" w:name="_Toc422974032"/>
            <w:bookmarkStart w:id="431" w:name="_Toc422995409"/>
            <w:bookmarkStart w:id="432" w:name="_Toc442444373"/>
            <w:r w:rsidRPr="000D5235">
              <w:rPr>
                <w:rFonts w:ascii="Times New Roman" w:eastAsiaTheme="minorEastAsia" w:hAnsi="Times New Roman" w:cs="Times New Roman"/>
                <w:sz w:val="20"/>
                <w:szCs w:val="20"/>
                <w:lang w:eastAsia="en-GB"/>
              </w:rPr>
              <w:t>lognormal</w:t>
            </w:r>
            <w:bookmarkEnd w:id="427"/>
            <w:bookmarkEnd w:id="428"/>
            <w:bookmarkEnd w:id="429"/>
            <w:bookmarkEnd w:id="430"/>
            <w:bookmarkEnd w:id="431"/>
            <w:bookmarkEnd w:id="432"/>
          </w:p>
        </w:tc>
        <w:tc>
          <w:tcPr>
            <w:tcW w:w="1283" w:type="dxa"/>
          </w:tcPr>
          <w:p w:rsidR="00E06EA3" w:rsidRPr="000D5235" w:rsidRDefault="00DC143E" w:rsidP="000D3F16">
            <w:pPr>
              <w:spacing w:line="360" w:lineRule="auto"/>
              <w:jc w:val="both"/>
              <w:outlineLvl w:val="0"/>
              <w:rPr>
                <w:rFonts w:ascii="Times New Roman" w:eastAsiaTheme="minorEastAsia" w:hAnsi="Times New Roman" w:cs="Times New Roman"/>
                <w:sz w:val="20"/>
                <w:szCs w:val="20"/>
                <w:vertAlign w:val="superscript"/>
                <w:lang w:eastAsia="en-GB"/>
              </w:rPr>
            </w:pPr>
            <w:bookmarkStart w:id="433" w:name="_Toc422942560"/>
            <w:bookmarkStart w:id="434" w:name="_Toc422970620"/>
            <w:bookmarkStart w:id="435" w:name="_Toc422973758"/>
            <w:bookmarkStart w:id="436" w:name="_Toc422974033"/>
            <w:bookmarkStart w:id="437" w:name="_Toc422995410"/>
            <w:bookmarkStart w:id="438" w:name="_Toc442444374"/>
            <w:r w:rsidRPr="00DC143E">
              <w:rPr>
                <w:rFonts w:ascii="Times New Roman" w:eastAsiaTheme="minorEastAsia" w:hAnsi="Times New Roman" w:cs="Times New Roman"/>
                <w:sz w:val="20"/>
                <w:szCs w:val="20"/>
                <w:lang w:eastAsia="en-GB"/>
              </w:rPr>
              <w:t>Phelps R</w:t>
            </w:r>
            <w:r w:rsidRPr="00DC143E">
              <w:rPr>
                <w:rFonts w:ascii="Times New Roman" w:eastAsiaTheme="minorEastAsia" w:hAnsi="Times New Roman" w:cs="Times New Roman"/>
                <w:sz w:val="20"/>
                <w:szCs w:val="20"/>
                <w:vertAlign w:val="superscript"/>
                <w:lang w:eastAsia="en-GB"/>
              </w:rPr>
              <w:t>,</w:t>
            </w:r>
            <w:r w:rsidR="0089182C" w:rsidRPr="00DC143E">
              <w:rPr>
                <w:rFonts w:ascii="Times New Roman" w:eastAsiaTheme="minorEastAsia" w:hAnsi="Times New Roman" w:cs="Times New Roman"/>
                <w:sz w:val="20"/>
                <w:szCs w:val="20"/>
                <w:vertAlign w:val="superscript"/>
                <w:lang w:eastAsia="en-GB"/>
              </w:rPr>
              <w:t>8</w:t>
            </w:r>
            <w:bookmarkEnd w:id="433"/>
            <w:bookmarkEnd w:id="434"/>
            <w:bookmarkEnd w:id="435"/>
            <w:bookmarkEnd w:id="436"/>
            <w:bookmarkEnd w:id="437"/>
            <w:r w:rsidR="000D3F16" w:rsidRPr="00DC143E">
              <w:rPr>
                <w:rFonts w:ascii="Times New Roman" w:eastAsiaTheme="minorEastAsia" w:hAnsi="Times New Roman" w:cs="Times New Roman"/>
                <w:sz w:val="20"/>
                <w:szCs w:val="20"/>
                <w:vertAlign w:val="superscript"/>
                <w:lang w:eastAsia="en-GB"/>
              </w:rPr>
              <w:t>4</w:t>
            </w:r>
            <w:bookmarkEnd w:id="438"/>
            <w:r w:rsidR="000D3F16">
              <w:rPr>
                <w:rFonts w:ascii="Times New Roman" w:eastAsiaTheme="minorEastAsia" w:hAnsi="Times New Roman" w:cs="Times New Roman"/>
                <w:sz w:val="20"/>
                <w:szCs w:val="20"/>
                <w:vertAlign w:val="superscript"/>
                <w:lang w:eastAsia="en-GB"/>
              </w:rPr>
              <w:t xml:space="preserve"> </w:t>
            </w: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39" w:name="_Toc422942561"/>
            <w:bookmarkStart w:id="440" w:name="_Toc422970621"/>
            <w:bookmarkStart w:id="441" w:name="_Toc422973759"/>
            <w:bookmarkStart w:id="442" w:name="_Toc422974034"/>
            <w:bookmarkStart w:id="443" w:name="_Toc422995411"/>
            <w:bookmarkStart w:id="444" w:name="_Toc442444375"/>
            <w:r w:rsidRPr="000D5235">
              <w:rPr>
                <w:rFonts w:ascii="Times New Roman" w:eastAsiaTheme="minorEastAsia" w:hAnsi="Times New Roman" w:cs="Times New Roman"/>
                <w:sz w:val="20"/>
                <w:szCs w:val="20"/>
                <w:lang w:eastAsia="en-GB"/>
              </w:rPr>
              <w:t>Discount rate</w:t>
            </w:r>
            <w:bookmarkEnd w:id="439"/>
            <w:bookmarkEnd w:id="440"/>
            <w:bookmarkEnd w:id="441"/>
            <w:bookmarkEnd w:id="442"/>
            <w:bookmarkEnd w:id="443"/>
            <w:bookmarkEnd w:id="444"/>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45" w:name="_Toc422942562"/>
            <w:bookmarkStart w:id="446" w:name="_Toc422970622"/>
            <w:bookmarkStart w:id="447" w:name="_Toc422973760"/>
            <w:bookmarkStart w:id="448" w:name="_Toc422974035"/>
            <w:bookmarkStart w:id="449" w:name="_Toc422995412"/>
            <w:bookmarkStart w:id="450" w:name="_Toc442444376"/>
            <w:r w:rsidRPr="000D5235">
              <w:rPr>
                <w:rFonts w:ascii="Times New Roman" w:eastAsiaTheme="minorEastAsia" w:hAnsi="Times New Roman" w:cs="Times New Roman"/>
                <w:sz w:val="20"/>
                <w:szCs w:val="20"/>
                <w:lang w:eastAsia="en-GB"/>
              </w:rPr>
              <w:t>3.5%</w:t>
            </w:r>
            <w:bookmarkEnd w:id="445"/>
            <w:bookmarkEnd w:id="446"/>
            <w:bookmarkEnd w:id="447"/>
            <w:bookmarkEnd w:id="448"/>
            <w:bookmarkEnd w:id="449"/>
            <w:bookmarkEnd w:id="450"/>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51" w:name="_Toc422942563"/>
            <w:bookmarkStart w:id="452" w:name="_Toc422970623"/>
            <w:bookmarkStart w:id="453" w:name="_Toc422973761"/>
            <w:bookmarkStart w:id="454" w:name="_Toc422974036"/>
            <w:bookmarkStart w:id="455" w:name="_Toc422995413"/>
            <w:bookmarkStart w:id="456" w:name="_Toc442444377"/>
            <w:r w:rsidRPr="000D5235">
              <w:rPr>
                <w:rFonts w:ascii="Times New Roman" w:eastAsiaTheme="minorEastAsia" w:hAnsi="Times New Roman" w:cs="Times New Roman"/>
                <w:sz w:val="20"/>
                <w:szCs w:val="20"/>
                <w:lang w:eastAsia="en-GB"/>
              </w:rPr>
              <w:t>Fixed</w:t>
            </w:r>
            <w:bookmarkEnd w:id="451"/>
            <w:bookmarkEnd w:id="452"/>
            <w:bookmarkEnd w:id="453"/>
            <w:bookmarkEnd w:id="454"/>
            <w:bookmarkEnd w:id="455"/>
            <w:bookmarkEnd w:id="456"/>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57" w:name="_Toc422942564"/>
            <w:bookmarkStart w:id="458" w:name="_Toc422970624"/>
            <w:bookmarkStart w:id="459" w:name="_Toc422973762"/>
            <w:bookmarkStart w:id="460" w:name="_Toc422974037"/>
            <w:bookmarkStart w:id="461" w:name="_Toc422995414"/>
            <w:bookmarkStart w:id="462" w:name="_Toc442444378"/>
            <w:r w:rsidRPr="000D5235">
              <w:rPr>
                <w:rFonts w:ascii="Times New Roman" w:eastAsiaTheme="minorEastAsia" w:hAnsi="Times New Roman" w:cs="Times New Roman"/>
                <w:sz w:val="20"/>
                <w:szCs w:val="20"/>
                <w:lang w:eastAsia="en-GB"/>
              </w:rPr>
              <w:t>Annual cost</w:t>
            </w:r>
            <w:bookmarkEnd w:id="457"/>
            <w:bookmarkEnd w:id="458"/>
            <w:bookmarkEnd w:id="459"/>
            <w:bookmarkEnd w:id="460"/>
            <w:bookmarkEnd w:id="461"/>
            <w:bookmarkEnd w:id="462"/>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outlineLvl w:val="0"/>
              <w:rPr>
                <w:rFonts w:ascii="Times New Roman" w:eastAsiaTheme="minorEastAsia" w:hAnsi="Times New Roman" w:cs="Times New Roman"/>
                <w:sz w:val="20"/>
                <w:szCs w:val="20"/>
                <w:lang w:eastAsia="en-GB"/>
              </w:rPr>
            </w:pPr>
            <w:bookmarkStart w:id="463" w:name="_Toc422942565"/>
            <w:bookmarkStart w:id="464" w:name="_Toc422970625"/>
            <w:bookmarkStart w:id="465" w:name="_Toc422973763"/>
            <w:bookmarkStart w:id="466" w:name="_Toc422974038"/>
            <w:bookmarkStart w:id="467" w:name="_Toc422995415"/>
            <w:bookmarkStart w:id="468" w:name="_Toc442444379"/>
            <w:r w:rsidRPr="000D5235">
              <w:rPr>
                <w:rFonts w:ascii="Times New Roman" w:eastAsiaTheme="minorEastAsia" w:hAnsi="Times New Roman" w:cs="Times New Roman"/>
                <w:sz w:val="20"/>
                <w:szCs w:val="20"/>
                <w:lang w:eastAsia="en-GB"/>
              </w:rPr>
              <w:t>Good neurological outcome (CPC 1 or 2)</w:t>
            </w:r>
            <w:bookmarkEnd w:id="463"/>
            <w:bookmarkEnd w:id="464"/>
            <w:bookmarkEnd w:id="465"/>
            <w:bookmarkEnd w:id="466"/>
            <w:bookmarkEnd w:id="467"/>
            <w:bookmarkEnd w:id="468"/>
            <w:r w:rsidRPr="000D5235">
              <w:rPr>
                <w:rFonts w:ascii="Times New Roman" w:eastAsiaTheme="minorEastAsia" w:hAnsi="Times New Roman" w:cs="Times New Roman"/>
                <w:sz w:val="20"/>
                <w:szCs w:val="20"/>
                <w:lang w:eastAsia="en-GB"/>
              </w:rPr>
              <w:t xml:space="preserve"> </w:t>
            </w: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69" w:name="_Toc422942566"/>
            <w:bookmarkStart w:id="470" w:name="_Toc422970626"/>
            <w:bookmarkStart w:id="471" w:name="_Toc422973764"/>
            <w:bookmarkStart w:id="472" w:name="_Toc422974039"/>
            <w:bookmarkStart w:id="473" w:name="_Toc422995416"/>
            <w:bookmarkStart w:id="474" w:name="_Toc442444380"/>
            <w:r w:rsidRPr="000D5235">
              <w:rPr>
                <w:rFonts w:ascii="Times New Roman" w:eastAsiaTheme="minorEastAsia" w:hAnsi="Times New Roman" w:cs="Times New Roman"/>
                <w:sz w:val="20"/>
                <w:szCs w:val="20"/>
                <w:lang w:eastAsia="en-GB"/>
              </w:rPr>
              <w:t>£ 3,315</w:t>
            </w:r>
            <w:bookmarkEnd w:id="469"/>
            <w:bookmarkEnd w:id="470"/>
            <w:bookmarkEnd w:id="471"/>
            <w:bookmarkEnd w:id="472"/>
            <w:bookmarkEnd w:id="473"/>
            <w:bookmarkEnd w:id="474"/>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75" w:name="_Toc422942567"/>
            <w:bookmarkStart w:id="476" w:name="_Toc422970627"/>
            <w:bookmarkStart w:id="477" w:name="_Toc422973765"/>
            <w:bookmarkStart w:id="478" w:name="_Toc422974040"/>
            <w:bookmarkStart w:id="479" w:name="_Toc422995417"/>
            <w:bookmarkStart w:id="480" w:name="_Toc442444381"/>
            <w:r w:rsidRPr="000D5235">
              <w:rPr>
                <w:rFonts w:ascii="Times New Roman" w:eastAsiaTheme="minorEastAsia" w:hAnsi="Times New Roman" w:cs="Times New Roman"/>
                <w:sz w:val="20"/>
                <w:szCs w:val="20"/>
                <w:lang w:eastAsia="en-GB"/>
              </w:rPr>
              <w:t>lognormal</w:t>
            </w:r>
            <w:bookmarkEnd w:id="475"/>
            <w:bookmarkEnd w:id="476"/>
            <w:bookmarkEnd w:id="477"/>
            <w:bookmarkEnd w:id="478"/>
            <w:bookmarkEnd w:id="479"/>
            <w:bookmarkEnd w:id="480"/>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81" w:name="_Toc422942568"/>
            <w:bookmarkStart w:id="482" w:name="_Toc422970628"/>
            <w:bookmarkStart w:id="483" w:name="_Toc422973766"/>
            <w:bookmarkStart w:id="484" w:name="_Toc422974041"/>
            <w:bookmarkStart w:id="485" w:name="_Toc422995418"/>
            <w:bookmarkStart w:id="486" w:name="_Toc442444382"/>
            <w:r w:rsidRPr="000D5235">
              <w:rPr>
                <w:rFonts w:ascii="Times New Roman" w:eastAsiaTheme="minorEastAsia" w:hAnsi="Times New Roman" w:cs="Times New Roman"/>
                <w:sz w:val="20"/>
                <w:szCs w:val="20"/>
                <w:lang w:eastAsia="en-GB"/>
              </w:rPr>
              <w:t>Trial data</w:t>
            </w:r>
            <w:bookmarkEnd w:id="481"/>
            <w:bookmarkEnd w:id="482"/>
            <w:bookmarkEnd w:id="483"/>
            <w:bookmarkEnd w:id="484"/>
            <w:bookmarkEnd w:id="485"/>
            <w:bookmarkEnd w:id="486"/>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outlineLvl w:val="0"/>
              <w:rPr>
                <w:rFonts w:ascii="Times New Roman" w:eastAsiaTheme="minorEastAsia" w:hAnsi="Times New Roman" w:cs="Times New Roman"/>
                <w:sz w:val="20"/>
                <w:szCs w:val="20"/>
                <w:lang w:eastAsia="en-GB"/>
              </w:rPr>
            </w:pPr>
            <w:bookmarkStart w:id="487" w:name="_Toc422942569"/>
            <w:bookmarkStart w:id="488" w:name="_Toc422970629"/>
            <w:bookmarkStart w:id="489" w:name="_Toc422973767"/>
            <w:bookmarkStart w:id="490" w:name="_Toc422974042"/>
            <w:bookmarkStart w:id="491" w:name="_Toc422995419"/>
            <w:bookmarkStart w:id="492" w:name="_Toc442444383"/>
            <w:r w:rsidRPr="000D5235">
              <w:rPr>
                <w:rFonts w:ascii="Times New Roman" w:eastAsiaTheme="minorEastAsia" w:hAnsi="Times New Roman" w:cs="Times New Roman"/>
                <w:sz w:val="20"/>
                <w:szCs w:val="20"/>
                <w:lang w:eastAsia="en-GB"/>
              </w:rPr>
              <w:t>Poor neurological outcome (CPC 3 or 4)</w:t>
            </w:r>
            <w:bookmarkEnd w:id="487"/>
            <w:bookmarkEnd w:id="488"/>
            <w:bookmarkEnd w:id="489"/>
            <w:bookmarkEnd w:id="490"/>
            <w:bookmarkEnd w:id="491"/>
            <w:bookmarkEnd w:id="492"/>
            <w:r w:rsidRPr="000D5235">
              <w:rPr>
                <w:rFonts w:ascii="Times New Roman" w:eastAsiaTheme="minorEastAsia" w:hAnsi="Times New Roman" w:cs="Times New Roman"/>
                <w:sz w:val="20"/>
                <w:szCs w:val="20"/>
                <w:lang w:eastAsia="en-GB"/>
              </w:rPr>
              <w:t xml:space="preserve"> </w:t>
            </w: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93" w:name="_Toc422942570"/>
            <w:bookmarkStart w:id="494" w:name="_Toc422970630"/>
            <w:bookmarkStart w:id="495" w:name="_Toc422973768"/>
            <w:bookmarkStart w:id="496" w:name="_Toc422974043"/>
            <w:bookmarkStart w:id="497" w:name="_Toc422995420"/>
            <w:bookmarkStart w:id="498" w:name="_Toc442444384"/>
            <w:r w:rsidRPr="000D5235">
              <w:rPr>
                <w:rFonts w:ascii="Times New Roman" w:eastAsiaTheme="minorEastAsia" w:hAnsi="Times New Roman" w:cs="Times New Roman"/>
                <w:sz w:val="20"/>
                <w:szCs w:val="20"/>
                <w:lang w:eastAsia="en-GB"/>
              </w:rPr>
              <w:t>£ 43,146</w:t>
            </w:r>
            <w:bookmarkEnd w:id="493"/>
            <w:bookmarkEnd w:id="494"/>
            <w:bookmarkEnd w:id="495"/>
            <w:bookmarkEnd w:id="496"/>
            <w:bookmarkEnd w:id="497"/>
            <w:bookmarkEnd w:id="498"/>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499" w:name="_Toc422942571"/>
            <w:bookmarkStart w:id="500" w:name="_Toc422970631"/>
            <w:bookmarkStart w:id="501" w:name="_Toc422973769"/>
            <w:bookmarkStart w:id="502" w:name="_Toc422974044"/>
            <w:bookmarkStart w:id="503" w:name="_Toc422995421"/>
            <w:bookmarkStart w:id="504" w:name="_Toc442444385"/>
            <w:r w:rsidRPr="000D5235">
              <w:rPr>
                <w:rFonts w:ascii="Times New Roman" w:eastAsiaTheme="minorEastAsia" w:hAnsi="Times New Roman" w:cs="Times New Roman"/>
                <w:sz w:val="20"/>
                <w:szCs w:val="20"/>
                <w:lang w:eastAsia="en-GB"/>
              </w:rPr>
              <w:t>lognormal</w:t>
            </w:r>
            <w:bookmarkEnd w:id="499"/>
            <w:bookmarkEnd w:id="500"/>
            <w:bookmarkEnd w:id="501"/>
            <w:bookmarkEnd w:id="502"/>
            <w:bookmarkEnd w:id="503"/>
            <w:bookmarkEnd w:id="504"/>
          </w:p>
        </w:tc>
        <w:tc>
          <w:tcPr>
            <w:tcW w:w="1283" w:type="dxa"/>
          </w:tcPr>
          <w:p w:rsidR="00E06EA3" w:rsidRPr="000D5235" w:rsidRDefault="00DF41A3" w:rsidP="00DC143E">
            <w:pPr>
              <w:spacing w:line="360" w:lineRule="auto"/>
              <w:jc w:val="both"/>
              <w:outlineLvl w:val="0"/>
              <w:rPr>
                <w:rFonts w:ascii="Times New Roman" w:eastAsiaTheme="minorEastAsia" w:hAnsi="Times New Roman" w:cs="Times New Roman"/>
                <w:sz w:val="20"/>
                <w:szCs w:val="20"/>
                <w:lang w:eastAsia="en-GB"/>
              </w:rPr>
            </w:pPr>
            <w:bookmarkStart w:id="505" w:name="_Toc422942572"/>
            <w:bookmarkStart w:id="506" w:name="_Toc422970632"/>
            <w:bookmarkStart w:id="507" w:name="_Toc422973770"/>
            <w:bookmarkStart w:id="508" w:name="_Toc422974045"/>
            <w:bookmarkStart w:id="509" w:name="_Toc422995422"/>
            <w:bookmarkStart w:id="510" w:name="_Toc442444386"/>
            <w:r w:rsidRPr="000D5235">
              <w:rPr>
                <w:rFonts w:ascii="Times New Roman" w:eastAsiaTheme="minorEastAsia" w:hAnsi="Times New Roman" w:cs="Times New Roman"/>
                <w:sz w:val="20"/>
                <w:szCs w:val="20"/>
                <w:lang w:eastAsia="en-GB"/>
              </w:rPr>
              <w:t>Trial</w:t>
            </w:r>
            <w:r w:rsidR="00DC143E">
              <w:rPr>
                <w:rFonts w:ascii="Times New Roman" w:eastAsiaTheme="minorEastAsia" w:hAnsi="Times New Roman" w:cs="Times New Roman"/>
                <w:sz w:val="20"/>
                <w:szCs w:val="20"/>
                <w:lang w:eastAsia="en-GB"/>
              </w:rPr>
              <w:t xml:space="preserve"> </w:t>
            </w:r>
            <w:r w:rsidRPr="000D5235">
              <w:rPr>
                <w:rFonts w:ascii="Times New Roman" w:eastAsiaTheme="minorEastAsia" w:hAnsi="Times New Roman" w:cs="Times New Roman"/>
                <w:sz w:val="20"/>
                <w:szCs w:val="20"/>
                <w:lang w:eastAsia="en-GB"/>
              </w:rPr>
              <w:t xml:space="preserve">data </w:t>
            </w:r>
            <w:bookmarkEnd w:id="505"/>
            <w:bookmarkEnd w:id="506"/>
            <w:bookmarkEnd w:id="507"/>
            <w:bookmarkEnd w:id="508"/>
            <w:bookmarkEnd w:id="509"/>
            <w:r w:rsidR="00DC143E">
              <w:rPr>
                <w:rFonts w:ascii="Times New Roman" w:eastAsiaTheme="minorEastAsia" w:hAnsi="Times New Roman" w:cs="Times New Roman"/>
                <w:sz w:val="20"/>
                <w:szCs w:val="20"/>
                <w:lang w:eastAsia="en-GB"/>
              </w:rPr>
              <w:t>Curtis L.</w:t>
            </w:r>
            <w:r w:rsidR="00DC143E" w:rsidRPr="006F3338">
              <w:rPr>
                <w:rFonts w:ascii="Times New Roman" w:eastAsiaTheme="minorEastAsia" w:hAnsi="Times New Roman" w:cs="Times New Roman"/>
                <w:sz w:val="20"/>
                <w:szCs w:val="20"/>
                <w:vertAlign w:val="superscript"/>
                <w:lang w:eastAsia="en-GB"/>
              </w:rPr>
              <w:t>78</w:t>
            </w:r>
            <w:bookmarkEnd w:id="510"/>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511" w:name="_Toc422942573"/>
            <w:bookmarkStart w:id="512" w:name="_Toc422970633"/>
            <w:bookmarkStart w:id="513" w:name="_Toc422973771"/>
            <w:bookmarkStart w:id="514" w:name="_Toc422974046"/>
            <w:bookmarkStart w:id="515" w:name="_Toc422995423"/>
            <w:bookmarkStart w:id="516" w:name="_Toc442444387"/>
            <w:r w:rsidRPr="000D5235">
              <w:rPr>
                <w:rFonts w:ascii="Times New Roman" w:eastAsiaTheme="minorEastAsia" w:hAnsi="Times New Roman" w:cs="Times New Roman"/>
                <w:sz w:val="20"/>
                <w:szCs w:val="20"/>
                <w:lang w:eastAsia="en-GB"/>
              </w:rPr>
              <w:t>Utility</w:t>
            </w:r>
            <w:bookmarkEnd w:id="511"/>
            <w:bookmarkEnd w:id="512"/>
            <w:bookmarkEnd w:id="513"/>
            <w:bookmarkEnd w:id="514"/>
            <w:bookmarkEnd w:id="515"/>
            <w:bookmarkEnd w:id="516"/>
          </w:p>
        </w:tc>
        <w:tc>
          <w:tcPr>
            <w:tcW w:w="2298"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outlineLvl w:val="0"/>
              <w:rPr>
                <w:rFonts w:ascii="Times New Roman" w:eastAsiaTheme="minorEastAsia" w:hAnsi="Times New Roman" w:cs="Times New Roman"/>
                <w:sz w:val="20"/>
                <w:szCs w:val="20"/>
                <w:lang w:eastAsia="en-GB"/>
              </w:rPr>
            </w:pPr>
            <w:bookmarkStart w:id="517" w:name="_Toc422942574"/>
            <w:bookmarkStart w:id="518" w:name="_Toc422970634"/>
            <w:bookmarkStart w:id="519" w:name="_Toc422973772"/>
            <w:bookmarkStart w:id="520" w:name="_Toc422974047"/>
            <w:bookmarkStart w:id="521" w:name="_Toc422995424"/>
            <w:bookmarkStart w:id="522" w:name="_Toc442444388"/>
            <w:r w:rsidRPr="000D5235">
              <w:rPr>
                <w:rFonts w:ascii="Times New Roman" w:eastAsiaTheme="minorEastAsia" w:hAnsi="Times New Roman" w:cs="Times New Roman"/>
                <w:sz w:val="20"/>
                <w:szCs w:val="20"/>
                <w:lang w:eastAsia="en-GB"/>
              </w:rPr>
              <w:t>Good neurological outcome (CPC 1 or 2)</w:t>
            </w:r>
            <w:bookmarkEnd w:id="517"/>
            <w:bookmarkEnd w:id="518"/>
            <w:bookmarkEnd w:id="519"/>
            <w:bookmarkEnd w:id="520"/>
            <w:bookmarkEnd w:id="521"/>
            <w:bookmarkEnd w:id="522"/>
            <w:r w:rsidRPr="000D5235">
              <w:rPr>
                <w:rFonts w:ascii="Times New Roman" w:eastAsiaTheme="minorEastAsia" w:hAnsi="Times New Roman" w:cs="Times New Roman"/>
                <w:sz w:val="20"/>
                <w:szCs w:val="20"/>
                <w:lang w:eastAsia="en-GB"/>
              </w:rPr>
              <w:t xml:space="preserve"> </w:t>
            </w: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523" w:name="_Toc422942575"/>
            <w:bookmarkStart w:id="524" w:name="_Toc422970635"/>
            <w:bookmarkStart w:id="525" w:name="_Toc422973773"/>
            <w:bookmarkStart w:id="526" w:name="_Toc422974048"/>
            <w:bookmarkStart w:id="527" w:name="_Toc422995425"/>
            <w:bookmarkStart w:id="528" w:name="_Toc442444389"/>
            <w:r w:rsidRPr="000D5235">
              <w:rPr>
                <w:rFonts w:ascii="Times New Roman" w:eastAsiaTheme="minorEastAsia" w:hAnsi="Times New Roman" w:cs="Times New Roman"/>
                <w:sz w:val="20"/>
                <w:szCs w:val="20"/>
                <w:lang w:eastAsia="en-GB"/>
              </w:rPr>
              <w:t>0.75</w:t>
            </w:r>
            <w:bookmarkEnd w:id="523"/>
            <w:bookmarkEnd w:id="524"/>
            <w:bookmarkEnd w:id="525"/>
            <w:bookmarkEnd w:id="526"/>
            <w:bookmarkEnd w:id="527"/>
            <w:bookmarkEnd w:id="528"/>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529" w:name="_Toc422942576"/>
            <w:bookmarkStart w:id="530" w:name="_Toc422970636"/>
            <w:bookmarkStart w:id="531" w:name="_Toc422973774"/>
            <w:bookmarkStart w:id="532" w:name="_Toc422974049"/>
            <w:bookmarkStart w:id="533" w:name="_Toc422995426"/>
            <w:bookmarkStart w:id="534" w:name="_Toc442444390"/>
            <w:r w:rsidRPr="000D5235">
              <w:rPr>
                <w:rFonts w:ascii="Times New Roman" w:eastAsiaTheme="minorEastAsia" w:hAnsi="Times New Roman" w:cs="Times New Roman"/>
                <w:sz w:val="20"/>
                <w:szCs w:val="20"/>
                <w:lang w:eastAsia="en-GB"/>
              </w:rPr>
              <w:t>Beta</w:t>
            </w:r>
            <w:bookmarkEnd w:id="529"/>
            <w:bookmarkEnd w:id="530"/>
            <w:bookmarkEnd w:id="531"/>
            <w:bookmarkEnd w:id="532"/>
            <w:bookmarkEnd w:id="533"/>
            <w:bookmarkEnd w:id="534"/>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535" w:name="_Toc422942577"/>
            <w:bookmarkStart w:id="536" w:name="_Toc422970637"/>
            <w:bookmarkStart w:id="537" w:name="_Toc422973775"/>
            <w:bookmarkStart w:id="538" w:name="_Toc422974050"/>
            <w:bookmarkStart w:id="539" w:name="_Toc422995427"/>
            <w:bookmarkStart w:id="540" w:name="_Toc442444391"/>
            <w:r w:rsidRPr="000D5235">
              <w:rPr>
                <w:rFonts w:ascii="Times New Roman" w:eastAsiaTheme="minorEastAsia" w:hAnsi="Times New Roman" w:cs="Times New Roman"/>
                <w:sz w:val="20"/>
                <w:szCs w:val="20"/>
                <w:lang w:eastAsia="en-GB"/>
              </w:rPr>
              <w:t>Trial data</w:t>
            </w:r>
            <w:bookmarkEnd w:id="535"/>
            <w:bookmarkEnd w:id="536"/>
            <w:bookmarkEnd w:id="537"/>
            <w:bookmarkEnd w:id="538"/>
            <w:bookmarkEnd w:id="539"/>
            <w:bookmarkEnd w:id="540"/>
          </w:p>
        </w:tc>
      </w:tr>
      <w:tr w:rsidR="00E06EA3" w:rsidRPr="000D5235" w:rsidTr="008427D6">
        <w:trPr>
          <w:jc w:val="center"/>
        </w:trPr>
        <w:tc>
          <w:tcPr>
            <w:tcW w:w="334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p>
        </w:tc>
        <w:tc>
          <w:tcPr>
            <w:tcW w:w="2298" w:type="dxa"/>
          </w:tcPr>
          <w:p w:rsidR="00E06EA3" w:rsidRPr="000D5235" w:rsidRDefault="00E06EA3" w:rsidP="00E06EA3">
            <w:pPr>
              <w:spacing w:line="360" w:lineRule="auto"/>
              <w:outlineLvl w:val="0"/>
              <w:rPr>
                <w:rFonts w:ascii="Times New Roman" w:eastAsiaTheme="minorEastAsia" w:hAnsi="Times New Roman" w:cs="Times New Roman"/>
                <w:sz w:val="20"/>
                <w:szCs w:val="20"/>
                <w:lang w:eastAsia="en-GB"/>
              </w:rPr>
            </w:pPr>
            <w:bookmarkStart w:id="541" w:name="_Toc422942578"/>
            <w:bookmarkStart w:id="542" w:name="_Toc422970638"/>
            <w:bookmarkStart w:id="543" w:name="_Toc422973776"/>
            <w:bookmarkStart w:id="544" w:name="_Toc422974051"/>
            <w:bookmarkStart w:id="545" w:name="_Toc422995428"/>
            <w:bookmarkStart w:id="546" w:name="_Toc442444392"/>
            <w:r w:rsidRPr="000D5235">
              <w:rPr>
                <w:rFonts w:ascii="Times New Roman" w:eastAsiaTheme="minorEastAsia" w:hAnsi="Times New Roman" w:cs="Times New Roman"/>
                <w:sz w:val="20"/>
                <w:szCs w:val="20"/>
                <w:lang w:eastAsia="en-GB"/>
              </w:rPr>
              <w:t>Poor neurological outcome (CPC 3 or 4)</w:t>
            </w:r>
            <w:bookmarkEnd w:id="541"/>
            <w:bookmarkEnd w:id="542"/>
            <w:bookmarkEnd w:id="543"/>
            <w:bookmarkEnd w:id="544"/>
            <w:bookmarkEnd w:id="545"/>
            <w:bookmarkEnd w:id="546"/>
            <w:r w:rsidRPr="000D5235">
              <w:rPr>
                <w:rFonts w:ascii="Times New Roman" w:eastAsiaTheme="minorEastAsia" w:hAnsi="Times New Roman" w:cs="Times New Roman"/>
                <w:sz w:val="20"/>
                <w:szCs w:val="20"/>
                <w:lang w:eastAsia="en-GB"/>
              </w:rPr>
              <w:t xml:space="preserve"> </w:t>
            </w:r>
          </w:p>
        </w:tc>
        <w:tc>
          <w:tcPr>
            <w:tcW w:w="1129"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547" w:name="_Toc422942579"/>
            <w:bookmarkStart w:id="548" w:name="_Toc422970639"/>
            <w:bookmarkStart w:id="549" w:name="_Toc422973777"/>
            <w:bookmarkStart w:id="550" w:name="_Toc422974052"/>
            <w:bookmarkStart w:id="551" w:name="_Toc422995429"/>
            <w:bookmarkStart w:id="552" w:name="_Toc442444393"/>
            <w:r w:rsidRPr="000D5235">
              <w:rPr>
                <w:rFonts w:ascii="Times New Roman" w:eastAsiaTheme="minorEastAsia" w:hAnsi="Times New Roman" w:cs="Times New Roman"/>
                <w:sz w:val="20"/>
                <w:szCs w:val="20"/>
                <w:lang w:eastAsia="en-GB"/>
              </w:rPr>
              <w:t>0.47</w:t>
            </w:r>
            <w:bookmarkEnd w:id="547"/>
            <w:bookmarkEnd w:id="548"/>
            <w:bookmarkEnd w:id="549"/>
            <w:bookmarkEnd w:id="550"/>
            <w:bookmarkEnd w:id="551"/>
            <w:bookmarkEnd w:id="552"/>
          </w:p>
        </w:tc>
        <w:tc>
          <w:tcPr>
            <w:tcW w:w="11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553" w:name="_Toc422942580"/>
            <w:bookmarkStart w:id="554" w:name="_Toc422970640"/>
            <w:bookmarkStart w:id="555" w:name="_Toc422973778"/>
            <w:bookmarkStart w:id="556" w:name="_Toc422974053"/>
            <w:bookmarkStart w:id="557" w:name="_Toc422995430"/>
            <w:bookmarkStart w:id="558" w:name="_Toc442444394"/>
            <w:r w:rsidRPr="000D5235">
              <w:rPr>
                <w:rFonts w:ascii="Times New Roman" w:eastAsiaTheme="minorEastAsia" w:hAnsi="Times New Roman" w:cs="Times New Roman"/>
                <w:sz w:val="20"/>
                <w:szCs w:val="20"/>
                <w:lang w:eastAsia="en-GB"/>
              </w:rPr>
              <w:t>Beta</w:t>
            </w:r>
            <w:bookmarkEnd w:id="553"/>
            <w:bookmarkEnd w:id="554"/>
            <w:bookmarkEnd w:id="555"/>
            <w:bookmarkEnd w:id="556"/>
            <w:bookmarkEnd w:id="557"/>
            <w:bookmarkEnd w:id="558"/>
          </w:p>
        </w:tc>
        <w:tc>
          <w:tcPr>
            <w:tcW w:w="1283" w:type="dxa"/>
          </w:tcPr>
          <w:p w:rsidR="00E06EA3" w:rsidRPr="000D5235" w:rsidRDefault="00E06EA3" w:rsidP="00E06EA3">
            <w:pPr>
              <w:spacing w:line="360" w:lineRule="auto"/>
              <w:jc w:val="both"/>
              <w:outlineLvl w:val="0"/>
              <w:rPr>
                <w:rFonts w:ascii="Times New Roman" w:eastAsiaTheme="minorEastAsia" w:hAnsi="Times New Roman" w:cs="Times New Roman"/>
                <w:sz w:val="20"/>
                <w:szCs w:val="20"/>
                <w:lang w:eastAsia="en-GB"/>
              </w:rPr>
            </w:pPr>
            <w:bookmarkStart w:id="559" w:name="_Toc422942581"/>
            <w:bookmarkStart w:id="560" w:name="_Toc422970641"/>
            <w:bookmarkStart w:id="561" w:name="_Toc422973779"/>
            <w:bookmarkStart w:id="562" w:name="_Toc422974054"/>
            <w:bookmarkStart w:id="563" w:name="_Toc422995431"/>
            <w:bookmarkStart w:id="564" w:name="_Toc442444395"/>
            <w:r w:rsidRPr="000D5235">
              <w:rPr>
                <w:rFonts w:ascii="Times New Roman" w:eastAsiaTheme="minorEastAsia" w:hAnsi="Times New Roman" w:cs="Times New Roman"/>
                <w:sz w:val="20"/>
                <w:szCs w:val="20"/>
                <w:lang w:eastAsia="en-GB"/>
              </w:rPr>
              <w:t>Trial data</w:t>
            </w:r>
            <w:bookmarkEnd w:id="559"/>
            <w:bookmarkEnd w:id="560"/>
            <w:bookmarkEnd w:id="561"/>
            <w:bookmarkEnd w:id="562"/>
            <w:bookmarkEnd w:id="563"/>
            <w:bookmarkEnd w:id="564"/>
          </w:p>
        </w:tc>
      </w:tr>
    </w:tbl>
    <w:p w:rsidR="00E06EA3" w:rsidRDefault="00E06EA3" w:rsidP="00E06EA3">
      <w:pPr>
        <w:spacing w:line="360" w:lineRule="auto"/>
        <w:jc w:val="both"/>
        <w:outlineLvl w:val="0"/>
        <w:rPr>
          <w:rFonts w:eastAsiaTheme="minorEastAsia"/>
          <w:noProof/>
          <w:lang w:eastAsia="en-GB"/>
        </w:rPr>
      </w:pPr>
    </w:p>
    <w:p w:rsidR="00E06EA3" w:rsidRPr="00E06EA3" w:rsidRDefault="000E44F0" w:rsidP="005B2558">
      <w:pPr>
        <w:pStyle w:val="Heading3"/>
        <w:rPr>
          <w:rFonts w:eastAsiaTheme="minorEastAsia"/>
          <w:lang w:eastAsia="en-GB"/>
        </w:rPr>
      </w:pPr>
      <w:bookmarkStart w:id="565" w:name="_Toc442444396"/>
      <w:r>
        <w:rPr>
          <w:rFonts w:eastAsiaTheme="minorEastAsia"/>
          <w:lang w:eastAsia="en-GB"/>
        </w:rPr>
        <w:t>5.2.</w:t>
      </w:r>
      <w:r w:rsidR="00CA591C">
        <w:rPr>
          <w:rFonts w:eastAsiaTheme="minorEastAsia"/>
          <w:lang w:eastAsia="en-GB"/>
        </w:rPr>
        <w:t xml:space="preserve">8 </w:t>
      </w:r>
      <w:r w:rsidR="00E06EA3" w:rsidRPr="00E06EA3">
        <w:rPr>
          <w:rFonts w:eastAsiaTheme="minorEastAsia"/>
          <w:lang w:eastAsia="en-GB"/>
        </w:rPr>
        <w:t>Cost effectiveness analysis</w:t>
      </w:r>
      <w:bookmarkEnd w:id="565"/>
    </w:p>
    <w:p w:rsidR="00E06EA3" w:rsidRPr="00E06EA3" w:rsidRDefault="00E06EA3" w:rsidP="00E06EA3">
      <w:pPr>
        <w:pStyle w:val="Reporttext"/>
        <w:rPr>
          <w:spacing w:val="4"/>
          <w:lang w:eastAsia="en-GB"/>
        </w:rPr>
      </w:pPr>
      <w:r w:rsidRPr="00E06EA3">
        <w:rPr>
          <w:lang w:eastAsia="en-GB"/>
        </w:rPr>
        <w:t>The ICER is calculated by dividing the difference in mean cost between the two arms by the difference in mean QALYs between the two arms</w:t>
      </w:r>
      <w:r w:rsidRPr="00E06EA3">
        <w:rPr>
          <w:spacing w:val="4"/>
          <w:lang w:eastAsia="en-GB"/>
        </w:rPr>
        <w:t xml:space="preserve">: </w:t>
      </w:r>
    </w:p>
    <w:p w:rsidR="00E06EA3" w:rsidRPr="00E06EA3" w:rsidRDefault="00E06EA3" w:rsidP="00E06EA3">
      <w:pPr>
        <w:pStyle w:val="Reporttext"/>
        <w:rPr>
          <w:spacing w:val="4"/>
          <w:szCs w:val="24"/>
          <w:lang w:eastAsia="en-GB"/>
        </w:rPr>
      </w:pPr>
      <m:oMathPara>
        <m:oMath>
          <m:r>
            <w:rPr>
              <w:rFonts w:ascii="Cambria Math" w:hAnsi="Cambria Math"/>
              <w:spacing w:val="4"/>
              <w:szCs w:val="24"/>
              <w:lang w:eastAsia="en-GB"/>
            </w:rPr>
            <m:t>ICER</m:t>
          </m:r>
          <m:r>
            <m:rPr>
              <m:sty m:val="bi"/>
            </m:rPr>
            <w:rPr>
              <w:rFonts w:ascii="Cambria Math" w:hAnsi="Cambria Math" w:cs="Arial"/>
              <w:spacing w:val="4"/>
              <w:szCs w:val="24"/>
              <w:lang w:eastAsia="en-GB"/>
            </w:rPr>
            <m:t>=</m:t>
          </m:r>
          <m:f>
            <m:fPr>
              <m:ctrlPr>
                <w:rPr>
                  <w:rFonts w:ascii="Cambria Math" w:hAnsi="Cambria Math" w:cs="Arial"/>
                  <w:i/>
                  <w:spacing w:val="4"/>
                  <w:szCs w:val="24"/>
                  <w:lang w:eastAsia="en-GB"/>
                </w:rPr>
              </m:ctrlPr>
            </m:fPr>
            <m:num>
              <m:sSub>
                <m:sSubPr>
                  <m:ctrlPr>
                    <w:rPr>
                      <w:rFonts w:ascii="Cambria Math" w:hAnsi="Cambria Math" w:cs="Arial"/>
                      <w:i/>
                      <w:spacing w:val="4"/>
                      <w:szCs w:val="24"/>
                      <w:lang w:eastAsia="en-GB"/>
                    </w:rPr>
                  </m:ctrlPr>
                </m:sSubPr>
                <m:e>
                  <m:r>
                    <w:rPr>
                      <w:rFonts w:ascii="Cambria Math" w:hAnsi="Cambria Math" w:cs="Arial"/>
                      <w:spacing w:val="4"/>
                      <w:szCs w:val="24"/>
                      <w:lang w:eastAsia="en-GB"/>
                    </w:rPr>
                    <m:t>C</m:t>
                  </m:r>
                </m:e>
                <m:sub>
                  <m:r>
                    <w:rPr>
                      <w:rFonts w:ascii="Cambria Math" w:hAnsi="Cambria Math" w:cs="Arial"/>
                      <w:spacing w:val="4"/>
                      <w:szCs w:val="24"/>
                      <w:lang w:eastAsia="en-GB"/>
                    </w:rPr>
                    <m:t>i</m:t>
                  </m:r>
                </m:sub>
              </m:sSub>
              <m:r>
                <w:rPr>
                  <w:rFonts w:ascii="Cambria Math" w:hAnsi="Cambria Math" w:cs="Arial"/>
                  <w:spacing w:val="4"/>
                  <w:szCs w:val="24"/>
                  <w:lang w:eastAsia="en-GB"/>
                </w:rPr>
                <m:t>-</m:t>
              </m:r>
              <m:sSub>
                <m:sSubPr>
                  <m:ctrlPr>
                    <w:rPr>
                      <w:rFonts w:ascii="Cambria Math" w:hAnsi="Cambria Math" w:cs="Arial"/>
                      <w:i/>
                      <w:spacing w:val="4"/>
                      <w:szCs w:val="24"/>
                      <w:lang w:eastAsia="en-GB"/>
                    </w:rPr>
                  </m:ctrlPr>
                </m:sSubPr>
                <m:e>
                  <m:r>
                    <w:rPr>
                      <w:rFonts w:ascii="Cambria Math" w:hAnsi="Cambria Math" w:cs="Arial"/>
                      <w:spacing w:val="4"/>
                      <w:szCs w:val="24"/>
                      <w:lang w:eastAsia="en-GB"/>
                    </w:rPr>
                    <m:t>C</m:t>
                  </m:r>
                </m:e>
                <m:sub>
                  <m:r>
                    <w:rPr>
                      <w:rFonts w:ascii="Cambria Math" w:hAnsi="Cambria Math" w:cs="Arial"/>
                      <w:spacing w:val="4"/>
                      <w:szCs w:val="24"/>
                      <w:lang w:eastAsia="en-GB"/>
                    </w:rPr>
                    <m:t>c</m:t>
                  </m:r>
                </m:sub>
              </m:sSub>
            </m:num>
            <m:den>
              <m:sSub>
                <m:sSubPr>
                  <m:ctrlPr>
                    <w:rPr>
                      <w:rFonts w:ascii="Cambria Math" w:hAnsi="Cambria Math" w:cs="Arial"/>
                      <w:i/>
                      <w:spacing w:val="4"/>
                      <w:szCs w:val="24"/>
                      <w:lang w:eastAsia="en-GB"/>
                    </w:rPr>
                  </m:ctrlPr>
                </m:sSubPr>
                <m:e>
                  <m:r>
                    <w:rPr>
                      <w:rFonts w:ascii="Cambria Math" w:hAnsi="Cambria Math" w:cs="Arial"/>
                      <w:spacing w:val="4"/>
                      <w:szCs w:val="24"/>
                      <w:lang w:eastAsia="en-GB"/>
                    </w:rPr>
                    <m:t>E</m:t>
                  </m:r>
                </m:e>
                <m:sub>
                  <m:r>
                    <w:rPr>
                      <w:rFonts w:ascii="Cambria Math" w:hAnsi="Cambria Math" w:cs="Arial"/>
                      <w:spacing w:val="4"/>
                      <w:szCs w:val="24"/>
                      <w:lang w:eastAsia="en-GB"/>
                    </w:rPr>
                    <m:t>i</m:t>
                  </m:r>
                </m:sub>
              </m:sSub>
              <m:r>
                <w:rPr>
                  <w:rFonts w:ascii="Cambria Math" w:hAnsi="Cambria Math" w:cs="Arial"/>
                  <w:spacing w:val="4"/>
                  <w:szCs w:val="24"/>
                  <w:lang w:eastAsia="en-GB"/>
                </w:rPr>
                <m:t>-</m:t>
              </m:r>
              <m:sSub>
                <m:sSubPr>
                  <m:ctrlPr>
                    <w:rPr>
                      <w:rFonts w:ascii="Cambria Math" w:hAnsi="Cambria Math" w:cs="Arial"/>
                      <w:i/>
                      <w:spacing w:val="4"/>
                      <w:szCs w:val="24"/>
                      <w:lang w:eastAsia="en-GB"/>
                    </w:rPr>
                  </m:ctrlPr>
                </m:sSubPr>
                <m:e>
                  <m:r>
                    <w:rPr>
                      <w:rFonts w:ascii="Cambria Math" w:hAnsi="Cambria Math" w:cs="Arial"/>
                      <w:spacing w:val="4"/>
                      <w:szCs w:val="24"/>
                      <w:lang w:eastAsia="en-GB"/>
                    </w:rPr>
                    <m:t>E</m:t>
                  </m:r>
                </m:e>
                <m:sub>
                  <m:r>
                    <w:rPr>
                      <w:rFonts w:ascii="Cambria Math" w:hAnsi="Cambria Math" w:cs="Arial"/>
                      <w:spacing w:val="4"/>
                      <w:szCs w:val="24"/>
                      <w:lang w:eastAsia="en-GB"/>
                    </w:rPr>
                    <m:t>c</m:t>
                  </m:r>
                </m:sub>
              </m:sSub>
              <m:r>
                <w:rPr>
                  <w:rFonts w:ascii="Cambria Math" w:hAnsi="Cambria Math" w:cs="Arial"/>
                  <w:spacing w:val="4"/>
                  <w:szCs w:val="24"/>
                  <w:lang w:eastAsia="en-GB"/>
                </w:rPr>
                <m:t xml:space="preserve"> </m:t>
              </m:r>
            </m:den>
          </m:f>
          <m:r>
            <w:rPr>
              <w:rFonts w:ascii="Cambria Math" w:hAnsi="Cambria Math" w:cs="Arial"/>
              <w:spacing w:val="4"/>
              <w:szCs w:val="24"/>
              <w:lang w:eastAsia="en-GB"/>
            </w:rPr>
            <m:t xml:space="preserve"> = </m:t>
          </m:r>
          <m:f>
            <m:fPr>
              <m:ctrlPr>
                <w:rPr>
                  <w:rFonts w:ascii="Cambria Math" w:hAnsi="Cambria Math" w:cs="Arial"/>
                  <w:i/>
                  <w:spacing w:val="4"/>
                  <w:szCs w:val="24"/>
                  <w:lang w:eastAsia="en-GB"/>
                </w:rPr>
              </m:ctrlPr>
            </m:fPr>
            <m:num>
              <m:r>
                <m:rPr>
                  <m:sty m:val="p"/>
                </m:rPr>
                <w:rPr>
                  <w:rFonts w:ascii="Cambria Math" w:hAnsi="Cambria Math" w:cs="Arial"/>
                  <w:spacing w:val="4"/>
                  <w:szCs w:val="24"/>
                  <w:lang w:eastAsia="en-GB"/>
                </w:rPr>
                <m:t>Δ</m:t>
              </m:r>
              <m:r>
                <w:rPr>
                  <w:rFonts w:ascii="Cambria Math" w:hAnsi="Cambria Math" w:cs="Arial"/>
                  <w:spacing w:val="4"/>
                  <w:szCs w:val="24"/>
                  <w:lang w:eastAsia="en-GB"/>
                </w:rPr>
                <m:t>C</m:t>
              </m:r>
            </m:num>
            <m:den>
              <m:r>
                <w:rPr>
                  <w:rFonts w:ascii="Cambria Math" w:hAnsi="Cambria Math" w:cs="Arial"/>
                  <w:spacing w:val="4"/>
                  <w:szCs w:val="24"/>
                  <w:lang w:eastAsia="en-GB"/>
                </w:rPr>
                <m:t>ΔE</m:t>
              </m:r>
            </m:den>
          </m:f>
        </m:oMath>
      </m:oMathPara>
    </w:p>
    <w:p w:rsidR="00E06EA3" w:rsidRPr="00E06EA3" w:rsidRDefault="00E06EA3" w:rsidP="00E06EA3">
      <w:pPr>
        <w:pStyle w:val="Reporttext"/>
        <w:rPr>
          <w:b/>
          <w:i/>
          <w:lang w:eastAsia="en-GB"/>
        </w:rPr>
      </w:pPr>
      <w:r w:rsidRPr="00E06EA3">
        <w:rPr>
          <w:lang w:eastAsia="en-GB"/>
        </w:rPr>
        <w:t xml:space="preserve">Where </w:t>
      </w:r>
      <m:oMath>
        <m:sSub>
          <m:sSubPr>
            <m:ctrlPr>
              <w:rPr>
                <w:rFonts w:ascii="Cambria Math" w:hAnsi="Cambria Math" w:cs="Arial"/>
                <w:i/>
                <w:spacing w:val="4"/>
                <w:lang w:eastAsia="en-GB"/>
              </w:rPr>
            </m:ctrlPr>
          </m:sSubPr>
          <m:e>
            <m:r>
              <w:rPr>
                <w:rFonts w:ascii="Cambria Math" w:hAnsi="Cambria Math" w:cs="Arial"/>
                <w:spacing w:val="4"/>
                <w:lang w:eastAsia="en-GB"/>
              </w:rPr>
              <m:t>C</m:t>
            </m:r>
          </m:e>
          <m:sub>
            <m:r>
              <w:rPr>
                <w:rFonts w:ascii="Cambria Math" w:hAnsi="Cambria Math" w:cs="Arial"/>
                <w:spacing w:val="4"/>
                <w:lang w:eastAsia="en-GB"/>
              </w:rPr>
              <m:t>i</m:t>
            </m:r>
          </m:sub>
        </m:sSub>
      </m:oMath>
      <w:r w:rsidRPr="00E06EA3">
        <w:rPr>
          <w:lang w:eastAsia="en-GB"/>
        </w:rPr>
        <w:t xml:space="preserve"> and </w:t>
      </w:r>
      <m:oMath>
        <m:sSub>
          <m:sSubPr>
            <m:ctrlPr>
              <w:rPr>
                <w:rFonts w:ascii="Cambria Math" w:hAnsi="Cambria Math" w:cs="Arial"/>
                <w:i/>
                <w:spacing w:val="4"/>
                <w:lang w:eastAsia="en-GB"/>
              </w:rPr>
            </m:ctrlPr>
          </m:sSubPr>
          <m:e>
            <m:r>
              <w:rPr>
                <w:rFonts w:ascii="Cambria Math" w:hAnsi="Cambria Math" w:cs="Arial"/>
                <w:spacing w:val="4"/>
                <w:lang w:eastAsia="en-GB"/>
              </w:rPr>
              <m:t>E</m:t>
            </m:r>
          </m:e>
          <m:sub>
            <m:r>
              <w:rPr>
                <w:rFonts w:ascii="Cambria Math" w:hAnsi="Cambria Math" w:cs="Arial"/>
                <w:spacing w:val="4"/>
                <w:lang w:eastAsia="en-GB"/>
              </w:rPr>
              <m:t>i</m:t>
            </m:r>
          </m:sub>
        </m:sSub>
      </m:oMath>
      <w:r w:rsidRPr="00E06EA3">
        <w:rPr>
          <w:spacing w:val="4"/>
          <w:lang w:eastAsia="en-GB"/>
        </w:rPr>
        <w:t xml:space="preserve"> are the </w:t>
      </w:r>
      <w:r w:rsidRPr="00E06EA3">
        <w:rPr>
          <w:lang w:eastAsia="en-GB"/>
        </w:rPr>
        <w:t xml:space="preserve">expected cost and effectiveness of the LUCAS-2 device, </w:t>
      </w:r>
      <m:oMath>
        <m:sSub>
          <m:sSubPr>
            <m:ctrlPr>
              <w:rPr>
                <w:rFonts w:ascii="Cambria Math" w:hAnsi="Cambria Math" w:cs="Arial"/>
                <w:i/>
                <w:spacing w:val="4"/>
                <w:lang w:eastAsia="en-GB"/>
              </w:rPr>
            </m:ctrlPr>
          </m:sSubPr>
          <m:e>
            <m:r>
              <w:rPr>
                <w:rFonts w:ascii="Cambria Math" w:hAnsi="Cambria Math" w:cs="Arial"/>
                <w:spacing w:val="4"/>
                <w:lang w:eastAsia="en-GB"/>
              </w:rPr>
              <m:t>C</m:t>
            </m:r>
          </m:e>
          <m:sub>
            <m:r>
              <w:rPr>
                <w:rFonts w:ascii="Cambria Math" w:hAnsi="Cambria Math" w:cs="Arial"/>
                <w:spacing w:val="4"/>
                <w:lang w:eastAsia="en-GB"/>
              </w:rPr>
              <m:t>c</m:t>
            </m:r>
          </m:sub>
        </m:sSub>
      </m:oMath>
      <w:r w:rsidRPr="00E06EA3">
        <w:rPr>
          <w:spacing w:val="4"/>
          <w:lang w:eastAsia="en-GB"/>
        </w:rPr>
        <w:t xml:space="preserve"> and </w:t>
      </w:r>
      <m:oMath>
        <m:sSub>
          <m:sSubPr>
            <m:ctrlPr>
              <w:rPr>
                <w:rFonts w:ascii="Cambria Math" w:hAnsi="Cambria Math" w:cs="Arial"/>
                <w:i/>
                <w:spacing w:val="4"/>
                <w:lang w:eastAsia="en-GB"/>
              </w:rPr>
            </m:ctrlPr>
          </m:sSubPr>
          <m:e>
            <m:r>
              <w:rPr>
                <w:rFonts w:ascii="Cambria Math" w:hAnsi="Cambria Math" w:cs="Arial"/>
                <w:spacing w:val="4"/>
                <w:lang w:eastAsia="en-GB"/>
              </w:rPr>
              <m:t>E</m:t>
            </m:r>
          </m:e>
          <m:sub>
            <m:r>
              <w:rPr>
                <w:rFonts w:ascii="Cambria Math" w:hAnsi="Cambria Math" w:cs="Arial"/>
                <w:spacing w:val="4"/>
                <w:lang w:eastAsia="en-GB"/>
              </w:rPr>
              <m:t>c</m:t>
            </m:r>
          </m:sub>
        </m:sSub>
      </m:oMath>
      <w:r w:rsidRPr="00E06EA3">
        <w:rPr>
          <w:spacing w:val="4"/>
          <w:lang w:eastAsia="en-GB"/>
        </w:rPr>
        <w:t xml:space="preserve"> are </w:t>
      </w:r>
      <w:r w:rsidRPr="00E06EA3">
        <w:rPr>
          <w:lang w:eastAsia="en-GB"/>
        </w:rPr>
        <w:t xml:space="preserve">the expected cost and effectiveness of manual compression, and </w:t>
      </w:r>
      <w:r>
        <w:rPr>
          <w:noProof/>
          <w:position w:val="-6"/>
          <w:lang w:eastAsia="en-GB"/>
        </w:rPr>
        <w:drawing>
          <wp:inline distT="0" distB="0" distL="0" distR="0" wp14:anchorId="004AC047" wp14:editId="4EBF250E">
            <wp:extent cx="251460" cy="175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E06EA3">
        <w:rPr>
          <w:lang w:eastAsia="en-GB"/>
        </w:rPr>
        <w:t xml:space="preserve">and </w:t>
      </w:r>
      <w:r>
        <w:rPr>
          <w:noProof/>
          <w:position w:val="-4"/>
          <w:lang w:eastAsia="en-GB"/>
        </w:rPr>
        <w:drawing>
          <wp:inline distT="0" distB="0" distL="0" distR="0" wp14:anchorId="15FD6BF2" wp14:editId="3622ED52">
            <wp:extent cx="243840" cy="1676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inline>
        </w:drawing>
      </w:r>
      <w:r w:rsidRPr="00E06EA3">
        <w:rPr>
          <w:lang w:eastAsia="en-GB"/>
        </w:rPr>
        <w:t>are the incremental cost and effect of the intervention compared to the comparator.  Thus the ICER represents the cost per QALY gained.  ICERs below the NICE willingness to pay threshold (</w:t>
      </w:r>
      <w:r w:rsidRPr="00E06EA3">
        <w:rPr>
          <w:rFonts w:cs="Times New Roman"/>
          <w:lang w:eastAsia="en-GB"/>
        </w:rPr>
        <w:t>λ)</w:t>
      </w:r>
      <w:r w:rsidRPr="00E06EA3">
        <w:rPr>
          <w:lang w:eastAsia="en-GB"/>
        </w:rPr>
        <w:t xml:space="preserve"> of £20,000 are considered to indicate cost-effectiveness. A discount rate of 3.5% was used to discount costs and benefits.  </w:t>
      </w:r>
    </w:p>
    <w:p w:rsidR="00E06EA3" w:rsidRPr="00E06EA3" w:rsidRDefault="00CA591C" w:rsidP="00E06EA3">
      <w:pPr>
        <w:pStyle w:val="Heading3"/>
        <w:rPr>
          <w:rFonts w:eastAsiaTheme="minorEastAsia"/>
          <w:lang w:eastAsia="en-GB"/>
        </w:rPr>
      </w:pPr>
      <w:bookmarkStart w:id="566" w:name="_Toc442444397"/>
      <w:r>
        <w:rPr>
          <w:rFonts w:eastAsiaTheme="minorEastAsia"/>
          <w:lang w:eastAsia="en-GB"/>
        </w:rPr>
        <w:t xml:space="preserve">5.2.9 </w:t>
      </w:r>
      <w:r w:rsidR="00E06EA3" w:rsidRPr="00E06EA3">
        <w:rPr>
          <w:rFonts w:eastAsiaTheme="minorEastAsia"/>
          <w:lang w:eastAsia="en-GB"/>
        </w:rPr>
        <w:t>Uncertainty and sensitivity analysis</w:t>
      </w:r>
      <w:bookmarkEnd w:id="566"/>
    </w:p>
    <w:p w:rsidR="00E06EA3" w:rsidRPr="00DF41A3" w:rsidRDefault="00E06EA3" w:rsidP="00E06EA3">
      <w:pPr>
        <w:pStyle w:val="Reporttext"/>
        <w:rPr>
          <w:rFonts w:eastAsiaTheme="minorEastAsia"/>
          <w:vertAlign w:val="superscript"/>
          <w:lang w:eastAsia="en-GB"/>
        </w:rPr>
      </w:pPr>
      <w:r w:rsidRPr="003414F6">
        <w:rPr>
          <w:lang w:eastAsia="en-GB"/>
        </w:rPr>
        <w:t>We first performed several one-way sensitivity analyses by adding and subtracting 20</w:t>
      </w:r>
      <w:r w:rsidR="00F93410" w:rsidRPr="003414F6">
        <w:rPr>
          <w:lang w:eastAsia="en-GB"/>
        </w:rPr>
        <w:t xml:space="preserve"> per cent </w:t>
      </w:r>
      <w:r w:rsidRPr="003414F6">
        <w:rPr>
          <w:lang w:eastAsia="en-GB"/>
        </w:rPr>
        <w:t>of the main parameters of the model (i.e. costs, QALY, and one-year mortality) and assessed the subsequent impact on the ICERs. The value of 20</w:t>
      </w:r>
      <w:r w:rsidR="00F93410" w:rsidRPr="003414F6">
        <w:rPr>
          <w:lang w:eastAsia="en-GB"/>
        </w:rPr>
        <w:t xml:space="preserve"> per cent </w:t>
      </w:r>
      <w:r w:rsidR="00C6626C">
        <w:rPr>
          <w:lang w:eastAsia="en-GB"/>
        </w:rPr>
        <w:t>i</w:t>
      </w:r>
      <w:r w:rsidRPr="003414F6">
        <w:rPr>
          <w:lang w:eastAsia="en-GB"/>
        </w:rPr>
        <w:t>s arbitrary but was considered likely to represent any uncertainty that might exist in parameter values. A probabilistic sensitivity analysis was then conducted for a more comprehensive account of uncertainty in the model parameters. Cost-effectiveness acceptability curves (CEAC) that show the probability of cost-effectiveness across a range of values for λ were created using the net benefit approach</w:t>
      </w:r>
      <w:r w:rsidR="00DF41A3" w:rsidRPr="003414F6">
        <w:rPr>
          <w:lang w:eastAsia="en-GB"/>
        </w:rPr>
        <w:t xml:space="preserve">. </w:t>
      </w:r>
      <w:r w:rsidR="000D3F16" w:rsidRPr="003414F6">
        <w:rPr>
          <w:vertAlign w:val="superscript"/>
          <w:lang w:eastAsia="en-GB"/>
        </w:rPr>
        <w:t>85</w:t>
      </w:r>
      <w:r w:rsidRPr="003414F6">
        <w:rPr>
          <w:lang w:eastAsia="en-GB"/>
        </w:rPr>
        <w:t xml:space="preserve"> With this transformation, we avoid problems encountered with ICERs (same sign but opposite quadrants) and cost-effectiveness acceptability curves are much simpler to calculate</w:t>
      </w:r>
      <w:r w:rsidR="00DF41A3" w:rsidRPr="003414F6">
        <w:rPr>
          <w:lang w:eastAsia="en-GB"/>
        </w:rPr>
        <w:t xml:space="preserve">. </w:t>
      </w:r>
      <w:r w:rsidR="000D3F16" w:rsidRPr="003414F6">
        <w:rPr>
          <w:vertAlign w:val="superscript"/>
          <w:lang w:eastAsia="en-GB"/>
        </w:rPr>
        <w:t>86</w:t>
      </w:r>
    </w:p>
    <w:p w:rsidR="00E06EA3" w:rsidRPr="00E06EA3" w:rsidRDefault="00D61BBE" w:rsidP="00E06EA3">
      <w:pPr>
        <w:pStyle w:val="Heading2"/>
        <w:rPr>
          <w:rFonts w:eastAsiaTheme="minorEastAsia"/>
          <w:lang w:eastAsia="en-GB"/>
        </w:rPr>
      </w:pPr>
      <w:bookmarkStart w:id="567" w:name="_Toc442444398"/>
      <w:r>
        <w:rPr>
          <w:rFonts w:eastAsiaTheme="minorEastAsia"/>
          <w:lang w:eastAsia="en-GB"/>
        </w:rPr>
        <w:t xml:space="preserve">5.3 </w:t>
      </w:r>
      <w:r w:rsidR="00E06EA3" w:rsidRPr="00E06EA3">
        <w:rPr>
          <w:rFonts w:eastAsiaTheme="minorEastAsia"/>
          <w:lang w:eastAsia="en-GB"/>
        </w:rPr>
        <w:t>Results</w:t>
      </w:r>
      <w:bookmarkEnd w:id="567"/>
    </w:p>
    <w:p w:rsidR="00E06EA3" w:rsidRPr="00755E42" w:rsidRDefault="00E06EA3" w:rsidP="00E06EA3">
      <w:pPr>
        <w:pStyle w:val="Reporttext"/>
        <w:rPr>
          <w:i/>
          <w:lang w:eastAsia="en-GB"/>
        </w:rPr>
      </w:pPr>
      <w:r w:rsidRPr="003414F6">
        <w:rPr>
          <w:lang w:eastAsia="en-GB"/>
        </w:rPr>
        <w:t>Among the 4771 patients enrolled in the study, 1652 were assigned to the intervention arm (LUCAS-2) and 2819 were assigned to the control group (manual CPR). During the trial, 985 (60%) patients in the intervention group received LUCAS-2 and 11(&lt;1%) patients in the control group received mechanical CPR</w:t>
      </w:r>
      <w:r w:rsidR="00DF41A3" w:rsidRPr="003414F6">
        <w:rPr>
          <w:lang w:eastAsia="en-GB"/>
        </w:rPr>
        <w:t>.</w:t>
      </w:r>
      <w:r w:rsidR="00DF41A3" w:rsidRPr="003414F6">
        <w:rPr>
          <w:vertAlign w:val="superscript"/>
          <w:lang w:eastAsia="en-GB"/>
        </w:rPr>
        <w:t>6</w:t>
      </w:r>
      <w:r w:rsidR="000D3F16" w:rsidRPr="003414F6">
        <w:rPr>
          <w:vertAlign w:val="superscript"/>
          <w:lang w:eastAsia="en-GB"/>
        </w:rPr>
        <w:t>5</w:t>
      </w:r>
      <w:r w:rsidRPr="003414F6">
        <w:rPr>
          <w:vertAlign w:val="superscript"/>
          <w:lang w:eastAsia="en-GB"/>
        </w:rPr>
        <w:t xml:space="preserve"> </w:t>
      </w:r>
      <w:r w:rsidRPr="003414F6">
        <w:rPr>
          <w:lang w:eastAsia="en-GB"/>
        </w:rPr>
        <w:t>At 3 months, 96 (6%) patients survived in the LUCAS-2 group and 182 (6%) survived in the control group. At 12 months, 89 (5%) patients survived in the LUCAS-2 group and 177 (6%) survived in the manual CPR group</w:t>
      </w:r>
      <w:r w:rsidR="00755E42" w:rsidRPr="00755E42">
        <w:rPr>
          <w:i/>
          <w:lang w:eastAsia="en-GB"/>
        </w:rPr>
        <w:t xml:space="preserve"> </w:t>
      </w:r>
      <w:r w:rsidR="00A749C3" w:rsidRPr="00F20E94">
        <w:rPr>
          <w:lang w:eastAsia="en-GB"/>
        </w:rPr>
        <w:t>(</w:t>
      </w:r>
      <w:r w:rsidR="00755E42" w:rsidRPr="00F20E94">
        <w:rPr>
          <w:lang w:eastAsia="en-GB"/>
        </w:rPr>
        <w:t>Table 21</w:t>
      </w:r>
      <w:r w:rsidR="00A749C3" w:rsidRPr="00F20E94">
        <w:rPr>
          <w:lang w:eastAsia="en-GB"/>
        </w:rPr>
        <w:t>)</w:t>
      </w:r>
      <w:r w:rsidRPr="00F20E94">
        <w:rPr>
          <w:lang w:eastAsia="en-GB"/>
        </w:rPr>
        <w:t>.</w:t>
      </w:r>
      <w:r w:rsidRPr="00755E42">
        <w:rPr>
          <w:i/>
          <w:lang w:eastAsia="en-GB"/>
        </w:rPr>
        <w:t xml:space="preserve"> </w:t>
      </w:r>
    </w:p>
    <w:p w:rsidR="00E06EA3" w:rsidRPr="00E06EA3" w:rsidRDefault="005428E5" w:rsidP="0083609D">
      <w:pPr>
        <w:pStyle w:val="Caption"/>
        <w:rPr>
          <w:lang w:eastAsia="en-GB"/>
        </w:rPr>
      </w:pPr>
      <w:bookmarkStart w:id="568" w:name="_Toc449526757"/>
      <w:r>
        <w:t xml:space="preserve">Table </w:t>
      </w:r>
      <w:fldSimple w:instr=" SEQ Table \* ARABIC ">
        <w:r w:rsidR="00D60702">
          <w:rPr>
            <w:noProof/>
          </w:rPr>
          <w:t>21</w:t>
        </w:r>
      </w:fldSimple>
      <w:r w:rsidR="00EF1B88">
        <w:t xml:space="preserve"> Completion rate of HRQL and resource </w:t>
      </w:r>
      <w:r w:rsidR="00CA591C">
        <w:t>questionnaires</w:t>
      </w:r>
      <w:r w:rsidR="00EF1B88">
        <w:t>- n (%)</w:t>
      </w:r>
      <w:bookmarkEnd w:id="568"/>
    </w:p>
    <w:tbl>
      <w:tblPr>
        <w:tblStyle w:val="TableGrid5"/>
        <w:tblW w:w="0" w:type="auto"/>
        <w:jc w:val="center"/>
        <w:tblLook w:val="04A0" w:firstRow="1" w:lastRow="0" w:firstColumn="1" w:lastColumn="0" w:noHBand="0" w:noVBand="1"/>
      </w:tblPr>
      <w:tblGrid>
        <w:gridCol w:w="2229"/>
        <w:gridCol w:w="1409"/>
        <w:gridCol w:w="1114"/>
      </w:tblGrid>
      <w:tr w:rsidR="00E06EA3" w:rsidRPr="00E06EA3" w:rsidTr="00E06EA3">
        <w:trPr>
          <w:jc w:val="center"/>
        </w:trPr>
        <w:tc>
          <w:tcPr>
            <w:tcW w:w="2229" w:type="dxa"/>
          </w:tcPr>
          <w:p w:rsidR="00E06EA3" w:rsidRPr="00E06EA3" w:rsidRDefault="00E06EA3" w:rsidP="00E06EA3">
            <w:pPr>
              <w:jc w:val="both"/>
              <w:rPr>
                <w:rFonts w:ascii="Times New Roman" w:eastAsiaTheme="minorEastAsia" w:hAnsi="Times New Roman" w:cs="Times New Roman"/>
                <w:sz w:val="20"/>
                <w:szCs w:val="20"/>
                <w:lang w:eastAsia="en-GB"/>
              </w:rPr>
            </w:pPr>
          </w:p>
        </w:tc>
        <w:tc>
          <w:tcPr>
            <w:tcW w:w="1409" w:type="dxa"/>
          </w:tcPr>
          <w:p w:rsidR="00E06EA3" w:rsidRPr="00E06EA3" w:rsidRDefault="00E06EA3" w:rsidP="00E06EA3">
            <w:pPr>
              <w:jc w:val="both"/>
              <w:rPr>
                <w:rFonts w:ascii="Times New Roman" w:eastAsiaTheme="minorEastAsia" w:hAnsi="Times New Roman" w:cs="Times New Roman"/>
                <w:b/>
                <w:sz w:val="20"/>
                <w:szCs w:val="20"/>
                <w:lang w:eastAsia="en-GB"/>
              </w:rPr>
            </w:pPr>
            <w:r w:rsidRPr="00E06EA3">
              <w:rPr>
                <w:rFonts w:ascii="Times New Roman" w:eastAsiaTheme="minorEastAsia" w:hAnsi="Times New Roman" w:cs="Times New Roman"/>
                <w:b/>
                <w:sz w:val="20"/>
                <w:szCs w:val="20"/>
                <w:lang w:eastAsia="en-GB"/>
              </w:rPr>
              <w:t>Manual CPR</w:t>
            </w:r>
          </w:p>
        </w:tc>
        <w:tc>
          <w:tcPr>
            <w:tcW w:w="1114" w:type="dxa"/>
          </w:tcPr>
          <w:p w:rsidR="00E06EA3" w:rsidRPr="00E06EA3" w:rsidRDefault="00E06EA3" w:rsidP="00E06EA3">
            <w:pPr>
              <w:jc w:val="both"/>
              <w:rPr>
                <w:rFonts w:ascii="Times New Roman" w:eastAsiaTheme="minorEastAsia" w:hAnsi="Times New Roman" w:cs="Times New Roman"/>
                <w:b/>
                <w:sz w:val="20"/>
                <w:szCs w:val="20"/>
                <w:lang w:eastAsia="en-GB"/>
              </w:rPr>
            </w:pPr>
            <w:r w:rsidRPr="00E06EA3">
              <w:rPr>
                <w:rFonts w:ascii="Times New Roman" w:eastAsiaTheme="minorEastAsia" w:hAnsi="Times New Roman" w:cs="Times New Roman"/>
                <w:b/>
                <w:sz w:val="20"/>
                <w:szCs w:val="20"/>
                <w:lang w:eastAsia="en-GB"/>
              </w:rPr>
              <w:t>LUCAS-2</w:t>
            </w:r>
          </w:p>
        </w:tc>
      </w:tr>
      <w:tr w:rsidR="00E06EA3" w:rsidRPr="00E06EA3" w:rsidTr="00E06EA3">
        <w:trPr>
          <w:jc w:val="center"/>
        </w:trPr>
        <w:tc>
          <w:tcPr>
            <w:tcW w:w="2229" w:type="dxa"/>
          </w:tcPr>
          <w:p w:rsidR="00E06EA3" w:rsidRPr="00E06EA3" w:rsidRDefault="00E06EA3" w:rsidP="00E06EA3">
            <w:pPr>
              <w:jc w:val="both"/>
              <w:rPr>
                <w:rFonts w:ascii="Times New Roman" w:eastAsiaTheme="minorEastAsia" w:hAnsi="Times New Roman" w:cs="Times New Roman"/>
                <w:b/>
                <w:sz w:val="20"/>
                <w:szCs w:val="20"/>
                <w:lang w:eastAsia="en-GB"/>
              </w:rPr>
            </w:pPr>
            <w:r w:rsidRPr="00E06EA3">
              <w:rPr>
                <w:rFonts w:ascii="Times New Roman" w:eastAsiaTheme="minorEastAsia" w:hAnsi="Times New Roman" w:cs="Times New Roman"/>
                <w:b/>
                <w:sz w:val="20"/>
                <w:szCs w:val="20"/>
                <w:lang w:eastAsia="en-GB"/>
              </w:rPr>
              <w:t>3 months follow-up</w:t>
            </w:r>
          </w:p>
        </w:tc>
        <w:tc>
          <w:tcPr>
            <w:tcW w:w="1409" w:type="dxa"/>
          </w:tcPr>
          <w:p w:rsidR="00E06EA3" w:rsidRPr="00E06EA3" w:rsidRDefault="00E06EA3" w:rsidP="00E06EA3">
            <w:pPr>
              <w:jc w:val="both"/>
              <w:rPr>
                <w:rFonts w:ascii="Times New Roman" w:eastAsiaTheme="minorEastAsia" w:hAnsi="Times New Roman" w:cs="Times New Roman"/>
                <w:sz w:val="20"/>
                <w:szCs w:val="20"/>
                <w:lang w:eastAsia="en-GB"/>
              </w:rPr>
            </w:pPr>
          </w:p>
        </w:tc>
        <w:tc>
          <w:tcPr>
            <w:tcW w:w="1114" w:type="dxa"/>
          </w:tcPr>
          <w:p w:rsidR="00E06EA3" w:rsidRPr="00E06EA3" w:rsidRDefault="00E06EA3" w:rsidP="00E06EA3">
            <w:pPr>
              <w:jc w:val="both"/>
              <w:rPr>
                <w:rFonts w:ascii="Times New Roman" w:eastAsiaTheme="minorEastAsia" w:hAnsi="Times New Roman" w:cs="Times New Roman"/>
                <w:sz w:val="20"/>
                <w:szCs w:val="20"/>
                <w:lang w:eastAsia="en-GB"/>
              </w:rPr>
            </w:pPr>
          </w:p>
        </w:tc>
      </w:tr>
      <w:tr w:rsidR="00E06EA3" w:rsidRPr="00E06EA3" w:rsidTr="00E06EA3">
        <w:trPr>
          <w:jc w:val="center"/>
        </w:trPr>
        <w:tc>
          <w:tcPr>
            <w:tcW w:w="2229"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EQ-5D</w:t>
            </w:r>
          </w:p>
        </w:tc>
        <w:tc>
          <w:tcPr>
            <w:tcW w:w="1409"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99 (54%)</w:t>
            </w:r>
          </w:p>
        </w:tc>
        <w:tc>
          <w:tcPr>
            <w:tcW w:w="1114"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47 (49%)</w:t>
            </w:r>
          </w:p>
        </w:tc>
      </w:tr>
      <w:tr w:rsidR="00E06EA3" w:rsidRPr="00E06EA3" w:rsidTr="00E06EA3">
        <w:trPr>
          <w:jc w:val="center"/>
        </w:trPr>
        <w:tc>
          <w:tcPr>
            <w:tcW w:w="2229"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Resource use</w:t>
            </w:r>
          </w:p>
        </w:tc>
        <w:tc>
          <w:tcPr>
            <w:tcW w:w="1409"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99 (54%)</w:t>
            </w:r>
          </w:p>
        </w:tc>
        <w:tc>
          <w:tcPr>
            <w:tcW w:w="1114"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46 (48%)</w:t>
            </w:r>
          </w:p>
        </w:tc>
      </w:tr>
      <w:tr w:rsidR="00E06EA3" w:rsidRPr="00E06EA3" w:rsidTr="00E06EA3">
        <w:trPr>
          <w:jc w:val="center"/>
        </w:trPr>
        <w:tc>
          <w:tcPr>
            <w:tcW w:w="2229" w:type="dxa"/>
          </w:tcPr>
          <w:p w:rsidR="00E06EA3" w:rsidRPr="00E06EA3" w:rsidRDefault="00E06EA3" w:rsidP="00E06EA3">
            <w:pPr>
              <w:jc w:val="both"/>
              <w:rPr>
                <w:rFonts w:ascii="Times New Roman" w:eastAsiaTheme="minorEastAsia" w:hAnsi="Times New Roman" w:cs="Times New Roman"/>
                <w:b/>
                <w:sz w:val="20"/>
                <w:szCs w:val="20"/>
                <w:lang w:eastAsia="en-GB"/>
              </w:rPr>
            </w:pPr>
            <w:r w:rsidRPr="00E06EA3">
              <w:rPr>
                <w:rFonts w:ascii="Times New Roman" w:eastAsiaTheme="minorEastAsia" w:hAnsi="Times New Roman" w:cs="Times New Roman"/>
                <w:b/>
                <w:sz w:val="20"/>
                <w:szCs w:val="20"/>
                <w:lang w:eastAsia="en-GB"/>
              </w:rPr>
              <w:t>12 months follow-up</w:t>
            </w:r>
          </w:p>
        </w:tc>
        <w:tc>
          <w:tcPr>
            <w:tcW w:w="1409" w:type="dxa"/>
          </w:tcPr>
          <w:p w:rsidR="00E06EA3" w:rsidRPr="00E06EA3" w:rsidRDefault="00E06EA3" w:rsidP="00E06EA3">
            <w:pPr>
              <w:jc w:val="both"/>
              <w:rPr>
                <w:rFonts w:ascii="Times New Roman" w:eastAsiaTheme="minorEastAsia" w:hAnsi="Times New Roman" w:cs="Times New Roman"/>
                <w:sz w:val="20"/>
                <w:szCs w:val="20"/>
                <w:lang w:eastAsia="en-GB"/>
              </w:rPr>
            </w:pPr>
          </w:p>
        </w:tc>
        <w:tc>
          <w:tcPr>
            <w:tcW w:w="1114" w:type="dxa"/>
          </w:tcPr>
          <w:p w:rsidR="00E06EA3" w:rsidRPr="00E06EA3" w:rsidRDefault="00E06EA3" w:rsidP="00E06EA3">
            <w:pPr>
              <w:jc w:val="both"/>
              <w:rPr>
                <w:rFonts w:ascii="Times New Roman" w:eastAsiaTheme="minorEastAsia" w:hAnsi="Times New Roman" w:cs="Times New Roman"/>
                <w:sz w:val="20"/>
                <w:szCs w:val="20"/>
                <w:lang w:eastAsia="en-GB"/>
              </w:rPr>
            </w:pPr>
          </w:p>
        </w:tc>
      </w:tr>
      <w:tr w:rsidR="00E06EA3" w:rsidRPr="00E06EA3" w:rsidTr="00E06EA3">
        <w:trPr>
          <w:jc w:val="center"/>
        </w:trPr>
        <w:tc>
          <w:tcPr>
            <w:tcW w:w="2229"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EQ-5D</w:t>
            </w:r>
          </w:p>
        </w:tc>
        <w:tc>
          <w:tcPr>
            <w:tcW w:w="1409"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95 (54%)</w:t>
            </w:r>
          </w:p>
        </w:tc>
        <w:tc>
          <w:tcPr>
            <w:tcW w:w="1114"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48 (54%)</w:t>
            </w:r>
          </w:p>
        </w:tc>
      </w:tr>
      <w:tr w:rsidR="00E06EA3" w:rsidRPr="00E06EA3" w:rsidTr="00E06EA3">
        <w:trPr>
          <w:jc w:val="center"/>
        </w:trPr>
        <w:tc>
          <w:tcPr>
            <w:tcW w:w="2229"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Resource use</w:t>
            </w:r>
          </w:p>
        </w:tc>
        <w:tc>
          <w:tcPr>
            <w:tcW w:w="1409"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93 (53%)</w:t>
            </w:r>
          </w:p>
        </w:tc>
        <w:tc>
          <w:tcPr>
            <w:tcW w:w="1114" w:type="dxa"/>
          </w:tcPr>
          <w:p w:rsidR="00E06EA3" w:rsidRPr="00E06EA3" w:rsidRDefault="00E06EA3" w:rsidP="00E06EA3">
            <w:pPr>
              <w:jc w:val="both"/>
              <w:rPr>
                <w:rFonts w:ascii="Times New Roman" w:eastAsiaTheme="minorEastAsia" w:hAnsi="Times New Roman" w:cs="Times New Roman"/>
                <w:sz w:val="20"/>
                <w:szCs w:val="20"/>
                <w:lang w:eastAsia="en-GB"/>
              </w:rPr>
            </w:pPr>
            <w:r w:rsidRPr="00E06EA3">
              <w:rPr>
                <w:rFonts w:ascii="Times New Roman" w:eastAsiaTheme="minorEastAsia" w:hAnsi="Times New Roman" w:cs="Times New Roman"/>
                <w:sz w:val="20"/>
                <w:szCs w:val="20"/>
                <w:lang w:eastAsia="en-GB"/>
              </w:rPr>
              <w:t>46 (52%)</w:t>
            </w:r>
          </w:p>
        </w:tc>
      </w:tr>
    </w:tbl>
    <w:p w:rsidR="00E06EA3" w:rsidRPr="00E06EA3" w:rsidRDefault="00D61BBE" w:rsidP="00D61BBE">
      <w:pPr>
        <w:pStyle w:val="Heading3"/>
        <w:rPr>
          <w:rFonts w:eastAsiaTheme="minorEastAsia"/>
          <w:lang w:eastAsia="en-GB"/>
        </w:rPr>
      </w:pPr>
      <w:bookmarkStart w:id="569" w:name="_Toc442444399"/>
      <w:r>
        <w:rPr>
          <w:rFonts w:eastAsiaTheme="minorEastAsia"/>
          <w:lang w:eastAsia="en-GB"/>
        </w:rPr>
        <w:t>5.3.1</w:t>
      </w:r>
      <w:r w:rsidR="00CA591C">
        <w:rPr>
          <w:rFonts w:eastAsiaTheme="minorEastAsia"/>
          <w:lang w:eastAsia="en-GB"/>
        </w:rPr>
        <w:t xml:space="preserve"> </w:t>
      </w:r>
      <w:r w:rsidR="00E06EA3" w:rsidRPr="00E06EA3">
        <w:rPr>
          <w:rFonts w:eastAsiaTheme="minorEastAsia"/>
          <w:lang w:eastAsia="en-GB"/>
        </w:rPr>
        <w:t>One-year costs</w:t>
      </w:r>
      <w:bookmarkEnd w:id="569"/>
    </w:p>
    <w:p w:rsidR="00E06EA3" w:rsidRPr="003414F6" w:rsidRDefault="00E06EA3" w:rsidP="00E06EA3">
      <w:pPr>
        <w:pStyle w:val="Reporttext"/>
        <w:rPr>
          <w:lang w:eastAsia="en-GB"/>
        </w:rPr>
      </w:pPr>
      <w:r w:rsidRPr="003414F6">
        <w:rPr>
          <w:lang w:eastAsia="en-GB"/>
        </w:rPr>
        <w:t xml:space="preserve">Using the complete case analysis, the average cost at one year in the LUCAS-2 group was higher than in the manual CPR group, with an incremental cost of </w:t>
      </w:r>
      <w:r w:rsidR="00BF2C26" w:rsidRPr="003414F6">
        <w:rPr>
          <w:lang w:eastAsia="en-GB"/>
        </w:rPr>
        <w:t>£106.7</w:t>
      </w:r>
      <w:r w:rsidRPr="003414F6">
        <w:rPr>
          <w:lang w:eastAsia="en-GB"/>
        </w:rPr>
        <w:t>, with hospital costs being the main cost driver</w:t>
      </w:r>
      <w:r w:rsidR="00755E42" w:rsidRPr="00755E42">
        <w:rPr>
          <w:i/>
          <w:lang w:eastAsia="en-GB"/>
        </w:rPr>
        <w:t xml:space="preserve"> </w:t>
      </w:r>
      <w:r w:rsidR="00A749C3" w:rsidRPr="00F20E94">
        <w:rPr>
          <w:lang w:eastAsia="en-GB"/>
        </w:rPr>
        <w:t>(</w:t>
      </w:r>
      <w:r w:rsidRPr="00F20E94">
        <w:rPr>
          <w:lang w:eastAsia="en-GB"/>
        </w:rPr>
        <w:t xml:space="preserve">Table </w:t>
      </w:r>
      <w:r w:rsidR="00261A47" w:rsidRPr="00F20E94">
        <w:rPr>
          <w:lang w:eastAsia="en-GB"/>
        </w:rPr>
        <w:t>2</w:t>
      </w:r>
      <w:r w:rsidR="00755E42" w:rsidRPr="00F20E94">
        <w:rPr>
          <w:lang w:eastAsia="en-GB"/>
        </w:rPr>
        <w:t>2</w:t>
      </w:r>
      <w:r w:rsidR="00A749C3" w:rsidRPr="00F20E94">
        <w:rPr>
          <w:lang w:eastAsia="en-GB"/>
        </w:rPr>
        <w:t>)</w:t>
      </w:r>
      <w:r w:rsidRPr="00F20E94">
        <w:rPr>
          <w:lang w:eastAsia="en-GB"/>
        </w:rPr>
        <w:t>.</w:t>
      </w:r>
      <w:r w:rsidRPr="003414F6">
        <w:rPr>
          <w:lang w:eastAsia="en-GB"/>
        </w:rPr>
        <w:t xml:space="preserve"> Overall, the average cost in each category of costs is higher in the LUCAS-2 group than in the manual CPR group. </w:t>
      </w:r>
    </w:p>
    <w:p w:rsidR="00E06EA3" w:rsidRDefault="00E06EA3" w:rsidP="00E06EA3">
      <w:pPr>
        <w:pStyle w:val="Reporttext"/>
        <w:rPr>
          <w:lang w:eastAsia="en-GB"/>
        </w:rPr>
      </w:pPr>
      <w:r w:rsidRPr="003414F6">
        <w:rPr>
          <w:lang w:eastAsia="en-GB"/>
        </w:rPr>
        <w:t>We also observed higher costs in the LUCAS-2 arm than in the manual CPR arm in all costs categories in analyses that followed multiple imputation. Using the imputed datasets, we computed the total cost incurred in each patient group (the sum of all costs across all patients) that we divided by the number of one-year survivors in each group (i.e. 177 in the manual CPR arm and 89 patients in the LUCAS-2 arm). We obtained a cost per one-year survivor of £</w:t>
      </w:r>
      <w:r w:rsidR="00BF2C26" w:rsidRPr="003414F6">
        <w:rPr>
          <w:lang w:eastAsia="en-GB"/>
        </w:rPr>
        <w:t xml:space="preserve">32,192 </w:t>
      </w:r>
      <w:r w:rsidRPr="003414F6">
        <w:rPr>
          <w:lang w:eastAsia="en-GB"/>
        </w:rPr>
        <w:t>in the manual CPR arm and of £</w:t>
      </w:r>
      <w:r w:rsidR="00BF2C26" w:rsidRPr="003414F6">
        <w:rPr>
          <w:lang w:eastAsia="en-GB"/>
        </w:rPr>
        <w:t xml:space="preserve">52,548 </w:t>
      </w:r>
      <w:r w:rsidRPr="003414F6">
        <w:rPr>
          <w:lang w:eastAsia="en-GB"/>
        </w:rPr>
        <w:t>in the LUCAS-2 arm.</w:t>
      </w:r>
      <w:r w:rsidRPr="00E06EA3">
        <w:rPr>
          <w:lang w:eastAsia="en-GB"/>
        </w:rPr>
        <w:t xml:space="preserve"> </w:t>
      </w:r>
    </w:p>
    <w:p w:rsidR="00E57E3B" w:rsidRDefault="005428E5" w:rsidP="0083609D">
      <w:pPr>
        <w:pStyle w:val="Caption"/>
      </w:pPr>
      <w:bookmarkStart w:id="570" w:name="_Toc449526758"/>
      <w:r>
        <w:t xml:space="preserve">Table </w:t>
      </w:r>
      <w:fldSimple w:instr=" SEQ Table \* ARABIC ">
        <w:r w:rsidR="00D60702">
          <w:rPr>
            <w:noProof/>
          </w:rPr>
          <w:t>22</w:t>
        </w:r>
      </w:fldSimple>
      <w:r w:rsidR="00E57E3B">
        <w:t xml:space="preserve"> One-year costs</w:t>
      </w:r>
      <w:bookmarkEnd w:id="570"/>
    </w:p>
    <w:tbl>
      <w:tblPr>
        <w:tblStyle w:val="TableGrid5"/>
        <w:tblW w:w="10022" w:type="dxa"/>
        <w:jc w:val="center"/>
        <w:tblLook w:val="04A0" w:firstRow="1" w:lastRow="0" w:firstColumn="1" w:lastColumn="0" w:noHBand="0" w:noVBand="1"/>
      </w:tblPr>
      <w:tblGrid>
        <w:gridCol w:w="2759"/>
        <w:gridCol w:w="1024"/>
        <w:gridCol w:w="981"/>
        <w:gridCol w:w="1416"/>
        <w:gridCol w:w="2160"/>
        <w:gridCol w:w="816"/>
        <w:gridCol w:w="866"/>
      </w:tblGrid>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Arm</w:t>
            </w:r>
          </w:p>
        </w:tc>
        <w:tc>
          <w:tcPr>
            <w:tcW w:w="1024" w:type="dxa"/>
          </w:tcPr>
          <w:p w:rsidR="00E57E3B" w:rsidRPr="00DC143E" w:rsidRDefault="00E57E3B" w:rsidP="00D06327">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n</w:t>
            </w:r>
          </w:p>
        </w:tc>
        <w:tc>
          <w:tcPr>
            <w:tcW w:w="981" w:type="dxa"/>
          </w:tcPr>
          <w:p w:rsidR="00E57E3B" w:rsidRPr="00DC143E" w:rsidRDefault="00E57E3B" w:rsidP="00D06327">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n missing</w:t>
            </w:r>
          </w:p>
        </w:tc>
        <w:tc>
          <w:tcPr>
            <w:tcW w:w="1416" w:type="dxa"/>
          </w:tcPr>
          <w:p w:rsidR="00E57E3B" w:rsidRPr="00DC143E" w:rsidRDefault="00E57E3B" w:rsidP="00D06327">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Mean (£)</w:t>
            </w:r>
          </w:p>
        </w:tc>
        <w:tc>
          <w:tcPr>
            <w:tcW w:w="2160" w:type="dxa"/>
          </w:tcPr>
          <w:p w:rsidR="00E57E3B" w:rsidRPr="00DC143E" w:rsidRDefault="00E57E3B" w:rsidP="00D06327">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Bootstrap 95% CI(£)</w:t>
            </w:r>
          </w:p>
        </w:tc>
        <w:tc>
          <w:tcPr>
            <w:tcW w:w="816" w:type="dxa"/>
          </w:tcPr>
          <w:p w:rsidR="00E57E3B" w:rsidRPr="00DC143E" w:rsidRDefault="00E57E3B" w:rsidP="00D06327">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Min (£)</w:t>
            </w:r>
          </w:p>
        </w:tc>
        <w:tc>
          <w:tcPr>
            <w:tcW w:w="866" w:type="dxa"/>
          </w:tcPr>
          <w:p w:rsidR="00E57E3B" w:rsidRPr="00DC143E" w:rsidRDefault="00E57E3B" w:rsidP="00D06327">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Max (£)</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b/>
                <w:sz w:val="20"/>
                <w:szCs w:val="20"/>
                <w:lang w:eastAsia="en-GB"/>
              </w:rPr>
              <w:t>Complete-case data</w:t>
            </w:r>
          </w:p>
        </w:tc>
        <w:tc>
          <w:tcPr>
            <w:tcW w:w="1024" w:type="dxa"/>
          </w:tcPr>
          <w:p w:rsidR="00E57E3B" w:rsidRPr="00DC143E" w:rsidRDefault="00E57E3B" w:rsidP="00D06327">
            <w:pPr>
              <w:rPr>
                <w:rFonts w:ascii="Times New Roman" w:eastAsiaTheme="minorEastAsia" w:hAnsi="Times New Roman" w:cs="Times New Roman"/>
                <w:b/>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b/>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b/>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b/>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b/>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b/>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i/>
                <w:sz w:val="20"/>
                <w:szCs w:val="20"/>
                <w:lang w:eastAsia="en-GB"/>
              </w:rPr>
              <w:t>Costs to the NHS over 1 year</w:t>
            </w:r>
          </w:p>
        </w:tc>
        <w:tc>
          <w:tcPr>
            <w:tcW w:w="1024" w:type="dxa"/>
          </w:tcPr>
          <w:p w:rsidR="00E57E3B" w:rsidRPr="00DC143E" w:rsidRDefault="00E57E3B" w:rsidP="00D06327">
            <w:pPr>
              <w:rPr>
                <w:rFonts w:ascii="Times New Roman" w:eastAsiaTheme="minorEastAsia" w:hAnsi="Times New Roman" w:cs="Times New Roman"/>
                <w:b/>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b/>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b/>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b/>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b/>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b/>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2,690</w:t>
            </w:r>
          </w:p>
        </w:tc>
        <w:tc>
          <w:tcPr>
            <w:tcW w:w="981" w:type="dxa"/>
          </w:tcPr>
          <w:p w:rsidR="00E57E3B" w:rsidRPr="00DC143E" w:rsidDel="006A4389"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129</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1,294.0</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1,152.4-1,435.7</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41,945</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1,577</w:t>
            </w:r>
          </w:p>
        </w:tc>
        <w:tc>
          <w:tcPr>
            <w:tcW w:w="981" w:type="dxa"/>
          </w:tcPr>
          <w:p w:rsidR="00E57E3B" w:rsidRPr="00DC143E" w:rsidDel="006A4389"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75</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1,400.7</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1,131.2-1,670.3</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123,660</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i/>
                <w:sz w:val="20"/>
                <w:szCs w:val="20"/>
                <w:lang w:eastAsia="en-GB"/>
              </w:rPr>
              <w:t>ICU costs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2,762</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57</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959.2</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826.8-1,091.6</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59,426</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1,622</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30</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1,221.8</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766.2-1,677.5</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317,860</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i/>
                <w:sz w:val="20"/>
                <w:szCs w:val="20"/>
                <w:lang w:eastAsia="en-GB"/>
              </w:rPr>
              <w:t>Other hospital costs (A&amp;E, outpatient, general ward)</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2,772</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47</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521.5</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428.6-614.3</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75,767</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1,619</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33</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585.0</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386.0-784.0</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74,276</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i/>
                <w:sz w:val="20"/>
                <w:szCs w:val="20"/>
                <w:lang w:eastAsia="en-GB"/>
              </w:rPr>
              <w:t>Hospital costs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2,732</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87</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1,318.0</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1,136.3-1,499.8</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101,928</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1,599</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53</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1,540.3</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1,083.4-1,997.2</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318,327</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i/>
                <w:sz w:val="20"/>
                <w:szCs w:val="20"/>
                <w:lang w:eastAsia="en-GB"/>
              </w:rPr>
              <w:t>Community-based health and social care costs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2,716</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103</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31.9</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23.1-40.6</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8,834</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1,593</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59</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91.1</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21.2-160.9</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50,138</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jc w:val="cente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jc w:val="cente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jc w:val="cente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jc w:val="cente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jc w:val="cente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jc w:val="cente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b/>
                <w:sz w:val="20"/>
                <w:szCs w:val="20"/>
                <w:lang w:eastAsia="en-GB"/>
              </w:rPr>
              <w:t>Imputed data</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i/>
                <w:sz w:val="20"/>
                <w:szCs w:val="20"/>
                <w:lang w:eastAsia="en-GB"/>
              </w:rPr>
              <w:t>Costs to the NHS over 1 year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2,819</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2,021.3</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1,772.3-2,270.2</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41,945</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1,652</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2,831.0</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2,149.6-3,512.3</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123,660</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i/>
                <w:sz w:val="20"/>
                <w:szCs w:val="20"/>
                <w:lang w:eastAsia="en-GB"/>
              </w:rPr>
              <w:t>ICU costs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2,819</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1,102.1</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947.0-1,257.2</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59,426</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1,652</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1,447.3</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883.4-2,011.1</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317,860</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i/>
                <w:sz w:val="20"/>
                <w:szCs w:val="20"/>
                <w:lang w:eastAsia="en-GB"/>
              </w:rPr>
              <w:t>Other hospital costs (ae, op, general ward)</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2,819</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604.0</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478.8-729.1</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75,767</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1,652</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724.6</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507.5-941.7</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74,276</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i/>
                <w:sz w:val="20"/>
                <w:szCs w:val="20"/>
                <w:lang w:eastAsia="en-GB"/>
              </w:rPr>
              <w:t>Hospital costs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2,819</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1,706.1</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1,477.5-1,934.6</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101,928</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1,652</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2,171.8</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1,525.6-2,818.0</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318,327</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i/>
                <w:sz w:val="20"/>
                <w:szCs w:val="20"/>
                <w:lang w:eastAsia="en-GB"/>
              </w:rPr>
              <w:t>Community-based health and social care costs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2,819</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108.8</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37.9-179.6</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8,834</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1,652</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287.4</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111.8-463.0</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w:t>
            </w: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50,138</w:t>
            </w: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i/>
                <w:sz w:val="20"/>
                <w:szCs w:val="20"/>
                <w:lang w:eastAsia="en-GB"/>
              </w:rPr>
            </w:pPr>
            <w:r w:rsidRPr="00DC143E">
              <w:rPr>
                <w:rFonts w:ascii="Times New Roman" w:eastAsiaTheme="minorEastAsia" w:hAnsi="Times New Roman" w:cs="Times New Roman"/>
                <w:i/>
                <w:sz w:val="20"/>
                <w:szCs w:val="20"/>
                <w:lang w:eastAsia="en-GB"/>
              </w:rPr>
              <w:t>Total costs to the NHS divided by the number of 1 year survivors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DC143E"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177</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32,192</w:t>
            </w:r>
          </w:p>
        </w:tc>
        <w:tc>
          <w:tcPr>
            <w:tcW w:w="2160"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28,228-36,156</w:t>
            </w:r>
          </w:p>
        </w:tc>
        <w:tc>
          <w:tcPr>
            <w:tcW w:w="816" w:type="dxa"/>
          </w:tcPr>
          <w:p w:rsidR="00E57E3B" w:rsidRPr="00DC143E" w:rsidRDefault="00E57E3B" w:rsidP="00D06327">
            <w:pPr>
              <w:rPr>
                <w:rFonts w:ascii="Times New Roman" w:eastAsiaTheme="minorEastAsia" w:hAnsi="Times New Roman" w:cs="Times New Roman"/>
                <w:sz w:val="20"/>
                <w:szCs w:val="20"/>
                <w:lang w:eastAsia="en-GB"/>
              </w:rPr>
            </w:pPr>
          </w:p>
        </w:tc>
        <w:tc>
          <w:tcPr>
            <w:tcW w:w="866" w:type="dxa"/>
          </w:tcPr>
          <w:p w:rsidR="00E57E3B" w:rsidRPr="00DC143E" w:rsidRDefault="00E57E3B" w:rsidP="00D06327">
            <w:pPr>
              <w:rPr>
                <w:rFonts w:ascii="Times New Roman" w:eastAsiaTheme="minorEastAsia" w:hAnsi="Times New Roman" w:cs="Times New Roman"/>
                <w:sz w:val="20"/>
                <w:szCs w:val="20"/>
                <w:lang w:eastAsia="en-GB"/>
              </w:rPr>
            </w:pPr>
          </w:p>
        </w:tc>
      </w:tr>
      <w:tr w:rsidR="00E57E3B" w:rsidRPr="00261A47" w:rsidTr="00D06327">
        <w:trPr>
          <w:jc w:val="center"/>
        </w:trPr>
        <w:tc>
          <w:tcPr>
            <w:tcW w:w="27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LUCAS</w:t>
            </w:r>
          </w:p>
        </w:tc>
        <w:tc>
          <w:tcPr>
            <w:tcW w:w="1024"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89</w:t>
            </w:r>
          </w:p>
        </w:tc>
        <w:tc>
          <w:tcPr>
            <w:tcW w:w="98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w:t>
            </w:r>
          </w:p>
        </w:tc>
        <w:tc>
          <w:tcPr>
            <w:tcW w:w="1416"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52,548</w:t>
            </w:r>
          </w:p>
        </w:tc>
        <w:tc>
          <w:tcPr>
            <w:tcW w:w="2160" w:type="dxa"/>
          </w:tcPr>
          <w:p w:rsidR="00E57E3B" w:rsidRPr="00261A47"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39,908-65,188</w:t>
            </w:r>
          </w:p>
        </w:tc>
        <w:tc>
          <w:tcPr>
            <w:tcW w:w="816" w:type="dxa"/>
          </w:tcPr>
          <w:p w:rsidR="00E57E3B" w:rsidRPr="00261A47" w:rsidRDefault="00E57E3B" w:rsidP="00D06327">
            <w:pPr>
              <w:rPr>
                <w:rFonts w:ascii="Times New Roman" w:eastAsiaTheme="minorEastAsia" w:hAnsi="Times New Roman" w:cs="Times New Roman"/>
                <w:sz w:val="20"/>
                <w:szCs w:val="20"/>
                <w:lang w:eastAsia="en-GB"/>
              </w:rPr>
            </w:pPr>
          </w:p>
        </w:tc>
        <w:tc>
          <w:tcPr>
            <w:tcW w:w="866" w:type="dxa"/>
          </w:tcPr>
          <w:p w:rsidR="00E57E3B" w:rsidRPr="00261A47" w:rsidRDefault="00E57E3B" w:rsidP="00D06327">
            <w:pPr>
              <w:rPr>
                <w:rFonts w:ascii="Times New Roman" w:eastAsiaTheme="minorEastAsia" w:hAnsi="Times New Roman" w:cs="Times New Roman"/>
                <w:sz w:val="20"/>
                <w:szCs w:val="20"/>
                <w:lang w:eastAsia="en-GB"/>
              </w:rPr>
            </w:pPr>
          </w:p>
        </w:tc>
      </w:tr>
    </w:tbl>
    <w:p w:rsidR="00E57E3B" w:rsidRDefault="00E57E3B" w:rsidP="00F20E94">
      <w:pPr>
        <w:rPr>
          <w:lang w:eastAsia="en-GB"/>
        </w:rPr>
      </w:pPr>
    </w:p>
    <w:p w:rsidR="00E57E3B" w:rsidRPr="00E57E3B" w:rsidRDefault="00E57E3B" w:rsidP="00F20E94">
      <w:pPr>
        <w:rPr>
          <w:lang w:eastAsia="en-GB"/>
        </w:rPr>
      </w:pPr>
    </w:p>
    <w:p w:rsidR="00261A47" w:rsidRPr="00E06EA3" w:rsidRDefault="00D61BBE" w:rsidP="00D61BBE">
      <w:pPr>
        <w:pStyle w:val="Heading3"/>
        <w:rPr>
          <w:rFonts w:eastAsiaTheme="minorEastAsia"/>
          <w:lang w:eastAsia="en-GB"/>
        </w:rPr>
      </w:pPr>
      <w:bookmarkStart w:id="571" w:name="_Toc442444400"/>
      <w:r>
        <w:rPr>
          <w:rFonts w:eastAsiaTheme="minorEastAsia"/>
          <w:lang w:eastAsia="en-GB"/>
        </w:rPr>
        <w:t xml:space="preserve">5.3.2 </w:t>
      </w:r>
      <w:r w:rsidR="00261A47" w:rsidRPr="00E06EA3">
        <w:rPr>
          <w:rFonts w:eastAsiaTheme="minorEastAsia"/>
          <w:lang w:eastAsia="en-GB"/>
        </w:rPr>
        <w:t>Quality of life</w:t>
      </w:r>
      <w:bookmarkEnd w:id="571"/>
    </w:p>
    <w:p w:rsidR="00261A47" w:rsidRPr="00E06EA3" w:rsidRDefault="008427D6" w:rsidP="00261A47">
      <w:pPr>
        <w:pStyle w:val="Reporttext"/>
        <w:rPr>
          <w:lang w:eastAsia="en-GB"/>
        </w:rPr>
      </w:pPr>
      <w:r>
        <w:rPr>
          <w:lang w:eastAsia="en-GB"/>
        </w:rPr>
        <w:t>T</w:t>
      </w:r>
      <w:r w:rsidR="00261A47" w:rsidRPr="00E06EA3">
        <w:rPr>
          <w:lang w:eastAsia="en-GB"/>
        </w:rPr>
        <w:t xml:space="preserve">he mean utility scores in each group </w:t>
      </w:r>
      <w:r>
        <w:rPr>
          <w:lang w:eastAsia="en-GB"/>
        </w:rPr>
        <w:t xml:space="preserve">were </w:t>
      </w:r>
      <w:r w:rsidR="00261A47" w:rsidRPr="00E06EA3">
        <w:rPr>
          <w:lang w:eastAsia="en-GB"/>
        </w:rPr>
        <w:t>measured at 3 months and 12 months</w:t>
      </w:r>
      <w:r w:rsidR="00A749C3">
        <w:rPr>
          <w:lang w:eastAsia="en-GB"/>
        </w:rPr>
        <w:t xml:space="preserve"> (T</w:t>
      </w:r>
      <w:r w:rsidRPr="00F20E94">
        <w:rPr>
          <w:lang w:eastAsia="en-GB"/>
        </w:rPr>
        <w:t>able</w:t>
      </w:r>
      <w:r w:rsidRPr="008427D6">
        <w:rPr>
          <w:i/>
          <w:lang w:eastAsia="en-GB"/>
        </w:rPr>
        <w:t xml:space="preserve"> </w:t>
      </w:r>
      <w:r w:rsidR="00A749C3">
        <w:rPr>
          <w:lang w:eastAsia="en-GB"/>
        </w:rPr>
        <w:t>23</w:t>
      </w:r>
      <w:r w:rsidR="00A749C3" w:rsidRPr="00F20E94">
        <w:rPr>
          <w:lang w:eastAsia="en-GB"/>
        </w:rPr>
        <w:t>)</w:t>
      </w:r>
      <w:r w:rsidR="00261A47" w:rsidRPr="008427D6">
        <w:rPr>
          <w:i/>
          <w:lang w:eastAsia="en-GB"/>
        </w:rPr>
        <w:t>.</w:t>
      </w:r>
      <w:r w:rsidR="00261A47" w:rsidRPr="00E06EA3">
        <w:rPr>
          <w:lang w:eastAsia="en-GB"/>
        </w:rPr>
        <w:t xml:space="preserve"> At both 3 months and 12 months, HRQL was higher in the manual CPR group than in the LUCAS-2 group. Independent sample t-test indicated that these differences were statistically significant. Changes in HRQL between the 3 month and 12 month assessments were not statistically significant. The table also reports the average QALY over one year accrued by all patients in both groups based on the </w:t>
      </w:r>
      <w:r w:rsidR="003414F6">
        <w:rPr>
          <w:lang w:eastAsia="en-GB"/>
        </w:rPr>
        <w:t>AUC</w:t>
      </w:r>
      <w:r w:rsidR="00261A47" w:rsidRPr="00E06EA3">
        <w:rPr>
          <w:lang w:eastAsia="en-GB"/>
        </w:rPr>
        <w:t xml:space="preserve"> calculations. The mean one-year QALY is small due to the high one-year mortality rate in the sample (&gt;95%). We observe a small difference in mean QALY over one year (0.007), with patients in the manual CPR group having a higher average QALY than patients in the LUCAS-2 group. HRQL of survivors at 12 months was also estimated by neurological outcome status (CPC score). We found a significant difference in HRQL between patients with good neurological outcome (CPC score of 1 or 2) (mean: 0.75) and patients with poor neurological outcome (CPC of 3 or 4) (mean: 0.47). </w:t>
      </w:r>
    </w:p>
    <w:p w:rsidR="0007431A" w:rsidRPr="008003DF" w:rsidRDefault="005428E5" w:rsidP="0083609D">
      <w:pPr>
        <w:pStyle w:val="Caption"/>
      </w:pPr>
      <w:bookmarkStart w:id="572" w:name="_Toc449526759"/>
      <w:r>
        <w:t xml:space="preserve">Table </w:t>
      </w:r>
      <w:fldSimple w:instr=" SEQ Table \* ARABIC ">
        <w:r w:rsidR="00D60702">
          <w:rPr>
            <w:noProof/>
          </w:rPr>
          <w:t>23</w:t>
        </w:r>
      </w:fldSimple>
      <w:r w:rsidR="00DB269B" w:rsidRPr="008003DF">
        <w:t xml:space="preserve"> </w:t>
      </w:r>
      <w:r w:rsidR="0007431A" w:rsidRPr="008003DF">
        <w:t>HRQL by treatment arm</w:t>
      </w:r>
      <w:bookmarkEnd w:id="572"/>
    </w:p>
    <w:tbl>
      <w:tblPr>
        <w:tblStyle w:val="TableGrid5"/>
        <w:tblW w:w="0" w:type="auto"/>
        <w:tblLayout w:type="fixed"/>
        <w:tblLook w:val="04A0" w:firstRow="1" w:lastRow="0" w:firstColumn="1" w:lastColumn="0" w:noHBand="0" w:noVBand="1"/>
      </w:tblPr>
      <w:tblGrid>
        <w:gridCol w:w="2254"/>
        <w:gridCol w:w="831"/>
        <w:gridCol w:w="1276"/>
        <w:gridCol w:w="1276"/>
        <w:gridCol w:w="703"/>
        <w:gridCol w:w="1139"/>
        <w:gridCol w:w="1302"/>
      </w:tblGrid>
      <w:tr w:rsidR="0007431A" w:rsidRPr="005B715F" w:rsidTr="00DC7ADE">
        <w:tc>
          <w:tcPr>
            <w:tcW w:w="2254" w:type="dxa"/>
          </w:tcPr>
          <w:p w:rsidR="0007431A" w:rsidRPr="005B715F" w:rsidRDefault="0007431A" w:rsidP="00DC7ADE">
            <w:pPr>
              <w:rPr>
                <w:rFonts w:ascii="Times New Roman" w:eastAsiaTheme="minorEastAsia" w:hAnsi="Times New Roman" w:cs="Times New Roman"/>
                <w:b/>
                <w:sz w:val="20"/>
                <w:szCs w:val="20"/>
                <w:lang w:eastAsia="en-GB"/>
              </w:rPr>
            </w:pPr>
          </w:p>
        </w:tc>
        <w:tc>
          <w:tcPr>
            <w:tcW w:w="831" w:type="dxa"/>
          </w:tcPr>
          <w:p w:rsidR="0007431A" w:rsidRPr="005B715F" w:rsidRDefault="0007431A" w:rsidP="00DC7ADE">
            <w:pPr>
              <w:rPr>
                <w:rFonts w:ascii="Times New Roman" w:eastAsiaTheme="minorEastAsia" w:hAnsi="Times New Roman" w:cs="Times New Roman"/>
                <w:b/>
                <w:sz w:val="20"/>
                <w:szCs w:val="20"/>
                <w:lang w:eastAsia="en-GB"/>
              </w:rPr>
            </w:pPr>
          </w:p>
        </w:tc>
        <w:tc>
          <w:tcPr>
            <w:tcW w:w="1276" w:type="dxa"/>
          </w:tcPr>
          <w:p w:rsidR="0007431A" w:rsidRPr="005B715F" w:rsidRDefault="0007431A" w:rsidP="00DC7ADE">
            <w:pPr>
              <w:rPr>
                <w:rFonts w:ascii="Times New Roman" w:eastAsiaTheme="minorEastAsia" w:hAnsi="Times New Roman" w:cs="Times New Roman"/>
                <w:b/>
                <w:sz w:val="20"/>
                <w:szCs w:val="20"/>
                <w:lang w:eastAsia="en-GB"/>
              </w:rPr>
            </w:pPr>
            <w:r w:rsidRPr="005B715F">
              <w:rPr>
                <w:rFonts w:ascii="Times New Roman" w:eastAsiaTheme="minorEastAsia" w:hAnsi="Times New Roman" w:cs="Times New Roman"/>
                <w:b/>
                <w:sz w:val="20"/>
                <w:szCs w:val="20"/>
                <w:lang w:eastAsia="en-GB"/>
              </w:rPr>
              <w:t>Manual CPR</w:t>
            </w:r>
          </w:p>
        </w:tc>
        <w:tc>
          <w:tcPr>
            <w:tcW w:w="1276" w:type="dxa"/>
          </w:tcPr>
          <w:p w:rsidR="0007431A" w:rsidRPr="005B715F" w:rsidRDefault="0007431A" w:rsidP="00DC7ADE">
            <w:pPr>
              <w:rPr>
                <w:rFonts w:ascii="Times New Roman" w:eastAsiaTheme="minorEastAsia" w:hAnsi="Times New Roman" w:cs="Times New Roman"/>
                <w:b/>
                <w:sz w:val="20"/>
                <w:szCs w:val="20"/>
                <w:lang w:eastAsia="en-GB"/>
              </w:rPr>
            </w:pPr>
          </w:p>
        </w:tc>
        <w:tc>
          <w:tcPr>
            <w:tcW w:w="703" w:type="dxa"/>
          </w:tcPr>
          <w:p w:rsidR="0007431A" w:rsidRPr="005B715F" w:rsidRDefault="0007431A" w:rsidP="00DC7ADE">
            <w:pPr>
              <w:rPr>
                <w:rFonts w:ascii="Times New Roman" w:eastAsiaTheme="minorEastAsia" w:hAnsi="Times New Roman" w:cs="Times New Roman"/>
                <w:b/>
                <w:sz w:val="20"/>
                <w:szCs w:val="20"/>
                <w:lang w:eastAsia="en-GB"/>
              </w:rPr>
            </w:pPr>
          </w:p>
        </w:tc>
        <w:tc>
          <w:tcPr>
            <w:tcW w:w="1139" w:type="dxa"/>
          </w:tcPr>
          <w:p w:rsidR="0007431A" w:rsidRPr="005B715F" w:rsidRDefault="0007431A" w:rsidP="00DC7ADE">
            <w:pPr>
              <w:rPr>
                <w:rFonts w:ascii="Times New Roman" w:eastAsiaTheme="minorEastAsia" w:hAnsi="Times New Roman" w:cs="Times New Roman"/>
                <w:b/>
                <w:sz w:val="20"/>
                <w:szCs w:val="20"/>
                <w:lang w:eastAsia="en-GB"/>
              </w:rPr>
            </w:pPr>
            <w:r w:rsidRPr="005B715F">
              <w:rPr>
                <w:rFonts w:ascii="Times New Roman" w:eastAsiaTheme="minorEastAsia" w:hAnsi="Times New Roman" w:cs="Times New Roman"/>
                <w:b/>
                <w:sz w:val="20"/>
                <w:szCs w:val="20"/>
                <w:lang w:eastAsia="en-GB"/>
              </w:rPr>
              <w:t>LUCAS-2</w:t>
            </w:r>
          </w:p>
        </w:tc>
        <w:tc>
          <w:tcPr>
            <w:tcW w:w="1302" w:type="dxa"/>
          </w:tcPr>
          <w:p w:rsidR="0007431A" w:rsidRPr="005B715F" w:rsidRDefault="0007431A" w:rsidP="00DC7ADE">
            <w:pPr>
              <w:rPr>
                <w:rFonts w:ascii="Times New Roman" w:eastAsiaTheme="minorEastAsia" w:hAnsi="Times New Roman" w:cs="Times New Roman"/>
                <w:b/>
                <w:sz w:val="20"/>
                <w:szCs w:val="20"/>
                <w:lang w:eastAsia="en-GB"/>
              </w:rPr>
            </w:pPr>
          </w:p>
        </w:tc>
      </w:tr>
      <w:tr w:rsidR="0007431A" w:rsidRPr="005B715F" w:rsidTr="00DC7ADE">
        <w:tc>
          <w:tcPr>
            <w:tcW w:w="2254" w:type="dxa"/>
          </w:tcPr>
          <w:p w:rsidR="0007431A" w:rsidRPr="005B715F" w:rsidRDefault="0007431A" w:rsidP="00DC7ADE">
            <w:pPr>
              <w:rPr>
                <w:rFonts w:ascii="Times New Roman" w:eastAsiaTheme="minorEastAsia" w:hAnsi="Times New Roman" w:cs="Times New Roman"/>
                <w:sz w:val="20"/>
                <w:szCs w:val="20"/>
                <w:lang w:eastAsia="en-GB"/>
              </w:rPr>
            </w:pPr>
          </w:p>
        </w:tc>
        <w:tc>
          <w:tcPr>
            <w:tcW w:w="831"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n</w:t>
            </w: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Mean</w:t>
            </w: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95% CI</w:t>
            </w:r>
          </w:p>
        </w:tc>
        <w:tc>
          <w:tcPr>
            <w:tcW w:w="703"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n</w:t>
            </w:r>
          </w:p>
        </w:tc>
        <w:tc>
          <w:tcPr>
            <w:tcW w:w="1139"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Mean</w:t>
            </w:r>
          </w:p>
        </w:tc>
        <w:tc>
          <w:tcPr>
            <w:tcW w:w="1302"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95% CI</w:t>
            </w:r>
          </w:p>
        </w:tc>
      </w:tr>
      <w:tr w:rsidR="0007431A" w:rsidRPr="005B715F" w:rsidTr="00DC7ADE">
        <w:tc>
          <w:tcPr>
            <w:tcW w:w="2254" w:type="dxa"/>
          </w:tcPr>
          <w:p w:rsidR="0007431A" w:rsidRPr="005B715F" w:rsidRDefault="0007431A" w:rsidP="00DC7ADE">
            <w:pPr>
              <w:rPr>
                <w:rFonts w:ascii="Times New Roman" w:eastAsiaTheme="minorEastAsia" w:hAnsi="Times New Roman" w:cs="Times New Roman"/>
                <w:b/>
                <w:sz w:val="20"/>
                <w:szCs w:val="20"/>
                <w:lang w:eastAsia="en-GB"/>
              </w:rPr>
            </w:pPr>
            <w:r w:rsidRPr="005B715F">
              <w:rPr>
                <w:rFonts w:ascii="Times New Roman" w:eastAsiaTheme="minorEastAsia" w:hAnsi="Times New Roman" w:cs="Times New Roman"/>
                <w:b/>
                <w:sz w:val="20"/>
                <w:szCs w:val="20"/>
                <w:lang w:eastAsia="en-GB"/>
              </w:rPr>
              <w:t>Utility score among survivors</w:t>
            </w:r>
          </w:p>
        </w:tc>
        <w:tc>
          <w:tcPr>
            <w:tcW w:w="831" w:type="dxa"/>
          </w:tcPr>
          <w:p w:rsidR="0007431A" w:rsidRPr="005B715F" w:rsidRDefault="0007431A" w:rsidP="00DC7ADE">
            <w:pPr>
              <w:rPr>
                <w:rFonts w:ascii="Times New Roman" w:eastAsiaTheme="minorEastAsia" w:hAnsi="Times New Roman" w:cs="Times New Roman"/>
                <w:sz w:val="20"/>
                <w:szCs w:val="20"/>
                <w:lang w:eastAsia="en-GB"/>
              </w:rPr>
            </w:pP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p>
        </w:tc>
        <w:tc>
          <w:tcPr>
            <w:tcW w:w="703" w:type="dxa"/>
          </w:tcPr>
          <w:p w:rsidR="0007431A" w:rsidRPr="005B715F" w:rsidRDefault="0007431A" w:rsidP="00DC7ADE">
            <w:pPr>
              <w:rPr>
                <w:rFonts w:ascii="Times New Roman" w:eastAsiaTheme="minorEastAsia" w:hAnsi="Times New Roman" w:cs="Times New Roman"/>
                <w:sz w:val="20"/>
                <w:szCs w:val="20"/>
                <w:lang w:eastAsia="en-GB"/>
              </w:rPr>
            </w:pPr>
          </w:p>
        </w:tc>
        <w:tc>
          <w:tcPr>
            <w:tcW w:w="1139" w:type="dxa"/>
          </w:tcPr>
          <w:p w:rsidR="0007431A" w:rsidRPr="005B715F" w:rsidRDefault="0007431A" w:rsidP="00DC7ADE">
            <w:pPr>
              <w:rPr>
                <w:rFonts w:ascii="Times New Roman" w:eastAsiaTheme="minorEastAsia" w:hAnsi="Times New Roman" w:cs="Times New Roman"/>
                <w:sz w:val="20"/>
                <w:szCs w:val="20"/>
                <w:lang w:eastAsia="en-GB"/>
              </w:rPr>
            </w:pPr>
          </w:p>
        </w:tc>
        <w:tc>
          <w:tcPr>
            <w:tcW w:w="1302" w:type="dxa"/>
          </w:tcPr>
          <w:p w:rsidR="0007431A" w:rsidRPr="005B715F" w:rsidRDefault="0007431A" w:rsidP="00DC7ADE">
            <w:pPr>
              <w:rPr>
                <w:rFonts w:ascii="Times New Roman" w:eastAsiaTheme="minorEastAsia" w:hAnsi="Times New Roman" w:cs="Times New Roman"/>
                <w:sz w:val="20"/>
                <w:szCs w:val="20"/>
                <w:lang w:eastAsia="en-GB"/>
              </w:rPr>
            </w:pPr>
          </w:p>
        </w:tc>
      </w:tr>
      <w:tr w:rsidR="0007431A" w:rsidRPr="005B715F" w:rsidTr="00DC7ADE">
        <w:tc>
          <w:tcPr>
            <w:tcW w:w="2254" w:type="dxa"/>
          </w:tcPr>
          <w:p w:rsidR="0007431A" w:rsidRPr="005B715F" w:rsidRDefault="0007431A" w:rsidP="00DC7ADE">
            <w:pPr>
              <w:rPr>
                <w:rFonts w:ascii="Times New Roman" w:eastAsiaTheme="minorEastAsia" w:hAnsi="Times New Roman" w:cs="Times New Roman"/>
                <w:b/>
                <w:sz w:val="20"/>
                <w:szCs w:val="20"/>
                <w:lang w:eastAsia="en-GB"/>
              </w:rPr>
            </w:pPr>
            <w:r w:rsidRPr="005B715F">
              <w:rPr>
                <w:rFonts w:ascii="Times New Roman" w:eastAsiaTheme="minorEastAsia" w:hAnsi="Times New Roman" w:cs="Times New Roman"/>
                <w:i/>
                <w:sz w:val="20"/>
                <w:szCs w:val="20"/>
                <w:lang w:eastAsia="en-GB"/>
              </w:rPr>
              <w:t>3 months</w:t>
            </w:r>
          </w:p>
        </w:tc>
        <w:tc>
          <w:tcPr>
            <w:tcW w:w="831"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99</w:t>
            </w: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0.780</w:t>
            </w: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0.732-0.828</w:t>
            </w:r>
          </w:p>
        </w:tc>
        <w:tc>
          <w:tcPr>
            <w:tcW w:w="703"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47</w:t>
            </w:r>
          </w:p>
        </w:tc>
        <w:tc>
          <w:tcPr>
            <w:tcW w:w="1139"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0.647</w:t>
            </w:r>
          </w:p>
        </w:tc>
        <w:tc>
          <w:tcPr>
            <w:tcW w:w="1302"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0.555-0.738</w:t>
            </w:r>
          </w:p>
        </w:tc>
      </w:tr>
      <w:tr w:rsidR="0007431A" w:rsidRPr="005B715F" w:rsidTr="00DC7ADE">
        <w:tc>
          <w:tcPr>
            <w:tcW w:w="2254" w:type="dxa"/>
          </w:tcPr>
          <w:p w:rsidR="0007431A" w:rsidRPr="005B715F" w:rsidRDefault="0007431A" w:rsidP="00DC7ADE">
            <w:pPr>
              <w:rPr>
                <w:rFonts w:ascii="Times New Roman" w:eastAsiaTheme="minorEastAsia" w:hAnsi="Times New Roman" w:cs="Times New Roman"/>
                <w:b/>
                <w:sz w:val="20"/>
                <w:szCs w:val="20"/>
                <w:lang w:eastAsia="en-GB"/>
              </w:rPr>
            </w:pPr>
            <w:r w:rsidRPr="005B715F">
              <w:rPr>
                <w:rFonts w:ascii="Times New Roman" w:eastAsiaTheme="minorEastAsia" w:hAnsi="Times New Roman" w:cs="Times New Roman"/>
                <w:i/>
                <w:sz w:val="20"/>
                <w:szCs w:val="20"/>
                <w:lang w:eastAsia="en-GB"/>
              </w:rPr>
              <w:t>12 months</w:t>
            </w:r>
          </w:p>
        </w:tc>
        <w:tc>
          <w:tcPr>
            <w:tcW w:w="831"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95</w:t>
            </w: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0.761</w:t>
            </w: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0.712-0.810</w:t>
            </w:r>
          </w:p>
        </w:tc>
        <w:tc>
          <w:tcPr>
            <w:tcW w:w="703"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48</w:t>
            </w:r>
          </w:p>
        </w:tc>
        <w:tc>
          <w:tcPr>
            <w:tcW w:w="1139"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0.639</w:t>
            </w:r>
          </w:p>
        </w:tc>
        <w:tc>
          <w:tcPr>
            <w:tcW w:w="1302"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0.542-0.736</w:t>
            </w:r>
          </w:p>
        </w:tc>
      </w:tr>
      <w:tr w:rsidR="0007431A" w:rsidRPr="005B715F" w:rsidTr="00DC7ADE">
        <w:tc>
          <w:tcPr>
            <w:tcW w:w="2254" w:type="dxa"/>
          </w:tcPr>
          <w:p w:rsidR="0007431A" w:rsidRPr="005B715F" w:rsidRDefault="0007431A" w:rsidP="00DC7ADE">
            <w:pPr>
              <w:rPr>
                <w:rFonts w:ascii="Times New Roman" w:eastAsiaTheme="minorEastAsia" w:hAnsi="Times New Roman" w:cs="Times New Roman"/>
                <w:b/>
                <w:sz w:val="20"/>
                <w:szCs w:val="20"/>
                <w:lang w:eastAsia="en-GB"/>
              </w:rPr>
            </w:pPr>
          </w:p>
        </w:tc>
        <w:tc>
          <w:tcPr>
            <w:tcW w:w="831" w:type="dxa"/>
          </w:tcPr>
          <w:p w:rsidR="0007431A" w:rsidRPr="005B715F" w:rsidRDefault="0007431A" w:rsidP="00DC7ADE">
            <w:pPr>
              <w:rPr>
                <w:rFonts w:ascii="Times New Roman" w:eastAsiaTheme="minorEastAsia" w:hAnsi="Times New Roman" w:cs="Times New Roman"/>
                <w:sz w:val="20"/>
                <w:szCs w:val="20"/>
                <w:lang w:eastAsia="en-GB"/>
              </w:rPr>
            </w:pP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p>
        </w:tc>
        <w:tc>
          <w:tcPr>
            <w:tcW w:w="703" w:type="dxa"/>
          </w:tcPr>
          <w:p w:rsidR="0007431A" w:rsidRPr="005B715F" w:rsidRDefault="0007431A" w:rsidP="00DC7ADE">
            <w:pPr>
              <w:rPr>
                <w:rFonts w:ascii="Times New Roman" w:eastAsiaTheme="minorEastAsia" w:hAnsi="Times New Roman" w:cs="Times New Roman"/>
                <w:sz w:val="20"/>
                <w:szCs w:val="20"/>
                <w:lang w:eastAsia="en-GB"/>
              </w:rPr>
            </w:pPr>
          </w:p>
        </w:tc>
        <w:tc>
          <w:tcPr>
            <w:tcW w:w="1139" w:type="dxa"/>
          </w:tcPr>
          <w:p w:rsidR="0007431A" w:rsidRPr="005B715F" w:rsidRDefault="0007431A" w:rsidP="00DC7ADE">
            <w:pPr>
              <w:rPr>
                <w:rFonts w:ascii="Times New Roman" w:eastAsiaTheme="minorEastAsia" w:hAnsi="Times New Roman" w:cs="Times New Roman"/>
                <w:sz w:val="20"/>
                <w:szCs w:val="20"/>
                <w:lang w:eastAsia="en-GB"/>
              </w:rPr>
            </w:pPr>
          </w:p>
        </w:tc>
        <w:tc>
          <w:tcPr>
            <w:tcW w:w="1302" w:type="dxa"/>
          </w:tcPr>
          <w:p w:rsidR="0007431A" w:rsidRPr="005B715F" w:rsidRDefault="0007431A" w:rsidP="00DC7ADE">
            <w:pPr>
              <w:rPr>
                <w:rFonts w:ascii="Times New Roman" w:eastAsiaTheme="minorEastAsia" w:hAnsi="Times New Roman" w:cs="Times New Roman"/>
                <w:sz w:val="20"/>
                <w:szCs w:val="20"/>
                <w:lang w:eastAsia="en-GB"/>
              </w:rPr>
            </w:pPr>
          </w:p>
        </w:tc>
      </w:tr>
      <w:tr w:rsidR="0007431A" w:rsidRPr="005B715F" w:rsidTr="00DC7ADE">
        <w:tc>
          <w:tcPr>
            <w:tcW w:w="2254" w:type="dxa"/>
          </w:tcPr>
          <w:p w:rsidR="0007431A" w:rsidRPr="005B715F" w:rsidRDefault="0007431A" w:rsidP="00DC7ADE">
            <w:pPr>
              <w:rPr>
                <w:rFonts w:ascii="Times New Roman" w:eastAsiaTheme="minorEastAsia" w:hAnsi="Times New Roman" w:cs="Times New Roman"/>
                <w:b/>
                <w:sz w:val="20"/>
                <w:szCs w:val="20"/>
                <w:lang w:eastAsia="en-GB"/>
              </w:rPr>
            </w:pPr>
            <w:r w:rsidRPr="005B715F">
              <w:rPr>
                <w:rFonts w:ascii="Times New Roman" w:eastAsiaTheme="minorEastAsia" w:hAnsi="Times New Roman" w:cs="Times New Roman"/>
                <w:b/>
                <w:sz w:val="20"/>
                <w:szCs w:val="20"/>
                <w:lang w:eastAsia="en-GB"/>
              </w:rPr>
              <w:t>QALY over 12 months</w:t>
            </w:r>
          </w:p>
        </w:tc>
        <w:tc>
          <w:tcPr>
            <w:tcW w:w="831" w:type="dxa"/>
          </w:tcPr>
          <w:p w:rsidR="0007431A" w:rsidRPr="005B715F" w:rsidRDefault="0007431A" w:rsidP="00DC7ADE">
            <w:pPr>
              <w:rPr>
                <w:rFonts w:ascii="Times New Roman" w:eastAsiaTheme="minorEastAsia" w:hAnsi="Times New Roman" w:cs="Times New Roman"/>
                <w:sz w:val="20"/>
                <w:szCs w:val="20"/>
                <w:lang w:eastAsia="en-GB"/>
              </w:rPr>
            </w:pP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p>
        </w:tc>
        <w:tc>
          <w:tcPr>
            <w:tcW w:w="703" w:type="dxa"/>
          </w:tcPr>
          <w:p w:rsidR="0007431A" w:rsidRPr="005B715F" w:rsidRDefault="0007431A" w:rsidP="00DC7ADE">
            <w:pPr>
              <w:rPr>
                <w:rFonts w:ascii="Times New Roman" w:eastAsiaTheme="minorEastAsia" w:hAnsi="Times New Roman" w:cs="Times New Roman"/>
                <w:sz w:val="20"/>
                <w:szCs w:val="20"/>
                <w:lang w:eastAsia="en-GB"/>
              </w:rPr>
            </w:pPr>
          </w:p>
        </w:tc>
        <w:tc>
          <w:tcPr>
            <w:tcW w:w="1139" w:type="dxa"/>
          </w:tcPr>
          <w:p w:rsidR="0007431A" w:rsidRPr="005B715F" w:rsidRDefault="0007431A" w:rsidP="00DC7ADE">
            <w:pPr>
              <w:rPr>
                <w:rFonts w:ascii="Times New Roman" w:eastAsiaTheme="minorEastAsia" w:hAnsi="Times New Roman" w:cs="Times New Roman"/>
                <w:sz w:val="20"/>
                <w:szCs w:val="20"/>
                <w:lang w:eastAsia="en-GB"/>
              </w:rPr>
            </w:pPr>
          </w:p>
        </w:tc>
        <w:tc>
          <w:tcPr>
            <w:tcW w:w="1302" w:type="dxa"/>
          </w:tcPr>
          <w:p w:rsidR="0007431A" w:rsidRPr="005B715F" w:rsidRDefault="0007431A" w:rsidP="00DC7ADE">
            <w:pPr>
              <w:rPr>
                <w:rFonts w:ascii="Times New Roman" w:eastAsiaTheme="minorEastAsia" w:hAnsi="Times New Roman" w:cs="Times New Roman"/>
                <w:sz w:val="20"/>
                <w:szCs w:val="20"/>
                <w:lang w:eastAsia="en-GB"/>
              </w:rPr>
            </w:pPr>
          </w:p>
        </w:tc>
      </w:tr>
      <w:tr w:rsidR="0007431A" w:rsidRPr="005B715F" w:rsidTr="00DC7ADE">
        <w:tc>
          <w:tcPr>
            <w:tcW w:w="2254" w:type="dxa"/>
          </w:tcPr>
          <w:p w:rsidR="0007431A" w:rsidRPr="005B715F" w:rsidRDefault="0007431A" w:rsidP="00DC7ADE">
            <w:pPr>
              <w:rPr>
                <w:rFonts w:ascii="Times New Roman" w:eastAsiaTheme="minorEastAsia" w:hAnsi="Times New Roman" w:cs="Times New Roman"/>
                <w:b/>
                <w:sz w:val="20"/>
                <w:szCs w:val="20"/>
                <w:lang w:eastAsia="en-GB"/>
              </w:rPr>
            </w:pPr>
            <w:r w:rsidRPr="005B715F">
              <w:rPr>
                <w:rFonts w:ascii="Times New Roman" w:eastAsiaTheme="minorEastAsia" w:hAnsi="Times New Roman" w:cs="Times New Roman"/>
                <w:i/>
                <w:sz w:val="20"/>
                <w:szCs w:val="20"/>
                <w:lang w:eastAsia="en-GB"/>
              </w:rPr>
              <w:t>Complete case</w:t>
            </w:r>
          </w:p>
        </w:tc>
        <w:tc>
          <w:tcPr>
            <w:tcW w:w="831"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2,741</w:t>
            </w: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0.026</w:t>
            </w: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0.021-0.031</w:t>
            </w:r>
          </w:p>
        </w:tc>
        <w:tc>
          <w:tcPr>
            <w:tcW w:w="703"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1,609</w:t>
            </w:r>
          </w:p>
        </w:tc>
        <w:tc>
          <w:tcPr>
            <w:tcW w:w="1139"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0.018</w:t>
            </w:r>
          </w:p>
        </w:tc>
        <w:tc>
          <w:tcPr>
            <w:tcW w:w="1302"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0.013-0.024</w:t>
            </w:r>
          </w:p>
        </w:tc>
      </w:tr>
      <w:tr w:rsidR="0007431A" w:rsidRPr="005B715F" w:rsidTr="00DC7ADE">
        <w:tc>
          <w:tcPr>
            <w:tcW w:w="2254" w:type="dxa"/>
          </w:tcPr>
          <w:p w:rsidR="0007431A" w:rsidRPr="005B715F" w:rsidRDefault="0007431A" w:rsidP="00DC7ADE">
            <w:pPr>
              <w:rPr>
                <w:rFonts w:ascii="Times New Roman" w:eastAsiaTheme="minorEastAsia" w:hAnsi="Times New Roman" w:cs="Times New Roman"/>
                <w:b/>
                <w:sz w:val="20"/>
                <w:szCs w:val="20"/>
                <w:lang w:eastAsia="en-GB"/>
              </w:rPr>
            </w:pPr>
            <w:r w:rsidRPr="005B715F">
              <w:rPr>
                <w:rFonts w:ascii="Times New Roman" w:eastAsiaTheme="minorEastAsia" w:hAnsi="Times New Roman" w:cs="Times New Roman"/>
                <w:i/>
                <w:sz w:val="20"/>
                <w:szCs w:val="20"/>
                <w:lang w:eastAsia="en-GB"/>
              </w:rPr>
              <w:t>Imputed</w:t>
            </w:r>
          </w:p>
        </w:tc>
        <w:tc>
          <w:tcPr>
            <w:tcW w:w="831"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2,818</w:t>
            </w: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0.042</w:t>
            </w:r>
          </w:p>
        </w:tc>
        <w:tc>
          <w:tcPr>
            <w:tcW w:w="1276"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0.036-0.048</w:t>
            </w:r>
          </w:p>
        </w:tc>
        <w:tc>
          <w:tcPr>
            <w:tcW w:w="703"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1,652</w:t>
            </w:r>
          </w:p>
        </w:tc>
        <w:tc>
          <w:tcPr>
            <w:tcW w:w="1139"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0.033</w:t>
            </w:r>
          </w:p>
        </w:tc>
        <w:tc>
          <w:tcPr>
            <w:tcW w:w="1302" w:type="dxa"/>
          </w:tcPr>
          <w:p w:rsidR="0007431A" w:rsidRPr="005B715F" w:rsidRDefault="0007431A" w:rsidP="00DC7ADE">
            <w:pPr>
              <w:rPr>
                <w:rFonts w:ascii="Times New Roman" w:eastAsiaTheme="minorEastAsia" w:hAnsi="Times New Roman" w:cs="Times New Roman"/>
                <w:sz w:val="20"/>
                <w:szCs w:val="20"/>
                <w:lang w:eastAsia="en-GB"/>
              </w:rPr>
            </w:pPr>
            <w:r w:rsidRPr="005B715F">
              <w:rPr>
                <w:rFonts w:ascii="Times New Roman" w:eastAsiaTheme="minorEastAsia" w:hAnsi="Times New Roman" w:cs="Times New Roman"/>
                <w:sz w:val="20"/>
                <w:szCs w:val="20"/>
                <w:lang w:eastAsia="en-GB"/>
              </w:rPr>
              <w:t>0.026-0.040</w:t>
            </w:r>
          </w:p>
        </w:tc>
      </w:tr>
    </w:tbl>
    <w:p w:rsidR="0007431A" w:rsidRPr="00E06EA3" w:rsidRDefault="0007431A" w:rsidP="0007431A">
      <w:pPr>
        <w:pStyle w:val="Heading3"/>
        <w:rPr>
          <w:rFonts w:eastAsiaTheme="minorEastAsia"/>
          <w:lang w:eastAsia="en-GB"/>
        </w:rPr>
      </w:pPr>
      <w:bookmarkStart w:id="573" w:name="_Toc442444401"/>
      <w:r>
        <w:rPr>
          <w:rFonts w:eastAsiaTheme="minorEastAsia"/>
          <w:lang w:eastAsia="en-GB"/>
        </w:rPr>
        <w:t>5.3.</w:t>
      </w:r>
      <w:r w:rsidR="00E57E3B">
        <w:rPr>
          <w:rFonts w:eastAsiaTheme="minorEastAsia"/>
          <w:lang w:eastAsia="en-GB"/>
        </w:rPr>
        <w:t xml:space="preserve">3 </w:t>
      </w:r>
      <w:r w:rsidRPr="00E06EA3">
        <w:rPr>
          <w:rFonts w:eastAsiaTheme="minorEastAsia"/>
          <w:lang w:eastAsia="en-GB"/>
        </w:rPr>
        <w:t>Cost-effectiveness at one year</w:t>
      </w:r>
      <w:bookmarkEnd w:id="573"/>
      <w:r w:rsidRPr="00E06EA3">
        <w:rPr>
          <w:rFonts w:eastAsiaTheme="minorEastAsia"/>
          <w:lang w:eastAsia="en-GB"/>
        </w:rPr>
        <w:t xml:space="preserve"> </w:t>
      </w:r>
    </w:p>
    <w:p w:rsidR="00E57E3B" w:rsidRPr="003414F6" w:rsidRDefault="0007431A" w:rsidP="00E57E3B">
      <w:pPr>
        <w:pStyle w:val="Reporttext"/>
        <w:rPr>
          <w:lang w:eastAsia="en-GB"/>
        </w:rPr>
      </w:pPr>
      <w:r w:rsidRPr="000317B2">
        <w:rPr>
          <w:i/>
          <w:lang w:eastAsia="en-GB"/>
        </w:rPr>
        <w:t>Table 2</w:t>
      </w:r>
      <w:r w:rsidR="00DB269B">
        <w:rPr>
          <w:i/>
          <w:lang w:eastAsia="en-GB"/>
        </w:rPr>
        <w:t xml:space="preserve">4 </w:t>
      </w:r>
      <w:r w:rsidRPr="003414F6">
        <w:rPr>
          <w:lang w:eastAsia="en-GB"/>
        </w:rPr>
        <w:t xml:space="preserve">presents the cost-effectiveness results, showing the incremental costs and QALY for each arm of the trial, as well as the corresponding ICER. Results are shown for both the ITT and per-protocol analyses and in each case, complete case and multiple imputation results are presented. </w:t>
      </w:r>
      <w:r w:rsidR="00E57E3B">
        <w:rPr>
          <w:lang w:eastAsia="en-GB"/>
        </w:rPr>
        <w:t xml:space="preserve"> In addition, to obtain an approximation of the CACE, which was conducted for clinical outcomes, we inflate the ITT results using the proportion of compliers in the sample (i.e. 60%).  </w:t>
      </w:r>
    </w:p>
    <w:p w:rsidR="0007431A" w:rsidRDefault="0007431A" w:rsidP="00CA591C">
      <w:pPr>
        <w:pStyle w:val="Reporttext"/>
      </w:pPr>
      <w:r w:rsidRPr="003414F6">
        <w:rPr>
          <w:lang w:eastAsia="en-GB"/>
        </w:rPr>
        <w:t xml:space="preserve">At one-year, we found an incremental QALY of -0.0072 and an incremental cost of £ 106.7, which indicates that LUCAS-2 is dominated by manual chest compression i.e. LUCAS-2 is more costly and less effective than manual chest compression. When a per-protocol analysis </w:t>
      </w:r>
      <w:r w:rsidR="005E1DCB">
        <w:t>wa</w:t>
      </w:r>
      <w:r w:rsidRPr="003414F6">
        <w:t xml:space="preserve">s conducted instead, </w:t>
      </w:r>
      <w:r w:rsidR="005E1DCB">
        <w:t>manual compression</w:t>
      </w:r>
      <w:r w:rsidRPr="003414F6">
        <w:t xml:space="preserve"> still dominate</w:t>
      </w:r>
      <w:r w:rsidR="005E1DCB">
        <w:t>d</w:t>
      </w:r>
      <w:r w:rsidRPr="003414F6">
        <w:t xml:space="preserve"> and results </w:t>
      </w:r>
      <w:r w:rsidR="005E1DCB">
        <w:t>from the multiple imputation le</w:t>
      </w:r>
      <w:r w:rsidRPr="003414F6">
        <w:t xml:space="preserve">d to the same conclusion. </w:t>
      </w:r>
      <w:r w:rsidR="00E57E3B" w:rsidRPr="00E57E3B">
        <w:t xml:space="preserve">The conclusions remain unchanged when QALYs were derived using SF-12 instead of EQ5D. </w:t>
      </w:r>
      <w:r w:rsidRPr="003414F6">
        <w:t xml:space="preserve">Overall, the results suggest that manual </w:t>
      </w:r>
      <w:r w:rsidR="005E1DCB">
        <w:t>chest compression</w:t>
      </w:r>
      <w:r w:rsidRPr="003414F6">
        <w:t xml:space="preserve"> dominated LUCAS-2, with LUCAS-2 having higher costs and providing lower QALY benefits than manual CPR. Interpretation should however be tempered by the very small between group differences observed in QALYs and the relatively small differences in costs.</w:t>
      </w:r>
      <w:r w:rsidRPr="005B715F">
        <w:t xml:space="preserve"> </w:t>
      </w:r>
    </w:p>
    <w:p w:rsidR="00DB269B" w:rsidRDefault="005428E5" w:rsidP="0083609D">
      <w:pPr>
        <w:pStyle w:val="Caption"/>
      </w:pPr>
      <w:bookmarkStart w:id="574" w:name="_Toc422941627"/>
      <w:bookmarkStart w:id="575" w:name="_Toc449526760"/>
      <w:r>
        <w:t xml:space="preserve">Table </w:t>
      </w:r>
      <w:fldSimple w:instr=" SEQ Table \* ARABIC ">
        <w:r w:rsidR="00D60702">
          <w:rPr>
            <w:noProof/>
          </w:rPr>
          <w:t>24</w:t>
        </w:r>
      </w:fldSimple>
      <w:r w:rsidR="00DB269B" w:rsidRPr="00DB269B">
        <w:t xml:space="preserve"> </w:t>
      </w:r>
      <w:bookmarkEnd w:id="574"/>
      <w:r>
        <w:t>Incremental cost-effectiveness ratios</w:t>
      </w:r>
      <w:bookmarkEnd w:id="575"/>
    </w:p>
    <w:tbl>
      <w:tblPr>
        <w:tblStyle w:val="TableGrid5"/>
        <w:tblW w:w="9209" w:type="dxa"/>
        <w:jc w:val="center"/>
        <w:tblLayout w:type="fixed"/>
        <w:tblLook w:val="04A0" w:firstRow="1" w:lastRow="0" w:firstColumn="1" w:lastColumn="0" w:noHBand="0" w:noVBand="1"/>
      </w:tblPr>
      <w:tblGrid>
        <w:gridCol w:w="3255"/>
        <w:gridCol w:w="851"/>
        <w:gridCol w:w="1843"/>
        <w:gridCol w:w="1701"/>
        <w:gridCol w:w="1559"/>
      </w:tblGrid>
      <w:tr w:rsidR="00DB269B" w:rsidRPr="00DC143E" w:rsidTr="00F20E94">
        <w:trPr>
          <w:jc w:val="center"/>
        </w:trPr>
        <w:tc>
          <w:tcPr>
            <w:tcW w:w="3255" w:type="dxa"/>
          </w:tcPr>
          <w:p w:rsidR="00DB269B" w:rsidRPr="00DC143E" w:rsidRDefault="00DB269B" w:rsidP="00DC7ADE">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Analysis</w:t>
            </w:r>
          </w:p>
        </w:tc>
        <w:tc>
          <w:tcPr>
            <w:tcW w:w="851" w:type="dxa"/>
          </w:tcPr>
          <w:p w:rsidR="00DB269B" w:rsidRPr="00DC143E" w:rsidRDefault="00DB269B" w:rsidP="00DC7ADE">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n</w:t>
            </w:r>
          </w:p>
        </w:tc>
        <w:tc>
          <w:tcPr>
            <w:tcW w:w="1843" w:type="dxa"/>
          </w:tcPr>
          <w:p w:rsidR="00DB269B" w:rsidRPr="00DC143E" w:rsidRDefault="00DB269B" w:rsidP="00DC7ADE">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Incremental cost (£)</w:t>
            </w:r>
          </w:p>
        </w:tc>
        <w:tc>
          <w:tcPr>
            <w:tcW w:w="1701" w:type="dxa"/>
          </w:tcPr>
          <w:p w:rsidR="00DB269B" w:rsidRPr="00DC143E" w:rsidRDefault="00DB269B" w:rsidP="00DC7ADE">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Incremental QALY</w:t>
            </w:r>
          </w:p>
        </w:tc>
        <w:tc>
          <w:tcPr>
            <w:tcW w:w="1559" w:type="dxa"/>
          </w:tcPr>
          <w:p w:rsidR="00DB269B" w:rsidRPr="00DC143E" w:rsidRDefault="00DB269B" w:rsidP="00DC7ADE">
            <w:pPr>
              <w:rPr>
                <w:rFonts w:ascii="Times New Roman" w:eastAsiaTheme="minorEastAsia" w:hAnsi="Times New Roman" w:cs="Times New Roman"/>
                <w:b/>
                <w:sz w:val="20"/>
                <w:szCs w:val="20"/>
                <w:lang w:eastAsia="en-GB"/>
              </w:rPr>
            </w:pPr>
            <w:r w:rsidRPr="00DC143E">
              <w:rPr>
                <w:rFonts w:ascii="Times New Roman" w:eastAsiaTheme="minorEastAsia" w:hAnsi="Times New Roman" w:cs="Times New Roman"/>
                <w:b/>
                <w:sz w:val="20"/>
                <w:szCs w:val="20"/>
                <w:lang w:eastAsia="en-GB"/>
              </w:rPr>
              <w:t>ICER</w:t>
            </w:r>
          </w:p>
        </w:tc>
      </w:tr>
      <w:tr w:rsidR="00DB269B" w:rsidRPr="00DC143E" w:rsidTr="00F20E94">
        <w:trPr>
          <w:jc w:val="center"/>
        </w:trPr>
        <w:tc>
          <w:tcPr>
            <w:tcW w:w="3255"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Multiple imputation (ITT)</w:t>
            </w:r>
          </w:p>
        </w:tc>
        <w:tc>
          <w:tcPr>
            <w:tcW w:w="85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4,771</w:t>
            </w:r>
          </w:p>
        </w:tc>
        <w:tc>
          <w:tcPr>
            <w:tcW w:w="1843"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809.6</w:t>
            </w:r>
          </w:p>
        </w:tc>
        <w:tc>
          <w:tcPr>
            <w:tcW w:w="170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-0.0093</w:t>
            </w:r>
          </w:p>
        </w:tc>
        <w:tc>
          <w:tcPr>
            <w:tcW w:w="1559"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 dominates)</w:t>
            </w:r>
          </w:p>
        </w:tc>
      </w:tr>
      <w:tr w:rsidR="00DB269B" w:rsidRPr="00DC143E" w:rsidTr="00F20E94">
        <w:trPr>
          <w:jc w:val="center"/>
        </w:trPr>
        <w:tc>
          <w:tcPr>
            <w:tcW w:w="3255"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Complete case (ITT)</w:t>
            </w:r>
          </w:p>
        </w:tc>
        <w:tc>
          <w:tcPr>
            <w:tcW w:w="85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4,267</w:t>
            </w:r>
          </w:p>
        </w:tc>
        <w:tc>
          <w:tcPr>
            <w:tcW w:w="1843"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106.7</w:t>
            </w:r>
          </w:p>
        </w:tc>
        <w:tc>
          <w:tcPr>
            <w:tcW w:w="170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-0.0072</w:t>
            </w:r>
          </w:p>
        </w:tc>
        <w:tc>
          <w:tcPr>
            <w:tcW w:w="1559"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 dominates</w:t>
            </w:r>
          </w:p>
        </w:tc>
      </w:tr>
      <w:tr w:rsidR="00DB269B" w:rsidRPr="00DC143E" w:rsidTr="00F20E94">
        <w:trPr>
          <w:jc w:val="center"/>
        </w:trPr>
        <w:tc>
          <w:tcPr>
            <w:tcW w:w="3255"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Complete case (ITT, average group cost for outliers)</w:t>
            </w:r>
          </w:p>
        </w:tc>
        <w:tc>
          <w:tcPr>
            <w:tcW w:w="85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4,267</w:t>
            </w:r>
          </w:p>
        </w:tc>
        <w:tc>
          <w:tcPr>
            <w:tcW w:w="1843"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39.2</w:t>
            </w:r>
          </w:p>
        </w:tc>
        <w:tc>
          <w:tcPr>
            <w:tcW w:w="170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-0.0067</w:t>
            </w:r>
          </w:p>
        </w:tc>
        <w:tc>
          <w:tcPr>
            <w:tcW w:w="1559"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 dominates</w:t>
            </w:r>
          </w:p>
        </w:tc>
      </w:tr>
      <w:tr w:rsidR="00DB269B" w:rsidRPr="00DC143E" w:rsidTr="00F20E94">
        <w:trPr>
          <w:jc w:val="center"/>
        </w:trPr>
        <w:tc>
          <w:tcPr>
            <w:tcW w:w="3255"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Multiple imputation (per-protocol)</w:t>
            </w:r>
          </w:p>
        </w:tc>
        <w:tc>
          <w:tcPr>
            <w:tcW w:w="85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3,793</w:t>
            </w:r>
          </w:p>
        </w:tc>
        <w:tc>
          <w:tcPr>
            <w:tcW w:w="1843"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495.9</w:t>
            </w:r>
          </w:p>
        </w:tc>
        <w:tc>
          <w:tcPr>
            <w:tcW w:w="170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-0.0142</w:t>
            </w:r>
          </w:p>
        </w:tc>
        <w:tc>
          <w:tcPr>
            <w:tcW w:w="1559"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 dominates</w:t>
            </w:r>
          </w:p>
        </w:tc>
      </w:tr>
      <w:tr w:rsidR="00DB269B" w:rsidRPr="00DC143E" w:rsidTr="00F20E94">
        <w:trPr>
          <w:jc w:val="center"/>
        </w:trPr>
        <w:tc>
          <w:tcPr>
            <w:tcW w:w="3255"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Complete case (per-protocol)</w:t>
            </w:r>
          </w:p>
        </w:tc>
        <w:tc>
          <w:tcPr>
            <w:tcW w:w="85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3,391</w:t>
            </w:r>
          </w:p>
        </w:tc>
        <w:tc>
          <w:tcPr>
            <w:tcW w:w="1843"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296.4</w:t>
            </w:r>
          </w:p>
        </w:tc>
        <w:tc>
          <w:tcPr>
            <w:tcW w:w="170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-0.0070</w:t>
            </w:r>
          </w:p>
        </w:tc>
        <w:tc>
          <w:tcPr>
            <w:tcW w:w="1559"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 dominates</w:t>
            </w:r>
          </w:p>
        </w:tc>
      </w:tr>
      <w:tr w:rsidR="00DB269B" w:rsidRPr="00DB269B" w:rsidTr="00F20E94">
        <w:trPr>
          <w:jc w:val="center"/>
        </w:trPr>
        <w:tc>
          <w:tcPr>
            <w:tcW w:w="3255"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Alternative QALY calculation</w:t>
            </w:r>
            <w:r w:rsidRPr="00DC143E">
              <w:rPr>
                <w:rFonts w:ascii="Times New Roman" w:eastAsiaTheme="minorEastAsia" w:hAnsi="Times New Roman" w:cs="Times New Roman"/>
                <w:sz w:val="20"/>
                <w:szCs w:val="20"/>
                <w:vertAlign w:val="superscript"/>
                <w:lang w:eastAsia="en-GB"/>
              </w:rPr>
              <w:t>a)</w:t>
            </w:r>
          </w:p>
          <w:p w:rsidR="00DB269B" w:rsidRPr="00DC143E" w:rsidRDefault="00DB269B" w:rsidP="00DC7ADE">
            <w:pPr>
              <w:rPr>
                <w:rFonts w:ascii="Times New Roman" w:eastAsiaTheme="minorEastAsia" w:hAnsi="Times New Roman" w:cs="Times New Roman"/>
                <w:sz w:val="20"/>
                <w:szCs w:val="20"/>
                <w:lang w:eastAsia="en-GB"/>
              </w:rPr>
            </w:pPr>
          </w:p>
        </w:tc>
        <w:tc>
          <w:tcPr>
            <w:tcW w:w="85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4,771</w:t>
            </w:r>
          </w:p>
        </w:tc>
        <w:tc>
          <w:tcPr>
            <w:tcW w:w="1843"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809.6</w:t>
            </w:r>
          </w:p>
        </w:tc>
        <w:tc>
          <w:tcPr>
            <w:tcW w:w="1701" w:type="dxa"/>
          </w:tcPr>
          <w:p w:rsidR="00DB269B" w:rsidRPr="00DC143E"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-0.0091</w:t>
            </w:r>
          </w:p>
        </w:tc>
        <w:tc>
          <w:tcPr>
            <w:tcW w:w="1559" w:type="dxa"/>
          </w:tcPr>
          <w:p w:rsidR="00DB269B" w:rsidRPr="00DB269B" w:rsidRDefault="00DB269B" w:rsidP="00DC7ADE">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 dominates</w:t>
            </w:r>
          </w:p>
        </w:tc>
      </w:tr>
      <w:tr w:rsidR="00E57E3B" w:rsidRPr="00DB269B" w:rsidTr="00F20E94">
        <w:trPr>
          <w:jc w:val="center"/>
        </w:trPr>
        <w:tc>
          <w:tcPr>
            <w:tcW w:w="3255" w:type="dxa"/>
          </w:tcPr>
          <w:p w:rsidR="00E57E3B" w:rsidRPr="00DC143E" w:rsidRDefault="00E57E3B" w:rsidP="00D0632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QALY derived with SF-12 (complete case)</w:t>
            </w:r>
          </w:p>
        </w:tc>
        <w:tc>
          <w:tcPr>
            <w:tcW w:w="85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4,267</w:t>
            </w:r>
          </w:p>
        </w:tc>
        <w:tc>
          <w:tcPr>
            <w:tcW w:w="1843" w:type="dxa"/>
          </w:tcPr>
          <w:p w:rsidR="00E57E3B" w:rsidRPr="00DC143E" w:rsidRDefault="00E57E3B" w:rsidP="00D0632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106.7</w:t>
            </w:r>
          </w:p>
        </w:tc>
        <w:tc>
          <w:tcPr>
            <w:tcW w:w="1701" w:type="dxa"/>
          </w:tcPr>
          <w:p w:rsidR="00E57E3B" w:rsidRPr="00DC143E" w:rsidRDefault="00E57E3B" w:rsidP="00D0632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-0.0046</w:t>
            </w:r>
          </w:p>
        </w:tc>
        <w:tc>
          <w:tcPr>
            <w:tcW w:w="15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 dominates</w:t>
            </w:r>
          </w:p>
        </w:tc>
      </w:tr>
      <w:tr w:rsidR="00E57E3B" w:rsidRPr="00DB269B" w:rsidTr="00F20E94">
        <w:trPr>
          <w:jc w:val="center"/>
        </w:trPr>
        <w:tc>
          <w:tcPr>
            <w:tcW w:w="3255" w:type="dxa"/>
          </w:tcPr>
          <w:p w:rsidR="00E57E3B" w:rsidRPr="00DC143E" w:rsidRDefault="00E57E3B" w:rsidP="00D0632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CACE (complete case)</w:t>
            </w:r>
          </w:p>
        </w:tc>
        <w:tc>
          <w:tcPr>
            <w:tcW w:w="851"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4,267</w:t>
            </w:r>
          </w:p>
        </w:tc>
        <w:tc>
          <w:tcPr>
            <w:tcW w:w="1843" w:type="dxa"/>
          </w:tcPr>
          <w:p w:rsidR="00E57E3B" w:rsidRPr="00DC143E" w:rsidRDefault="00E57E3B" w:rsidP="00D0632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177.8</w:t>
            </w:r>
          </w:p>
        </w:tc>
        <w:tc>
          <w:tcPr>
            <w:tcW w:w="1701" w:type="dxa"/>
          </w:tcPr>
          <w:p w:rsidR="00E57E3B" w:rsidRPr="00DC143E" w:rsidRDefault="00E57E3B" w:rsidP="00D06327">
            <w:pPr>
              <w:rPr>
                <w:rFonts w:ascii="Times New Roman" w:eastAsiaTheme="minorEastAsia" w:hAnsi="Times New Roman" w:cs="Times New Roman"/>
                <w:sz w:val="20"/>
                <w:szCs w:val="20"/>
                <w:lang w:eastAsia="en-GB"/>
              </w:rPr>
            </w:pPr>
            <w:r>
              <w:rPr>
                <w:rFonts w:ascii="Times New Roman" w:eastAsiaTheme="minorEastAsia" w:hAnsi="Times New Roman" w:cs="Times New Roman"/>
                <w:sz w:val="20"/>
                <w:szCs w:val="20"/>
                <w:lang w:eastAsia="en-GB"/>
              </w:rPr>
              <w:t>-0.012</w:t>
            </w:r>
          </w:p>
        </w:tc>
        <w:tc>
          <w:tcPr>
            <w:tcW w:w="1559" w:type="dxa"/>
          </w:tcPr>
          <w:p w:rsidR="00E57E3B" w:rsidRPr="00DC143E" w:rsidRDefault="00E57E3B" w:rsidP="00D06327">
            <w:pPr>
              <w:rPr>
                <w:rFonts w:ascii="Times New Roman" w:eastAsiaTheme="minorEastAsia" w:hAnsi="Times New Roman" w:cs="Times New Roman"/>
                <w:sz w:val="20"/>
                <w:szCs w:val="20"/>
                <w:lang w:eastAsia="en-GB"/>
              </w:rPr>
            </w:pPr>
            <w:r w:rsidRPr="00DC143E">
              <w:rPr>
                <w:rFonts w:ascii="Times New Roman" w:eastAsiaTheme="minorEastAsia" w:hAnsi="Times New Roman" w:cs="Times New Roman"/>
                <w:sz w:val="20"/>
                <w:szCs w:val="20"/>
                <w:lang w:eastAsia="en-GB"/>
              </w:rPr>
              <w:t>Manual CPR dominates</w:t>
            </w:r>
          </w:p>
        </w:tc>
      </w:tr>
    </w:tbl>
    <w:p w:rsidR="00E57E3B" w:rsidRDefault="00E57E3B" w:rsidP="00F20E94">
      <w:pPr>
        <w:ind w:left="720"/>
        <w:contextualSpacing/>
        <w:rPr>
          <w:rFonts w:eastAsiaTheme="minorEastAsia"/>
          <w:sz w:val="18"/>
          <w:lang w:eastAsia="en-GB"/>
        </w:rPr>
      </w:pPr>
    </w:p>
    <w:p w:rsidR="00E57E3B" w:rsidRPr="00E06EA3" w:rsidRDefault="00E57E3B" w:rsidP="00E67082">
      <w:pPr>
        <w:numPr>
          <w:ilvl w:val="0"/>
          <w:numId w:val="2"/>
        </w:numPr>
        <w:contextualSpacing/>
        <w:rPr>
          <w:rFonts w:eastAsiaTheme="minorEastAsia"/>
          <w:sz w:val="18"/>
          <w:lang w:eastAsia="en-GB"/>
        </w:rPr>
      </w:pPr>
      <w:r w:rsidRPr="00E06EA3">
        <w:rPr>
          <w:rFonts w:eastAsiaTheme="minorEastAsia"/>
          <w:sz w:val="18"/>
          <w:lang w:eastAsia="en-GB"/>
        </w:rPr>
        <w:t>Instead of incurring 0 QALYs, patients who died within 3 months were imputed QALYs based on their</w:t>
      </w:r>
      <w:r>
        <w:rPr>
          <w:rFonts w:eastAsiaTheme="minorEastAsia"/>
          <w:sz w:val="18"/>
          <w:lang w:eastAsia="en-GB"/>
        </w:rPr>
        <w:t xml:space="preserve"> total number of</w:t>
      </w:r>
      <w:r w:rsidRPr="00E06EA3">
        <w:rPr>
          <w:rFonts w:eastAsiaTheme="minorEastAsia"/>
          <w:sz w:val="18"/>
          <w:lang w:eastAsia="en-GB"/>
        </w:rPr>
        <w:t xml:space="preserve"> survival days </w:t>
      </w:r>
      <w:r>
        <w:rPr>
          <w:rFonts w:eastAsiaTheme="minorEastAsia"/>
          <w:sz w:val="18"/>
          <w:lang w:eastAsia="en-GB"/>
        </w:rPr>
        <w:t xml:space="preserve">to which we assigned a utility corresponding to </w:t>
      </w:r>
      <w:r w:rsidRPr="00E06EA3">
        <w:rPr>
          <w:rFonts w:eastAsiaTheme="minorEastAsia"/>
          <w:sz w:val="18"/>
          <w:lang w:eastAsia="en-GB"/>
        </w:rPr>
        <w:t xml:space="preserve"> the average </w:t>
      </w:r>
      <w:r>
        <w:rPr>
          <w:rFonts w:eastAsiaTheme="minorEastAsia"/>
          <w:sz w:val="18"/>
          <w:lang w:eastAsia="en-GB"/>
        </w:rPr>
        <w:t xml:space="preserve">3-month </w:t>
      </w:r>
      <w:r w:rsidRPr="00E06EA3">
        <w:rPr>
          <w:rFonts w:eastAsiaTheme="minorEastAsia"/>
          <w:sz w:val="18"/>
          <w:lang w:eastAsia="en-GB"/>
        </w:rPr>
        <w:t xml:space="preserve">utility </w:t>
      </w:r>
      <w:r>
        <w:rPr>
          <w:rFonts w:eastAsiaTheme="minorEastAsia"/>
          <w:sz w:val="18"/>
          <w:lang w:eastAsia="en-GB"/>
        </w:rPr>
        <w:t>in our sample</w:t>
      </w:r>
      <w:r w:rsidRPr="00E06EA3">
        <w:rPr>
          <w:rFonts w:eastAsiaTheme="minorEastAsia"/>
          <w:sz w:val="18"/>
          <w:lang w:eastAsia="en-GB"/>
        </w:rPr>
        <w:t>.</w:t>
      </w:r>
    </w:p>
    <w:p w:rsidR="00056B7E" w:rsidRPr="00056B7E" w:rsidRDefault="00774104" w:rsidP="00056B7E">
      <w:pPr>
        <w:pStyle w:val="Reporttext"/>
        <w:rPr>
          <w:lang w:eastAsia="en-GB"/>
        </w:rPr>
      </w:pPr>
      <w:r w:rsidRPr="005B715F">
        <w:rPr>
          <w:lang w:eastAsia="en-GB"/>
        </w:rPr>
        <w:t xml:space="preserve">In </w:t>
      </w:r>
      <w:r w:rsidRPr="000317B2">
        <w:rPr>
          <w:i/>
          <w:lang w:eastAsia="en-GB"/>
        </w:rPr>
        <w:t xml:space="preserve">Figure </w:t>
      </w:r>
      <w:r w:rsidR="000317B2" w:rsidRPr="000317B2">
        <w:rPr>
          <w:i/>
          <w:lang w:eastAsia="en-GB"/>
        </w:rPr>
        <w:t>14</w:t>
      </w:r>
      <w:r w:rsidR="00540813">
        <w:rPr>
          <w:i/>
          <w:lang w:eastAsia="en-GB"/>
        </w:rPr>
        <w:t xml:space="preserve"> </w:t>
      </w:r>
      <w:r w:rsidR="00540813" w:rsidRPr="0083609D">
        <w:rPr>
          <w:lang w:eastAsia="en-GB"/>
        </w:rPr>
        <w:t xml:space="preserve">and </w:t>
      </w:r>
      <w:r w:rsidR="00540813">
        <w:rPr>
          <w:i/>
          <w:lang w:eastAsia="en-GB"/>
        </w:rPr>
        <w:t>Figure 15</w:t>
      </w:r>
      <w:r w:rsidRPr="005B715F">
        <w:rPr>
          <w:lang w:eastAsia="en-GB"/>
        </w:rPr>
        <w:t>, we present the results of the 1,000 bootstrap replications in the cost-effectiveness plane for both the complete case analysis and the analysis based on multiple imputation. In both cases, the 1,000 estimates are spread mainly in the north-west quadrant of the cost-effectiveness plane, meaning that LUCAS-2 is more costly and less effective than manual chest compression; however, it</w:t>
      </w:r>
      <w:r w:rsidR="005E1DCB">
        <w:rPr>
          <w:lang w:eastAsia="en-GB"/>
        </w:rPr>
        <w:t xml:space="preserve"> i</w:t>
      </w:r>
      <w:r w:rsidRPr="005B715F">
        <w:rPr>
          <w:lang w:eastAsia="en-GB"/>
        </w:rPr>
        <w:t xml:space="preserve">s worth noting that QALY losses are minimal. In other words, these results confirm the finding that LUCAS-2 is dominated by manual CPR. None of the iterations are below conventional values of the threshold (£20,000 per QALY). </w:t>
      </w:r>
      <w:r w:rsidR="00056B7E">
        <w:rPr>
          <w:lang w:eastAsia="en-GB"/>
        </w:rPr>
        <w:t xml:space="preserve"> </w:t>
      </w:r>
      <w:r w:rsidR="00056B7E" w:rsidRPr="00056B7E">
        <w:rPr>
          <w:lang w:eastAsia="en-GB"/>
        </w:rPr>
        <w:t>It is worth noting that the iterations in the multiple imputation analysis are more concentrated in the north-west quadrant (i.e. only a small number of iterations correspond to a decrease in costs). This suggests that the complete case analysis may underestimate the incremental costs of LUCAS-2. A possible explanation is that data of more costly (e.g. older) patients are more likely to be missing.</w:t>
      </w:r>
    </w:p>
    <w:p w:rsidR="005428E5" w:rsidRPr="00DB269B" w:rsidRDefault="005428E5" w:rsidP="0083609D">
      <w:pPr>
        <w:pStyle w:val="Caption"/>
        <w:rPr>
          <w:rFonts w:eastAsiaTheme="minorEastAsia"/>
          <w:lang w:eastAsia="en-GB"/>
        </w:rPr>
      </w:pPr>
      <w:bookmarkStart w:id="576" w:name="_Toc449526718"/>
      <w:r>
        <w:t xml:space="preserve">Figure </w:t>
      </w:r>
      <w:fldSimple w:instr=" SEQ Figure \* ARABIC ">
        <w:r w:rsidR="00D60702">
          <w:rPr>
            <w:noProof/>
          </w:rPr>
          <w:t>14</w:t>
        </w:r>
      </w:fldSimple>
      <w:r>
        <w:rPr>
          <w:lang w:eastAsia="en-GB"/>
        </w:rPr>
        <w:t xml:space="preserve"> </w:t>
      </w:r>
      <w:r w:rsidRPr="00DB269B">
        <w:rPr>
          <w:lang w:eastAsia="en-GB"/>
        </w:rPr>
        <w:t>Cost-effectiveness plane for LUCAS-2 compared with manual chest compression</w:t>
      </w:r>
      <w:r>
        <w:rPr>
          <w:lang w:eastAsia="en-GB"/>
        </w:rPr>
        <w:t xml:space="preserve">. </w:t>
      </w:r>
      <w:r>
        <w:rPr>
          <w:rFonts w:eastAsiaTheme="minorEastAsia"/>
          <w:lang w:eastAsia="en-GB"/>
        </w:rPr>
        <w:t>Complete case analysis b</w:t>
      </w:r>
      <w:r w:rsidRPr="00DB269B">
        <w:rPr>
          <w:rFonts w:eastAsiaTheme="minorEastAsia"/>
          <w:lang w:eastAsia="en-GB"/>
        </w:rPr>
        <w:t xml:space="preserve">ased on 1,000 </w:t>
      </w:r>
      <w:r>
        <w:rPr>
          <w:rFonts w:eastAsiaTheme="minorEastAsia"/>
          <w:lang w:eastAsia="en-GB"/>
        </w:rPr>
        <w:t>b</w:t>
      </w:r>
      <w:r w:rsidRPr="00DB269B">
        <w:rPr>
          <w:rFonts w:eastAsiaTheme="minorEastAsia"/>
          <w:lang w:eastAsia="en-GB"/>
        </w:rPr>
        <w:t>ootstrap replications</w:t>
      </w:r>
      <w:bookmarkEnd w:id="576"/>
    </w:p>
    <w:tbl>
      <w:tblPr>
        <w:tblStyle w:val="TableGrid5"/>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8"/>
      </w:tblGrid>
      <w:tr w:rsidR="00E06EA3" w:rsidRPr="00E06EA3" w:rsidTr="00AC1165">
        <w:tc>
          <w:tcPr>
            <w:tcW w:w="7632" w:type="dxa"/>
          </w:tcPr>
          <w:p w:rsidR="00E06EA3" w:rsidRPr="00E06EA3" w:rsidRDefault="00E06EA3" w:rsidP="00E06EA3">
            <w:pPr>
              <w:jc w:val="center"/>
              <w:rPr>
                <w:rFonts w:eastAsiaTheme="minorEastAsia"/>
                <w:lang w:eastAsia="en-GB"/>
              </w:rPr>
            </w:pPr>
            <w:r w:rsidRPr="00E06EA3">
              <w:rPr>
                <w:rFonts w:eastAsiaTheme="minorEastAsia"/>
                <w:noProof/>
                <w:lang w:eastAsia="en-GB"/>
              </w:rPr>
              <w:drawing>
                <wp:inline distT="0" distB="0" distL="0" distR="0" wp14:anchorId="74F7246C" wp14:editId="483D47EF">
                  <wp:extent cx="5534834" cy="402336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A_plane_FIN_complete_thres.png"/>
                          <pic:cNvPicPr/>
                        </pic:nvPicPr>
                        <pic:blipFill>
                          <a:blip r:embed="rId32">
                            <a:extLst>
                              <a:ext uri="{28A0092B-C50C-407E-A947-70E740481C1C}">
                                <a14:useLocalDpi xmlns:a14="http://schemas.microsoft.com/office/drawing/2010/main" val="0"/>
                              </a:ext>
                            </a:extLst>
                          </a:blip>
                          <a:stretch>
                            <a:fillRect/>
                          </a:stretch>
                        </pic:blipFill>
                        <pic:spPr>
                          <a:xfrm>
                            <a:off x="0" y="0"/>
                            <a:ext cx="5540484" cy="4027467"/>
                          </a:xfrm>
                          <a:prstGeom prst="rect">
                            <a:avLst/>
                          </a:prstGeom>
                        </pic:spPr>
                      </pic:pic>
                    </a:graphicData>
                  </a:graphic>
                </wp:inline>
              </w:drawing>
            </w:r>
          </w:p>
          <w:p w:rsidR="00E06EA3" w:rsidRDefault="00E06EA3" w:rsidP="0083609D">
            <w:pPr>
              <w:rPr>
                <w:rFonts w:eastAsiaTheme="minorEastAsia"/>
                <w:lang w:eastAsia="en-GB"/>
              </w:rPr>
            </w:pPr>
          </w:p>
          <w:p w:rsidR="005428E5" w:rsidRDefault="005428E5" w:rsidP="0083609D">
            <w:pPr>
              <w:rPr>
                <w:rFonts w:eastAsiaTheme="minorEastAsia"/>
                <w:lang w:eastAsia="en-GB"/>
              </w:rPr>
            </w:pPr>
          </w:p>
          <w:p w:rsidR="005428E5" w:rsidRPr="00E06EA3" w:rsidRDefault="005428E5" w:rsidP="0083609D">
            <w:pPr>
              <w:rPr>
                <w:rFonts w:eastAsiaTheme="minorEastAsia"/>
                <w:lang w:eastAsia="en-GB"/>
              </w:rPr>
            </w:pPr>
          </w:p>
        </w:tc>
      </w:tr>
      <w:tr w:rsidR="00E06EA3" w:rsidRPr="00E06EA3" w:rsidTr="00AC1165">
        <w:tc>
          <w:tcPr>
            <w:tcW w:w="7632" w:type="dxa"/>
          </w:tcPr>
          <w:p w:rsidR="00E06EA3" w:rsidRPr="00E06EA3" w:rsidRDefault="00E06EA3" w:rsidP="00E06EA3">
            <w:pPr>
              <w:jc w:val="center"/>
              <w:rPr>
                <w:rFonts w:asciiTheme="minorHAnsi" w:eastAsiaTheme="minorEastAsia" w:hAnsiTheme="minorHAnsi"/>
                <w:sz w:val="22"/>
                <w:lang w:eastAsia="en-GB"/>
              </w:rPr>
            </w:pPr>
          </w:p>
        </w:tc>
      </w:tr>
      <w:tr w:rsidR="00E06EA3" w:rsidRPr="00E06EA3" w:rsidTr="00AC1165">
        <w:tc>
          <w:tcPr>
            <w:tcW w:w="7632" w:type="dxa"/>
          </w:tcPr>
          <w:p w:rsidR="00E06EA3" w:rsidRPr="00E06EA3" w:rsidRDefault="00E06EA3" w:rsidP="0083609D">
            <w:pPr>
              <w:keepNext/>
              <w:rPr>
                <w:rFonts w:eastAsiaTheme="minorEastAsia"/>
                <w:lang w:eastAsia="en-GB"/>
              </w:rPr>
            </w:pPr>
          </w:p>
        </w:tc>
      </w:tr>
    </w:tbl>
    <w:p w:rsidR="00E06EA3" w:rsidRDefault="00E06EA3" w:rsidP="0083609D">
      <w:pPr>
        <w:pStyle w:val="Caption"/>
        <w:rPr>
          <w:rFonts w:eastAsiaTheme="minorEastAsia"/>
          <w:lang w:eastAsia="en-GB"/>
        </w:rPr>
      </w:pPr>
    </w:p>
    <w:p w:rsidR="005428E5" w:rsidRDefault="005428E5" w:rsidP="0083609D">
      <w:pPr>
        <w:pStyle w:val="Caption"/>
        <w:rPr>
          <w:lang w:eastAsia="en-GB"/>
        </w:rPr>
      </w:pPr>
      <w:bookmarkStart w:id="577" w:name="_Toc449526719"/>
      <w:r>
        <w:t xml:space="preserve">Figure </w:t>
      </w:r>
      <w:fldSimple w:instr=" SEQ Figure \* ARABIC ">
        <w:r w:rsidR="00D60702">
          <w:rPr>
            <w:noProof/>
          </w:rPr>
          <w:t>15</w:t>
        </w:r>
      </w:fldSimple>
      <w:r>
        <w:t xml:space="preserve"> Cost-effectiveness plane for LUCAS-2 compared with manual chest compression. Multiple imputation analysis based on 1,000 bootstrap replications</w:t>
      </w:r>
      <w:bookmarkEnd w:id="577"/>
    </w:p>
    <w:p w:rsidR="005428E5" w:rsidRPr="0083609D" w:rsidRDefault="005428E5" w:rsidP="0083609D">
      <w:pPr>
        <w:rPr>
          <w:lang w:eastAsia="en-GB"/>
        </w:rPr>
      </w:pPr>
      <w:r>
        <w:rPr>
          <w:noProof/>
          <w:lang w:eastAsia="en-GB"/>
        </w:rPr>
        <w:drawing>
          <wp:inline distT="0" distB="0" distL="0" distR="0" wp14:anchorId="258842FF" wp14:editId="777EF737">
            <wp:extent cx="5487035" cy="3993515"/>
            <wp:effectExtent l="0" t="0" r="0" b="698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035" cy="3993515"/>
                    </a:xfrm>
                    <a:prstGeom prst="rect">
                      <a:avLst/>
                    </a:prstGeom>
                    <a:noFill/>
                  </pic:spPr>
                </pic:pic>
              </a:graphicData>
            </a:graphic>
          </wp:inline>
        </w:drawing>
      </w:r>
    </w:p>
    <w:p w:rsidR="00E06EA3" w:rsidRPr="00D61BBE" w:rsidRDefault="00D61BBE" w:rsidP="00D61BBE">
      <w:pPr>
        <w:pStyle w:val="Heading3"/>
      </w:pPr>
      <w:bookmarkStart w:id="578" w:name="_Toc442444402"/>
      <w:r w:rsidRPr="00D61BBE">
        <w:t>5</w:t>
      </w:r>
      <w:r w:rsidRPr="00D61BBE">
        <w:rPr>
          <w:rStyle w:val="Heading3Char"/>
          <w:b/>
          <w:bCs/>
        </w:rPr>
        <w:t>.3.3</w:t>
      </w:r>
      <w:r w:rsidR="00CA591C">
        <w:rPr>
          <w:rStyle w:val="Heading3Char"/>
          <w:b/>
          <w:bCs/>
        </w:rPr>
        <w:t xml:space="preserve"> </w:t>
      </w:r>
      <w:r w:rsidR="00E06EA3" w:rsidRPr="00D61BBE">
        <w:rPr>
          <w:rStyle w:val="Heading3Char"/>
          <w:b/>
          <w:bCs/>
        </w:rPr>
        <w:t>Net</w:t>
      </w:r>
      <w:r w:rsidR="000D6155">
        <w:rPr>
          <w:rStyle w:val="Heading3Char"/>
          <w:b/>
          <w:bCs/>
        </w:rPr>
        <w:t>t</w:t>
      </w:r>
      <w:r w:rsidR="00E06EA3" w:rsidRPr="00D61BBE">
        <w:rPr>
          <w:rStyle w:val="Heading3Char"/>
          <w:b/>
          <w:bCs/>
        </w:rPr>
        <w:t xml:space="preserve"> monetary benefits</w:t>
      </w:r>
      <w:bookmarkEnd w:id="578"/>
    </w:p>
    <w:p w:rsidR="00E06EA3" w:rsidRPr="00E06EA3" w:rsidRDefault="00E06EA3" w:rsidP="005B715F">
      <w:pPr>
        <w:pStyle w:val="Reporttext"/>
        <w:rPr>
          <w:lang w:eastAsia="en-GB"/>
        </w:rPr>
      </w:pPr>
      <w:r w:rsidRPr="00E06EA3">
        <w:rPr>
          <w:lang w:eastAsia="en-GB"/>
        </w:rPr>
        <w:t xml:space="preserve">Linear regression models using age, gender and treatment allocation as covariates and independent variables were run to predict </w:t>
      </w:r>
      <w:r w:rsidR="008E1808" w:rsidRPr="00D61BBE">
        <w:rPr>
          <w:rStyle w:val="Heading3Char"/>
          <w:b w:val="0"/>
          <w:bCs w:val="0"/>
        </w:rPr>
        <w:t>Net</w:t>
      </w:r>
      <w:r w:rsidR="008E1808">
        <w:rPr>
          <w:rStyle w:val="Heading3Char"/>
          <w:b w:val="0"/>
          <w:bCs w:val="0"/>
        </w:rPr>
        <w:t>t</w:t>
      </w:r>
      <w:r w:rsidR="008E1808" w:rsidRPr="00D61BBE">
        <w:rPr>
          <w:rStyle w:val="Heading3Char"/>
          <w:b w:val="0"/>
          <w:bCs w:val="0"/>
        </w:rPr>
        <w:t xml:space="preserve"> monetary benefits</w:t>
      </w:r>
      <w:r w:rsidR="008E1808" w:rsidRPr="00E06EA3">
        <w:rPr>
          <w:lang w:eastAsia="en-GB"/>
        </w:rPr>
        <w:t xml:space="preserve"> </w:t>
      </w:r>
      <w:r w:rsidR="008E1808">
        <w:rPr>
          <w:lang w:eastAsia="en-GB"/>
        </w:rPr>
        <w:t>(</w:t>
      </w:r>
      <w:r w:rsidRPr="00E06EA3">
        <w:rPr>
          <w:lang w:eastAsia="en-GB"/>
        </w:rPr>
        <w:t>NMB</w:t>
      </w:r>
      <w:r w:rsidR="008E1808">
        <w:rPr>
          <w:lang w:eastAsia="en-GB"/>
        </w:rPr>
        <w:t>)</w:t>
      </w:r>
      <w:r w:rsidRPr="00E06EA3">
        <w:rPr>
          <w:lang w:eastAsia="en-GB"/>
        </w:rPr>
        <w:t xml:space="preserve">. Treatment allocation was found to be a significant predictor of NMB; NMB was significantly smaller (more negative) in the LUCAS-2 group. </w:t>
      </w:r>
    </w:p>
    <w:p w:rsidR="00E06EA3" w:rsidRPr="00E06EA3" w:rsidRDefault="00D61BBE" w:rsidP="00D61BBE">
      <w:pPr>
        <w:pStyle w:val="Heading3"/>
        <w:rPr>
          <w:rFonts w:eastAsiaTheme="minorEastAsia"/>
          <w:lang w:eastAsia="en-GB"/>
        </w:rPr>
      </w:pPr>
      <w:bookmarkStart w:id="579" w:name="_Toc442444403"/>
      <w:r>
        <w:rPr>
          <w:rFonts w:eastAsiaTheme="minorEastAsia"/>
          <w:lang w:eastAsia="en-GB"/>
        </w:rPr>
        <w:t xml:space="preserve">5.3.4 </w:t>
      </w:r>
      <w:r w:rsidR="00E06EA3" w:rsidRPr="00E06EA3">
        <w:rPr>
          <w:rFonts w:eastAsiaTheme="minorEastAsia"/>
          <w:lang w:eastAsia="en-GB"/>
        </w:rPr>
        <w:t>Long-term cost-effectiveness (Markov model)</w:t>
      </w:r>
      <w:bookmarkEnd w:id="579"/>
    </w:p>
    <w:p w:rsidR="00E06EA3" w:rsidRPr="00E06EA3" w:rsidRDefault="00E06EA3" w:rsidP="005B715F">
      <w:pPr>
        <w:pStyle w:val="Reporttext"/>
        <w:rPr>
          <w:sz w:val="28"/>
          <w:lang w:eastAsia="en-GB"/>
        </w:rPr>
      </w:pPr>
      <w:r w:rsidRPr="003414F6">
        <w:rPr>
          <w:szCs w:val="18"/>
          <w:lang w:eastAsia="en-GB"/>
        </w:rPr>
        <w:t>The cost-effectiveness estimates were extrapolated over a lifetime time horizon using the Markov model</w:t>
      </w:r>
      <w:r w:rsidRPr="003414F6">
        <w:rPr>
          <w:sz w:val="28"/>
          <w:lang w:eastAsia="en-GB"/>
        </w:rPr>
        <w:t xml:space="preserve">. </w:t>
      </w:r>
      <w:r w:rsidR="008E1808" w:rsidRPr="008E1808">
        <w:rPr>
          <w:szCs w:val="24"/>
          <w:lang w:eastAsia="en-GB"/>
        </w:rPr>
        <w:t>T</w:t>
      </w:r>
      <w:r w:rsidRPr="003414F6">
        <w:rPr>
          <w:lang w:eastAsia="en-GB"/>
        </w:rPr>
        <w:t>he lifetime cost-effectiveness results obtained with the model</w:t>
      </w:r>
      <w:r w:rsidR="008E1808">
        <w:rPr>
          <w:lang w:eastAsia="en-GB"/>
        </w:rPr>
        <w:t xml:space="preserve"> are presented in </w:t>
      </w:r>
      <w:r w:rsidR="008E1808" w:rsidRPr="008E1808">
        <w:rPr>
          <w:i/>
          <w:lang w:eastAsia="en-GB"/>
        </w:rPr>
        <w:t>Table 2</w:t>
      </w:r>
      <w:r w:rsidR="008E1808">
        <w:rPr>
          <w:i/>
          <w:lang w:eastAsia="en-GB"/>
        </w:rPr>
        <w:t>5</w:t>
      </w:r>
      <w:r w:rsidRPr="008E1808">
        <w:rPr>
          <w:i/>
          <w:lang w:eastAsia="en-GB"/>
        </w:rPr>
        <w:t>.</w:t>
      </w:r>
      <w:r w:rsidRPr="003414F6">
        <w:rPr>
          <w:lang w:eastAsia="en-GB"/>
        </w:rPr>
        <w:t xml:space="preserve"> The base case analysis is based on a cohort of patients aged 60, followed over 40 years, which corresponds to the average age of patients who survived at one year. Results suggest that LUCAS-2 is dominated by manual CPR, with an incremental cost of £ </w:t>
      </w:r>
      <w:r w:rsidR="00563F22" w:rsidRPr="003414F6">
        <w:rPr>
          <w:lang w:eastAsia="en-GB"/>
        </w:rPr>
        <w:t xml:space="preserve">2,376.4 </w:t>
      </w:r>
      <w:r w:rsidRPr="003414F6">
        <w:rPr>
          <w:lang w:eastAsia="en-GB"/>
        </w:rPr>
        <w:t>and an incremental QALY of -0.1286. This finding is robust to a range of sensitivity analyses as shown in the table below.</w:t>
      </w:r>
      <w:r w:rsidRPr="00E06EA3">
        <w:rPr>
          <w:lang w:eastAsia="en-GB"/>
        </w:rPr>
        <w:t xml:space="preserve">  </w:t>
      </w:r>
    </w:p>
    <w:p w:rsidR="008E06EF" w:rsidRDefault="008E06EF" w:rsidP="00EB2835">
      <w:pPr>
        <w:pStyle w:val="Caption"/>
      </w:pPr>
    </w:p>
    <w:p w:rsidR="00E06EA3" w:rsidRPr="00E06EA3" w:rsidRDefault="005428E5" w:rsidP="0083609D">
      <w:pPr>
        <w:pStyle w:val="Caption"/>
        <w:rPr>
          <w:lang w:eastAsia="en-GB"/>
        </w:rPr>
      </w:pPr>
      <w:bookmarkStart w:id="580" w:name="_Toc449526761"/>
      <w:r>
        <w:t xml:space="preserve">Table </w:t>
      </w:r>
      <w:fldSimple w:instr=" SEQ Table \* ARABIC ">
        <w:r w:rsidR="00D60702">
          <w:rPr>
            <w:noProof/>
          </w:rPr>
          <w:t>25</w:t>
        </w:r>
      </w:fldSimple>
      <w:r w:rsidR="008E06EF">
        <w:t xml:space="preserve"> ICERS from lifetime analysis</w:t>
      </w:r>
      <w:bookmarkEnd w:id="580"/>
    </w:p>
    <w:tbl>
      <w:tblPr>
        <w:tblStyle w:val="TableGrid51"/>
        <w:tblW w:w="8693" w:type="dxa"/>
        <w:jc w:val="center"/>
        <w:tblLayout w:type="fixed"/>
        <w:tblLook w:val="04A0" w:firstRow="1" w:lastRow="0" w:firstColumn="1" w:lastColumn="0" w:noHBand="0" w:noVBand="1"/>
      </w:tblPr>
      <w:tblGrid>
        <w:gridCol w:w="3085"/>
        <w:gridCol w:w="2126"/>
        <w:gridCol w:w="1276"/>
        <w:gridCol w:w="2206"/>
      </w:tblGrid>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b/>
                <w:sz w:val="20"/>
                <w:szCs w:val="20"/>
                <w:lang w:eastAsia="en-GB"/>
              </w:rPr>
            </w:pPr>
            <w:r w:rsidRPr="00465360">
              <w:rPr>
                <w:rFonts w:ascii="Times New Roman" w:eastAsiaTheme="minorEastAsia" w:hAnsi="Times New Roman" w:cs="Times New Roman"/>
                <w:b/>
                <w:sz w:val="20"/>
                <w:szCs w:val="20"/>
                <w:lang w:eastAsia="en-GB"/>
              </w:rPr>
              <w:t>Analysis</w:t>
            </w:r>
          </w:p>
        </w:tc>
        <w:tc>
          <w:tcPr>
            <w:tcW w:w="2126" w:type="dxa"/>
          </w:tcPr>
          <w:p w:rsidR="00465360" w:rsidRPr="00465360" w:rsidRDefault="00465360" w:rsidP="00465360">
            <w:pPr>
              <w:rPr>
                <w:rFonts w:ascii="Times New Roman" w:eastAsiaTheme="minorEastAsia" w:hAnsi="Times New Roman" w:cs="Times New Roman"/>
                <w:b/>
                <w:sz w:val="20"/>
                <w:szCs w:val="20"/>
                <w:lang w:eastAsia="en-GB"/>
              </w:rPr>
            </w:pPr>
            <w:r w:rsidRPr="00465360">
              <w:rPr>
                <w:rFonts w:ascii="Times New Roman" w:eastAsiaTheme="minorEastAsia" w:hAnsi="Times New Roman" w:cs="Times New Roman"/>
                <w:b/>
                <w:sz w:val="20"/>
                <w:szCs w:val="20"/>
                <w:lang w:eastAsia="en-GB"/>
              </w:rPr>
              <w:t>Incremental cost (£)</w:t>
            </w:r>
          </w:p>
        </w:tc>
        <w:tc>
          <w:tcPr>
            <w:tcW w:w="1276" w:type="dxa"/>
          </w:tcPr>
          <w:p w:rsidR="00465360" w:rsidRPr="00465360" w:rsidRDefault="00465360" w:rsidP="00465360">
            <w:pPr>
              <w:rPr>
                <w:rFonts w:ascii="Times New Roman" w:eastAsiaTheme="minorEastAsia" w:hAnsi="Times New Roman" w:cs="Times New Roman"/>
                <w:b/>
                <w:sz w:val="20"/>
                <w:szCs w:val="20"/>
                <w:lang w:eastAsia="en-GB"/>
              </w:rPr>
            </w:pPr>
            <w:r w:rsidRPr="00465360">
              <w:rPr>
                <w:rFonts w:ascii="Times New Roman" w:eastAsiaTheme="minorEastAsia" w:hAnsi="Times New Roman" w:cs="Times New Roman"/>
                <w:b/>
                <w:sz w:val="20"/>
                <w:szCs w:val="20"/>
                <w:lang w:eastAsia="en-GB"/>
              </w:rPr>
              <w:t>Incremental QALY</w:t>
            </w:r>
          </w:p>
        </w:tc>
        <w:tc>
          <w:tcPr>
            <w:tcW w:w="2206" w:type="dxa"/>
          </w:tcPr>
          <w:p w:rsidR="00465360" w:rsidRPr="00465360" w:rsidRDefault="00465360" w:rsidP="00465360">
            <w:pPr>
              <w:rPr>
                <w:rFonts w:ascii="Times New Roman" w:eastAsiaTheme="minorEastAsia" w:hAnsi="Times New Roman" w:cs="Times New Roman"/>
                <w:b/>
                <w:sz w:val="20"/>
                <w:szCs w:val="20"/>
                <w:lang w:eastAsia="en-GB"/>
              </w:rPr>
            </w:pPr>
            <w:r w:rsidRPr="00465360">
              <w:rPr>
                <w:rFonts w:ascii="Times New Roman" w:eastAsiaTheme="minorEastAsia" w:hAnsi="Times New Roman" w:cs="Times New Roman"/>
                <w:b/>
                <w:sz w:val="20"/>
                <w:szCs w:val="20"/>
                <w:lang w:eastAsia="en-GB"/>
              </w:rPr>
              <w:t>ICER</w:t>
            </w: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b/>
                <w:sz w:val="20"/>
                <w:szCs w:val="20"/>
                <w:lang w:eastAsia="en-GB"/>
              </w:rPr>
            </w:pPr>
            <w:r w:rsidRPr="00465360">
              <w:rPr>
                <w:rFonts w:ascii="Times New Roman" w:eastAsiaTheme="minorEastAsia" w:hAnsi="Times New Roman" w:cs="Times New Roman"/>
                <w:b/>
                <w:sz w:val="20"/>
                <w:szCs w:val="20"/>
                <w:lang w:eastAsia="en-GB"/>
              </w:rPr>
              <w:t>Base case analysis (age 60 cohort)</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£2,376.4</w:t>
            </w: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-0.1286</w:t>
            </w: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Manual CPR dominates</w:t>
            </w: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sz w:val="20"/>
                <w:szCs w:val="20"/>
                <w:lang w:eastAsia="en-GB"/>
              </w:rPr>
            </w:pP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b/>
                <w:sz w:val="20"/>
                <w:szCs w:val="20"/>
                <w:lang w:eastAsia="en-GB"/>
              </w:rPr>
            </w:pPr>
            <w:r w:rsidRPr="00465360">
              <w:rPr>
                <w:rFonts w:ascii="Times New Roman" w:eastAsiaTheme="minorEastAsia" w:hAnsi="Times New Roman" w:cs="Times New Roman"/>
                <w:b/>
                <w:sz w:val="20"/>
                <w:szCs w:val="20"/>
                <w:lang w:eastAsia="en-GB"/>
              </w:rPr>
              <w:t>One-way sensitivity analyses</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Sensitivity to costs</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i/>
                <w:sz w:val="20"/>
                <w:szCs w:val="20"/>
                <w:lang w:eastAsia="en-GB"/>
              </w:rPr>
            </w:pPr>
            <w:r w:rsidRPr="00465360">
              <w:rPr>
                <w:rFonts w:ascii="Times New Roman" w:eastAsiaTheme="minorEastAsia" w:hAnsi="Times New Roman" w:cs="Times New Roman"/>
                <w:i/>
                <w:sz w:val="20"/>
                <w:szCs w:val="20"/>
                <w:lang w:eastAsia="en-GB"/>
              </w:rPr>
              <w:t>+20% of costs</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£2,851.6</w:t>
            </w: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-0.1286</w:t>
            </w: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Manual CPR dominates</w:t>
            </w: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i/>
                <w:sz w:val="20"/>
                <w:szCs w:val="20"/>
                <w:lang w:eastAsia="en-GB"/>
              </w:rPr>
            </w:pPr>
            <w:r w:rsidRPr="00465360">
              <w:rPr>
                <w:rFonts w:ascii="Times New Roman" w:eastAsiaTheme="minorEastAsia" w:hAnsi="Times New Roman" w:cs="Times New Roman"/>
                <w:i/>
                <w:sz w:val="20"/>
                <w:szCs w:val="20"/>
                <w:lang w:eastAsia="en-GB"/>
              </w:rPr>
              <w:t>-20% of costs</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£1,901.1</w:t>
            </w: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-0.1286</w:t>
            </w: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Manual CPR dominates</w:t>
            </w: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Sensitivity to QALY</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i/>
                <w:sz w:val="20"/>
                <w:szCs w:val="20"/>
                <w:lang w:eastAsia="en-GB"/>
              </w:rPr>
            </w:pPr>
            <w:r w:rsidRPr="00465360">
              <w:rPr>
                <w:rFonts w:ascii="Times New Roman" w:eastAsiaTheme="minorEastAsia" w:hAnsi="Times New Roman" w:cs="Times New Roman"/>
                <w:i/>
                <w:sz w:val="20"/>
                <w:szCs w:val="20"/>
                <w:lang w:eastAsia="en-GB"/>
              </w:rPr>
              <w:t>+20% of QALY</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£2,376.4</w:t>
            </w: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-0.1543</w:t>
            </w: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Manual CPR dominates</w:t>
            </w: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i/>
                <w:sz w:val="20"/>
                <w:szCs w:val="20"/>
                <w:lang w:eastAsia="en-GB"/>
              </w:rPr>
            </w:pPr>
            <w:r w:rsidRPr="00465360">
              <w:rPr>
                <w:rFonts w:ascii="Times New Roman" w:eastAsiaTheme="minorEastAsia" w:hAnsi="Times New Roman" w:cs="Times New Roman"/>
                <w:i/>
                <w:sz w:val="20"/>
                <w:szCs w:val="20"/>
                <w:lang w:eastAsia="en-GB"/>
              </w:rPr>
              <w:t>-20% of QALY</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£2,376.4</w:t>
            </w: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-0.1029</w:t>
            </w: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Manual CPR dominates</w:t>
            </w: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Sensitivity to one-year mortality</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i/>
                <w:sz w:val="20"/>
                <w:szCs w:val="20"/>
                <w:lang w:eastAsia="en-GB"/>
              </w:rPr>
            </w:pPr>
            <w:r w:rsidRPr="00465360">
              <w:rPr>
                <w:rFonts w:ascii="Times New Roman" w:eastAsiaTheme="minorEastAsia" w:hAnsi="Times New Roman" w:cs="Times New Roman"/>
                <w:i/>
                <w:sz w:val="20"/>
                <w:szCs w:val="20"/>
                <w:lang w:eastAsia="en-GB"/>
              </w:rPr>
              <w:t>+20% one-year mortality</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-£3,987.5</w:t>
            </w: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-0.0187</w:t>
            </w: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£213,014 per QALY</w:t>
            </w:r>
          </w:p>
        </w:tc>
      </w:tr>
      <w:tr w:rsidR="00465360" w:rsidRPr="00465360" w:rsidTr="0025351D">
        <w:trPr>
          <w:jc w:val="center"/>
        </w:trPr>
        <w:tc>
          <w:tcPr>
            <w:tcW w:w="3085" w:type="dxa"/>
          </w:tcPr>
          <w:p w:rsidR="00465360" w:rsidRPr="00465360" w:rsidRDefault="00465360" w:rsidP="00465360">
            <w:pPr>
              <w:rPr>
                <w:rFonts w:ascii="Times New Roman" w:eastAsiaTheme="minorEastAsia" w:hAnsi="Times New Roman" w:cs="Times New Roman"/>
                <w:i/>
                <w:sz w:val="20"/>
                <w:szCs w:val="20"/>
                <w:lang w:eastAsia="en-GB"/>
              </w:rPr>
            </w:pPr>
            <w:r w:rsidRPr="00465360">
              <w:rPr>
                <w:rFonts w:ascii="Times New Roman" w:eastAsiaTheme="minorEastAsia" w:hAnsi="Times New Roman" w:cs="Times New Roman"/>
                <w:i/>
                <w:sz w:val="20"/>
                <w:szCs w:val="20"/>
                <w:lang w:eastAsia="en-GB"/>
              </w:rPr>
              <w:t>-20% one-year mortality</w:t>
            </w:r>
          </w:p>
        </w:tc>
        <w:tc>
          <w:tcPr>
            <w:tcW w:w="212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£10,603.8</w:t>
            </w:r>
          </w:p>
        </w:tc>
        <w:tc>
          <w:tcPr>
            <w:tcW w:w="127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-0.2401</w:t>
            </w:r>
          </w:p>
        </w:tc>
        <w:tc>
          <w:tcPr>
            <w:tcW w:w="2206" w:type="dxa"/>
          </w:tcPr>
          <w:p w:rsidR="00465360" w:rsidRPr="00465360" w:rsidRDefault="00465360" w:rsidP="00465360">
            <w:pPr>
              <w:rPr>
                <w:rFonts w:ascii="Times New Roman" w:eastAsiaTheme="minorEastAsia" w:hAnsi="Times New Roman" w:cs="Times New Roman"/>
                <w:sz w:val="20"/>
                <w:szCs w:val="20"/>
                <w:lang w:eastAsia="en-GB"/>
              </w:rPr>
            </w:pPr>
            <w:r w:rsidRPr="00465360">
              <w:rPr>
                <w:rFonts w:ascii="Times New Roman" w:eastAsiaTheme="minorEastAsia" w:hAnsi="Times New Roman" w:cs="Times New Roman"/>
                <w:sz w:val="20"/>
                <w:szCs w:val="20"/>
                <w:lang w:eastAsia="en-GB"/>
              </w:rPr>
              <w:t>Manual CPR dominates</w:t>
            </w:r>
          </w:p>
        </w:tc>
      </w:tr>
    </w:tbl>
    <w:p w:rsidR="00E06EA3" w:rsidRDefault="00E06EA3" w:rsidP="00E06EA3">
      <w:pPr>
        <w:rPr>
          <w:rFonts w:eastAsiaTheme="minorEastAsia"/>
          <w:b/>
          <w:lang w:eastAsia="en-GB"/>
        </w:rPr>
      </w:pPr>
    </w:p>
    <w:p w:rsidR="00E06EA3" w:rsidRDefault="00E06EA3" w:rsidP="005B715F">
      <w:pPr>
        <w:pStyle w:val="Reporttext"/>
        <w:rPr>
          <w:lang w:eastAsia="en-GB"/>
        </w:rPr>
      </w:pPr>
      <w:r w:rsidRPr="008607CF">
        <w:rPr>
          <w:i/>
          <w:lang w:eastAsia="en-GB"/>
        </w:rPr>
        <w:t xml:space="preserve">Figure </w:t>
      </w:r>
      <w:r w:rsidR="00540813" w:rsidRPr="008607CF">
        <w:rPr>
          <w:i/>
          <w:lang w:eastAsia="en-GB"/>
        </w:rPr>
        <w:t>1</w:t>
      </w:r>
      <w:r w:rsidR="00540813">
        <w:rPr>
          <w:i/>
          <w:lang w:eastAsia="en-GB"/>
        </w:rPr>
        <w:t>6</w:t>
      </w:r>
      <w:r w:rsidR="00540813">
        <w:rPr>
          <w:lang w:eastAsia="en-GB"/>
        </w:rPr>
        <w:t xml:space="preserve"> </w:t>
      </w:r>
      <w:r w:rsidRPr="00E06EA3">
        <w:rPr>
          <w:lang w:eastAsia="en-GB"/>
        </w:rPr>
        <w:t>shows results from the probabilistic sensitivity analysis that takes parameter uncertainty into account. The cost-effectiveness acceptability curve indicates that the probability that LUCAS-2 is cost-effective is only around 20</w:t>
      </w:r>
      <w:r w:rsidR="00F93410">
        <w:rPr>
          <w:lang w:eastAsia="en-GB"/>
        </w:rPr>
        <w:t xml:space="preserve"> per cent</w:t>
      </w:r>
      <w:r w:rsidRPr="00E06EA3">
        <w:rPr>
          <w:lang w:eastAsia="en-GB"/>
        </w:rPr>
        <w:t xml:space="preserve"> irrespective of the value of λ.  </w:t>
      </w:r>
    </w:p>
    <w:p w:rsidR="007E02B0" w:rsidRDefault="005428E5" w:rsidP="0083609D">
      <w:pPr>
        <w:pStyle w:val="Caption"/>
        <w:rPr>
          <w:noProof/>
        </w:rPr>
      </w:pPr>
      <w:bookmarkStart w:id="581" w:name="_Toc449526720"/>
      <w:r>
        <w:t xml:space="preserve">Figure </w:t>
      </w:r>
      <w:fldSimple w:instr=" SEQ Figure \* ARABIC ">
        <w:r w:rsidR="00D60702">
          <w:rPr>
            <w:noProof/>
          </w:rPr>
          <w:t>16</w:t>
        </w:r>
      </w:fldSimple>
      <w:r w:rsidR="00540813">
        <w:rPr>
          <w:noProof/>
        </w:rPr>
        <w:t xml:space="preserve"> </w:t>
      </w:r>
      <w:r w:rsidR="008E06EF">
        <w:rPr>
          <w:noProof/>
        </w:rPr>
        <w:t>Cost-effectiveness acceptability curves for LU</w:t>
      </w:r>
      <w:r w:rsidR="009C3CFA">
        <w:rPr>
          <w:noProof/>
        </w:rPr>
        <w:t>CAS-2 compared with manual CPR</w:t>
      </w:r>
      <w:bookmarkEnd w:id="581"/>
    </w:p>
    <w:p w:rsidR="008E06EF" w:rsidRPr="008E06EF" w:rsidRDefault="00774104" w:rsidP="0083609D">
      <w:pPr>
        <w:pStyle w:val="Caption"/>
        <w:rPr>
          <w:lang w:eastAsia="en-GB"/>
        </w:rPr>
      </w:pPr>
      <w:r w:rsidRPr="00E06EA3">
        <w:rPr>
          <w:b/>
          <w:noProof/>
          <w:lang w:eastAsia="en-GB"/>
        </w:rPr>
        <w:drawing>
          <wp:inline distT="0" distB="0" distL="0" distR="0" wp14:anchorId="5CDEFD3A" wp14:editId="71A58AD6">
            <wp:extent cx="4865421" cy="399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964" cy="3994967"/>
                    </a:xfrm>
                    <a:prstGeom prst="rect">
                      <a:avLst/>
                    </a:prstGeom>
                    <a:noFill/>
                    <a:ln>
                      <a:noFill/>
                    </a:ln>
                  </pic:spPr>
                </pic:pic>
              </a:graphicData>
            </a:graphic>
          </wp:inline>
        </w:drawing>
      </w:r>
    </w:p>
    <w:p w:rsidR="00C831F8" w:rsidRDefault="00AD5DCE" w:rsidP="00C831F8">
      <w:pPr>
        <w:pStyle w:val="Heading1"/>
      </w:pPr>
      <w:bookmarkStart w:id="582" w:name="_Toc442444404"/>
      <w:r>
        <w:t xml:space="preserve">6. </w:t>
      </w:r>
      <w:r w:rsidR="001255FD">
        <w:t>Discussion</w:t>
      </w:r>
      <w:bookmarkEnd w:id="582"/>
    </w:p>
    <w:p w:rsidR="00C831F8" w:rsidRPr="007933AD" w:rsidRDefault="00D61BBE" w:rsidP="00C831F8">
      <w:pPr>
        <w:pStyle w:val="Heading2"/>
      </w:pPr>
      <w:bookmarkStart w:id="583" w:name="_Toc442444405"/>
      <w:r>
        <w:t xml:space="preserve">6.1 </w:t>
      </w:r>
      <w:r w:rsidR="00C831F8">
        <w:t>Summary of main results</w:t>
      </w:r>
      <w:bookmarkEnd w:id="583"/>
    </w:p>
    <w:p w:rsidR="00C831F8" w:rsidRDefault="00C831F8" w:rsidP="00C831F8">
      <w:pPr>
        <w:pStyle w:val="Reporttext"/>
      </w:pPr>
      <w:r>
        <w:t>This pragmatic, cluster randomised trial found that the introduction of LUCAS-2 into routine ambulance service use did not improve outcomes after out of hospital cardiac arrest.  There was no improvement in survival to 30 days, or survival with a CPC score of 1 or 2. We did not identify any treatment modifying variables, though there was a suggestion that LUCAS</w:t>
      </w:r>
      <w:r w:rsidR="003414F6">
        <w:t>-2</w:t>
      </w:r>
      <w:r>
        <w:t xml:space="preserve"> might be more effective in patients with initial rhythms of </w:t>
      </w:r>
      <w:r w:rsidR="00C4388E">
        <w:t>pulseless electrical activity (</w:t>
      </w:r>
      <w:r>
        <w:t>PEA</w:t>
      </w:r>
      <w:r w:rsidR="00C4388E">
        <w:t>)</w:t>
      </w:r>
      <w:r>
        <w:t xml:space="preserve"> or asystole. In a systematic review including the five existing trials of mechanical chest compression, there was no evidence of an advantage to mechanical chest compression for any outcomes, including survival and survival with good neurological function. </w:t>
      </w:r>
    </w:p>
    <w:p w:rsidR="00C831F8" w:rsidRPr="00452B43" w:rsidRDefault="00C831F8" w:rsidP="00C831F8">
      <w:pPr>
        <w:pStyle w:val="Reporttext"/>
        <w:rPr>
          <w:vertAlign w:val="superscript"/>
        </w:rPr>
      </w:pPr>
      <w:r w:rsidRPr="00A21671">
        <w:t>The findings of worse neurological outcomes and lower survival in patients presenting with an initially shockable rhythm was unexpected. Although these analyses were defined a priori, they were not the primary objective of the trial and should be interpreted with caution and deemed as hypothesis generating. One of these hypotheses is that interruptions in CPR during device deployment could cause reduced cardiac and cerebral perfusion. Alternatively, slightly more patients received adrenaline after randomisation in the LUCAS</w:t>
      </w:r>
      <w:r w:rsidR="003F21EA">
        <w:t>-2</w:t>
      </w:r>
      <w:r w:rsidRPr="00A21671">
        <w:t xml:space="preserve"> group than in the control group, which might increase cardiac instability and imp</w:t>
      </w:r>
      <w:r>
        <w:t>air cerebral microcirculation.</w:t>
      </w:r>
      <w:r w:rsidRPr="00A21671">
        <w:t xml:space="preserve"> Finally, deployment of LUCAS</w:t>
      </w:r>
      <w:r w:rsidR="003F21EA">
        <w:t>-2</w:t>
      </w:r>
      <w:r w:rsidRPr="00A21671">
        <w:t xml:space="preserve"> before the first shock is likely to have led to a delay in the time to first shock, which might in itself reduce survival</w:t>
      </w:r>
      <w:r w:rsidR="00452B43">
        <w:t>.</w:t>
      </w:r>
      <w:r w:rsidR="002379C6">
        <w:rPr>
          <w:vertAlign w:val="superscript"/>
        </w:rPr>
        <w:t>19</w:t>
      </w:r>
    </w:p>
    <w:p w:rsidR="00C831F8" w:rsidRDefault="00D61BBE" w:rsidP="00C831F8">
      <w:pPr>
        <w:pStyle w:val="Heading2"/>
      </w:pPr>
      <w:bookmarkStart w:id="584" w:name="_Toc442444406"/>
      <w:r>
        <w:t xml:space="preserve">6.2 </w:t>
      </w:r>
      <w:r w:rsidR="00C831F8">
        <w:t>Strengths and limitations</w:t>
      </w:r>
      <w:bookmarkEnd w:id="584"/>
    </w:p>
    <w:p w:rsidR="00C831F8" w:rsidRDefault="00C831F8" w:rsidP="00C831F8">
      <w:pPr>
        <w:pStyle w:val="Reporttext"/>
      </w:pPr>
      <w:r w:rsidRPr="00A52BE0">
        <w:t xml:space="preserve">This </w:t>
      </w:r>
      <w:r>
        <w:t xml:space="preserve">was a pragmatic </w:t>
      </w:r>
      <w:r w:rsidRPr="00A52BE0">
        <w:t xml:space="preserve">study designed to assess the effectiveness of LUCAS-2 when implemented in a real life setting. </w:t>
      </w:r>
      <w:r>
        <w:t xml:space="preserve"> The intention of the trial was to test the LUCAS-2 device in an environment similar to introduction of a new technology into the NHS.</w:t>
      </w:r>
    </w:p>
    <w:p w:rsidR="00C831F8" w:rsidRPr="003A200C" w:rsidRDefault="00C831F8" w:rsidP="00C831F8">
      <w:pPr>
        <w:pStyle w:val="Reporttext"/>
      </w:pPr>
      <w:r w:rsidRPr="003A200C">
        <w:t xml:space="preserve">We chose to use a cluster randomised design with vehicles as the unit of randomisation. </w:t>
      </w:r>
      <w:r>
        <w:t>The major advantages of this design were that it made implementation of the trial for participating ambulance service staff as simple as possible, and it allowed inclusion of eligible cardiac arrests</w:t>
      </w:r>
      <w:r w:rsidRPr="003A200C">
        <w:t>, because recruitment was not dependent on a paramedic making a de</w:t>
      </w:r>
      <w:r>
        <w:t xml:space="preserve">cision to randomise. This meant </w:t>
      </w:r>
      <w:r w:rsidRPr="003A200C">
        <w:t>that one of the major potential drawbacks of cluster randomisation, selection bias, was avoided</w:t>
      </w:r>
      <w:r>
        <w:t xml:space="preserve">.  Similarly, the design allowed recruitment to proceed quickly, and we successfully recruited nearly 4,500 patients in 38 months. </w:t>
      </w:r>
      <w:r w:rsidRPr="003A200C">
        <w:t xml:space="preserve"> </w:t>
      </w:r>
      <w:r>
        <w:t>S</w:t>
      </w:r>
      <w:r w:rsidRPr="003A200C">
        <w:t xml:space="preserve">election bias could </w:t>
      </w:r>
      <w:r>
        <w:t xml:space="preserve">still be possible with this design, if there was a </w:t>
      </w:r>
      <w:r w:rsidRPr="003A200C">
        <w:t>lower threshold for initiation of resuscitation</w:t>
      </w:r>
      <w:r>
        <w:t xml:space="preserve"> if a LUCAS-2 device was present, though this potential bias could occur with any design and is not limited to cluster randomisation</w:t>
      </w:r>
      <w:r w:rsidRPr="003A200C">
        <w:t xml:space="preserve">. The independent </w:t>
      </w:r>
      <w:r w:rsidR="00F93410">
        <w:t>DMC</w:t>
      </w:r>
      <w:r w:rsidRPr="003A200C">
        <w:t xml:space="preserve"> monitored </w:t>
      </w:r>
      <w:r>
        <w:t>possible selection biases</w:t>
      </w:r>
      <w:r w:rsidRPr="003A200C">
        <w:t xml:space="preserve"> throughout the trial, by looking at the proportions of patients resuscitated when LUCAS</w:t>
      </w:r>
      <w:r w:rsidR="003F21EA">
        <w:t>-2</w:t>
      </w:r>
      <w:r w:rsidRPr="003A200C">
        <w:t xml:space="preserve"> and control vehicles were first on scene, and the characteristics of patients recruited to the two trial groups. </w:t>
      </w:r>
      <w:r>
        <w:t xml:space="preserve">There was no </w:t>
      </w:r>
      <w:r w:rsidRPr="003A200C">
        <w:t xml:space="preserve">evidence of </w:t>
      </w:r>
      <w:r>
        <w:t xml:space="preserve">any substantial selection bias. </w:t>
      </w:r>
      <w:r w:rsidRPr="003A200C">
        <w:t xml:space="preserve"> </w:t>
      </w:r>
    </w:p>
    <w:p w:rsidR="00C831F8" w:rsidRDefault="00C831F8" w:rsidP="00C831F8">
      <w:pPr>
        <w:pStyle w:val="Reporttext"/>
      </w:pPr>
      <w:r w:rsidRPr="001C26F4">
        <w:t>Our approach</w:t>
      </w:r>
      <w:r>
        <w:t xml:space="preserve"> </w:t>
      </w:r>
      <w:r w:rsidRPr="001C26F4">
        <w:t>to training</w:t>
      </w:r>
      <w:r>
        <w:t xml:space="preserve"> staff in use of the new technology was pragmatic, and reflected </w:t>
      </w:r>
      <w:r w:rsidRPr="001C26F4">
        <w:t>the training that would be</w:t>
      </w:r>
      <w:r>
        <w:t xml:space="preserve"> </w:t>
      </w:r>
      <w:r w:rsidRPr="001C26F4">
        <w:t>delivered when rolling out new technology across UK</w:t>
      </w:r>
      <w:r>
        <w:t xml:space="preserve"> </w:t>
      </w:r>
      <w:r w:rsidRPr="008F39DD">
        <w:t>ambulance services.</w:t>
      </w:r>
      <w:r>
        <w:t xml:space="preserve"> The training package was </w:t>
      </w:r>
      <w:r w:rsidRPr="001C26F4">
        <w:t xml:space="preserve">developed </w:t>
      </w:r>
      <w:r>
        <w:t xml:space="preserve">and delivered </w:t>
      </w:r>
      <w:r w:rsidRPr="001C26F4">
        <w:t>by experienced ambulance</w:t>
      </w:r>
      <w:r>
        <w:t xml:space="preserve"> </w:t>
      </w:r>
      <w:r w:rsidRPr="001C26F4">
        <w:t>training staff</w:t>
      </w:r>
      <w:r>
        <w:t xml:space="preserve">.  In the UK, </w:t>
      </w:r>
      <w:r w:rsidRPr="008F39DD">
        <w:t>the average</w:t>
      </w:r>
      <w:r>
        <w:t xml:space="preserve"> </w:t>
      </w:r>
      <w:r w:rsidRPr="008F39DD">
        <w:t xml:space="preserve">ambulance paramedic encounters </w:t>
      </w:r>
      <w:r>
        <w:t xml:space="preserve">only </w:t>
      </w:r>
      <w:r w:rsidRPr="008F39DD">
        <w:t>one to two cardiac</w:t>
      </w:r>
      <w:r>
        <w:t xml:space="preserve"> </w:t>
      </w:r>
      <w:r w:rsidRPr="008F39DD">
        <w:t xml:space="preserve">arrests </w:t>
      </w:r>
      <w:r>
        <w:t xml:space="preserve">per year, </w:t>
      </w:r>
      <w:r w:rsidRPr="008F39DD">
        <w:t>and CPR update training is provided</w:t>
      </w:r>
      <w:r>
        <w:t xml:space="preserve"> </w:t>
      </w:r>
      <w:r w:rsidRPr="008F39DD">
        <w:t>annually, so it is unlikely</w:t>
      </w:r>
      <w:r>
        <w:t xml:space="preserve">, if the LUCAS-2 device were introduced into routine service, that </w:t>
      </w:r>
      <w:r w:rsidRPr="008F39DD">
        <w:t xml:space="preserve">individuals </w:t>
      </w:r>
      <w:r>
        <w:t xml:space="preserve">would have extensive opportunities to practice with it and </w:t>
      </w:r>
      <w:r w:rsidRPr="008F39DD">
        <w:t>bec</w:t>
      </w:r>
      <w:r>
        <w:t>o</w:t>
      </w:r>
      <w:r w:rsidRPr="008F39DD">
        <w:t>me expert</w:t>
      </w:r>
      <w:r>
        <w:t xml:space="preserve"> </w:t>
      </w:r>
      <w:r w:rsidRPr="008F39DD">
        <w:t xml:space="preserve">in </w:t>
      </w:r>
      <w:r>
        <w:t xml:space="preserve">its </w:t>
      </w:r>
      <w:r w:rsidRPr="008F39DD">
        <w:t>use</w:t>
      </w:r>
      <w:r>
        <w:t xml:space="preserve">. </w:t>
      </w:r>
      <w:r w:rsidRPr="001C26F4">
        <w:t>The success of implementation is particularly</w:t>
      </w:r>
      <w:r>
        <w:t xml:space="preserve"> important when consider</w:t>
      </w:r>
      <w:r w:rsidRPr="001C26F4">
        <w:t xml:space="preserve">ing the </w:t>
      </w:r>
      <w:r>
        <w:t xml:space="preserve">potential </w:t>
      </w:r>
      <w:r w:rsidRPr="001C26F4">
        <w:t>benefit</w:t>
      </w:r>
      <w:r>
        <w:t xml:space="preserve">s and </w:t>
      </w:r>
      <w:r w:rsidRPr="001C26F4">
        <w:t>harm</w:t>
      </w:r>
      <w:r>
        <w:t>s of</w:t>
      </w:r>
      <w:r w:rsidRPr="001C26F4">
        <w:t xml:space="preserve"> mechanical chest compression</w:t>
      </w:r>
      <w:r>
        <w:t xml:space="preserve">, </w:t>
      </w:r>
      <w:r w:rsidRPr="001C26F4">
        <w:t>since interruptions in CPR and delays in device</w:t>
      </w:r>
      <w:r>
        <w:t xml:space="preserve"> </w:t>
      </w:r>
      <w:r w:rsidRPr="001C26F4">
        <w:t>deployment are a major factor that can impact</w:t>
      </w:r>
      <w:r>
        <w:t xml:space="preserve"> outcomes.</w:t>
      </w:r>
    </w:p>
    <w:p w:rsidR="00C831F8" w:rsidRDefault="00C831F8" w:rsidP="00C831F8">
      <w:pPr>
        <w:pStyle w:val="Reporttext"/>
      </w:pPr>
      <w:r>
        <w:t xml:space="preserve">Non-compliance in the LUCAS-2 arm was a major feature of this study: only </w:t>
      </w:r>
      <w:r w:rsidRPr="001C26F4">
        <w:t>985 (60%) of</w:t>
      </w:r>
      <w:r>
        <w:t xml:space="preserve"> </w:t>
      </w:r>
      <w:r w:rsidRPr="001C26F4">
        <w:t>1652 patients randomly assigned to LUCAS</w:t>
      </w:r>
      <w:r>
        <w:t>-2</w:t>
      </w:r>
      <w:r w:rsidRPr="001C26F4">
        <w:t xml:space="preserve"> received</w:t>
      </w:r>
      <w:r>
        <w:t xml:space="preserve"> mechanical chest compression</w:t>
      </w:r>
      <w:r w:rsidRPr="001C26F4">
        <w:t xml:space="preserve">. </w:t>
      </w:r>
      <w:r>
        <w:t xml:space="preserve">We expected that LUCAS-2 would not be used in approximately 15% of cases. These were situations where use of LUCAS-2 would be impossible or inappropriate, and would occur in clinical practice as often as they occurred in the trial.  This includes patients that were too large or too small for the device, cases where the device malfunctioned, situations where physical space restrictions or constraints made use of LUCAS-2 impossible, and cases where a solo responder was first on scene and did not have the LUCAS-2 device. This usually occurred because the initial emergency call was not for cardiac arrest, so the LUCAS-2 was not part of the equipment that would be initially taken to the patient.  However, </w:t>
      </w:r>
      <w:r w:rsidRPr="001C26F4">
        <w:t>a</w:t>
      </w:r>
      <w:r>
        <w:t xml:space="preserve"> significant proportion of non-uses of LUCAS-2 occurred for reasons related to the conduct of a research project, and would not arise in normal clinical practice. These included the crew not having been trained in the trial procedures, the LUCAS-2 device having been removed from the vehicle, and errors by the crew about the study protocol.</w:t>
      </w:r>
    </w:p>
    <w:p w:rsidR="00C831F8" w:rsidRDefault="00C831F8" w:rsidP="00C831F8">
      <w:pPr>
        <w:pStyle w:val="Reporttext"/>
      </w:pPr>
      <w:r>
        <w:t>The sample size was increased to maintain the power of the study to compensate for non-compliance in the LUCAS-2 arm.  We also performed CACE analyses to investigate whether non-compliance affected the estimates of the treatment effect in the primary intention to treat analysis.  The CACE</w:t>
      </w:r>
      <w:r w:rsidRPr="001C26F4">
        <w:t xml:space="preserve"> analyses </w:t>
      </w:r>
      <w:r>
        <w:t>suggested that, if anything, outcomes were worse if LUCAS-2 was actually used, and did not suggest that non-compliance had obscured a treatment benefit.</w:t>
      </w:r>
    </w:p>
    <w:p w:rsidR="00C831F8" w:rsidRDefault="00C831F8" w:rsidP="00C831F8">
      <w:pPr>
        <w:pStyle w:val="Reporttext"/>
      </w:pPr>
      <w:r>
        <w:t xml:space="preserve">We attempted to measure quality of CPR provided during the trial resuscitation attempts, in both the manual and LUCAS-2 arms. Unfortunately, this ultimately proved impossible. Our initial plan was to download </w:t>
      </w:r>
      <w:r w:rsidR="00C4388E">
        <w:t>electrocardiography (</w:t>
      </w:r>
      <w:r>
        <w:t>ECG</w:t>
      </w:r>
      <w:r w:rsidR="00C4388E">
        <w:t>)</w:t>
      </w:r>
      <w:r>
        <w:t xml:space="preserve"> recordings from defibrillators but this proved impossible due to the different models of defibrillator in use in the four ambulance services, their different data recording capabilities, and the logistics of ensuring that the recordings were downloaded and stored at the appropriate time.  We also attempted to use the data automatically recorded by the LUCAS</w:t>
      </w:r>
      <w:r w:rsidR="003F21EA">
        <w:t>-2</w:t>
      </w:r>
      <w:r>
        <w:t xml:space="preserve"> devices to verify their use during resuscitations. This was unsuccessful due to the difficulty of extracting data from the devices (it could only be done at the periodic servicing points) and the difficulty o</w:t>
      </w:r>
      <w:r w:rsidR="005F3CA7">
        <w:t>f</w:t>
      </w:r>
      <w:r>
        <w:t xml:space="preserve"> reconciling the times and dates on the LUCAS</w:t>
      </w:r>
      <w:r w:rsidR="00C4388E">
        <w:t>-2</w:t>
      </w:r>
      <w:r>
        <w:t xml:space="preserve"> recordings with the ambulance service records of the times and dates of resuscitation attempts.  The data on performance of ambulance service personnel on manikins may not be representative of the quality of CPR under field conditions.</w:t>
      </w:r>
    </w:p>
    <w:p w:rsidR="00056B7E" w:rsidRDefault="00056B7E" w:rsidP="00056B7E">
      <w:pPr>
        <w:pStyle w:val="Reporttext"/>
      </w:pPr>
      <w:r>
        <w:t xml:space="preserve">The economic analysis was primarily based on data collected alongside the trial, which improves internal validity. In addition, linkage with large administrative datasets, including the Hospital Episodes Statistics data was used to obtain resource use estimates that are more accurate than those obtained using retrospective surveys of patients. Of course, the long-term decision model relied on a number of assumptions and existing evidence was scarce for some parameters. We are however confidant that it captured the most relevant relative costs and outcomes of LUCAS-2 as compared to manual CPR. It is worth noting that a value of information (VOI) analysis was not conducted as the cost-effectiveness results were robust to a wide range of assumptions and the uncertainty around the dominance of manual CPR over LUCAS-2 was low (also, the key parameter of the model, the effectiveness of LUCAS-2, was derived from the best possible source of evidence). </w:t>
      </w:r>
    </w:p>
    <w:p w:rsidR="00056B7E" w:rsidRPr="00056B7E" w:rsidRDefault="00056B7E" w:rsidP="00F20E94"/>
    <w:p w:rsidR="00C831F8" w:rsidRPr="00EB7CDD" w:rsidRDefault="00D61BBE" w:rsidP="00C831F8">
      <w:pPr>
        <w:pStyle w:val="Heading2"/>
      </w:pPr>
      <w:bookmarkStart w:id="585" w:name="_Toc442444407"/>
      <w:r>
        <w:t xml:space="preserve">6.3 </w:t>
      </w:r>
      <w:r w:rsidR="00C831F8" w:rsidRPr="00EB7CDD">
        <w:t>Other evidence</w:t>
      </w:r>
      <w:bookmarkEnd w:id="585"/>
    </w:p>
    <w:p w:rsidR="00C831F8" w:rsidRPr="00C4388E" w:rsidRDefault="00C831F8" w:rsidP="00C831F8">
      <w:pPr>
        <w:pStyle w:val="Reporttext"/>
      </w:pPr>
      <w:r w:rsidRPr="00C4388E">
        <w:t xml:space="preserve">The systematic review of mechanical chest compression included five randomised trials, involving over 10,000 participants. The combined treatment effect did not suggest benefit to mechanical chest compression, and no individual study found benefit. The results for survival with good neurological outcome were heterogeneous, and both confidence intervals and prediction intervals were wide, and did not rule out benefit in some trials.  </w:t>
      </w:r>
    </w:p>
    <w:p w:rsidR="00C831F8" w:rsidRPr="00C4388E" w:rsidRDefault="00C831F8" w:rsidP="00C831F8">
      <w:pPr>
        <w:pStyle w:val="Reporttext"/>
        <w:rPr>
          <w:b/>
        </w:rPr>
      </w:pPr>
      <w:r w:rsidRPr="00C4388E">
        <w:t>One important difference between PARAMEDIC</w:t>
      </w:r>
      <w:r w:rsidR="002379C6" w:rsidRPr="00C4388E">
        <w:rPr>
          <w:vertAlign w:val="superscript"/>
        </w:rPr>
        <w:t>65</w:t>
      </w:r>
      <w:r w:rsidRPr="00C4388E">
        <w:t xml:space="preserve"> and other, industry-sponsored trials,</w:t>
      </w:r>
      <w:r w:rsidR="001F278C" w:rsidRPr="00C4388E">
        <w:rPr>
          <w:vertAlign w:val="superscript"/>
        </w:rPr>
        <w:t>6</w:t>
      </w:r>
      <w:r w:rsidR="002379C6" w:rsidRPr="00C4388E">
        <w:rPr>
          <w:vertAlign w:val="superscript"/>
        </w:rPr>
        <w:t>2</w:t>
      </w:r>
      <w:r w:rsidR="001F278C" w:rsidRPr="00C4388E">
        <w:rPr>
          <w:vertAlign w:val="superscript"/>
        </w:rPr>
        <w:t>,6</w:t>
      </w:r>
      <w:r w:rsidR="002379C6" w:rsidRPr="00C4388E">
        <w:rPr>
          <w:vertAlign w:val="superscript"/>
        </w:rPr>
        <w:t>3</w:t>
      </w:r>
      <w:r w:rsidRPr="00C4388E">
        <w:t xml:space="preserve"> was that they</w:t>
      </w:r>
      <w:r w:rsidR="005F3CA7" w:rsidRPr="00C4388E">
        <w:t xml:space="preserve"> </w:t>
      </w:r>
      <w:r w:rsidRPr="00C4388E">
        <w:t>included elements that differed from routine practice.  These included more intensive initial and re-training, a run-in period, and in one study, a threshold for quality of implementation, whereby patients were excluded if the threshold was not attained.</w:t>
      </w:r>
    </w:p>
    <w:p w:rsidR="00C831F8" w:rsidRPr="003A200C" w:rsidRDefault="00C831F8" w:rsidP="00C831F8">
      <w:pPr>
        <w:pStyle w:val="Reporttext"/>
      </w:pPr>
      <w:r w:rsidRPr="00C4388E">
        <w:t xml:space="preserve">Another key difference between this and other recent trials was the absence of CPR feedback technology in the participating ambulance services. CPR feedback devices allow the measurement and adjustment of CPR quality. </w:t>
      </w:r>
      <w:r w:rsidR="002379C6" w:rsidRPr="00C4388E">
        <w:rPr>
          <w:vertAlign w:val="superscript"/>
        </w:rPr>
        <w:t>87</w:t>
      </w:r>
      <w:r w:rsidR="00452B43" w:rsidRPr="00C4388E">
        <w:rPr>
          <w:vertAlign w:val="superscript"/>
        </w:rPr>
        <w:t xml:space="preserve"> </w:t>
      </w:r>
      <w:r w:rsidRPr="00C4388E">
        <w:t>Although international guidelines published in 2010 suggested the devices could be considered as part of an overall strategy to improve CPR quality, their adoption into clinical practice has been variable. The scarcity of this technology limited our ability</w:t>
      </w:r>
      <w:r w:rsidRPr="003A200C">
        <w:t xml:space="preserve"> to report on the quality of CPR and monitor the performance of our implementation strategy. These findings serve to highlight the potential limitations of expecting the findings from efficacy trials to translate to real life practice w</w:t>
      </w:r>
      <w:r>
        <w:t xml:space="preserve">here </w:t>
      </w:r>
      <w:r w:rsidRPr="003A200C">
        <w:t xml:space="preserve">the same degree of rigour, attention and assessment </w:t>
      </w:r>
      <w:r>
        <w:t>does not apply</w:t>
      </w:r>
      <w:r w:rsidRPr="003A200C">
        <w:t>.</w:t>
      </w:r>
    </w:p>
    <w:p w:rsidR="00C831F8" w:rsidRPr="00EB7CDD" w:rsidRDefault="00C831F8" w:rsidP="00C831F8">
      <w:pPr>
        <w:pStyle w:val="Reporttext"/>
        <w:rPr>
          <w:b/>
        </w:rPr>
      </w:pPr>
      <w:r w:rsidRPr="00DA6649">
        <w:t>One earlier mechanical chest compression trial, ASPIRE</w:t>
      </w:r>
      <w:r w:rsidR="00452B43" w:rsidRPr="00DA6649">
        <w:rPr>
          <w:vertAlign w:val="superscript"/>
        </w:rPr>
        <w:t>4</w:t>
      </w:r>
      <w:r w:rsidR="00C4388E" w:rsidRPr="00DA6649">
        <w:rPr>
          <w:vertAlign w:val="superscript"/>
        </w:rPr>
        <w:t>7</w:t>
      </w:r>
      <w:r w:rsidRPr="00DA6649">
        <w:t xml:space="preserve"> found unfavourable results for survival and neurological outcome, similar to PARAMEDIC</w:t>
      </w:r>
      <w:r w:rsidR="00C4388E" w:rsidRPr="00DA6649">
        <w:rPr>
          <w:vertAlign w:val="superscript"/>
        </w:rPr>
        <w:t>63</w:t>
      </w:r>
      <w:r w:rsidRPr="00DA6649">
        <w:t>.  It was suggested that these effects were largely due to heterogeneity of treatment effects between sites and a re-analysis</w:t>
      </w:r>
      <w:r w:rsidR="00452B43" w:rsidRPr="00DA6649">
        <w:t>,</w:t>
      </w:r>
      <w:r w:rsidR="002379C6" w:rsidRPr="00DA6649">
        <w:rPr>
          <w:vertAlign w:val="superscript"/>
        </w:rPr>
        <w:t>88</w:t>
      </w:r>
      <w:r w:rsidR="002C0782" w:rsidRPr="00DA6649">
        <w:t xml:space="preserve"> </w:t>
      </w:r>
      <w:r w:rsidRPr="00DA6649">
        <w:t xml:space="preserve"> suggested that the unfavourable outcomes may have been due to protocol changes at one trial site (of five). However, the study investigators disagreed with this interpretation</w:t>
      </w:r>
      <w:r w:rsidR="00D62F9E" w:rsidRPr="00DA6649">
        <w:t xml:space="preserve">. </w:t>
      </w:r>
      <w:r w:rsidR="002379C6" w:rsidRPr="00DA6649">
        <w:rPr>
          <w:vertAlign w:val="superscript"/>
        </w:rPr>
        <w:t>89</w:t>
      </w:r>
      <w:r w:rsidRPr="00DA6649">
        <w:t>The finding of a similar result on survival with good CPC score in PARAMEDIC</w:t>
      </w:r>
      <w:r w:rsidR="00C4388E" w:rsidRPr="00DA6649">
        <w:rPr>
          <w:vertAlign w:val="superscript"/>
        </w:rPr>
        <w:t>63</w:t>
      </w:r>
      <w:r w:rsidRPr="00DA6649">
        <w:t xml:space="preserve"> gives some support to this finding.</w:t>
      </w:r>
    </w:p>
    <w:p w:rsidR="00C831F8" w:rsidRPr="0072613A" w:rsidRDefault="00C831F8" w:rsidP="00C831F8">
      <w:pPr>
        <w:pStyle w:val="Reporttext"/>
      </w:pPr>
      <w:r>
        <w:t>Some of the other trials were successful in collecting at least some data on the q</w:t>
      </w:r>
      <w:r w:rsidRPr="0072613A">
        <w:t>uality of CPR provided in th</w:t>
      </w:r>
      <w:r>
        <w:t xml:space="preserve">eir manual compression arms. </w:t>
      </w:r>
      <w:r w:rsidRPr="0072613A">
        <w:t>In CIRC</w:t>
      </w:r>
      <w:r w:rsidR="00C4388E" w:rsidRPr="00C4388E">
        <w:rPr>
          <w:vertAlign w:val="superscript"/>
        </w:rPr>
        <w:t>61</w:t>
      </w:r>
      <w:r w:rsidRPr="0072613A">
        <w:t>, CPR quality data were collected from 96% of participants, and showed compression fractions in the first 5 minutes of 79.0% (sd 12.3%) in the manual group and 74.7% (sd 12.7%) in the mechanical arm.  The target compression rates in the two arms of this trial were different: 100/minute in the manual arm and 80/minute in the mechanical arm.  The target was achieved more often in the manual arm: median compression rate in the manual arm was 89.9 (IQR 79.3, 100.3), but in the mechanical arm it was 65.9 (IQR 61.3, 70.2).  In LINC</w:t>
      </w:r>
      <w:r w:rsidR="00727560" w:rsidRPr="00727560">
        <w:rPr>
          <w:vertAlign w:val="superscript"/>
        </w:rPr>
        <w:t>62</w:t>
      </w:r>
      <w:r w:rsidRPr="0072613A">
        <w:t xml:space="preserve"> compression fraction was recorded from 10% of patients, and was 84% in the mechanical compression group and 78% in the manual group. ASPIRE</w:t>
      </w:r>
      <w:r w:rsidR="00727560" w:rsidRPr="00727560">
        <w:rPr>
          <w:vertAlign w:val="superscript"/>
        </w:rPr>
        <w:t>47</w:t>
      </w:r>
      <w:r w:rsidRPr="0072613A">
        <w:t xml:space="preserve"> recorded compression fraction in the first 5 minutes from 45% of the manual compression group and 52% of the mechanical compression group; it was very similar, at 0.6 (sd 0.2) in the manual arm and 0.59 (sd 0.21) in the mechanical arm.  The remaining two trials did not report any information on CPR quality. </w:t>
      </w:r>
      <w:r>
        <w:t xml:space="preserve"> Recording of CPR quality in the context of a pragmatic trial is extremely challenging, and may influence the trial’s interpretation. For example, although CIRC</w:t>
      </w:r>
      <w:r w:rsidR="00727560" w:rsidRPr="00727560">
        <w:rPr>
          <w:vertAlign w:val="superscript"/>
        </w:rPr>
        <w:t>61</w:t>
      </w:r>
      <w:r>
        <w:t xml:space="preserve"> did not demonstrate benefit to mechanical chest compression, and the trial’s formal conclusion was equivalence (albeit with very wide boundaries for the definition of equivalence), the fact that manual compression was provided well allowed the claim that the mechanical device was as good as manual compression.</w:t>
      </w:r>
    </w:p>
    <w:p w:rsidR="00C831F8" w:rsidRDefault="00C831F8" w:rsidP="00C831F8">
      <w:pPr>
        <w:pStyle w:val="Reporttext"/>
        <w:rPr>
          <w:i/>
        </w:rPr>
      </w:pPr>
    </w:p>
    <w:p w:rsidR="00345F85" w:rsidRDefault="00345F85" w:rsidP="007C0D58">
      <w:pPr>
        <w:pStyle w:val="Reporttext"/>
        <w:sectPr w:rsidR="00345F85" w:rsidSect="00CA591C">
          <w:headerReference w:type="default" r:id="rId35"/>
          <w:pgSz w:w="11906" w:h="16838" w:code="9"/>
          <w:pgMar w:top="964" w:right="1440" w:bottom="1440" w:left="851" w:header="709" w:footer="709" w:gutter="0"/>
          <w:cols w:space="708"/>
          <w:docGrid w:linePitch="360"/>
        </w:sectPr>
      </w:pPr>
    </w:p>
    <w:p w:rsidR="001255FD" w:rsidRDefault="00D61BBE" w:rsidP="00861668">
      <w:pPr>
        <w:pStyle w:val="Heading1"/>
      </w:pPr>
      <w:bookmarkStart w:id="586" w:name="_Toc442444408"/>
      <w:r>
        <w:t xml:space="preserve">7. </w:t>
      </w:r>
      <w:r w:rsidR="001255FD">
        <w:t>Conclusions</w:t>
      </w:r>
      <w:bookmarkEnd w:id="586"/>
    </w:p>
    <w:p w:rsidR="00C831F8" w:rsidRPr="00A21671" w:rsidRDefault="00C831F8">
      <w:pPr>
        <w:pStyle w:val="Reporttext"/>
      </w:pPr>
      <w:r>
        <w:t>This trial, and a m</w:t>
      </w:r>
      <w:r w:rsidRPr="00A21671">
        <w:t xml:space="preserve">eta-analyses of the results from randomised controlled </w:t>
      </w:r>
      <w:r w:rsidR="005F3CA7">
        <w:t xml:space="preserve">trials </w:t>
      </w:r>
      <w:r w:rsidRPr="00A21671">
        <w:t>which enrolled over 10,000 patients</w:t>
      </w:r>
      <w:r>
        <w:t>,</w:t>
      </w:r>
      <w:r w:rsidRPr="00A21671">
        <w:t xml:space="preserve"> do not suggest that mechanical chest compression devices are superior to manual chest compression, when used routinely during resuscitation after out of hospital cardiac arrest.  </w:t>
      </w:r>
      <w:r w:rsidR="0093359C">
        <w:t xml:space="preserve">An economic evaluation showed that LUCAS-2 was unlikely to be cost-effective.  </w:t>
      </w:r>
      <w:r w:rsidRPr="00A21671">
        <w:t xml:space="preserve">The widespread deployment of devices based on clinical effectiveness does not seem justified. </w:t>
      </w:r>
      <w:r>
        <w:t xml:space="preserve"> I</w:t>
      </w:r>
      <w:r w:rsidRPr="00A21671">
        <w:t xml:space="preserve">t is </w:t>
      </w:r>
      <w:r>
        <w:t xml:space="preserve">possible </w:t>
      </w:r>
      <w:r w:rsidRPr="00A21671">
        <w:t>that mechanical chest compression devices will continue to play a role in resuscitation</w:t>
      </w:r>
      <w:r>
        <w:t xml:space="preserve">, as they can </w:t>
      </w:r>
      <w:r w:rsidRPr="00A21671">
        <w:t xml:space="preserve">deliver chest compressions where manual CPR is difficult or impossible, such as during ambulance transport, and are likely to be the best treatment option in such situations.  </w:t>
      </w:r>
      <w:r w:rsidR="006A6E9C">
        <w:t>They</w:t>
      </w:r>
      <w:r w:rsidR="006A6E9C" w:rsidRPr="00A21671">
        <w:t xml:space="preserve"> may also </w:t>
      </w:r>
      <w:r w:rsidR="006A6E9C">
        <w:t>have an important role in hospitals</w:t>
      </w:r>
      <w:r w:rsidR="006A6E9C" w:rsidRPr="00A21671">
        <w:t xml:space="preserve"> as a bridge to advanced treatments such as extracorporeal membrane oxygenation. </w:t>
      </w:r>
    </w:p>
    <w:p w:rsidR="00C831F8" w:rsidRPr="0063096A" w:rsidRDefault="008003DF" w:rsidP="00F20E94">
      <w:pPr>
        <w:pStyle w:val="Heading2"/>
      </w:pPr>
      <w:bookmarkStart w:id="587" w:name="_Toc442444409"/>
      <w:r>
        <w:t xml:space="preserve">7.1 </w:t>
      </w:r>
      <w:r w:rsidR="0063096A" w:rsidRPr="0063096A">
        <w:t>Recommendations for research</w:t>
      </w:r>
      <w:bookmarkEnd w:id="587"/>
    </w:p>
    <w:p w:rsidR="006A6E9C" w:rsidRDefault="006A6E9C" w:rsidP="006A6E9C">
      <w:pPr>
        <w:pStyle w:val="Reporttext"/>
      </w:pPr>
      <w:r>
        <w:t>Mechanical chest compression devices have not been evaluated for CPR during ambulance transport, and further research is needed to establish whether there is any benefit in such situations.</w:t>
      </w:r>
    </w:p>
    <w:p w:rsidR="006A6E9C" w:rsidRDefault="006A6E9C" w:rsidP="006A6E9C">
      <w:pPr>
        <w:pStyle w:val="Reporttext"/>
      </w:pPr>
      <w:r w:rsidRPr="00A21671">
        <w:t xml:space="preserve">The use of mechanical devices for in-hospital cardiac arrest has not been </w:t>
      </w:r>
      <w:r>
        <w:t xml:space="preserve">adequately </w:t>
      </w:r>
      <w:r w:rsidRPr="00A21671">
        <w:t xml:space="preserve">evaluated in randomised trials, </w:t>
      </w:r>
      <w:r>
        <w:t>T</w:t>
      </w:r>
      <w:r w:rsidRPr="00A21671">
        <w:t xml:space="preserve">he results </w:t>
      </w:r>
      <w:r>
        <w:t>of</w:t>
      </w:r>
      <w:r w:rsidRPr="00A21671">
        <w:t xml:space="preserve"> prehospital studies may not extrapolate to </w:t>
      </w:r>
      <w:r>
        <w:t>the in-hospital setting because of differences in the patient population and response times, so further trials in this setting may be justified.</w:t>
      </w:r>
      <w:r w:rsidRPr="00A21671">
        <w:t xml:space="preserve">  </w:t>
      </w:r>
    </w:p>
    <w:p w:rsidR="006A6E9C" w:rsidRPr="006A6E9C" w:rsidRDefault="006A6E9C" w:rsidP="00F20E94"/>
    <w:p w:rsidR="00C831F8" w:rsidRPr="000F570D" w:rsidRDefault="00727560" w:rsidP="00C831F8">
      <w:pPr>
        <w:rPr>
          <w:rFonts w:ascii="Times New Roman" w:hAnsi="Times New Roman" w:cs="Times New Roman"/>
          <w:sz w:val="24"/>
          <w:szCs w:val="24"/>
        </w:rPr>
      </w:pPr>
      <w:r w:rsidRPr="000F570D">
        <w:rPr>
          <w:rFonts w:ascii="Times New Roman" w:hAnsi="Times New Roman" w:cs="Times New Roman"/>
          <w:sz w:val="24"/>
          <w:szCs w:val="24"/>
        </w:rPr>
        <w:t>Word count</w:t>
      </w:r>
      <w:r w:rsidR="000F570D" w:rsidRPr="000F570D">
        <w:rPr>
          <w:rFonts w:ascii="Times New Roman" w:hAnsi="Times New Roman" w:cs="Times New Roman"/>
          <w:sz w:val="24"/>
          <w:szCs w:val="24"/>
        </w:rPr>
        <w:t xml:space="preserve"> 23,029</w:t>
      </w:r>
    </w:p>
    <w:p w:rsidR="00C831F8" w:rsidRPr="007C0D58" w:rsidRDefault="00C831F8" w:rsidP="00C831F8"/>
    <w:p w:rsidR="00C831F8" w:rsidRPr="00C831F8" w:rsidRDefault="00C831F8" w:rsidP="00C831F8"/>
    <w:p w:rsidR="007C0D58" w:rsidRDefault="007C0D58" w:rsidP="007C0D58"/>
    <w:p w:rsidR="007C0D58" w:rsidRPr="007C0D58" w:rsidRDefault="007C0D58" w:rsidP="007C0D58"/>
    <w:p w:rsidR="00345F85" w:rsidRDefault="00345F85" w:rsidP="007C0D58">
      <w:pPr>
        <w:pStyle w:val="Reporttext"/>
        <w:sectPr w:rsidR="00345F85" w:rsidSect="00CA591C">
          <w:headerReference w:type="default" r:id="rId36"/>
          <w:pgSz w:w="11906" w:h="16838" w:code="9"/>
          <w:pgMar w:top="964" w:right="1440" w:bottom="1440" w:left="851" w:header="709" w:footer="709" w:gutter="0"/>
          <w:cols w:space="708"/>
          <w:docGrid w:linePitch="360"/>
        </w:sectPr>
      </w:pPr>
    </w:p>
    <w:p w:rsidR="001255FD" w:rsidRDefault="00D61BBE" w:rsidP="00861668">
      <w:pPr>
        <w:pStyle w:val="Heading1"/>
      </w:pPr>
      <w:bookmarkStart w:id="588" w:name="_Toc442444410"/>
      <w:r>
        <w:t>8</w:t>
      </w:r>
      <w:r w:rsidR="00AD5DCE">
        <w:t xml:space="preserve">. </w:t>
      </w:r>
      <w:r w:rsidR="001255FD">
        <w:t>Acknowledgements</w:t>
      </w:r>
      <w:bookmarkEnd w:id="588"/>
    </w:p>
    <w:p w:rsidR="001A5D4F" w:rsidRPr="001A5D4F" w:rsidRDefault="001A5D4F" w:rsidP="001A5D4F">
      <w:pPr>
        <w:rPr>
          <w:rFonts w:ascii="Times New Roman" w:hAnsi="Times New Roman" w:cs="Times New Roman"/>
          <w:sz w:val="24"/>
          <w:szCs w:val="24"/>
        </w:rPr>
      </w:pP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Gill Price</w:t>
      </w:r>
      <w:r>
        <w:rPr>
          <w:rFonts w:ascii="Times New Roman" w:hAnsi="Times New Roman" w:cs="Times New Roman"/>
          <w:sz w:val="24"/>
          <w:szCs w:val="24"/>
        </w:rPr>
        <w:t xml:space="preserve">, </w:t>
      </w:r>
      <w:r w:rsidRPr="001A5D4F">
        <w:rPr>
          <w:rFonts w:ascii="Times New Roman" w:hAnsi="Times New Roman" w:cs="Times New Roman"/>
          <w:sz w:val="24"/>
          <w:szCs w:val="24"/>
        </w:rPr>
        <w:t>Regional Head of Clinical Evidence, R&amp;D Manager</w:t>
      </w:r>
      <w:r>
        <w:rPr>
          <w:rFonts w:ascii="Times New Roman" w:hAnsi="Times New Roman" w:cs="Times New Roman"/>
          <w:sz w:val="24"/>
          <w:szCs w:val="24"/>
        </w:rPr>
        <w:t>, West Midlands Ambulance Service</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Sonia Byers</w:t>
      </w:r>
      <w:r>
        <w:rPr>
          <w:rFonts w:ascii="Times New Roman" w:hAnsi="Times New Roman" w:cs="Times New Roman"/>
          <w:sz w:val="24"/>
          <w:szCs w:val="24"/>
        </w:rPr>
        <w:t xml:space="preserve">, </w:t>
      </w:r>
      <w:r w:rsidRPr="001A5D4F">
        <w:rPr>
          <w:rFonts w:ascii="Times New Roman" w:hAnsi="Times New Roman" w:cs="Times New Roman"/>
          <w:sz w:val="24"/>
          <w:szCs w:val="24"/>
        </w:rPr>
        <w:t>R&amp;D Manager</w:t>
      </w:r>
      <w:r>
        <w:rPr>
          <w:rFonts w:ascii="Times New Roman" w:hAnsi="Times New Roman" w:cs="Times New Roman"/>
          <w:sz w:val="24"/>
          <w:szCs w:val="24"/>
        </w:rPr>
        <w:t>, North East ambulance Service</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Ed England</w:t>
      </w:r>
      <w:r>
        <w:rPr>
          <w:rFonts w:ascii="Times New Roman" w:hAnsi="Times New Roman" w:cs="Times New Roman"/>
          <w:sz w:val="24"/>
          <w:szCs w:val="24"/>
        </w:rPr>
        <w:t xml:space="preserve">, </w:t>
      </w:r>
      <w:r w:rsidRPr="001A5D4F">
        <w:rPr>
          <w:rFonts w:ascii="Times New Roman" w:hAnsi="Times New Roman" w:cs="Times New Roman"/>
          <w:sz w:val="24"/>
          <w:szCs w:val="24"/>
        </w:rPr>
        <w:t>R&amp;D Manager</w:t>
      </w:r>
      <w:r>
        <w:rPr>
          <w:rFonts w:ascii="Times New Roman" w:hAnsi="Times New Roman" w:cs="Times New Roman"/>
          <w:sz w:val="24"/>
          <w:szCs w:val="24"/>
        </w:rPr>
        <w:t>, South Central Ambulance Service</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Ian Teague</w:t>
      </w:r>
      <w:r>
        <w:rPr>
          <w:rFonts w:ascii="Times New Roman" w:hAnsi="Times New Roman" w:cs="Times New Roman"/>
          <w:sz w:val="24"/>
          <w:szCs w:val="24"/>
        </w:rPr>
        <w:t xml:space="preserve">, </w:t>
      </w:r>
      <w:r w:rsidRPr="001A5D4F">
        <w:rPr>
          <w:rFonts w:ascii="Times New Roman" w:hAnsi="Times New Roman" w:cs="Times New Roman"/>
          <w:sz w:val="24"/>
          <w:szCs w:val="24"/>
        </w:rPr>
        <w:t>Head of Training</w:t>
      </w:r>
      <w:r>
        <w:rPr>
          <w:rFonts w:ascii="Times New Roman" w:hAnsi="Times New Roman" w:cs="Times New Roman"/>
          <w:sz w:val="24"/>
          <w:szCs w:val="24"/>
        </w:rPr>
        <w:t xml:space="preserve">, </w:t>
      </w:r>
      <w:r w:rsidRPr="001A5D4F">
        <w:rPr>
          <w:rFonts w:ascii="Times New Roman" w:hAnsi="Times New Roman" w:cs="Times New Roman"/>
          <w:sz w:val="24"/>
          <w:szCs w:val="24"/>
        </w:rPr>
        <w:t>South Central Ambulance Service</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S Hennings</w:t>
      </w:r>
      <w:r>
        <w:rPr>
          <w:rFonts w:ascii="Times New Roman" w:hAnsi="Times New Roman" w:cs="Times New Roman"/>
          <w:sz w:val="24"/>
          <w:szCs w:val="24"/>
        </w:rPr>
        <w:t xml:space="preserve">, </w:t>
      </w:r>
      <w:r w:rsidRPr="001A5D4F">
        <w:rPr>
          <w:rFonts w:ascii="Times New Roman" w:hAnsi="Times New Roman" w:cs="Times New Roman"/>
          <w:sz w:val="24"/>
          <w:szCs w:val="24"/>
        </w:rPr>
        <w:t>Project Manager</w:t>
      </w:r>
      <w:r>
        <w:rPr>
          <w:rFonts w:ascii="Times New Roman" w:hAnsi="Times New Roman" w:cs="Times New Roman"/>
          <w:sz w:val="24"/>
          <w:szCs w:val="24"/>
        </w:rPr>
        <w:t>, Warwick Clinical Trials Unit</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Dr Sarah Duggan</w:t>
      </w:r>
      <w:r>
        <w:rPr>
          <w:rFonts w:ascii="Times New Roman" w:hAnsi="Times New Roman" w:cs="Times New Roman"/>
          <w:sz w:val="24"/>
          <w:szCs w:val="24"/>
        </w:rPr>
        <w:t xml:space="preserve">, Unit </w:t>
      </w:r>
      <w:r w:rsidRPr="001A5D4F">
        <w:rPr>
          <w:rFonts w:ascii="Times New Roman" w:hAnsi="Times New Roman" w:cs="Times New Roman"/>
          <w:sz w:val="24"/>
          <w:szCs w:val="24"/>
        </w:rPr>
        <w:t>Manager</w:t>
      </w:r>
      <w:r>
        <w:rPr>
          <w:rFonts w:ascii="Times New Roman" w:hAnsi="Times New Roman" w:cs="Times New Roman"/>
          <w:sz w:val="24"/>
          <w:szCs w:val="24"/>
        </w:rPr>
        <w:t xml:space="preserve">, </w:t>
      </w:r>
      <w:r w:rsidRPr="001A5D4F">
        <w:rPr>
          <w:rFonts w:ascii="Times New Roman" w:hAnsi="Times New Roman" w:cs="Times New Roman"/>
          <w:sz w:val="24"/>
          <w:szCs w:val="24"/>
        </w:rPr>
        <w:t>Warwick Clinical Trials Unit</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V</w:t>
      </w:r>
      <w:r w:rsidR="00BD5E18">
        <w:rPr>
          <w:rFonts w:ascii="Times New Roman" w:hAnsi="Times New Roman" w:cs="Times New Roman"/>
          <w:sz w:val="24"/>
          <w:szCs w:val="24"/>
        </w:rPr>
        <w:t>ikki</w:t>
      </w:r>
      <w:r w:rsidRPr="001A5D4F">
        <w:rPr>
          <w:rFonts w:ascii="Times New Roman" w:hAnsi="Times New Roman" w:cs="Times New Roman"/>
          <w:sz w:val="24"/>
          <w:szCs w:val="24"/>
        </w:rPr>
        <w:t xml:space="preserve"> Gordon</w:t>
      </w:r>
      <w:r>
        <w:rPr>
          <w:rFonts w:ascii="Times New Roman" w:hAnsi="Times New Roman" w:cs="Times New Roman"/>
          <w:sz w:val="24"/>
          <w:szCs w:val="24"/>
        </w:rPr>
        <w:t xml:space="preserve">, </w:t>
      </w:r>
      <w:r w:rsidRPr="001A5D4F">
        <w:rPr>
          <w:rFonts w:ascii="Times New Roman" w:hAnsi="Times New Roman" w:cs="Times New Roman"/>
          <w:sz w:val="24"/>
          <w:szCs w:val="24"/>
        </w:rPr>
        <w:t>Research Nurse &amp; Follow up Co-ordinator</w:t>
      </w:r>
      <w:r>
        <w:rPr>
          <w:rFonts w:ascii="Times New Roman" w:hAnsi="Times New Roman" w:cs="Times New Roman"/>
          <w:sz w:val="24"/>
          <w:szCs w:val="24"/>
        </w:rPr>
        <w:t xml:space="preserve">, </w:t>
      </w:r>
      <w:r w:rsidRPr="001A5D4F">
        <w:rPr>
          <w:rFonts w:ascii="Times New Roman" w:hAnsi="Times New Roman" w:cs="Times New Roman"/>
          <w:sz w:val="24"/>
          <w:szCs w:val="24"/>
        </w:rPr>
        <w:t>Warwick Clinical Trials Unit</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Claire Daffern</w:t>
      </w:r>
      <w:r>
        <w:rPr>
          <w:rFonts w:ascii="Times New Roman" w:hAnsi="Times New Roman" w:cs="Times New Roman"/>
          <w:sz w:val="24"/>
          <w:szCs w:val="24"/>
        </w:rPr>
        <w:t xml:space="preserve">, Quality &amp; Audit Manager, </w:t>
      </w:r>
      <w:r w:rsidRPr="001A5D4F">
        <w:rPr>
          <w:rFonts w:ascii="Times New Roman" w:hAnsi="Times New Roman" w:cs="Times New Roman"/>
          <w:sz w:val="24"/>
          <w:szCs w:val="24"/>
        </w:rPr>
        <w:t>Warwick Clinical Trials Unit</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B</w:t>
      </w:r>
      <w:r w:rsidR="00BD5E18">
        <w:rPr>
          <w:rFonts w:ascii="Times New Roman" w:hAnsi="Times New Roman" w:cs="Times New Roman"/>
          <w:sz w:val="24"/>
          <w:szCs w:val="24"/>
        </w:rPr>
        <w:t>ev</w:t>
      </w:r>
      <w:r w:rsidRPr="001A5D4F">
        <w:rPr>
          <w:rFonts w:ascii="Times New Roman" w:hAnsi="Times New Roman" w:cs="Times New Roman"/>
          <w:sz w:val="24"/>
          <w:szCs w:val="24"/>
        </w:rPr>
        <w:t xml:space="preserve"> Hoddell</w:t>
      </w:r>
      <w:r>
        <w:rPr>
          <w:rFonts w:ascii="Times New Roman" w:hAnsi="Times New Roman" w:cs="Times New Roman"/>
          <w:sz w:val="24"/>
          <w:szCs w:val="24"/>
        </w:rPr>
        <w:t xml:space="preserve">, </w:t>
      </w:r>
      <w:r w:rsidRPr="001A5D4F">
        <w:rPr>
          <w:rFonts w:ascii="Times New Roman" w:hAnsi="Times New Roman" w:cs="Times New Roman"/>
          <w:sz w:val="24"/>
          <w:szCs w:val="24"/>
        </w:rPr>
        <w:t>Trial Co-ordinator for North East region</w:t>
      </w:r>
      <w:r>
        <w:rPr>
          <w:rFonts w:ascii="Times New Roman" w:hAnsi="Times New Roman" w:cs="Times New Roman"/>
          <w:sz w:val="24"/>
          <w:szCs w:val="24"/>
        </w:rPr>
        <w:t xml:space="preserve">, </w:t>
      </w:r>
      <w:r w:rsidRPr="001A5D4F">
        <w:rPr>
          <w:rFonts w:ascii="Times New Roman" w:hAnsi="Times New Roman" w:cs="Times New Roman"/>
          <w:sz w:val="24"/>
          <w:szCs w:val="24"/>
        </w:rPr>
        <w:t>Warwick Clinical Trials Unit</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S</w:t>
      </w:r>
      <w:r w:rsidR="00BD5E18">
        <w:rPr>
          <w:rFonts w:ascii="Times New Roman" w:hAnsi="Times New Roman" w:cs="Times New Roman"/>
          <w:sz w:val="24"/>
          <w:szCs w:val="24"/>
        </w:rPr>
        <w:t>onia</w:t>
      </w:r>
      <w:r w:rsidRPr="001A5D4F">
        <w:rPr>
          <w:rFonts w:ascii="Times New Roman" w:hAnsi="Times New Roman" w:cs="Times New Roman"/>
          <w:sz w:val="24"/>
          <w:szCs w:val="24"/>
        </w:rPr>
        <w:t xml:space="preserve"> Davis</w:t>
      </w:r>
      <w:r>
        <w:rPr>
          <w:rFonts w:ascii="Times New Roman" w:hAnsi="Times New Roman" w:cs="Times New Roman"/>
          <w:sz w:val="24"/>
          <w:szCs w:val="24"/>
        </w:rPr>
        <w:t xml:space="preserve">, </w:t>
      </w:r>
      <w:r w:rsidRPr="001A5D4F">
        <w:rPr>
          <w:rFonts w:ascii="Times New Roman" w:hAnsi="Times New Roman" w:cs="Times New Roman"/>
          <w:sz w:val="24"/>
          <w:szCs w:val="24"/>
        </w:rPr>
        <w:t>Data Entry Clerk</w:t>
      </w:r>
      <w:r>
        <w:rPr>
          <w:rFonts w:ascii="Times New Roman" w:hAnsi="Times New Roman" w:cs="Times New Roman"/>
          <w:sz w:val="24"/>
          <w:szCs w:val="24"/>
        </w:rPr>
        <w:t xml:space="preserve">, </w:t>
      </w:r>
      <w:r w:rsidRPr="001A5D4F">
        <w:rPr>
          <w:rFonts w:ascii="Times New Roman" w:hAnsi="Times New Roman" w:cs="Times New Roman"/>
          <w:sz w:val="24"/>
          <w:szCs w:val="24"/>
        </w:rPr>
        <w:t>Warwick Clinical Trials Unit</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S</w:t>
      </w:r>
      <w:r w:rsidR="00BD5E18">
        <w:rPr>
          <w:rFonts w:ascii="Times New Roman" w:hAnsi="Times New Roman" w:cs="Times New Roman"/>
          <w:sz w:val="24"/>
          <w:szCs w:val="24"/>
        </w:rPr>
        <w:t>arah</w:t>
      </w:r>
      <w:r w:rsidRPr="001A5D4F">
        <w:rPr>
          <w:rFonts w:ascii="Times New Roman" w:hAnsi="Times New Roman" w:cs="Times New Roman"/>
          <w:sz w:val="24"/>
          <w:szCs w:val="24"/>
        </w:rPr>
        <w:t xml:space="preserve"> Rumble</w:t>
      </w:r>
      <w:r>
        <w:rPr>
          <w:rFonts w:ascii="Times New Roman" w:hAnsi="Times New Roman" w:cs="Times New Roman"/>
          <w:sz w:val="24"/>
          <w:szCs w:val="24"/>
        </w:rPr>
        <w:t xml:space="preserve">, </w:t>
      </w:r>
      <w:r w:rsidRPr="001A5D4F">
        <w:rPr>
          <w:rFonts w:ascii="Times New Roman" w:hAnsi="Times New Roman" w:cs="Times New Roman"/>
          <w:sz w:val="24"/>
          <w:szCs w:val="24"/>
        </w:rPr>
        <w:t>Data Entry Clerk</w:t>
      </w:r>
      <w:r>
        <w:rPr>
          <w:rFonts w:ascii="Times New Roman" w:hAnsi="Times New Roman" w:cs="Times New Roman"/>
          <w:sz w:val="24"/>
          <w:szCs w:val="24"/>
        </w:rPr>
        <w:t xml:space="preserve">, </w:t>
      </w:r>
      <w:r w:rsidRPr="001A5D4F">
        <w:rPr>
          <w:rFonts w:ascii="Times New Roman" w:hAnsi="Times New Roman" w:cs="Times New Roman"/>
          <w:sz w:val="24"/>
          <w:szCs w:val="24"/>
        </w:rPr>
        <w:t>Warwick Clinical Trials Unit</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C</w:t>
      </w:r>
      <w:r w:rsidR="00BD5E18">
        <w:rPr>
          <w:rFonts w:ascii="Times New Roman" w:hAnsi="Times New Roman" w:cs="Times New Roman"/>
          <w:sz w:val="24"/>
          <w:szCs w:val="24"/>
        </w:rPr>
        <w:t>harlotte</w:t>
      </w:r>
      <w:r w:rsidRPr="001A5D4F">
        <w:rPr>
          <w:rFonts w:ascii="Times New Roman" w:hAnsi="Times New Roman" w:cs="Times New Roman"/>
          <w:sz w:val="24"/>
          <w:szCs w:val="24"/>
        </w:rPr>
        <w:t xml:space="preserve"> Kaye</w:t>
      </w:r>
      <w:r>
        <w:rPr>
          <w:rFonts w:ascii="Times New Roman" w:hAnsi="Times New Roman" w:cs="Times New Roman"/>
          <w:sz w:val="24"/>
          <w:szCs w:val="24"/>
        </w:rPr>
        <w:t xml:space="preserve">, </w:t>
      </w:r>
      <w:r w:rsidRPr="001A5D4F">
        <w:rPr>
          <w:rFonts w:ascii="Times New Roman" w:hAnsi="Times New Roman" w:cs="Times New Roman"/>
          <w:sz w:val="24"/>
          <w:szCs w:val="24"/>
        </w:rPr>
        <w:t>Trainee Trial Co-ordinator</w:t>
      </w:r>
      <w:r>
        <w:rPr>
          <w:rFonts w:ascii="Times New Roman" w:hAnsi="Times New Roman" w:cs="Times New Roman"/>
          <w:sz w:val="24"/>
          <w:szCs w:val="24"/>
        </w:rPr>
        <w:t xml:space="preserve">, </w:t>
      </w:r>
      <w:r w:rsidRPr="001A5D4F">
        <w:rPr>
          <w:rFonts w:ascii="Times New Roman" w:hAnsi="Times New Roman" w:cs="Times New Roman"/>
          <w:sz w:val="24"/>
          <w:szCs w:val="24"/>
        </w:rPr>
        <w:t>Warwick Clinical Trials Unit</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C</w:t>
      </w:r>
      <w:r w:rsidR="00BD5E18">
        <w:rPr>
          <w:rFonts w:ascii="Times New Roman" w:hAnsi="Times New Roman" w:cs="Times New Roman"/>
          <w:sz w:val="24"/>
          <w:szCs w:val="24"/>
        </w:rPr>
        <w:t>harlotte</w:t>
      </w:r>
      <w:r w:rsidRPr="001A5D4F">
        <w:rPr>
          <w:rFonts w:ascii="Times New Roman" w:hAnsi="Times New Roman" w:cs="Times New Roman"/>
          <w:sz w:val="24"/>
          <w:szCs w:val="24"/>
        </w:rPr>
        <w:t xml:space="preserve"> Kelly</w:t>
      </w:r>
      <w:r>
        <w:rPr>
          <w:rFonts w:ascii="Times New Roman" w:hAnsi="Times New Roman" w:cs="Times New Roman"/>
          <w:sz w:val="24"/>
          <w:szCs w:val="24"/>
        </w:rPr>
        <w:t xml:space="preserve">, </w:t>
      </w:r>
      <w:r w:rsidRPr="001A5D4F">
        <w:rPr>
          <w:rFonts w:ascii="Times New Roman" w:hAnsi="Times New Roman" w:cs="Times New Roman"/>
          <w:sz w:val="24"/>
          <w:szCs w:val="24"/>
        </w:rPr>
        <w:t>Health Economist</w:t>
      </w:r>
      <w:r>
        <w:rPr>
          <w:rFonts w:ascii="Times New Roman" w:hAnsi="Times New Roman" w:cs="Times New Roman"/>
          <w:sz w:val="24"/>
          <w:szCs w:val="24"/>
        </w:rPr>
        <w:t xml:space="preserve">, </w:t>
      </w:r>
      <w:r w:rsidRPr="001A5D4F">
        <w:rPr>
          <w:rFonts w:ascii="Times New Roman" w:hAnsi="Times New Roman" w:cs="Times New Roman"/>
          <w:sz w:val="24"/>
          <w:szCs w:val="24"/>
        </w:rPr>
        <w:t>Academic Unit of Health Economics, Leeds Institute of Health Sciences, University of Leeds</w:t>
      </w:r>
    </w:p>
    <w:p w:rsidR="001A5D4F" w:rsidRPr="001A5D4F" w:rsidRDefault="001A5D4F" w:rsidP="001A5D4F">
      <w:pPr>
        <w:rPr>
          <w:rFonts w:ascii="Times New Roman" w:hAnsi="Times New Roman" w:cs="Times New Roman"/>
          <w:sz w:val="24"/>
          <w:szCs w:val="24"/>
        </w:rPr>
      </w:pPr>
      <w:r w:rsidRPr="001A5D4F">
        <w:rPr>
          <w:rFonts w:ascii="Times New Roman" w:hAnsi="Times New Roman" w:cs="Times New Roman"/>
          <w:sz w:val="24"/>
          <w:szCs w:val="24"/>
        </w:rPr>
        <w:t>Thomas Mars</w:t>
      </w:r>
      <w:r>
        <w:rPr>
          <w:rFonts w:ascii="Times New Roman" w:hAnsi="Times New Roman" w:cs="Times New Roman"/>
          <w:sz w:val="24"/>
          <w:szCs w:val="24"/>
        </w:rPr>
        <w:t>, Report Co-ordinator/Editor</w:t>
      </w:r>
      <w:r w:rsidR="00AC1F6B">
        <w:rPr>
          <w:rFonts w:ascii="Times New Roman" w:hAnsi="Times New Roman" w:cs="Times New Roman"/>
          <w:sz w:val="24"/>
          <w:szCs w:val="24"/>
        </w:rPr>
        <w:t>, Warwick Clinical Trials Unit</w:t>
      </w:r>
      <w:r w:rsidRPr="001A5D4F">
        <w:rPr>
          <w:rFonts w:ascii="Times New Roman" w:hAnsi="Times New Roman" w:cs="Times New Roman"/>
          <w:sz w:val="24"/>
          <w:szCs w:val="24"/>
        </w:rPr>
        <w:t>.</w:t>
      </w:r>
    </w:p>
    <w:p w:rsidR="007C0D58" w:rsidRPr="00F20E94" w:rsidRDefault="007C0D58" w:rsidP="007C0D58">
      <w:pPr>
        <w:rPr>
          <w:sz w:val="24"/>
          <w:szCs w:val="24"/>
        </w:rPr>
      </w:pPr>
    </w:p>
    <w:p w:rsidR="00CB0A6C" w:rsidRDefault="00A5397B" w:rsidP="00A912BA">
      <w:pPr>
        <w:autoSpaceDE w:val="0"/>
        <w:autoSpaceDN w:val="0"/>
        <w:adjustRightInd w:val="0"/>
        <w:spacing w:after="0" w:line="240" w:lineRule="auto"/>
        <w:rPr>
          <w:rFonts w:ascii="Times New Roman" w:hAnsi="Times New Roman" w:cs="Times New Roman"/>
          <w:b/>
          <w:sz w:val="24"/>
          <w:szCs w:val="24"/>
        </w:rPr>
      </w:pPr>
      <w:r w:rsidRPr="00F20E94">
        <w:rPr>
          <w:rFonts w:ascii="Times New Roman" w:hAnsi="Times New Roman" w:cs="Times New Roman"/>
          <w:b/>
          <w:sz w:val="24"/>
          <w:szCs w:val="24"/>
        </w:rPr>
        <w:t>Contribution of authors:</w:t>
      </w:r>
    </w:p>
    <w:p w:rsidR="00CB0A6C" w:rsidRDefault="00CB0A6C" w:rsidP="00A912BA">
      <w:pPr>
        <w:autoSpaceDE w:val="0"/>
        <w:autoSpaceDN w:val="0"/>
        <w:adjustRightInd w:val="0"/>
        <w:spacing w:after="0" w:line="240" w:lineRule="auto"/>
        <w:rPr>
          <w:rFonts w:ascii="Times New Roman" w:hAnsi="Times New Roman" w:cs="Times New Roman"/>
          <w:b/>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S</w:t>
      </w:r>
      <w:r w:rsidR="00703A71">
        <w:rPr>
          <w:rFonts w:ascii="Times New Roman" w:eastAsia="Calibri" w:hAnsi="Times New Roman" w:cs="Times New Roman"/>
          <w:sz w:val="24"/>
          <w:szCs w:val="24"/>
        </w:rPr>
        <w:t>imon</w:t>
      </w:r>
      <w:r w:rsidRPr="00F20E94">
        <w:rPr>
          <w:rFonts w:ascii="Times New Roman" w:eastAsia="Calibri" w:hAnsi="Times New Roman" w:cs="Times New Roman"/>
          <w:sz w:val="24"/>
          <w:szCs w:val="24"/>
        </w:rPr>
        <w:t xml:space="preserve"> Gates</w:t>
      </w:r>
      <w:r w:rsidR="00703A71">
        <w:rPr>
          <w:rFonts w:ascii="Times New Roman" w:eastAsia="Calibri" w:hAnsi="Times New Roman" w:cs="Times New Roman"/>
          <w:sz w:val="24"/>
          <w:szCs w:val="24"/>
        </w:rPr>
        <w:t xml:space="preserve"> (Professor of Clinical Trials)</w:t>
      </w:r>
      <w:r w:rsidR="005F253C">
        <w:rPr>
          <w:rFonts w:ascii="Times New Roman" w:eastAsia="Calibri" w:hAnsi="Times New Roman" w:cs="Times New Roman"/>
          <w:sz w:val="24"/>
          <w:szCs w:val="24"/>
        </w:rPr>
        <w:t>: conception and design of study, Trial Management Group, interpretation, writing report.</w:t>
      </w:r>
    </w:p>
    <w:p w:rsidR="005F253C" w:rsidRDefault="005F253C"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R</w:t>
      </w:r>
      <w:r w:rsidR="00703A71">
        <w:rPr>
          <w:rFonts w:ascii="Times New Roman" w:eastAsia="Calibri" w:hAnsi="Times New Roman" w:cs="Times New Roman"/>
          <w:sz w:val="24"/>
          <w:szCs w:val="24"/>
        </w:rPr>
        <w:t>anjit</w:t>
      </w:r>
      <w:r w:rsidRPr="00F20E94">
        <w:rPr>
          <w:rFonts w:ascii="Times New Roman" w:eastAsia="Calibri" w:hAnsi="Times New Roman" w:cs="Times New Roman"/>
          <w:sz w:val="24"/>
          <w:szCs w:val="24"/>
        </w:rPr>
        <w:t xml:space="preserve"> Lall</w:t>
      </w:r>
      <w:r w:rsidR="00995438">
        <w:rPr>
          <w:rFonts w:ascii="Times New Roman" w:eastAsia="Calibri" w:hAnsi="Times New Roman" w:cs="Times New Roman"/>
          <w:sz w:val="24"/>
          <w:szCs w:val="24"/>
        </w:rPr>
        <w:t xml:space="preserve"> (Principal Research Fellow, Statistics)</w:t>
      </w:r>
      <w:r w:rsidR="005F253C">
        <w:rPr>
          <w:rFonts w:ascii="Times New Roman" w:eastAsia="Calibri" w:hAnsi="Times New Roman" w:cs="Times New Roman"/>
          <w:sz w:val="24"/>
          <w:szCs w:val="24"/>
        </w:rPr>
        <w:t>: Trial Management Group, analysis, writing report.</w:t>
      </w:r>
    </w:p>
    <w:p w:rsidR="005F253C" w:rsidRDefault="005F253C"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T</w:t>
      </w:r>
      <w:r w:rsidR="00703A71">
        <w:rPr>
          <w:rFonts w:ascii="Times New Roman" w:eastAsia="Calibri" w:hAnsi="Times New Roman" w:cs="Times New Roman"/>
          <w:sz w:val="24"/>
          <w:szCs w:val="24"/>
        </w:rPr>
        <w:t>om</w:t>
      </w:r>
      <w:r w:rsidRPr="00F20E94">
        <w:rPr>
          <w:rFonts w:ascii="Times New Roman" w:eastAsia="Calibri" w:hAnsi="Times New Roman" w:cs="Times New Roman"/>
          <w:sz w:val="24"/>
          <w:szCs w:val="24"/>
        </w:rPr>
        <w:t xml:space="preserve"> Quinn </w:t>
      </w:r>
      <w:r w:rsidR="00995438">
        <w:rPr>
          <w:rFonts w:ascii="Times New Roman" w:eastAsia="Calibri" w:hAnsi="Times New Roman" w:cs="Times New Roman"/>
          <w:sz w:val="24"/>
          <w:szCs w:val="24"/>
        </w:rPr>
        <w:t xml:space="preserve">(Professor of </w:t>
      </w:r>
      <w:r w:rsidR="00562799">
        <w:rPr>
          <w:rFonts w:ascii="Times New Roman" w:eastAsia="Calibri" w:hAnsi="Times New Roman" w:cs="Times New Roman"/>
          <w:sz w:val="24"/>
          <w:szCs w:val="24"/>
        </w:rPr>
        <w:t>Nursing</w:t>
      </w:r>
      <w:r w:rsidR="00995438">
        <w:rPr>
          <w:rFonts w:ascii="Times New Roman" w:eastAsia="Calibri" w:hAnsi="Times New Roman" w:cs="Times New Roman"/>
          <w:sz w:val="24"/>
          <w:szCs w:val="24"/>
        </w:rPr>
        <w:t>)</w:t>
      </w:r>
      <w:r w:rsidR="005F253C">
        <w:rPr>
          <w:rFonts w:ascii="Times New Roman" w:eastAsia="Calibri" w:hAnsi="Times New Roman" w:cs="Times New Roman"/>
          <w:sz w:val="24"/>
          <w:szCs w:val="24"/>
        </w:rPr>
        <w:t>: conception and design of study, Trial Management Group, writing report.</w:t>
      </w:r>
    </w:p>
    <w:p w:rsidR="005F253C" w:rsidRDefault="005F253C" w:rsidP="00A912BA">
      <w:pPr>
        <w:autoSpaceDE w:val="0"/>
        <w:autoSpaceDN w:val="0"/>
        <w:adjustRightInd w:val="0"/>
        <w:spacing w:after="0" w:line="240" w:lineRule="auto"/>
        <w:rPr>
          <w:rFonts w:ascii="Times New Roman" w:eastAsia="Calibri" w:hAnsi="Times New Roman" w:cs="Times New Roman"/>
          <w:sz w:val="24"/>
          <w:szCs w:val="24"/>
        </w:rPr>
      </w:pPr>
    </w:p>
    <w:p w:rsidR="005F253C" w:rsidRPr="005F253C" w:rsidRDefault="00A912BA" w:rsidP="005F253C">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C</w:t>
      </w:r>
      <w:r w:rsidR="00703A71">
        <w:rPr>
          <w:rFonts w:ascii="Times New Roman" w:eastAsia="Calibri" w:hAnsi="Times New Roman" w:cs="Times New Roman"/>
          <w:sz w:val="24"/>
          <w:szCs w:val="24"/>
        </w:rPr>
        <w:t xml:space="preserve">harles </w:t>
      </w:r>
      <w:r w:rsidRPr="00F20E94">
        <w:rPr>
          <w:rFonts w:ascii="Times New Roman" w:eastAsia="Calibri" w:hAnsi="Times New Roman" w:cs="Times New Roman"/>
          <w:sz w:val="24"/>
          <w:szCs w:val="24"/>
        </w:rPr>
        <w:t xml:space="preserve">Deakin </w:t>
      </w:r>
      <w:r w:rsidR="00562799">
        <w:rPr>
          <w:rFonts w:ascii="Times New Roman" w:eastAsia="Calibri" w:hAnsi="Times New Roman" w:cs="Times New Roman"/>
          <w:sz w:val="24"/>
          <w:szCs w:val="24"/>
        </w:rPr>
        <w:t>(Medical Director)</w:t>
      </w:r>
      <w:r w:rsidR="005F253C">
        <w:rPr>
          <w:rFonts w:ascii="Times New Roman" w:eastAsia="Calibri" w:hAnsi="Times New Roman" w:cs="Times New Roman"/>
          <w:sz w:val="24"/>
          <w:szCs w:val="24"/>
        </w:rPr>
        <w:t>:</w:t>
      </w:r>
      <w:r w:rsidR="005F253C" w:rsidRPr="005F253C">
        <w:rPr>
          <w:rFonts w:ascii="Times New Roman" w:eastAsia="Calibri" w:hAnsi="Times New Roman" w:cs="Times New Roman"/>
          <w:sz w:val="24"/>
          <w:szCs w:val="24"/>
        </w:rPr>
        <w:t xml:space="preserve"> Trial Management Group, writing r</w:t>
      </w:r>
      <w:r w:rsidR="005F253C">
        <w:rPr>
          <w:rFonts w:ascii="Times New Roman" w:eastAsia="Calibri" w:hAnsi="Times New Roman" w:cs="Times New Roman"/>
          <w:sz w:val="24"/>
          <w:szCs w:val="24"/>
        </w:rPr>
        <w:t>eport, lead for South Central Ambulance Service.</w:t>
      </w:r>
    </w:p>
    <w:p w:rsidR="00703A71" w:rsidRDefault="00703A71"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M</w:t>
      </w:r>
      <w:r w:rsidR="00703A71">
        <w:rPr>
          <w:rFonts w:ascii="Times New Roman" w:eastAsia="Calibri" w:hAnsi="Times New Roman" w:cs="Times New Roman"/>
          <w:sz w:val="24"/>
          <w:szCs w:val="24"/>
        </w:rPr>
        <w:t>atthew</w:t>
      </w:r>
      <w:r w:rsidRPr="00F20E94">
        <w:rPr>
          <w:rFonts w:ascii="Times New Roman" w:eastAsia="Calibri" w:hAnsi="Times New Roman" w:cs="Times New Roman"/>
          <w:sz w:val="24"/>
          <w:szCs w:val="24"/>
        </w:rPr>
        <w:t xml:space="preserve"> Cooke </w:t>
      </w:r>
      <w:r w:rsidR="00995438">
        <w:rPr>
          <w:rFonts w:ascii="Times New Roman" w:eastAsia="Calibri" w:hAnsi="Times New Roman" w:cs="Times New Roman"/>
          <w:sz w:val="24"/>
          <w:szCs w:val="24"/>
        </w:rPr>
        <w:t>(Professor of Emergency Medicine)</w:t>
      </w:r>
      <w:r w:rsidR="005F253C">
        <w:rPr>
          <w:rFonts w:ascii="Times New Roman" w:eastAsia="Calibri" w:hAnsi="Times New Roman" w:cs="Times New Roman"/>
          <w:sz w:val="24"/>
          <w:szCs w:val="24"/>
        </w:rPr>
        <w:t>: conception and design of study, Trial Management Group, reviewing report.</w:t>
      </w:r>
    </w:p>
    <w:p w:rsidR="005F253C" w:rsidRDefault="005F253C"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J</w:t>
      </w:r>
      <w:r w:rsidR="00703A71">
        <w:rPr>
          <w:rFonts w:ascii="Times New Roman" w:eastAsia="Calibri" w:hAnsi="Times New Roman" w:cs="Times New Roman"/>
          <w:sz w:val="24"/>
          <w:szCs w:val="24"/>
        </w:rPr>
        <w:t>essica</w:t>
      </w:r>
      <w:r w:rsidRPr="00F20E94">
        <w:rPr>
          <w:rFonts w:ascii="Times New Roman" w:eastAsia="Calibri" w:hAnsi="Times New Roman" w:cs="Times New Roman"/>
          <w:sz w:val="24"/>
          <w:szCs w:val="24"/>
        </w:rPr>
        <w:t xml:space="preserve"> Horton</w:t>
      </w:r>
      <w:r w:rsidR="00995438">
        <w:rPr>
          <w:rFonts w:ascii="Times New Roman" w:eastAsia="Calibri" w:hAnsi="Times New Roman" w:cs="Times New Roman"/>
          <w:sz w:val="24"/>
          <w:szCs w:val="24"/>
        </w:rPr>
        <w:t xml:space="preserve"> (Trial Co-ordinator)</w:t>
      </w:r>
      <w:r w:rsidR="005F253C">
        <w:rPr>
          <w:rFonts w:ascii="Times New Roman" w:eastAsia="Calibri" w:hAnsi="Times New Roman" w:cs="Times New Roman"/>
          <w:sz w:val="24"/>
          <w:szCs w:val="24"/>
        </w:rPr>
        <w:t>: study co-ordination, Trial Management Group, reviewing report.</w:t>
      </w:r>
    </w:p>
    <w:p w:rsidR="005F253C" w:rsidRDefault="005F253C"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S</w:t>
      </w:r>
      <w:r w:rsidR="00703A71">
        <w:rPr>
          <w:rFonts w:ascii="Times New Roman" w:eastAsia="Calibri" w:hAnsi="Times New Roman" w:cs="Times New Roman"/>
          <w:sz w:val="24"/>
          <w:szCs w:val="24"/>
        </w:rPr>
        <w:t>arah</w:t>
      </w:r>
      <w:r w:rsidRPr="00F20E94">
        <w:rPr>
          <w:rFonts w:ascii="Times New Roman" w:eastAsia="Calibri" w:hAnsi="Times New Roman" w:cs="Times New Roman"/>
          <w:sz w:val="24"/>
          <w:szCs w:val="24"/>
        </w:rPr>
        <w:t xml:space="preserve"> Lamb</w:t>
      </w:r>
      <w:r w:rsidR="00995438">
        <w:rPr>
          <w:rFonts w:ascii="Times New Roman" w:eastAsia="Calibri" w:hAnsi="Times New Roman" w:cs="Times New Roman"/>
          <w:sz w:val="24"/>
          <w:szCs w:val="24"/>
        </w:rPr>
        <w:t xml:space="preserve"> (Director of Clinical Trials Unit)</w:t>
      </w:r>
      <w:r w:rsidR="005F253C">
        <w:rPr>
          <w:rFonts w:ascii="Times New Roman" w:eastAsia="Calibri" w:hAnsi="Times New Roman" w:cs="Times New Roman"/>
          <w:sz w:val="24"/>
          <w:szCs w:val="24"/>
        </w:rPr>
        <w:t>: conception and design of study, Trial Management Group, reviewing report.</w:t>
      </w:r>
    </w:p>
    <w:p w:rsidR="005F253C" w:rsidRDefault="005F253C"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A</w:t>
      </w:r>
      <w:r w:rsidR="00703A71">
        <w:rPr>
          <w:rFonts w:ascii="Times New Roman" w:eastAsia="Calibri" w:hAnsi="Times New Roman" w:cs="Times New Roman"/>
          <w:sz w:val="24"/>
          <w:szCs w:val="24"/>
        </w:rPr>
        <w:t>nne</w:t>
      </w:r>
      <w:r w:rsidRPr="00F20E94">
        <w:rPr>
          <w:rFonts w:ascii="Times New Roman" w:eastAsia="Calibri" w:hAnsi="Times New Roman" w:cs="Times New Roman"/>
          <w:sz w:val="24"/>
          <w:szCs w:val="24"/>
        </w:rPr>
        <w:t>-M</w:t>
      </w:r>
      <w:r w:rsidR="00703A71">
        <w:rPr>
          <w:rFonts w:ascii="Times New Roman" w:eastAsia="Calibri" w:hAnsi="Times New Roman" w:cs="Times New Roman"/>
          <w:sz w:val="24"/>
          <w:szCs w:val="24"/>
        </w:rPr>
        <w:t>arie</w:t>
      </w:r>
      <w:r w:rsidRPr="00F20E94">
        <w:rPr>
          <w:rFonts w:ascii="Times New Roman" w:eastAsia="Calibri" w:hAnsi="Times New Roman" w:cs="Times New Roman"/>
          <w:sz w:val="24"/>
          <w:szCs w:val="24"/>
        </w:rPr>
        <w:t xml:space="preserve"> Slowther</w:t>
      </w:r>
      <w:r w:rsidR="00995438">
        <w:rPr>
          <w:rFonts w:ascii="Times New Roman" w:eastAsia="Calibri" w:hAnsi="Times New Roman" w:cs="Times New Roman"/>
          <w:sz w:val="24"/>
          <w:szCs w:val="24"/>
        </w:rPr>
        <w:t xml:space="preserve"> </w:t>
      </w:r>
      <w:r w:rsidR="00562799">
        <w:rPr>
          <w:rFonts w:ascii="Times New Roman" w:eastAsia="Calibri" w:hAnsi="Times New Roman" w:cs="Times New Roman"/>
          <w:sz w:val="24"/>
          <w:szCs w:val="24"/>
        </w:rPr>
        <w:t>(Associate Professor, Clinical Ethics)</w:t>
      </w:r>
      <w:r w:rsidR="005F253C">
        <w:rPr>
          <w:rFonts w:ascii="Times New Roman" w:eastAsia="Calibri" w:hAnsi="Times New Roman" w:cs="Times New Roman"/>
          <w:sz w:val="24"/>
          <w:szCs w:val="24"/>
        </w:rPr>
        <w:t>: Design of study, specialist advice in ethics, reviewing report.</w:t>
      </w:r>
    </w:p>
    <w:p w:rsidR="005F253C" w:rsidRDefault="005F253C"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M</w:t>
      </w:r>
      <w:r w:rsidR="00703A71">
        <w:rPr>
          <w:rFonts w:ascii="Times New Roman" w:eastAsia="Calibri" w:hAnsi="Times New Roman" w:cs="Times New Roman"/>
          <w:sz w:val="24"/>
          <w:szCs w:val="24"/>
        </w:rPr>
        <w:t>alcolm</w:t>
      </w:r>
      <w:r w:rsidRPr="00F20E94">
        <w:rPr>
          <w:rFonts w:ascii="Times New Roman" w:eastAsia="Calibri" w:hAnsi="Times New Roman" w:cs="Times New Roman"/>
          <w:sz w:val="24"/>
          <w:szCs w:val="24"/>
        </w:rPr>
        <w:t xml:space="preserve"> Woollard</w:t>
      </w:r>
      <w:r w:rsidR="00562799">
        <w:rPr>
          <w:rFonts w:ascii="Times New Roman" w:eastAsia="Calibri" w:hAnsi="Times New Roman" w:cs="Times New Roman"/>
          <w:sz w:val="24"/>
          <w:szCs w:val="24"/>
        </w:rPr>
        <w:t xml:space="preserve"> (Professor of P</w:t>
      </w:r>
      <w:r w:rsidR="0060644D">
        <w:rPr>
          <w:rFonts w:ascii="Times New Roman" w:eastAsia="Calibri" w:hAnsi="Times New Roman" w:cs="Times New Roman"/>
          <w:sz w:val="24"/>
          <w:szCs w:val="24"/>
        </w:rPr>
        <w:t xml:space="preserve">re-hospital </w:t>
      </w:r>
      <w:r w:rsidR="00B678B5">
        <w:rPr>
          <w:rFonts w:ascii="Times New Roman" w:eastAsia="Calibri" w:hAnsi="Times New Roman" w:cs="Times New Roman"/>
          <w:sz w:val="24"/>
          <w:szCs w:val="24"/>
        </w:rPr>
        <w:t>C</w:t>
      </w:r>
      <w:r w:rsidR="0060644D">
        <w:rPr>
          <w:rFonts w:ascii="Times New Roman" w:eastAsia="Calibri" w:hAnsi="Times New Roman" w:cs="Times New Roman"/>
          <w:sz w:val="24"/>
          <w:szCs w:val="24"/>
        </w:rPr>
        <w:t>are)</w:t>
      </w:r>
      <w:r w:rsidR="005F253C">
        <w:rPr>
          <w:rFonts w:ascii="Times New Roman" w:eastAsia="Calibri" w:hAnsi="Times New Roman" w:cs="Times New Roman"/>
          <w:sz w:val="24"/>
          <w:szCs w:val="24"/>
        </w:rPr>
        <w:t>: conception and design of study, Trial Management Group.</w:t>
      </w:r>
    </w:p>
    <w:p w:rsidR="005F253C" w:rsidRDefault="005F253C"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A</w:t>
      </w:r>
      <w:r w:rsidR="00703A71">
        <w:rPr>
          <w:rFonts w:ascii="Times New Roman" w:eastAsia="Calibri" w:hAnsi="Times New Roman" w:cs="Times New Roman"/>
          <w:sz w:val="24"/>
          <w:szCs w:val="24"/>
        </w:rPr>
        <w:t>ndy</w:t>
      </w:r>
      <w:r w:rsidRPr="00F20E94">
        <w:rPr>
          <w:rFonts w:ascii="Times New Roman" w:eastAsia="Calibri" w:hAnsi="Times New Roman" w:cs="Times New Roman"/>
          <w:sz w:val="24"/>
          <w:szCs w:val="24"/>
        </w:rPr>
        <w:t xml:space="preserve"> Carson</w:t>
      </w:r>
      <w:r w:rsidR="00562799">
        <w:rPr>
          <w:rFonts w:ascii="Times New Roman" w:eastAsia="Calibri" w:hAnsi="Times New Roman" w:cs="Times New Roman"/>
          <w:sz w:val="24"/>
          <w:szCs w:val="24"/>
        </w:rPr>
        <w:t xml:space="preserve"> (Medical Director)</w:t>
      </w:r>
      <w:r w:rsidR="00774AC2">
        <w:rPr>
          <w:rFonts w:ascii="Times New Roman" w:eastAsia="Calibri" w:hAnsi="Times New Roman" w:cs="Times New Roman"/>
          <w:sz w:val="24"/>
          <w:szCs w:val="24"/>
        </w:rPr>
        <w:t>: trial management, lead for West Midlands Ambulance Service.</w:t>
      </w:r>
    </w:p>
    <w:p w:rsidR="00774AC2" w:rsidRDefault="00774AC2"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M</w:t>
      </w:r>
      <w:r w:rsidR="00703A71">
        <w:rPr>
          <w:rFonts w:ascii="Times New Roman" w:eastAsia="Calibri" w:hAnsi="Times New Roman" w:cs="Times New Roman"/>
          <w:sz w:val="24"/>
          <w:szCs w:val="24"/>
        </w:rPr>
        <w:t>ike</w:t>
      </w:r>
      <w:r w:rsidRPr="00F20E94">
        <w:rPr>
          <w:rFonts w:ascii="Times New Roman" w:eastAsia="Calibri" w:hAnsi="Times New Roman" w:cs="Times New Roman"/>
          <w:sz w:val="24"/>
          <w:szCs w:val="24"/>
        </w:rPr>
        <w:t xml:space="preserve"> Smyth</w:t>
      </w:r>
      <w:r w:rsidR="00562799">
        <w:rPr>
          <w:rFonts w:ascii="Times New Roman" w:eastAsia="Calibri" w:hAnsi="Times New Roman" w:cs="Times New Roman"/>
          <w:sz w:val="24"/>
          <w:szCs w:val="24"/>
        </w:rPr>
        <w:t xml:space="preserve"> (Research Fellow, Paramedic)</w:t>
      </w:r>
      <w:r w:rsidR="00774AC2">
        <w:rPr>
          <w:rFonts w:ascii="Times New Roman" w:eastAsia="Calibri" w:hAnsi="Times New Roman" w:cs="Times New Roman"/>
          <w:sz w:val="24"/>
          <w:szCs w:val="24"/>
        </w:rPr>
        <w:t>: trial co-ordination, data collection reviewing report.</w:t>
      </w:r>
    </w:p>
    <w:p w:rsidR="00774AC2" w:rsidRDefault="00774AC2" w:rsidP="00A912BA">
      <w:pPr>
        <w:autoSpaceDE w:val="0"/>
        <w:autoSpaceDN w:val="0"/>
        <w:adjustRightInd w:val="0"/>
        <w:spacing w:after="0" w:line="240" w:lineRule="auto"/>
        <w:rPr>
          <w:rFonts w:ascii="Times New Roman" w:eastAsia="Calibri" w:hAnsi="Times New Roman" w:cs="Times New Roman"/>
          <w:sz w:val="24"/>
          <w:szCs w:val="24"/>
        </w:rPr>
      </w:pPr>
    </w:p>
    <w:p w:rsidR="00774AC2" w:rsidRDefault="00A912BA" w:rsidP="00774AC2">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K</w:t>
      </w:r>
      <w:r w:rsidR="00703A71">
        <w:rPr>
          <w:rFonts w:ascii="Times New Roman" w:eastAsia="Calibri" w:hAnsi="Times New Roman" w:cs="Times New Roman"/>
          <w:sz w:val="24"/>
          <w:szCs w:val="24"/>
        </w:rPr>
        <w:t>ate</w:t>
      </w:r>
      <w:r w:rsidRPr="00F20E94">
        <w:rPr>
          <w:rFonts w:ascii="Times New Roman" w:eastAsia="Calibri" w:hAnsi="Times New Roman" w:cs="Times New Roman"/>
          <w:sz w:val="24"/>
          <w:szCs w:val="24"/>
        </w:rPr>
        <w:t xml:space="preserve"> Wilson</w:t>
      </w:r>
      <w:r w:rsidR="00562799">
        <w:rPr>
          <w:rFonts w:ascii="Times New Roman" w:eastAsia="Calibri" w:hAnsi="Times New Roman" w:cs="Times New Roman"/>
          <w:sz w:val="24"/>
          <w:szCs w:val="24"/>
        </w:rPr>
        <w:t xml:space="preserve"> (Research Fellow, Paramedic)</w:t>
      </w:r>
      <w:r w:rsidR="00774AC2">
        <w:rPr>
          <w:rFonts w:ascii="Times New Roman" w:eastAsia="Calibri" w:hAnsi="Times New Roman" w:cs="Times New Roman"/>
          <w:sz w:val="24"/>
          <w:szCs w:val="24"/>
        </w:rPr>
        <w:t>: trial co-ordination, data collection reviewing report.</w:t>
      </w:r>
    </w:p>
    <w:p w:rsidR="00703A71" w:rsidRDefault="00703A71" w:rsidP="00A912BA">
      <w:pPr>
        <w:autoSpaceDE w:val="0"/>
        <w:autoSpaceDN w:val="0"/>
        <w:adjustRightInd w:val="0"/>
        <w:spacing w:after="0" w:line="240" w:lineRule="auto"/>
        <w:rPr>
          <w:rFonts w:ascii="Times New Roman" w:eastAsia="Calibri" w:hAnsi="Times New Roman" w:cs="Times New Roman"/>
          <w:sz w:val="24"/>
          <w:szCs w:val="24"/>
        </w:rPr>
      </w:pPr>
    </w:p>
    <w:p w:rsidR="00774AC2" w:rsidRDefault="00A912BA" w:rsidP="00774AC2">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G</w:t>
      </w:r>
      <w:r w:rsidR="00703A71">
        <w:rPr>
          <w:rFonts w:ascii="Times New Roman" w:eastAsia="Calibri" w:hAnsi="Times New Roman" w:cs="Times New Roman"/>
          <w:sz w:val="24"/>
          <w:szCs w:val="24"/>
        </w:rPr>
        <w:t>arry</w:t>
      </w:r>
      <w:r w:rsidRPr="00F20E94">
        <w:rPr>
          <w:rFonts w:ascii="Times New Roman" w:eastAsia="Calibri" w:hAnsi="Times New Roman" w:cs="Times New Roman"/>
          <w:sz w:val="24"/>
          <w:szCs w:val="24"/>
        </w:rPr>
        <w:t xml:space="preserve"> Parcell</w:t>
      </w:r>
      <w:r w:rsidR="00562799">
        <w:rPr>
          <w:rFonts w:ascii="Times New Roman" w:eastAsia="Calibri" w:hAnsi="Times New Roman" w:cs="Times New Roman"/>
          <w:sz w:val="24"/>
          <w:szCs w:val="24"/>
        </w:rPr>
        <w:t xml:space="preserve"> (Research Fellow, Paramedic)</w:t>
      </w:r>
      <w:r w:rsidR="00774AC2">
        <w:rPr>
          <w:rFonts w:ascii="Times New Roman" w:eastAsia="Calibri" w:hAnsi="Times New Roman" w:cs="Times New Roman"/>
          <w:sz w:val="24"/>
          <w:szCs w:val="24"/>
        </w:rPr>
        <w:t>: trial co-ordination, data collection reviewing report.</w:t>
      </w:r>
    </w:p>
    <w:p w:rsidR="00703A71" w:rsidRDefault="00703A71" w:rsidP="00A912BA">
      <w:pPr>
        <w:autoSpaceDE w:val="0"/>
        <w:autoSpaceDN w:val="0"/>
        <w:adjustRightInd w:val="0"/>
        <w:spacing w:after="0" w:line="240" w:lineRule="auto"/>
        <w:rPr>
          <w:rFonts w:ascii="Times New Roman" w:eastAsia="Calibri" w:hAnsi="Times New Roman" w:cs="Times New Roman"/>
          <w:sz w:val="24"/>
          <w:szCs w:val="24"/>
        </w:rPr>
      </w:pPr>
    </w:p>
    <w:p w:rsidR="00774AC2" w:rsidRDefault="00A912BA" w:rsidP="00774AC2">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A</w:t>
      </w:r>
      <w:r w:rsidR="00703A71">
        <w:rPr>
          <w:rFonts w:ascii="Times New Roman" w:eastAsia="Calibri" w:hAnsi="Times New Roman" w:cs="Times New Roman"/>
          <w:sz w:val="24"/>
          <w:szCs w:val="24"/>
        </w:rPr>
        <w:t>ndrew</w:t>
      </w:r>
      <w:r w:rsidRPr="00F20E94">
        <w:rPr>
          <w:rFonts w:ascii="Times New Roman" w:eastAsia="Calibri" w:hAnsi="Times New Roman" w:cs="Times New Roman"/>
          <w:sz w:val="24"/>
          <w:szCs w:val="24"/>
        </w:rPr>
        <w:t xml:space="preserve"> Rosser</w:t>
      </w:r>
      <w:r w:rsidR="00562799">
        <w:rPr>
          <w:rFonts w:ascii="Times New Roman" w:eastAsia="Calibri" w:hAnsi="Times New Roman" w:cs="Times New Roman"/>
          <w:sz w:val="24"/>
          <w:szCs w:val="24"/>
        </w:rPr>
        <w:t xml:space="preserve"> (Research Fellow, Paramedic)</w:t>
      </w:r>
      <w:r w:rsidR="00774AC2">
        <w:rPr>
          <w:rFonts w:ascii="Times New Roman" w:eastAsia="Calibri" w:hAnsi="Times New Roman" w:cs="Times New Roman"/>
          <w:sz w:val="24"/>
          <w:szCs w:val="24"/>
        </w:rPr>
        <w:t>: trial co-ordination, data collection reviewing report.</w:t>
      </w:r>
    </w:p>
    <w:p w:rsidR="00703A71" w:rsidRDefault="00703A71"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R</w:t>
      </w:r>
      <w:r w:rsidR="00703A71">
        <w:rPr>
          <w:rFonts w:ascii="Times New Roman" w:eastAsia="Calibri" w:hAnsi="Times New Roman" w:cs="Times New Roman"/>
          <w:sz w:val="24"/>
          <w:szCs w:val="24"/>
        </w:rPr>
        <w:t>ichard</w:t>
      </w:r>
      <w:r w:rsidRPr="00F20E94">
        <w:rPr>
          <w:rFonts w:ascii="Times New Roman" w:eastAsia="Calibri" w:hAnsi="Times New Roman" w:cs="Times New Roman"/>
          <w:sz w:val="24"/>
          <w:szCs w:val="24"/>
        </w:rPr>
        <w:t xml:space="preserve"> Whitfield</w:t>
      </w:r>
      <w:r w:rsidR="00562799">
        <w:rPr>
          <w:rFonts w:ascii="Times New Roman" w:eastAsia="Calibri" w:hAnsi="Times New Roman" w:cs="Times New Roman"/>
          <w:sz w:val="24"/>
          <w:szCs w:val="24"/>
        </w:rPr>
        <w:t xml:space="preserve"> (</w:t>
      </w:r>
      <w:r w:rsidR="007B129E">
        <w:rPr>
          <w:rFonts w:ascii="Times New Roman" w:eastAsia="Calibri" w:hAnsi="Times New Roman" w:cs="Times New Roman"/>
          <w:sz w:val="24"/>
          <w:szCs w:val="24"/>
        </w:rPr>
        <w:t>Director of Research and Development)</w:t>
      </w:r>
      <w:r w:rsidR="00774AC2">
        <w:rPr>
          <w:rFonts w:ascii="Times New Roman" w:eastAsia="Calibri" w:hAnsi="Times New Roman" w:cs="Times New Roman"/>
          <w:sz w:val="24"/>
          <w:szCs w:val="24"/>
        </w:rPr>
        <w:t>: Design of study, lead for Welsh Ambulance Service, reviewing report.</w:t>
      </w:r>
    </w:p>
    <w:p w:rsidR="00774AC2" w:rsidRDefault="00774AC2" w:rsidP="00A912BA">
      <w:pPr>
        <w:autoSpaceDE w:val="0"/>
        <w:autoSpaceDN w:val="0"/>
        <w:adjustRightInd w:val="0"/>
        <w:spacing w:after="0" w:line="240" w:lineRule="auto"/>
        <w:rPr>
          <w:rFonts w:ascii="Times New Roman" w:eastAsia="Calibri" w:hAnsi="Times New Roman" w:cs="Times New Roman"/>
          <w:sz w:val="24"/>
          <w:szCs w:val="24"/>
        </w:rPr>
      </w:pPr>
    </w:p>
    <w:p w:rsidR="00774AC2" w:rsidRDefault="00A912BA" w:rsidP="00774AC2">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A</w:t>
      </w:r>
      <w:r w:rsidR="00703A71">
        <w:rPr>
          <w:rFonts w:ascii="Times New Roman" w:eastAsia="Calibri" w:hAnsi="Times New Roman" w:cs="Times New Roman"/>
          <w:sz w:val="24"/>
          <w:szCs w:val="24"/>
        </w:rPr>
        <w:t>manda</w:t>
      </w:r>
      <w:r w:rsidRPr="00F20E94">
        <w:rPr>
          <w:rFonts w:ascii="Times New Roman" w:eastAsia="Calibri" w:hAnsi="Times New Roman" w:cs="Times New Roman"/>
          <w:sz w:val="24"/>
          <w:szCs w:val="24"/>
        </w:rPr>
        <w:t xml:space="preserve"> Williams</w:t>
      </w:r>
      <w:r w:rsidR="00562799">
        <w:rPr>
          <w:rFonts w:ascii="Times New Roman" w:eastAsia="Calibri" w:hAnsi="Times New Roman" w:cs="Times New Roman"/>
          <w:sz w:val="24"/>
          <w:szCs w:val="24"/>
        </w:rPr>
        <w:t xml:space="preserve"> (Research Fellow, Paramedic)</w:t>
      </w:r>
      <w:r w:rsidR="00774AC2">
        <w:rPr>
          <w:rFonts w:ascii="Times New Roman" w:eastAsia="Calibri" w:hAnsi="Times New Roman" w:cs="Times New Roman"/>
          <w:sz w:val="24"/>
          <w:szCs w:val="24"/>
        </w:rPr>
        <w:t>: trial co-ordination, data collection, reviewing report.</w:t>
      </w:r>
    </w:p>
    <w:p w:rsidR="00703A71" w:rsidRDefault="00703A71" w:rsidP="00A912BA">
      <w:pPr>
        <w:autoSpaceDE w:val="0"/>
        <w:autoSpaceDN w:val="0"/>
        <w:adjustRightInd w:val="0"/>
        <w:spacing w:after="0" w:line="240" w:lineRule="auto"/>
        <w:rPr>
          <w:rFonts w:ascii="Times New Roman" w:eastAsia="Calibri" w:hAnsi="Times New Roman" w:cs="Times New Roman"/>
          <w:sz w:val="24"/>
          <w:szCs w:val="24"/>
        </w:rPr>
      </w:pPr>
    </w:p>
    <w:p w:rsidR="00774AC2" w:rsidRDefault="00A912BA" w:rsidP="00774AC2">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R</w:t>
      </w:r>
      <w:r w:rsidR="00703A71">
        <w:rPr>
          <w:rFonts w:ascii="Times New Roman" w:eastAsia="Calibri" w:hAnsi="Times New Roman" w:cs="Times New Roman"/>
          <w:sz w:val="24"/>
          <w:szCs w:val="24"/>
        </w:rPr>
        <w:t>ebecca</w:t>
      </w:r>
      <w:r w:rsidRPr="00F20E94">
        <w:rPr>
          <w:rFonts w:ascii="Times New Roman" w:eastAsia="Calibri" w:hAnsi="Times New Roman" w:cs="Times New Roman"/>
          <w:sz w:val="24"/>
          <w:szCs w:val="24"/>
        </w:rPr>
        <w:t xml:space="preserve"> Jones</w:t>
      </w:r>
      <w:r w:rsidR="00562799">
        <w:rPr>
          <w:rFonts w:ascii="Times New Roman" w:eastAsia="Calibri" w:hAnsi="Times New Roman" w:cs="Times New Roman"/>
          <w:sz w:val="24"/>
          <w:szCs w:val="24"/>
        </w:rPr>
        <w:t xml:space="preserve"> (Research Fellow, Paramedic)</w:t>
      </w:r>
      <w:r w:rsidR="00774AC2">
        <w:rPr>
          <w:rFonts w:ascii="Times New Roman" w:eastAsia="Calibri" w:hAnsi="Times New Roman" w:cs="Times New Roman"/>
          <w:sz w:val="24"/>
          <w:szCs w:val="24"/>
        </w:rPr>
        <w:t>: trial co-ordination, data collection, reviewing report.</w:t>
      </w:r>
    </w:p>
    <w:p w:rsidR="00703A71" w:rsidRDefault="00703A71" w:rsidP="00A912BA">
      <w:pPr>
        <w:autoSpaceDE w:val="0"/>
        <w:autoSpaceDN w:val="0"/>
        <w:adjustRightInd w:val="0"/>
        <w:spacing w:after="0" w:line="240" w:lineRule="auto"/>
        <w:rPr>
          <w:rFonts w:ascii="Times New Roman" w:eastAsia="Calibri" w:hAnsi="Times New Roman" w:cs="Times New Roman"/>
          <w:sz w:val="24"/>
          <w:szCs w:val="24"/>
        </w:rPr>
      </w:pPr>
    </w:p>
    <w:p w:rsidR="00774AC2" w:rsidRDefault="00A912BA" w:rsidP="00774AC2">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H</w:t>
      </w:r>
      <w:r w:rsidR="00703A71">
        <w:rPr>
          <w:rFonts w:ascii="Times New Roman" w:eastAsia="Calibri" w:hAnsi="Times New Roman" w:cs="Times New Roman"/>
          <w:sz w:val="24"/>
          <w:szCs w:val="24"/>
        </w:rPr>
        <w:t>elen</w:t>
      </w:r>
      <w:r w:rsidRPr="00F20E94">
        <w:rPr>
          <w:rFonts w:ascii="Times New Roman" w:eastAsia="Calibri" w:hAnsi="Times New Roman" w:cs="Times New Roman"/>
          <w:sz w:val="24"/>
          <w:szCs w:val="24"/>
        </w:rPr>
        <w:t xml:space="preserve"> Pocock</w:t>
      </w:r>
      <w:r w:rsidR="00562799">
        <w:rPr>
          <w:rFonts w:ascii="Times New Roman" w:eastAsia="Calibri" w:hAnsi="Times New Roman" w:cs="Times New Roman"/>
          <w:sz w:val="24"/>
          <w:szCs w:val="24"/>
        </w:rPr>
        <w:t xml:space="preserve"> (Research Fellow, Paramedic)</w:t>
      </w:r>
      <w:r w:rsidR="00774AC2">
        <w:rPr>
          <w:rFonts w:ascii="Times New Roman" w:eastAsia="Calibri" w:hAnsi="Times New Roman" w:cs="Times New Roman"/>
          <w:sz w:val="24"/>
          <w:szCs w:val="24"/>
        </w:rPr>
        <w:t>: trial co-ordination, data collection, reviewing report.</w:t>
      </w:r>
    </w:p>
    <w:p w:rsidR="00703A71" w:rsidRDefault="00703A71" w:rsidP="00A912BA">
      <w:pPr>
        <w:autoSpaceDE w:val="0"/>
        <w:autoSpaceDN w:val="0"/>
        <w:adjustRightInd w:val="0"/>
        <w:spacing w:after="0" w:line="240" w:lineRule="auto"/>
        <w:rPr>
          <w:rFonts w:ascii="Times New Roman" w:eastAsia="Calibri" w:hAnsi="Times New Roman" w:cs="Times New Roman"/>
          <w:sz w:val="24"/>
          <w:szCs w:val="24"/>
        </w:rPr>
      </w:pPr>
    </w:p>
    <w:p w:rsidR="00774AC2" w:rsidRDefault="00A912BA" w:rsidP="00774AC2">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bCs/>
          <w:sz w:val="24"/>
          <w:szCs w:val="24"/>
        </w:rPr>
        <w:t>N</w:t>
      </w:r>
      <w:r w:rsidR="00703A71">
        <w:rPr>
          <w:rFonts w:ascii="Times New Roman" w:eastAsia="Calibri" w:hAnsi="Times New Roman" w:cs="Times New Roman"/>
          <w:bCs/>
          <w:sz w:val="24"/>
          <w:szCs w:val="24"/>
        </w:rPr>
        <w:t>ikki</w:t>
      </w:r>
      <w:r w:rsidRPr="00F20E94">
        <w:rPr>
          <w:rFonts w:ascii="Times New Roman" w:eastAsia="Calibri" w:hAnsi="Times New Roman" w:cs="Times New Roman"/>
          <w:bCs/>
          <w:sz w:val="24"/>
          <w:szCs w:val="24"/>
        </w:rPr>
        <w:t xml:space="preserve"> Brock</w:t>
      </w:r>
      <w:r w:rsidR="00562799">
        <w:rPr>
          <w:rFonts w:ascii="Times New Roman" w:eastAsia="Calibri" w:hAnsi="Times New Roman" w:cs="Times New Roman"/>
          <w:sz w:val="24"/>
          <w:szCs w:val="24"/>
        </w:rPr>
        <w:t xml:space="preserve"> (Research Fellow, Paramedic)</w:t>
      </w:r>
      <w:r w:rsidR="00774AC2">
        <w:rPr>
          <w:rFonts w:ascii="Times New Roman" w:eastAsia="Calibri" w:hAnsi="Times New Roman" w:cs="Times New Roman"/>
          <w:sz w:val="24"/>
          <w:szCs w:val="24"/>
        </w:rPr>
        <w:t>: trial co-ordination, data collection, reviewing report.</w:t>
      </w:r>
    </w:p>
    <w:p w:rsidR="00703A71" w:rsidRDefault="00703A71" w:rsidP="00A912BA">
      <w:pPr>
        <w:autoSpaceDE w:val="0"/>
        <w:autoSpaceDN w:val="0"/>
        <w:adjustRightInd w:val="0"/>
        <w:spacing w:after="0" w:line="240" w:lineRule="auto"/>
        <w:rPr>
          <w:rFonts w:ascii="Times New Roman" w:eastAsia="Calibri" w:hAnsi="Times New Roman" w:cs="Times New Roman"/>
          <w:bCs/>
          <w:sz w:val="24"/>
          <w:szCs w:val="24"/>
        </w:rPr>
      </w:pP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J</w:t>
      </w:r>
      <w:r w:rsidR="00703A71">
        <w:rPr>
          <w:rFonts w:ascii="Times New Roman" w:eastAsia="Calibri" w:hAnsi="Times New Roman" w:cs="Times New Roman"/>
          <w:sz w:val="24"/>
          <w:szCs w:val="24"/>
        </w:rPr>
        <w:t xml:space="preserve">ohn </w:t>
      </w:r>
      <w:r w:rsidRPr="00F20E94">
        <w:rPr>
          <w:rFonts w:ascii="Times New Roman" w:eastAsia="Calibri" w:hAnsi="Times New Roman" w:cs="Times New Roman"/>
          <w:sz w:val="24"/>
          <w:szCs w:val="24"/>
        </w:rPr>
        <w:t>Black</w:t>
      </w:r>
      <w:r w:rsidR="007B129E">
        <w:rPr>
          <w:rFonts w:ascii="Times New Roman" w:eastAsia="Calibri" w:hAnsi="Times New Roman" w:cs="Times New Roman"/>
          <w:sz w:val="24"/>
          <w:szCs w:val="24"/>
        </w:rPr>
        <w:t xml:space="preserve"> (Medical Director)</w:t>
      </w: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J</w:t>
      </w:r>
      <w:r w:rsidR="00703A71">
        <w:rPr>
          <w:rFonts w:ascii="Times New Roman" w:eastAsia="Calibri" w:hAnsi="Times New Roman" w:cs="Times New Roman"/>
          <w:sz w:val="24"/>
          <w:szCs w:val="24"/>
        </w:rPr>
        <w:t>ohn</w:t>
      </w:r>
      <w:r w:rsidRPr="00F20E94">
        <w:rPr>
          <w:rFonts w:ascii="Times New Roman" w:eastAsia="Calibri" w:hAnsi="Times New Roman" w:cs="Times New Roman"/>
          <w:sz w:val="24"/>
          <w:szCs w:val="24"/>
        </w:rPr>
        <w:t xml:space="preserve"> Wright</w:t>
      </w:r>
      <w:r w:rsidR="007B129E">
        <w:rPr>
          <w:rFonts w:ascii="Times New Roman" w:eastAsia="Calibri" w:hAnsi="Times New Roman" w:cs="Times New Roman"/>
          <w:sz w:val="24"/>
          <w:szCs w:val="24"/>
        </w:rPr>
        <w:t xml:space="preserve"> (Consultant, Emergency Medicine)</w:t>
      </w:r>
    </w:p>
    <w:p w:rsidR="00703A71" w:rsidRDefault="00A912BA" w:rsidP="00A912BA">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K</w:t>
      </w:r>
      <w:r w:rsidR="00703A71">
        <w:rPr>
          <w:rFonts w:ascii="Times New Roman" w:eastAsia="Calibri" w:hAnsi="Times New Roman" w:cs="Times New Roman"/>
          <w:sz w:val="24"/>
          <w:szCs w:val="24"/>
        </w:rPr>
        <w:t>yee</w:t>
      </w:r>
      <w:r w:rsidRPr="00F20E94">
        <w:rPr>
          <w:rFonts w:ascii="Times New Roman" w:eastAsia="Calibri" w:hAnsi="Times New Roman" w:cs="Times New Roman"/>
          <w:sz w:val="24"/>
          <w:szCs w:val="24"/>
        </w:rPr>
        <w:t xml:space="preserve"> Han</w:t>
      </w:r>
      <w:r w:rsidR="007B129E">
        <w:rPr>
          <w:rFonts w:ascii="Times New Roman" w:eastAsia="Calibri" w:hAnsi="Times New Roman" w:cs="Times New Roman"/>
          <w:sz w:val="24"/>
          <w:szCs w:val="24"/>
        </w:rPr>
        <w:t xml:space="preserve"> (Medical Director)</w:t>
      </w:r>
    </w:p>
    <w:p w:rsidR="00774AC2" w:rsidRDefault="00A912BA" w:rsidP="00774AC2">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G</w:t>
      </w:r>
      <w:r w:rsidR="00703A71">
        <w:rPr>
          <w:rFonts w:ascii="Times New Roman" w:eastAsia="Calibri" w:hAnsi="Times New Roman" w:cs="Times New Roman"/>
          <w:sz w:val="24"/>
          <w:szCs w:val="24"/>
        </w:rPr>
        <w:t>ary</w:t>
      </w:r>
      <w:r w:rsidRPr="00F20E94">
        <w:rPr>
          <w:rFonts w:ascii="Times New Roman" w:eastAsia="Calibri" w:hAnsi="Times New Roman" w:cs="Times New Roman"/>
          <w:sz w:val="24"/>
          <w:szCs w:val="24"/>
        </w:rPr>
        <w:t xml:space="preserve"> Shaw</w:t>
      </w:r>
      <w:r w:rsidR="00562799">
        <w:rPr>
          <w:rFonts w:ascii="Times New Roman" w:eastAsia="Calibri" w:hAnsi="Times New Roman" w:cs="Times New Roman"/>
          <w:sz w:val="24"/>
          <w:szCs w:val="24"/>
        </w:rPr>
        <w:t xml:space="preserve"> (Research Fellow, Paramedic)</w:t>
      </w:r>
      <w:r w:rsidR="00774AC2">
        <w:rPr>
          <w:rFonts w:ascii="Times New Roman" w:eastAsia="Calibri" w:hAnsi="Times New Roman" w:cs="Times New Roman"/>
          <w:sz w:val="24"/>
          <w:szCs w:val="24"/>
        </w:rPr>
        <w:t>: trial co-ordination, data collection, reviewing report.</w:t>
      </w:r>
    </w:p>
    <w:p w:rsidR="00703A71" w:rsidRDefault="00703A71" w:rsidP="00A912BA">
      <w:pPr>
        <w:autoSpaceDE w:val="0"/>
        <w:autoSpaceDN w:val="0"/>
        <w:adjustRightInd w:val="0"/>
        <w:spacing w:after="0" w:line="240" w:lineRule="auto"/>
        <w:rPr>
          <w:rFonts w:ascii="Times New Roman" w:eastAsia="Calibri" w:hAnsi="Times New Roman" w:cs="Times New Roman"/>
          <w:sz w:val="24"/>
          <w:szCs w:val="24"/>
        </w:rPr>
      </w:pPr>
    </w:p>
    <w:p w:rsidR="00774AC2" w:rsidRDefault="00A912BA" w:rsidP="00774AC2">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L</w:t>
      </w:r>
      <w:r w:rsidR="00703A71">
        <w:rPr>
          <w:rFonts w:ascii="Times New Roman" w:eastAsia="Calibri" w:hAnsi="Times New Roman" w:cs="Times New Roman"/>
          <w:sz w:val="24"/>
          <w:szCs w:val="24"/>
        </w:rPr>
        <w:t>aura</w:t>
      </w:r>
      <w:r w:rsidRPr="00F20E94">
        <w:rPr>
          <w:rFonts w:ascii="Times New Roman" w:eastAsia="Calibri" w:hAnsi="Times New Roman" w:cs="Times New Roman"/>
          <w:sz w:val="24"/>
          <w:szCs w:val="24"/>
        </w:rPr>
        <w:t xml:space="preserve"> Blair</w:t>
      </w:r>
      <w:r w:rsidR="00562799">
        <w:rPr>
          <w:rFonts w:ascii="Times New Roman" w:eastAsia="Calibri" w:hAnsi="Times New Roman" w:cs="Times New Roman"/>
          <w:sz w:val="24"/>
          <w:szCs w:val="24"/>
        </w:rPr>
        <w:t xml:space="preserve"> (Research Fellow, Paramedic)</w:t>
      </w:r>
      <w:r w:rsidR="00774AC2">
        <w:rPr>
          <w:rFonts w:ascii="Times New Roman" w:eastAsia="Calibri" w:hAnsi="Times New Roman" w:cs="Times New Roman"/>
          <w:sz w:val="24"/>
          <w:szCs w:val="24"/>
        </w:rPr>
        <w:t>: trial co-ordination, data collection, reviewing report.</w:t>
      </w:r>
    </w:p>
    <w:p w:rsidR="00703A71" w:rsidRDefault="00703A71" w:rsidP="00A912BA">
      <w:pPr>
        <w:autoSpaceDE w:val="0"/>
        <w:autoSpaceDN w:val="0"/>
        <w:adjustRightInd w:val="0"/>
        <w:spacing w:after="0" w:line="240" w:lineRule="auto"/>
        <w:rPr>
          <w:rFonts w:ascii="Times New Roman" w:eastAsia="Calibri" w:hAnsi="Times New Roman" w:cs="Times New Roman"/>
          <w:sz w:val="24"/>
          <w:szCs w:val="24"/>
        </w:rPr>
      </w:pPr>
    </w:p>
    <w:p w:rsidR="00703A71" w:rsidRDefault="00A912BA" w:rsidP="00A912BA">
      <w:pPr>
        <w:autoSpaceDE w:val="0"/>
        <w:autoSpaceDN w:val="0"/>
        <w:adjustRightInd w:val="0"/>
        <w:spacing w:after="0" w:line="240" w:lineRule="auto"/>
        <w:rPr>
          <w:rFonts w:ascii="Times New Roman" w:eastAsia="Times New Roman" w:hAnsi="Times New Roman" w:cs="Times New Roman"/>
          <w:sz w:val="24"/>
          <w:szCs w:val="24"/>
          <w:lang w:eastAsia="en-GB"/>
        </w:rPr>
      </w:pPr>
      <w:r w:rsidRPr="00F20E94">
        <w:rPr>
          <w:rFonts w:ascii="Times New Roman" w:eastAsia="Times New Roman" w:hAnsi="Times New Roman" w:cs="Times New Roman"/>
          <w:sz w:val="24"/>
          <w:szCs w:val="24"/>
          <w:lang w:eastAsia="en-GB"/>
        </w:rPr>
        <w:t>J</w:t>
      </w:r>
      <w:r w:rsidR="00703A71">
        <w:rPr>
          <w:rFonts w:ascii="Times New Roman" w:eastAsia="Times New Roman" w:hAnsi="Times New Roman" w:cs="Times New Roman"/>
          <w:sz w:val="24"/>
          <w:szCs w:val="24"/>
          <w:lang w:eastAsia="en-GB"/>
        </w:rPr>
        <w:t>oachim</w:t>
      </w:r>
      <w:r w:rsidRPr="00F20E94">
        <w:rPr>
          <w:rFonts w:ascii="Times New Roman" w:eastAsia="Times New Roman" w:hAnsi="Times New Roman" w:cs="Times New Roman"/>
          <w:sz w:val="24"/>
          <w:szCs w:val="24"/>
          <w:lang w:eastAsia="en-GB"/>
        </w:rPr>
        <w:t xml:space="preserve"> Marti</w:t>
      </w:r>
      <w:r w:rsidR="009A0557">
        <w:rPr>
          <w:rFonts w:ascii="Times New Roman" w:eastAsia="Times New Roman" w:hAnsi="Times New Roman" w:cs="Times New Roman"/>
          <w:sz w:val="24"/>
          <w:szCs w:val="24"/>
          <w:lang w:eastAsia="en-GB"/>
        </w:rPr>
        <w:t xml:space="preserve"> (</w:t>
      </w:r>
      <w:r w:rsidR="00774AC2">
        <w:rPr>
          <w:rFonts w:ascii="Times New Roman" w:eastAsia="Times New Roman" w:hAnsi="Times New Roman" w:cs="Times New Roman"/>
          <w:sz w:val="24"/>
          <w:szCs w:val="24"/>
          <w:lang w:eastAsia="en-GB"/>
        </w:rPr>
        <w:t>Lecturer</w:t>
      </w:r>
      <w:r w:rsidR="009A0557">
        <w:rPr>
          <w:rFonts w:ascii="Times New Roman" w:eastAsia="Times New Roman" w:hAnsi="Times New Roman" w:cs="Times New Roman"/>
          <w:sz w:val="24"/>
          <w:szCs w:val="24"/>
          <w:lang w:eastAsia="en-GB"/>
        </w:rPr>
        <w:t>, Health Economics)</w:t>
      </w:r>
      <w:r w:rsidR="00774AC2">
        <w:rPr>
          <w:rFonts w:ascii="Times New Roman" w:eastAsia="Times New Roman" w:hAnsi="Times New Roman" w:cs="Times New Roman"/>
          <w:sz w:val="24"/>
          <w:szCs w:val="24"/>
          <w:lang w:eastAsia="en-GB"/>
        </w:rPr>
        <w:t>: Health economic evaluation, writing and reviewing report.</w:t>
      </w:r>
    </w:p>
    <w:p w:rsidR="00774AC2" w:rsidRDefault="00774AC2" w:rsidP="00A912BA">
      <w:pPr>
        <w:autoSpaceDE w:val="0"/>
        <w:autoSpaceDN w:val="0"/>
        <w:adjustRightInd w:val="0"/>
        <w:spacing w:after="0" w:line="240" w:lineRule="auto"/>
        <w:rPr>
          <w:rFonts w:ascii="Times New Roman" w:eastAsia="Times New Roman" w:hAnsi="Times New Roman" w:cs="Times New Roman"/>
          <w:sz w:val="24"/>
          <w:szCs w:val="24"/>
          <w:lang w:eastAsia="en-GB"/>
        </w:rPr>
      </w:pPr>
    </w:p>
    <w:p w:rsidR="00703A71" w:rsidRDefault="00A912BA" w:rsidP="00A912BA">
      <w:pPr>
        <w:autoSpaceDE w:val="0"/>
        <w:autoSpaceDN w:val="0"/>
        <w:adjustRightInd w:val="0"/>
        <w:spacing w:after="0" w:line="240" w:lineRule="auto"/>
        <w:rPr>
          <w:rFonts w:ascii="Times New Roman" w:eastAsia="Times New Roman" w:hAnsi="Times New Roman" w:cs="Times New Roman"/>
          <w:sz w:val="24"/>
          <w:szCs w:val="24"/>
          <w:lang w:eastAsia="en-GB"/>
        </w:rPr>
      </w:pPr>
      <w:r w:rsidRPr="00F20E94">
        <w:rPr>
          <w:rFonts w:ascii="Times New Roman" w:eastAsia="Times New Roman" w:hAnsi="Times New Roman" w:cs="Times New Roman"/>
          <w:sz w:val="24"/>
          <w:szCs w:val="24"/>
          <w:lang w:eastAsia="en-GB"/>
        </w:rPr>
        <w:t>C</w:t>
      </w:r>
      <w:r w:rsidR="00703A71">
        <w:rPr>
          <w:rFonts w:ascii="Times New Roman" w:eastAsia="Times New Roman" w:hAnsi="Times New Roman" w:cs="Times New Roman"/>
          <w:sz w:val="24"/>
          <w:szCs w:val="24"/>
          <w:lang w:eastAsia="en-GB"/>
        </w:rPr>
        <w:t>laire</w:t>
      </w:r>
      <w:r w:rsidRPr="00F20E94">
        <w:rPr>
          <w:rFonts w:ascii="Times New Roman" w:eastAsia="Times New Roman" w:hAnsi="Times New Roman" w:cs="Times New Roman"/>
          <w:sz w:val="24"/>
          <w:szCs w:val="24"/>
          <w:lang w:eastAsia="en-GB"/>
        </w:rPr>
        <w:t xml:space="preserve"> Hulme</w:t>
      </w:r>
      <w:r w:rsidR="009A0557">
        <w:rPr>
          <w:rFonts w:ascii="Times New Roman" w:eastAsia="Times New Roman" w:hAnsi="Times New Roman" w:cs="Times New Roman"/>
          <w:sz w:val="24"/>
          <w:szCs w:val="24"/>
          <w:lang w:eastAsia="en-GB"/>
        </w:rPr>
        <w:t xml:space="preserve"> (Professor of Health Economics)</w:t>
      </w:r>
      <w:r w:rsidR="00774AC2">
        <w:rPr>
          <w:rFonts w:ascii="Times New Roman" w:eastAsia="Times New Roman" w:hAnsi="Times New Roman" w:cs="Times New Roman"/>
          <w:sz w:val="24"/>
          <w:szCs w:val="24"/>
          <w:lang w:eastAsia="en-GB"/>
        </w:rPr>
        <w:t>: design of study, supervision of health economics, writing and reviewing report.</w:t>
      </w:r>
    </w:p>
    <w:p w:rsidR="00774AC2" w:rsidRDefault="00774AC2" w:rsidP="00A912BA">
      <w:pPr>
        <w:autoSpaceDE w:val="0"/>
        <w:autoSpaceDN w:val="0"/>
        <w:adjustRightInd w:val="0"/>
        <w:spacing w:after="0" w:line="240" w:lineRule="auto"/>
        <w:rPr>
          <w:rFonts w:ascii="Times New Roman" w:eastAsia="Times New Roman" w:hAnsi="Times New Roman" w:cs="Times New Roman"/>
          <w:sz w:val="24"/>
          <w:szCs w:val="24"/>
          <w:lang w:eastAsia="en-GB"/>
        </w:rPr>
      </w:pPr>
    </w:p>
    <w:p w:rsidR="00703A71" w:rsidRDefault="00A912BA" w:rsidP="00A912BA">
      <w:pPr>
        <w:autoSpaceDE w:val="0"/>
        <w:autoSpaceDN w:val="0"/>
        <w:adjustRightInd w:val="0"/>
        <w:spacing w:after="0" w:line="240" w:lineRule="auto"/>
        <w:rPr>
          <w:rFonts w:ascii="Times New Roman" w:eastAsia="Times New Roman" w:hAnsi="Times New Roman" w:cs="Times New Roman"/>
          <w:sz w:val="24"/>
          <w:szCs w:val="24"/>
          <w:lang w:eastAsia="en-GB"/>
        </w:rPr>
      </w:pPr>
      <w:r w:rsidRPr="00F20E94">
        <w:rPr>
          <w:rFonts w:ascii="Times New Roman" w:eastAsia="Times New Roman" w:hAnsi="Times New Roman" w:cs="Times New Roman"/>
          <w:sz w:val="24"/>
          <w:szCs w:val="24"/>
          <w:lang w:eastAsia="en-GB"/>
        </w:rPr>
        <w:t>C</w:t>
      </w:r>
      <w:r w:rsidR="00703A71">
        <w:rPr>
          <w:rFonts w:ascii="Times New Roman" w:eastAsia="Times New Roman" w:hAnsi="Times New Roman" w:cs="Times New Roman"/>
          <w:sz w:val="24"/>
          <w:szCs w:val="24"/>
          <w:lang w:eastAsia="en-GB"/>
        </w:rPr>
        <w:t>hris</w:t>
      </w:r>
      <w:r w:rsidRPr="00F20E94">
        <w:rPr>
          <w:rFonts w:ascii="Times New Roman" w:eastAsia="Times New Roman" w:hAnsi="Times New Roman" w:cs="Times New Roman"/>
          <w:sz w:val="24"/>
          <w:szCs w:val="24"/>
          <w:lang w:eastAsia="en-GB"/>
        </w:rPr>
        <w:t xml:space="preserve"> McCabe</w:t>
      </w:r>
      <w:r w:rsidR="009A0557">
        <w:rPr>
          <w:rFonts w:ascii="Times New Roman" w:eastAsia="Times New Roman" w:hAnsi="Times New Roman" w:cs="Times New Roman"/>
          <w:sz w:val="24"/>
          <w:szCs w:val="24"/>
          <w:lang w:eastAsia="en-GB"/>
        </w:rPr>
        <w:t xml:space="preserve"> (Professor of Health Economics)</w:t>
      </w:r>
      <w:r w:rsidR="00774AC2">
        <w:rPr>
          <w:rFonts w:ascii="Times New Roman" w:eastAsia="Times New Roman" w:hAnsi="Times New Roman" w:cs="Times New Roman"/>
          <w:sz w:val="24"/>
          <w:szCs w:val="24"/>
          <w:lang w:eastAsia="en-GB"/>
        </w:rPr>
        <w:t>: conception and design of study, reviewing report.</w:t>
      </w:r>
    </w:p>
    <w:p w:rsidR="00774AC2" w:rsidRDefault="00774AC2" w:rsidP="00A912BA">
      <w:pPr>
        <w:autoSpaceDE w:val="0"/>
        <w:autoSpaceDN w:val="0"/>
        <w:adjustRightInd w:val="0"/>
        <w:spacing w:after="0" w:line="240" w:lineRule="auto"/>
        <w:rPr>
          <w:rFonts w:ascii="Times New Roman" w:eastAsia="Times New Roman" w:hAnsi="Times New Roman" w:cs="Times New Roman"/>
          <w:sz w:val="24"/>
          <w:szCs w:val="24"/>
          <w:lang w:eastAsia="en-GB"/>
        </w:rPr>
      </w:pPr>
    </w:p>
    <w:p w:rsidR="00703A71" w:rsidRDefault="00A912BA" w:rsidP="00A912BA">
      <w:pPr>
        <w:autoSpaceDE w:val="0"/>
        <w:autoSpaceDN w:val="0"/>
        <w:adjustRightInd w:val="0"/>
        <w:spacing w:after="0" w:line="240" w:lineRule="auto"/>
        <w:rPr>
          <w:rFonts w:ascii="Times New Roman" w:eastAsia="Times New Roman" w:hAnsi="Times New Roman" w:cs="Times New Roman"/>
          <w:sz w:val="24"/>
          <w:szCs w:val="24"/>
          <w:lang w:eastAsia="en-GB"/>
        </w:rPr>
      </w:pPr>
      <w:r w:rsidRPr="00F20E94">
        <w:rPr>
          <w:rFonts w:ascii="Times New Roman" w:eastAsia="Times New Roman" w:hAnsi="Times New Roman" w:cs="Times New Roman"/>
          <w:sz w:val="24"/>
          <w:szCs w:val="24"/>
          <w:lang w:eastAsia="en-GB"/>
        </w:rPr>
        <w:t>S</w:t>
      </w:r>
      <w:r w:rsidR="00703A71">
        <w:rPr>
          <w:rFonts w:ascii="Times New Roman" w:eastAsia="Times New Roman" w:hAnsi="Times New Roman" w:cs="Times New Roman"/>
          <w:sz w:val="24"/>
          <w:szCs w:val="24"/>
          <w:lang w:eastAsia="en-GB"/>
        </w:rPr>
        <w:t>ilviya</w:t>
      </w:r>
      <w:r w:rsidRPr="00F20E94">
        <w:rPr>
          <w:rFonts w:ascii="Times New Roman" w:eastAsia="Times New Roman" w:hAnsi="Times New Roman" w:cs="Times New Roman"/>
          <w:sz w:val="24"/>
          <w:szCs w:val="24"/>
          <w:lang w:eastAsia="en-GB"/>
        </w:rPr>
        <w:t xml:space="preserve"> Nikolova</w:t>
      </w:r>
      <w:r w:rsidR="00774AC2">
        <w:rPr>
          <w:rFonts w:ascii="Times New Roman" w:eastAsia="Times New Roman" w:hAnsi="Times New Roman" w:cs="Times New Roman"/>
          <w:sz w:val="24"/>
          <w:szCs w:val="24"/>
          <w:lang w:eastAsia="en-GB"/>
        </w:rPr>
        <w:t xml:space="preserve"> (Lecturer, Health Economics): health economic evaluation, writing and reviewing report.</w:t>
      </w:r>
    </w:p>
    <w:p w:rsidR="00774AC2" w:rsidRDefault="00774AC2" w:rsidP="00A912BA">
      <w:pPr>
        <w:autoSpaceDE w:val="0"/>
        <w:autoSpaceDN w:val="0"/>
        <w:adjustRightInd w:val="0"/>
        <w:spacing w:after="0" w:line="240" w:lineRule="auto"/>
        <w:rPr>
          <w:rFonts w:ascii="Times New Roman" w:eastAsia="Times New Roman" w:hAnsi="Times New Roman" w:cs="Times New Roman"/>
          <w:sz w:val="24"/>
          <w:szCs w:val="24"/>
          <w:lang w:eastAsia="en-GB"/>
        </w:rPr>
      </w:pPr>
    </w:p>
    <w:p w:rsidR="00703A71" w:rsidRDefault="00A912BA" w:rsidP="00A912BA">
      <w:pPr>
        <w:autoSpaceDE w:val="0"/>
        <w:autoSpaceDN w:val="0"/>
        <w:adjustRightInd w:val="0"/>
        <w:spacing w:after="0" w:line="240" w:lineRule="auto"/>
        <w:rPr>
          <w:rFonts w:ascii="Times New Roman" w:eastAsia="Times New Roman" w:hAnsi="Times New Roman" w:cs="Times New Roman"/>
          <w:sz w:val="24"/>
          <w:szCs w:val="24"/>
          <w:lang w:eastAsia="en-GB"/>
        </w:rPr>
      </w:pPr>
      <w:r w:rsidRPr="00F20E94">
        <w:rPr>
          <w:rFonts w:ascii="Times New Roman" w:eastAsia="Times New Roman" w:hAnsi="Times New Roman" w:cs="Times New Roman"/>
          <w:sz w:val="24"/>
          <w:szCs w:val="24"/>
          <w:lang w:eastAsia="en-GB"/>
        </w:rPr>
        <w:t>Z</w:t>
      </w:r>
      <w:r w:rsidR="006F045F">
        <w:rPr>
          <w:rFonts w:ascii="Times New Roman" w:eastAsia="Times New Roman" w:hAnsi="Times New Roman" w:cs="Times New Roman"/>
          <w:sz w:val="24"/>
          <w:szCs w:val="24"/>
          <w:lang w:eastAsia="en-GB"/>
        </w:rPr>
        <w:t>enia</w:t>
      </w:r>
      <w:r w:rsidRPr="00F20E94">
        <w:rPr>
          <w:rFonts w:ascii="Times New Roman" w:eastAsia="Times New Roman" w:hAnsi="Times New Roman" w:cs="Times New Roman"/>
          <w:sz w:val="24"/>
          <w:szCs w:val="24"/>
          <w:lang w:eastAsia="en-GB"/>
        </w:rPr>
        <w:t xml:space="preserve"> Ferreira</w:t>
      </w:r>
      <w:r w:rsidR="006F045F">
        <w:rPr>
          <w:rFonts w:ascii="Times New Roman" w:eastAsia="Times New Roman" w:hAnsi="Times New Roman" w:cs="Times New Roman"/>
          <w:sz w:val="24"/>
          <w:szCs w:val="24"/>
          <w:lang w:eastAsia="en-GB"/>
        </w:rPr>
        <w:t xml:space="preserve"> (Research Assistant, Health Economics): health economic evaluation, reviewing report.</w:t>
      </w:r>
    </w:p>
    <w:p w:rsidR="006F045F" w:rsidRDefault="006F045F" w:rsidP="00A912BA">
      <w:pPr>
        <w:autoSpaceDE w:val="0"/>
        <w:autoSpaceDN w:val="0"/>
        <w:adjustRightInd w:val="0"/>
        <w:spacing w:after="0" w:line="240" w:lineRule="auto"/>
        <w:rPr>
          <w:rFonts w:ascii="Times New Roman" w:eastAsia="Calibri" w:hAnsi="Times New Roman" w:cs="Times New Roman"/>
          <w:sz w:val="24"/>
          <w:szCs w:val="24"/>
        </w:rPr>
      </w:pPr>
    </w:p>
    <w:p w:rsidR="007C0D58" w:rsidRDefault="00A912BA" w:rsidP="00F20E94">
      <w:pPr>
        <w:autoSpaceDE w:val="0"/>
        <w:autoSpaceDN w:val="0"/>
        <w:adjustRightInd w:val="0"/>
        <w:spacing w:after="0" w:line="240" w:lineRule="auto"/>
        <w:rPr>
          <w:rFonts w:ascii="Times New Roman" w:eastAsia="Calibri" w:hAnsi="Times New Roman" w:cs="Times New Roman"/>
          <w:sz w:val="24"/>
          <w:szCs w:val="24"/>
        </w:rPr>
      </w:pPr>
      <w:r w:rsidRPr="00F20E94">
        <w:rPr>
          <w:rFonts w:ascii="Times New Roman" w:eastAsia="Calibri" w:hAnsi="Times New Roman" w:cs="Times New Roman"/>
          <w:sz w:val="24"/>
          <w:szCs w:val="24"/>
        </w:rPr>
        <w:t>G</w:t>
      </w:r>
      <w:r w:rsidR="00703A71">
        <w:rPr>
          <w:rFonts w:ascii="Times New Roman" w:eastAsia="Calibri" w:hAnsi="Times New Roman" w:cs="Times New Roman"/>
          <w:sz w:val="24"/>
          <w:szCs w:val="24"/>
        </w:rPr>
        <w:t>avin</w:t>
      </w:r>
      <w:r w:rsidRPr="00F20E94">
        <w:rPr>
          <w:rFonts w:ascii="Times New Roman" w:eastAsia="Calibri" w:hAnsi="Times New Roman" w:cs="Times New Roman"/>
          <w:sz w:val="24"/>
          <w:szCs w:val="24"/>
        </w:rPr>
        <w:t xml:space="preserve"> Perkins</w:t>
      </w:r>
      <w:r w:rsidR="007B129E">
        <w:rPr>
          <w:rFonts w:ascii="Times New Roman" w:eastAsia="Calibri" w:hAnsi="Times New Roman" w:cs="Times New Roman"/>
          <w:sz w:val="24"/>
          <w:szCs w:val="24"/>
        </w:rPr>
        <w:t xml:space="preserve"> </w:t>
      </w:r>
      <w:r w:rsidR="00CB0A6C">
        <w:rPr>
          <w:rFonts w:ascii="Times New Roman" w:eastAsia="Calibri" w:hAnsi="Times New Roman" w:cs="Times New Roman"/>
          <w:sz w:val="24"/>
          <w:szCs w:val="24"/>
        </w:rPr>
        <w:t>(</w:t>
      </w:r>
      <w:r w:rsidR="007B129E">
        <w:rPr>
          <w:rFonts w:ascii="Times New Roman" w:eastAsia="Calibri" w:hAnsi="Times New Roman" w:cs="Times New Roman"/>
          <w:sz w:val="24"/>
          <w:szCs w:val="24"/>
        </w:rPr>
        <w:t>Professor of Criti</w:t>
      </w:r>
      <w:r w:rsidR="00774AC2">
        <w:rPr>
          <w:rFonts w:ascii="Times New Roman" w:eastAsia="Calibri" w:hAnsi="Times New Roman" w:cs="Times New Roman"/>
          <w:sz w:val="24"/>
          <w:szCs w:val="24"/>
        </w:rPr>
        <w:t>c</w:t>
      </w:r>
      <w:r w:rsidR="007B129E">
        <w:rPr>
          <w:rFonts w:ascii="Times New Roman" w:eastAsia="Calibri" w:hAnsi="Times New Roman" w:cs="Times New Roman"/>
          <w:sz w:val="24"/>
          <w:szCs w:val="24"/>
        </w:rPr>
        <w:t>al Care)</w:t>
      </w:r>
      <w:r w:rsidR="00CF6DC9">
        <w:rPr>
          <w:rFonts w:ascii="Times New Roman" w:eastAsia="Calibri" w:hAnsi="Times New Roman" w:cs="Times New Roman"/>
          <w:sz w:val="24"/>
          <w:szCs w:val="24"/>
        </w:rPr>
        <w:t xml:space="preserve">: </w:t>
      </w:r>
      <w:r w:rsidR="009E6BA1">
        <w:rPr>
          <w:rFonts w:ascii="Times New Roman" w:eastAsia="Calibri" w:hAnsi="Times New Roman" w:cs="Times New Roman"/>
          <w:sz w:val="24"/>
          <w:szCs w:val="24"/>
        </w:rPr>
        <w:t>concepti</w:t>
      </w:r>
      <w:r w:rsidR="00CB0A6C">
        <w:rPr>
          <w:rFonts w:ascii="Times New Roman" w:eastAsia="Calibri" w:hAnsi="Times New Roman" w:cs="Times New Roman"/>
          <w:sz w:val="24"/>
          <w:szCs w:val="24"/>
        </w:rPr>
        <w:t>o</w:t>
      </w:r>
      <w:r w:rsidR="009E6BA1">
        <w:rPr>
          <w:rFonts w:ascii="Times New Roman" w:eastAsia="Calibri" w:hAnsi="Times New Roman" w:cs="Times New Roman"/>
          <w:sz w:val="24"/>
          <w:szCs w:val="24"/>
        </w:rPr>
        <w:t>n and design of study, Trial Management Group, writing and reviewing report.</w:t>
      </w:r>
    </w:p>
    <w:p w:rsidR="007B129E" w:rsidRPr="007C0D58" w:rsidRDefault="007B129E" w:rsidP="00F20E94">
      <w:pPr>
        <w:autoSpaceDE w:val="0"/>
        <w:autoSpaceDN w:val="0"/>
        <w:adjustRightInd w:val="0"/>
        <w:spacing w:after="0" w:line="240" w:lineRule="auto"/>
      </w:pPr>
    </w:p>
    <w:p w:rsidR="00345F85" w:rsidRDefault="00D16411" w:rsidP="007C0D58">
      <w:pPr>
        <w:pStyle w:val="Reporttext"/>
        <w:rPr>
          <w:b/>
        </w:rPr>
      </w:pPr>
      <w:r w:rsidRPr="00F20E94">
        <w:rPr>
          <w:b/>
        </w:rPr>
        <w:t>Data Sharing:</w:t>
      </w:r>
    </w:p>
    <w:p w:rsidR="00B00FDF" w:rsidRPr="006509FA" w:rsidRDefault="006509FA" w:rsidP="00F20E94">
      <w:pPr>
        <w:rPr>
          <w:rFonts w:cs="Times New Roman"/>
          <w:szCs w:val="24"/>
        </w:rPr>
      </w:pPr>
      <w:r w:rsidRPr="006509FA">
        <w:rPr>
          <w:rFonts w:ascii="Times New Roman" w:hAnsi="Times New Roman" w:cs="Times New Roman"/>
          <w:sz w:val="24"/>
          <w:szCs w:val="24"/>
        </w:rPr>
        <w:t xml:space="preserve">All of the trial data are held in </w:t>
      </w:r>
      <w:r w:rsidR="005805E7">
        <w:rPr>
          <w:rFonts w:ascii="Times New Roman" w:hAnsi="Times New Roman" w:cs="Times New Roman"/>
          <w:sz w:val="24"/>
          <w:szCs w:val="24"/>
        </w:rPr>
        <w:t xml:space="preserve">electronic </w:t>
      </w:r>
      <w:r w:rsidRPr="006509FA">
        <w:rPr>
          <w:rFonts w:ascii="Times New Roman" w:hAnsi="Times New Roman" w:cs="Times New Roman"/>
          <w:sz w:val="24"/>
          <w:szCs w:val="24"/>
        </w:rPr>
        <w:t xml:space="preserve">anonymised </w:t>
      </w:r>
      <w:r>
        <w:rPr>
          <w:rFonts w:ascii="Times New Roman" w:hAnsi="Times New Roman" w:cs="Times New Roman"/>
          <w:sz w:val="24"/>
          <w:szCs w:val="24"/>
        </w:rPr>
        <w:t xml:space="preserve">form </w:t>
      </w:r>
      <w:r w:rsidR="005805E7">
        <w:rPr>
          <w:rFonts w:ascii="Times New Roman" w:hAnsi="Times New Roman" w:cs="Times New Roman"/>
          <w:sz w:val="24"/>
          <w:szCs w:val="24"/>
        </w:rPr>
        <w:t>b</w:t>
      </w:r>
      <w:r>
        <w:rPr>
          <w:rFonts w:ascii="Times New Roman" w:hAnsi="Times New Roman" w:cs="Times New Roman"/>
          <w:sz w:val="24"/>
          <w:szCs w:val="24"/>
        </w:rPr>
        <w:t xml:space="preserve">y Warwick Clinical Trials Unit. </w:t>
      </w:r>
      <w:r w:rsidR="007A79E9">
        <w:rPr>
          <w:rFonts w:ascii="Times New Roman" w:hAnsi="Times New Roman" w:cs="Times New Roman"/>
          <w:sz w:val="24"/>
          <w:szCs w:val="24"/>
        </w:rPr>
        <w:t xml:space="preserve">Requests for access to data should be directed to the Warwick Clinical Trials Unit manager. </w:t>
      </w:r>
    </w:p>
    <w:p w:rsidR="009E6BA1" w:rsidRPr="00F20E94" w:rsidRDefault="00B00FDF" w:rsidP="00F20E94">
      <w:pPr>
        <w:rPr>
          <w:rFonts w:cs="Times New Roman"/>
          <w:b/>
          <w:szCs w:val="24"/>
        </w:rPr>
      </w:pPr>
      <w:r w:rsidRPr="00F20E94">
        <w:rPr>
          <w:rFonts w:ascii="Times New Roman" w:hAnsi="Times New Roman" w:cs="Times New Roman"/>
          <w:b/>
          <w:sz w:val="24"/>
          <w:szCs w:val="24"/>
        </w:rPr>
        <w:t>Publications:</w:t>
      </w:r>
    </w:p>
    <w:p w:rsidR="009E6BA1" w:rsidRDefault="00EF65A8" w:rsidP="00F20E94">
      <w:pPr>
        <w:rPr>
          <w:rFonts w:cs="Times New Roman"/>
          <w:szCs w:val="24"/>
        </w:rPr>
      </w:pPr>
      <w:r w:rsidRPr="00F20E94">
        <w:rPr>
          <w:rFonts w:ascii="Times New Roman" w:hAnsi="Times New Roman" w:cs="Times New Roman"/>
          <w:sz w:val="24"/>
          <w:szCs w:val="24"/>
        </w:rPr>
        <w:t>Perkins</w:t>
      </w:r>
      <w:r w:rsidR="009E6BA1">
        <w:rPr>
          <w:rFonts w:ascii="Times New Roman" w:hAnsi="Times New Roman" w:cs="Times New Roman"/>
          <w:sz w:val="24"/>
          <w:szCs w:val="24"/>
        </w:rPr>
        <w:t xml:space="preserve"> GD</w:t>
      </w:r>
      <w:r w:rsidRPr="00F20E94">
        <w:rPr>
          <w:rFonts w:ascii="Times New Roman" w:hAnsi="Times New Roman" w:cs="Times New Roman"/>
          <w:sz w:val="24"/>
          <w:szCs w:val="24"/>
        </w:rPr>
        <w:t>, Lall</w:t>
      </w:r>
      <w:r w:rsidR="009E6BA1">
        <w:rPr>
          <w:rFonts w:ascii="Times New Roman" w:hAnsi="Times New Roman" w:cs="Times New Roman"/>
          <w:sz w:val="24"/>
          <w:szCs w:val="24"/>
        </w:rPr>
        <w:t xml:space="preserve"> R</w:t>
      </w:r>
      <w:r w:rsidRPr="00F20E94">
        <w:rPr>
          <w:rFonts w:ascii="Times New Roman" w:hAnsi="Times New Roman" w:cs="Times New Roman"/>
          <w:sz w:val="24"/>
          <w:szCs w:val="24"/>
        </w:rPr>
        <w:t>, Quinn</w:t>
      </w:r>
      <w:r w:rsidR="009E6BA1">
        <w:rPr>
          <w:rFonts w:ascii="Times New Roman" w:hAnsi="Times New Roman" w:cs="Times New Roman"/>
          <w:sz w:val="24"/>
          <w:szCs w:val="24"/>
        </w:rPr>
        <w:t xml:space="preserve"> T</w:t>
      </w:r>
      <w:r w:rsidRPr="00F20E94">
        <w:rPr>
          <w:rFonts w:ascii="Times New Roman" w:hAnsi="Times New Roman" w:cs="Times New Roman"/>
          <w:sz w:val="24"/>
          <w:szCs w:val="24"/>
        </w:rPr>
        <w:t xml:space="preserve">, </w:t>
      </w:r>
      <w:r w:rsidR="009E6BA1">
        <w:rPr>
          <w:rFonts w:ascii="Times New Roman" w:hAnsi="Times New Roman" w:cs="Times New Roman"/>
          <w:sz w:val="24"/>
          <w:szCs w:val="24"/>
        </w:rPr>
        <w:t>D</w:t>
      </w:r>
      <w:r w:rsidRPr="00F20E94">
        <w:rPr>
          <w:rFonts w:ascii="Times New Roman" w:hAnsi="Times New Roman" w:cs="Times New Roman"/>
          <w:sz w:val="24"/>
          <w:szCs w:val="24"/>
        </w:rPr>
        <w:t>eakin</w:t>
      </w:r>
      <w:r w:rsidR="009E6BA1">
        <w:rPr>
          <w:rFonts w:ascii="Times New Roman" w:hAnsi="Times New Roman" w:cs="Times New Roman"/>
          <w:sz w:val="24"/>
          <w:szCs w:val="24"/>
        </w:rPr>
        <w:t xml:space="preserve"> CD</w:t>
      </w:r>
      <w:r w:rsidRPr="00F20E94">
        <w:rPr>
          <w:rFonts w:ascii="Times New Roman" w:hAnsi="Times New Roman" w:cs="Times New Roman"/>
          <w:sz w:val="24"/>
          <w:szCs w:val="24"/>
        </w:rPr>
        <w:t xml:space="preserve">, </w:t>
      </w:r>
      <w:r w:rsidR="009E6BA1">
        <w:rPr>
          <w:rFonts w:ascii="Times New Roman" w:hAnsi="Times New Roman" w:cs="Times New Roman"/>
          <w:sz w:val="24"/>
          <w:szCs w:val="24"/>
        </w:rPr>
        <w:t>C</w:t>
      </w:r>
      <w:r w:rsidRPr="00F20E94">
        <w:rPr>
          <w:rFonts w:ascii="Times New Roman" w:hAnsi="Times New Roman" w:cs="Times New Roman"/>
          <w:sz w:val="24"/>
          <w:szCs w:val="24"/>
        </w:rPr>
        <w:t>ooke</w:t>
      </w:r>
      <w:r w:rsidR="009E6BA1">
        <w:rPr>
          <w:rFonts w:ascii="Times New Roman" w:hAnsi="Times New Roman" w:cs="Times New Roman"/>
          <w:sz w:val="24"/>
          <w:szCs w:val="24"/>
        </w:rPr>
        <w:t xml:space="preserve"> MW</w:t>
      </w:r>
      <w:r w:rsidRPr="00F20E94">
        <w:rPr>
          <w:rFonts w:ascii="Times New Roman" w:hAnsi="Times New Roman" w:cs="Times New Roman"/>
          <w:sz w:val="24"/>
          <w:szCs w:val="24"/>
        </w:rPr>
        <w:t xml:space="preserve">, </w:t>
      </w:r>
      <w:r w:rsidR="009E6BA1">
        <w:rPr>
          <w:rFonts w:ascii="Times New Roman" w:hAnsi="Times New Roman" w:cs="Times New Roman"/>
          <w:sz w:val="24"/>
          <w:szCs w:val="24"/>
        </w:rPr>
        <w:t>H</w:t>
      </w:r>
      <w:r w:rsidRPr="00F20E94">
        <w:rPr>
          <w:rFonts w:ascii="Times New Roman" w:hAnsi="Times New Roman" w:cs="Times New Roman"/>
          <w:sz w:val="24"/>
          <w:szCs w:val="24"/>
        </w:rPr>
        <w:t>orton</w:t>
      </w:r>
      <w:r w:rsidR="009E6BA1">
        <w:rPr>
          <w:rFonts w:ascii="Times New Roman" w:hAnsi="Times New Roman" w:cs="Times New Roman"/>
          <w:sz w:val="24"/>
          <w:szCs w:val="24"/>
        </w:rPr>
        <w:t xml:space="preserve"> J</w:t>
      </w:r>
      <w:r w:rsidRPr="00F20E94">
        <w:rPr>
          <w:rFonts w:ascii="Times New Roman" w:hAnsi="Times New Roman" w:cs="Times New Roman"/>
          <w:sz w:val="24"/>
          <w:szCs w:val="24"/>
        </w:rPr>
        <w:t>, Lamb</w:t>
      </w:r>
      <w:r w:rsidR="009E6BA1">
        <w:rPr>
          <w:rFonts w:ascii="Times New Roman" w:hAnsi="Times New Roman" w:cs="Times New Roman"/>
          <w:sz w:val="24"/>
          <w:szCs w:val="24"/>
        </w:rPr>
        <w:t xml:space="preserve"> SE</w:t>
      </w:r>
      <w:r w:rsidRPr="00F20E94">
        <w:rPr>
          <w:rFonts w:ascii="Times New Roman" w:hAnsi="Times New Roman" w:cs="Times New Roman"/>
          <w:sz w:val="24"/>
          <w:szCs w:val="24"/>
        </w:rPr>
        <w:t>, Slowther</w:t>
      </w:r>
      <w:r w:rsidR="009E6BA1">
        <w:rPr>
          <w:rFonts w:ascii="Times New Roman" w:hAnsi="Times New Roman" w:cs="Times New Roman"/>
          <w:sz w:val="24"/>
          <w:szCs w:val="24"/>
        </w:rPr>
        <w:t xml:space="preserve"> AM</w:t>
      </w:r>
      <w:r w:rsidRPr="00F20E94">
        <w:rPr>
          <w:rFonts w:ascii="Times New Roman" w:hAnsi="Times New Roman" w:cs="Times New Roman"/>
          <w:sz w:val="24"/>
          <w:szCs w:val="24"/>
        </w:rPr>
        <w:t>, Woollard</w:t>
      </w:r>
      <w:r w:rsidR="009E6BA1">
        <w:rPr>
          <w:rFonts w:ascii="Times New Roman" w:hAnsi="Times New Roman" w:cs="Times New Roman"/>
          <w:sz w:val="24"/>
          <w:szCs w:val="24"/>
        </w:rPr>
        <w:t xml:space="preserve"> M</w:t>
      </w:r>
      <w:r w:rsidRPr="00F20E94">
        <w:rPr>
          <w:rFonts w:ascii="Times New Roman" w:hAnsi="Times New Roman" w:cs="Times New Roman"/>
          <w:sz w:val="24"/>
          <w:szCs w:val="24"/>
        </w:rPr>
        <w:t>, Carson</w:t>
      </w:r>
      <w:r w:rsidR="009E6BA1">
        <w:rPr>
          <w:rFonts w:ascii="Times New Roman" w:hAnsi="Times New Roman" w:cs="Times New Roman"/>
          <w:sz w:val="24"/>
          <w:szCs w:val="24"/>
        </w:rPr>
        <w:t xml:space="preserve"> A</w:t>
      </w:r>
      <w:r w:rsidRPr="00F20E94">
        <w:rPr>
          <w:rFonts w:ascii="Times New Roman" w:hAnsi="Times New Roman" w:cs="Times New Roman"/>
          <w:sz w:val="24"/>
          <w:szCs w:val="24"/>
        </w:rPr>
        <w:t>, Smyth</w:t>
      </w:r>
      <w:r w:rsidR="009E6BA1">
        <w:rPr>
          <w:rFonts w:ascii="Times New Roman" w:hAnsi="Times New Roman" w:cs="Times New Roman"/>
          <w:sz w:val="24"/>
          <w:szCs w:val="24"/>
        </w:rPr>
        <w:t xml:space="preserve"> M</w:t>
      </w:r>
      <w:r w:rsidRPr="00F20E94">
        <w:rPr>
          <w:rFonts w:ascii="Times New Roman" w:hAnsi="Times New Roman" w:cs="Times New Roman"/>
          <w:sz w:val="24"/>
          <w:szCs w:val="24"/>
        </w:rPr>
        <w:t>, Whitfield</w:t>
      </w:r>
      <w:r w:rsidR="009E6BA1">
        <w:rPr>
          <w:rFonts w:ascii="Times New Roman" w:hAnsi="Times New Roman" w:cs="Times New Roman"/>
          <w:sz w:val="24"/>
          <w:szCs w:val="24"/>
        </w:rPr>
        <w:t xml:space="preserve"> R</w:t>
      </w:r>
      <w:r w:rsidRPr="00F20E94">
        <w:rPr>
          <w:rFonts w:ascii="Times New Roman" w:hAnsi="Times New Roman" w:cs="Times New Roman"/>
          <w:sz w:val="24"/>
          <w:szCs w:val="24"/>
        </w:rPr>
        <w:t>, Williams</w:t>
      </w:r>
      <w:r w:rsidR="009E6BA1">
        <w:rPr>
          <w:rFonts w:ascii="Times New Roman" w:hAnsi="Times New Roman" w:cs="Times New Roman"/>
          <w:sz w:val="24"/>
          <w:szCs w:val="24"/>
        </w:rPr>
        <w:t xml:space="preserve"> A</w:t>
      </w:r>
      <w:r w:rsidRPr="00F20E94">
        <w:rPr>
          <w:rFonts w:ascii="Times New Roman" w:hAnsi="Times New Roman" w:cs="Times New Roman"/>
          <w:sz w:val="24"/>
          <w:szCs w:val="24"/>
        </w:rPr>
        <w:t>, Pocock</w:t>
      </w:r>
      <w:r w:rsidR="009E6BA1">
        <w:rPr>
          <w:rFonts w:ascii="Times New Roman" w:hAnsi="Times New Roman" w:cs="Times New Roman"/>
          <w:sz w:val="24"/>
          <w:szCs w:val="24"/>
        </w:rPr>
        <w:t xml:space="preserve"> H</w:t>
      </w:r>
      <w:r w:rsidRPr="00F20E94">
        <w:rPr>
          <w:rFonts w:ascii="Times New Roman" w:hAnsi="Times New Roman" w:cs="Times New Roman"/>
          <w:sz w:val="24"/>
          <w:szCs w:val="24"/>
        </w:rPr>
        <w:t xml:space="preserve">, </w:t>
      </w:r>
      <w:r w:rsidR="009E6BA1">
        <w:rPr>
          <w:rFonts w:ascii="Times New Roman" w:hAnsi="Times New Roman" w:cs="Times New Roman"/>
          <w:sz w:val="24"/>
          <w:szCs w:val="24"/>
        </w:rPr>
        <w:t>B</w:t>
      </w:r>
      <w:r w:rsidRPr="00F20E94">
        <w:rPr>
          <w:rFonts w:ascii="Times New Roman" w:hAnsi="Times New Roman" w:cs="Times New Roman"/>
          <w:sz w:val="24"/>
          <w:szCs w:val="24"/>
        </w:rPr>
        <w:t>lack</w:t>
      </w:r>
      <w:r w:rsidR="009E6BA1">
        <w:rPr>
          <w:rFonts w:ascii="Times New Roman" w:hAnsi="Times New Roman" w:cs="Times New Roman"/>
          <w:sz w:val="24"/>
          <w:szCs w:val="24"/>
        </w:rPr>
        <w:t xml:space="preserve"> JJM</w:t>
      </w:r>
      <w:r w:rsidRPr="00F20E94">
        <w:rPr>
          <w:rFonts w:ascii="Times New Roman" w:hAnsi="Times New Roman" w:cs="Times New Roman"/>
          <w:sz w:val="24"/>
          <w:szCs w:val="24"/>
        </w:rPr>
        <w:t>, Wright</w:t>
      </w:r>
      <w:r w:rsidR="009E6BA1">
        <w:rPr>
          <w:rFonts w:ascii="Times New Roman" w:hAnsi="Times New Roman" w:cs="Times New Roman"/>
          <w:sz w:val="24"/>
          <w:szCs w:val="24"/>
        </w:rPr>
        <w:t xml:space="preserve"> J</w:t>
      </w:r>
      <w:r w:rsidRPr="00F20E94">
        <w:rPr>
          <w:rFonts w:ascii="Times New Roman" w:hAnsi="Times New Roman" w:cs="Times New Roman"/>
          <w:sz w:val="24"/>
          <w:szCs w:val="24"/>
        </w:rPr>
        <w:t>, Han</w:t>
      </w:r>
      <w:r w:rsidR="009E6BA1">
        <w:rPr>
          <w:rFonts w:ascii="Times New Roman" w:hAnsi="Times New Roman" w:cs="Times New Roman"/>
          <w:sz w:val="24"/>
          <w:szCs w:val="24"/>
        </w:rPr>
        <w:t xml:space="preserve"> K</w:t>
      </w:r>
      <w:r w:rsidRPr="00F20E94">
        <w:rPr>
          <w:rFonts w:ascii="Times New Roman" w:hAnsi="Times New Roman" w:cs="Times New Roman"/>
          <w:sz w:val="24"/>
          <w:szCs w:val="24"/>
        </w:rPr>
        <w:t>, Gates</w:t>
      </w:r>
      <w:r w:rsidR="009E6BA1">
        <w:rPr>
          <w:rFonts w:ascii="Times New Roman" w:hAnsi="Times New Roman" w:cs="Times New Roman"/>
          <w:sz w:val="24"/>
          <w:szCs w:val="24"/>
        </w:rPr>
        <w:t xml:space="preserve"> S</w:t>
      </w:r>
      <w:r w:rsidRPr="00F20E94">
        <w:rPr>
          <w:rFonts w:ascii="Times New Roman" w:hAnsi="Times New Roman" w:cs="Times New Roman"/>
          <w:sz w:val="24"/>
          <w:szCs w:val="24"/>
        </w:rPr>
        <w:t>, PARAMEDIC trial collaborators. Mechanical versus manual chest compression for out-of-hospital cardiac arrest (PARAMEDIC): a pragmatic, cluster randomised controlled trial. Lancet 2015; 385: 947–955</w:t>
      </w:r>
    </w:p>
    <w:p w:rsidR="00497662" w:rsidRPr="00497662" w:rsidRDefault="00362962" w:rsidP="00234308">
      <w:pPr>
        <w:pStyle w:val="Heading1"/>
        <w:rPr>
          <w:rFonts w:eastAsiaTheme="minorEastAsia" w:cs="Times New Roman"/>
          <w:sz w:val="24"/>
          <w:szCs w:val="24"/>
          <w:lang w:eastAsia="en-GB"/>
        </w:rPr>
      </w:pPr>
      <w:bookmarkStart w:id="589" w:name="_Toc442444411"/>
      <w:r w:rsidRPr="00362962">
        <w:rPr>
          <w:rFonts w:cs="Times New Roman"/>
          <w:sz w:val="24"/>
          <w:szCs w:val="24"/>
        </w:rPr>
        <w:t xml:space="preserve">Gates S, Quinn T, Deakin CD, Blair L, Couper K, Perkins GD. Mechanical chest compression for out of hospital cardiac arrest: Systematic review and meta-analysis. Resuscitation 2015 Sep; 94: 91-7.  </w:t>
      </w:r>
      <w:r w:rsidR="00D61BBE">
        <w:t xml:space="preserve">9. </w:t>
      </w:r>
      <w:r w:rsidR="001255FD">
        <w:t>References</w:t>
      </w:r>
      <w:bookmarkEnd w:id="589"/>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1. Jacobs I, Nadkarni V, Bahr J, Berg RA, Billi JE, Bossaert L, et al. . Cardiac arrest and cardiopulmonary resuscitation outcome reports: update and simplification of the Utstein templates for resuscitation registries. A statement for healthcare professionals from a task force of the international liaison committee on resuscitation (American Heart Association, European Resuscitation Council, Australian Resuscitation Council, New Zealand Resuscitation Council, Heart and Stroke Foundation of Canada, Inter-American Heart Foundation, Resuscitation Council of Southern Africa). </w:t>
      </w:r>
      <w:r w:rsidRPr="00AC54F5">
        <w:rPr>
          <w:rFonts w:ascii="Times New Roman" w:eastAsiaTheme="minorEastAsia" w:hAnsi="Times New Roman" w:cs="Times New Roman"/>
          <w:i/>
          <w:sz w:val="24"/>
          <w:szCs w:val="24"/>
          <w:lang w:eastAsia="en-GB"/>
        </w:rPr>
        <w:t>Resuscitation.</w:t>
      </w:r>
      <w:r w:rsidRPr="00497662">
        <w:rPr>
          <w:rFonts w:ascii="Times New Roman" w:eastAsiaTheme="minorEastAsia" w:hAnsi="Times New Roman" w:cs="Times New Roman"/>
          <w:sz w:val="24"/>
          <w:szCs w:val="24"/>
          <w:lang w:eastAsia="en-GB"/>
        </w:rPr>
        <w:t xml:space="preserve"> 2004; 63(3):233-49.</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2. Nichol G, Thomas E, Callaway CW, Hedges J, Powell JL, Aufderheide TP, et al. Regional variation in out-of-hospital cardiac arrest incidence and outcome. </w:t>
      </w:r>
      <w:r w:rsidRPr="00AC54F5">
        <w:rPr>
          <w:rFonts w:ascii="Times New Roman" w:eastAsiaTheme="minorEastAsia" w:hAnsi="Times New Roman" w:cs="Times New Roman"/>
          <w:i/>
          <w:sz w:val="24"/>
          <w:szCs w:val="24"/>
          <w:lang w:eastAsia="en-GB"/>
        </w:rPr>
        <w:t>JAMA.</w:t>
      </w:r>
      <w:r w:rsidRPr="00497662">
        <w:rPr>
          <w:rFonts w:ascii="Times New Roman" w:eastAsiaTheme="minorEastAsia" w:hAnsi="Times New Roman" w:cs="Times New Roman"/>
          <w:sz w:val="24"/>
          <w:szCs w:val="24"/>
          <w:lang w:eastAsia="en-GB"/>
        </w:rPr>
        <w:t xml:space="preserve"> 2008; 300(12):1423-31.</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3. Deakin CD NJ, Soar J, Sunde K, Koster RW, Smith GB, et al. European Resuscitation Council Guidelines for Resuscitation 2010 Section 4. Adult advanced life support. </w:t>
      </w:r>
      <w:r w:rsidRPr="00AC54F5">
        <w:rPr>
          <w:rFonts w:ascii="Times New Roman" w:eastAsiaTheme="minorEastAsia" w:hAnsi="Times New Roman" w:cs="Times New Roman"/>
          <w:i/>
          <w:sz w:val="24"/>
          <w:szCs w:val="24"/>
          <w:lang w:eastAsia="en-GB"/>
        </w:rPr>
        <w:t>Resuscitation.</w:t>
      </w:r>
      <w:r w:rsidRPr="00497662">
        <w:rPr>
          <w:rFonts w:ascii="Times New Roman" w:eastAsiaTheme="minorEastAsia" w:hAnsi="Times New Roman" w:cs="Times New Roman"/>
          <w:sz w:val="24"/>
          <w:szCs w:val="24"/>
          <w:lang w:eastAsia="en-GB"/>
        </w:rPr>
        <w:t xml:space="preserve"> 2010; 81(10):1305-52.</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4. Nolan J, Soar J, Eikeland H. The chain of survival. </w:t>
      </w:r>
      <w:r w:rsidRPr="00AC54F5">
        <w:rPr>
          <w:rFonts w:ascii="Times New Roman" w:eastAsiaTheme="minorEastAsia" w:hAnsi="Times New Roman" w:cs="Times New Roman"/>
          <w:i/>
          <w:sz w:val="24"/>
          <w:szCs w:val="24"/>
          <w:lang w:eastAsia="en-GB"/>
        </w:rPr>
        <w:t>Resuscitation.</w:t>
      </w:r>
      <w:r w:rsidRPr="00497662">
        <w:rPr>
          <w:rFonts w:ascii="Times New Roman" w:eastAsiaTheme="minorEastAsia" w:hAnsi="Times New Roman" w:cs="Times New Roman"/>
          <w:sz w:val="24"/>
          <w:szCs w:val="24"/>
          <w:lang w:eastAsia="en-GB"/>
        </w:rPr>
        <w:t xml:space="preserve"> 2006; 71(3):270-1.</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5. Sasson C, Rogers MA, Dahl J, Kellermann AL. Predictors of survival from out-of-hospital cardiac arrest: a systematic review and meta-analysis. </w:t>
      </w:r>
      <w:r w:rsidRPr="00AC54F5">
        <w:rPr>
          <w:rFonts w:ascii="Times New Roman" w:eastAsiaTheme="minorEastAsia" w:hAnsi="Times New Roman" w:cs="Times New Roman"/>
          <w:i/>
          <w:sz w:val="24"/>
          <w:szCs w:val="24"/>
          <w:lang w:eastAsia="en-GB"/>
        </w:rPr>
        <w:t>Circ Cardiovasc Qual Outcomes.</w:t>
      </w:r>
      <w:r w:rsidRPr="00497662">
        <w:rPr>
          <w:rFonts w:ascii="Times New Roman" w:eastAsiaTheme="minorEastAsia" w:hAnsi="Times New Roman" w:cs="Times New Roman"/>
          <w:sz w:val="24"/>
          <w:szCs w:val="24"/>
          <w:lang w:eastAsia="en-GB"/>
        </w:rPr>
        <w:t xml:space="preserve"> 2010; 3(1):63-81.</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6. Koster RW, Baubin MA, Bossaert LL, Caballero A, Cassan P, Castren M, et al., European Resuscitation Council Guidelines for Resuscitation 2010 Section 2. Adult basic life support and use of automated external defibrillators. </w:t>
      </w:r>
      <w:r w:rsidRPr="00AC54F5">
        <w:rPr>
          <w:rFonts w:ascii="Times New Roman" w:eastAsiaTheme="minorEastAsia" w:hAnsi="Times New Roman" w:cs="Times New Roman"/>
          <w:i/>
          <w:sz w:val="24"/>
          <w:szCs w:val="24"/>
          <w:lang w:eastAsia="en-GB"/>
        </w:rPr>
        <w:t>Resuscitation.</w:t>
      </w:r>
      <w:r w:rsidRPr="00497662">
        <w:rPr>
          <w:rFonts w:ascii="Times New Roman" w:eastAsiaTheme="minorEastAsia" w:hAnsi="Times New Roman" w:cs="Times New Roman"/>
          <w:sz w:val="24"/>
          <w:szCs w:val="24"/>
          <w:lang w:eastAsia="en-GB"/>
        </w:rPr>
        <w:t xml:space="preserve"> 2010;81(10):1277-92.</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7. Wik L, Steen PA, Bircher, NG. Quality of bystander cardiopulmonary resuscitation influences outcome after prehospital cardiac arrest. </w:t>
      </w:r>
      <w:r w:rsidRPr="00AC54F5">
        <w:rPr>
          <w:rFonts w:ascii="Times New Roman" w:eastAsiaTheme="minorEastAsia" w:hAnsi="Times New Roman" w:cs="Times New Roman"/>
          <w:i/>
          <w:sz w:val="24"/>
          <w:szCs w:val="24"/>
          <w:lang w:eastAsia="en-GB"/>
        </w:rPr>
        <w:t xml:space="preserve">Resuscitation. </w:t>
      </w:r>
      <w:r w:rsidRPr="00497662">
        <w:rPr>
          <w:rFonts w:ascii="Times New Roman" w:eastAsiaTheme="minorEastAsia" w:hAnsi="Times New Roman" w:cs="Times New Roman"/>
          <w:sz w:val="24"/>
          <w:szCs w:val="24"/>
          <w:lang w:eastAsia="en-GB"/>
        </w:rPr>
        <w:t>1994; 28(3):195-203.</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8. Babbs CF, Voorhees WD, Fitzgerald KR, Holmes HR, Geddes LA. Relationship of blood pressure and flow during CPR to chest compression amplitude: evidence for an effective compression threshold. </w:t>
      </w:r>
      <w:r w:rsidRPr="00AC54F5">
        <w:rPr>
          <w:rFonts w:ascii="Times New Roman" w:eastAsiaTheme="minorEastAsia" w:hAnsi="Times New Roman" w:cs="Times New Roman"/>
          <w:i/>
          <w:sz w:val="24"/>
          <w:szCs w:val="24"/>
          <w:lang w:eastAsia="en-GB"/>
        </w:rPr>
        <w:t>Ann Emerg Med</w:t>
      </w:r>
      <w:r w:rsidRPr="00497662">
        <w:rPr>
          <w:rFonts w:ascii="Times New Roman" w:eastAsiaTheme="minorEastAsia" w:hAnsi="Times New Roman" w:cs="Times New Roman"/>
          <w:sz w:val="24"/>
          <w:szCs w:val="24"/>
          <w:lang w:eastAsia="en-GB"/>
        </w:rPr>
        <w:t>. 1983; 12(9):527-32.</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9. Ornato JP, Levine RL, Young DS, Racht EM, Garnett AR, Gonzalez ER. The effect of applied chest compression force on systemic arterial pressure and end-tidal carbon dioxide concentration during CPR in human beings. </w:t>
      </w:r>
      <w:r w:rsidRPr="00AC54F5">
        <w:rPr>
          <w:rFonts w:ascii="Times New Roman" w:eastAsiaTheme="minorEastAsia" w:hAnsi="Times New Roman" w:cs="Times New Roman"/>
          <w:i/>
          <w:sz w:val="24"/>
          <w:szCs w:val="24"/>
          <w:lang w:eastAsia="en-GB"/>
        </w:rPr>
        <w:t>Ann Emerg Med.</w:t>
      </w:r>
      <w:r w:rsidRPr="00497662">
        <w:rPr>
          <w:rFonts w:ascii="Times New Roman" w:eastAsiaTheme="minorEastAsia" w:hAnsi="Times New Roman" w:cs="Times New Roman"/>
          <w:sz w:val="24"/>
          <w:szCs w:val="24"/>
          <w:lang w:eastAsia="en-GB"/>
        </w:rPr>
        <w:t xml:space="preserve"> 1989; 18(7):732-7.</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10. Edelson DP, Abella BS, Kramer-Johansen J, Wik L, Myklebust H, Barry AM, et al. Effects of compression depth and pre-shock pauses predict defibrillation failure during cardiac arrest. </w:t>
      </w:r>
      <w:r w:rsidRPr="00AC54F5">
        <w:rPr>
          <w:rFonts w:ascii="Times New Roman" w:eastAsiaTheme="minorEastAsia" w:hAnsi="Times New Roman" w:cs="Times New Roman"/>
          <w:i/>
          <w:sz w:val="24"/>
          <w:szCs w:val="24"/>
          <w:lang w:eastAsia="en-GB"/>
        </w:rPr>
        <w:t>Resuscitation.</w:t>
      </w:r>
      <w:r w:rsidRPr="00497662">
        <w:rPr>
          <w:rFonts w:ascii="Times New Roman" w:eastAsiaTheme="minorEastAsia" w:hAnsi="Times New Roman" w:cs="Times New Roman"/>
          <w:sz w:val="24"/>
          <w:szCs w:val="24"/>
          <w:lang w:eastAsia="en-GB"/>
        </w:rPr>
        <w:t xml:space="preserve"> 2006; 71(2):137-45.</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 xml:space="preserve">11. Stiell IG, Brown SP, Christenson J, Cheskes S, Nichol G, Powell J, et al. What is the role of chest compression depth during out-of-hospital cardiac arrest resuscitation? </w:t>
      </w:r>
      <w:r w:rsidRPr="00AC54F5">
        <w:rPr>
          <w:rFonts w:ascii="Times New Roman" w:eastAsiaTheme="minorEastAsia" w:hAnsi="Times New Roman" w:cs="Times New Roman"/>
          <w:i/>
          <w:sz w:val="24"/>
          <w:szCs w:val="24"/>
          <w:lang w:eastAsia="en-GB"/>
        </w:rPr>
        <w:t>Crit Care Med.</w:t>
      </w:r>
      <w:r w:rsidRPr="00497662">
        <w:rPr>
          <w:rFonts w:ascii="Times New Roman" w:eastAsiaTheme="minorEastAsia" w:hAnsi="Times New Roman" w:cs="Times New Roman"/>
          <w:sz w:val="24"/>
          <w:szCs w:val="24"/>
          <w:lang w:eastAsia="en-GB"/>
        </w:rPr>
        <w:t xml:space="preserve"> 2012; 40(4):1192-8.</w:t>
      </w:r>
    </w:p>
    <w:p w:rsidR="005E1EBF" w:rsidRDefault="005E1EBF"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5E1EBF" w:rsidRPr="00497662" w:rsidRDefault="005E1EBF"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 xml:space="preserve">12. </w:t>
      </w:r>
      <w:r w:rsidRPr="00497662">
        <w:rPr>
          <w:rFonts w:ascii="Times New Roman" w:eastAsiaTheme="minorEastAsia" w:hAnsi="Times New Roman" w:cs="Times New Roman"/>
          <w:sz w:val="24"/>
          <w:szCs w:val="24"/>
          <w:lang w:eastAsia="en-GB"/>
        </w:rPr>
        <w:t>Stiell IG, Brown SP, Nichol G, Cheskes S,</w:t>
      </w:r>
      <w:r>
        <w:rPr>
          <w:rFonts w:ascii="Times New Roman" w:eastAsiaTheme="minorEastAsia" w:hAnsi="Times New Roman" w:cs="Times New Roman"/>
          <w:sz w:val="24"/>
          <w:szCs w:val="24"/>
          <w:lang w:eastAsia="en-GB"/>
        </w:rPr>
        <w:t xml:space="preserve"> Vaillancourt C, Callaway CW,</w:t>
      </w:r>
      <w:r w:rsidRPr="00497662">
        <w:rPr>
          <w:rFonts w:ascii="Times New Roman" w:eastAsiaTheme="minorEastAsia" w:hAnsi="Times New Roman" w:cs="Times New Roman"/>
          <w:sz w:val="24"/>
          <w:szCs w:val="24"/>
          <w:lang w:eastAsia="en-GB"/>
        </w:rPr>
        <w:t xml:space="preserve"> et al.</w:t>
      </w:r>
      <w:r w:rsidRPr="005E1EBF">
        <w:rPr>
          <w:rFonts w:ascii="Times New Roman" w:eastAsiaTheme="minorEastAsia" w:hAnsi="Times New Roman" w:cs="Times New Roman"/>
          <w:sz w:val="24"/>
          <w:szCs w:val="24"/>
          <w:lang w:eastAsia="en-GB"/>
        </w:rPr>
        <w:t xml:space="preserve"> </w:t>
      </w:r>
      <w:r>
        <w:rPr>
          <w:rFonts w:ascii="Times New Roman" w:eastAsiaTheme="minorEastAsia" w:hAnsi="Times New Roman" w:cs="Times New Roman"/>
          <w:sz w:val="24"/>
          <w:szCs w:val="24"/>
          <w:lang w:eastAsia="en-GB"/>
        </w:rPr>
        <w:t xml:space="preserve">What is the optimal chest compression depth during out-of-hospital cardiac arrest resuscitation of adult patients? </w:t>
      </w:r>
      <w:r w:rsidRPr="00497662">
        <w:rPr>
          <w:rFonts w:ascii="Times New Roman" w:eastAsiaTheme="minorEastAsia" w:hAnsi="Times New Roman" w:cs="Times New Roman"/>
          <w:sz w:val="24"/>
          <w:szCs w:val="24"/>
          <w:lang w:eastAsia="en-GB"/>
        </w:rPr>
        <w:t xml:space="preserve"> </w:t>
      </w:r>
      <w:r w:rsidRPr="00AC54F5">
        <w:rPr>
          <w:rFonts w:ascii="Times New Roman" w:eastAsiaTheme="minorEastAsia" w:hAnsi="Times New Roman" w:cs="Times New Roman"/>
          <w:i/>
          <w:sz w:val="24"/>
          <w:szCs w:val="24"/>
          <w:lang w:eastAsia="en-GB"/>
        </w:rPr>
        <w:t>Circulation.</w:t>
      </w:r>
      <w:r>
        <w:rPr>
          <w:rFonts w:ascii="Times New Roman" w:eastAsiaTheme="minorEastAsia" w:hAnsi="Times New Roman" w:cs="Times New Roman"/>
          <w:sz w:val="24"/>
          <w:szCs w:val="24"/>
          <w:lang w:eastAsia="en-GB"/>
        </w:rPr>
        <w:t xml:space="preserve"> Nov 25;130(22):1962-70.</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5E1EBF"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13</w:t>
      </w:r>
      <w:r w:rsidR="00497662" w:rsidRPr="00497662">
        <w:rPr>
          <w:rFonts w:ascii="Times New Roman" w:eastAsiaTheme="minorEastAsia" w:hAnsi="Times New Roman" w:cs="Times New Roman"/>
          <w:sz w:val="24"/>
          <w:szCs w:val="24"/>
          <w:lang w:eastAsia="en-GB"/>
        </w:rPr>
        <w:t xml:space="preserve">. Abella BS, Sandbo N, Vassilatos P, Alvarado JP, O'Hearn N, Wigder HN, et al. Chest compression rates during cardiopulmonary resuscitation are suboptimal: a prospective study during in-hospital cardiac arrest. </w:t>
      </w:r>
      <w:r w:rsidR="00497662" w:rsidRPr="00AC54F5">
        <w:rPr>
          <w:rFonts w:ascii="Times New Roman" w:eastAsiaTheme="minorEastAsia" w:hAnsi="Times New Roman" w:cs="Times New Roman"/>
          <w:i/>
          <w:sz w:val="24"/>
          <w:szCs w:val="24"/>
          <w:lang w:eastAsia="en-GB"/>
        </w:rPr>
        <w:t>Circulation.</w:t>
      </w:r>
      <w:r w:rsidR="00497662" w:rsidRPr="00497662">
        <w:rPr>
          <w:rFonts w:ascii="Times New Roman" w:eastAsiaTheme="minorEastAsia" w:hAnsi="Times New Roman" w:cs="Times New Roman"/>
          <w:sz w:val="24"/>
          <w:szCs w:val="24"/>
          <w:lang w:eastAsia="en-GB"/>
        </w:rPr>
        <w:t xml:space="preserve"> 2005;111(4):428-34.</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Default="005E1EBF"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14</w:t>
      </w:r>
      <w:r w:rsidR="00497662" w:rsidRPr="00497662">
        <w:rPr>
          <w:rFonts w:ascii="Times New Roman" w:eastAsiaTheme="minorEastAsia" w:hAnsi="Times New Roman" w:cs="Times New Roman"/>
          <w:sz w:val="24"/>
          <w:szCs w:val="24"/>
          <w:lang w:eastAsia="en-GB"/>
        </w:rPr>
        <w:t xml:space="preserve">. Idris AH, Guffey D, Aufderheide TP, Brown S, Morrison LJ, Nichols P, et al. Relationship between chest compression rates and outcomes from cardiac arrest. </w:t>
      </w:r>
      <w:r w:rsidR="00497662" w:rsidRPr="00AC54F5">
        <w:rPr>
          <w:rFonts w:ascii="Times New Roman" w:eastAsiaTheme="minorEastAsia" w:hAnsi="Times New Roman" w:cs="Times New Roman"/>
          <w:i/>
          <w:sz w:val="24"/>
          <w:szCs w:val="24"/>
          <w:lang w:eastAsia="en-GB"/>
        </w:rPr>
        <w:t>Circulation.</w:t>
      </w:r>
      <w:r w:rsidR="00497662" w:rsidRPr="00497662">
        <w:rPr>
          <w:rFonts w:ascii="Times New Roman" w:eastAsiaTheme="minorEastAsia" w:hAnsi="Times New Roman" w:cs="Times New Roman"/>
          <w:sz w:val="24"/>
          <w:szCs w:val="24"/>
          <w:lang w:eastAsia="en-GB"/>
        </w:rPr>
        <w:t xml:space="preserve"> 2012; 125(24):3004-12.</w:t>
      </w:r>
    </w:p>
    <w:p w:rsidR="005E1EBF" w:rsidRDefault="005E1EBF"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5E1EBF" w:rsidRPr="00497662" w:rsidRDefault="005E1EBF"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 xml:space="preserve">15. </w:t>
      </w:r>
      <w:r w:rsidRPr="00497662">
        <w:rPr>
          <w:rFonts w:ascii="Times New Roman" w:eastAsiaTheme="minorEastAsia" w:hAnsi="Times New Roman" w:cs="Times New Roman"/>
          <w:sz w:val="24"/>
          <w:szCs w:val="24"/>
          <w:lang w:eastAsia="en-GB"/>
        </w:rPr>
        <w:t xml:space="preserve">Idris AH, Guffey D, </w:t>
      </w:r>
      <w:r>
        <w:rPr>
          <w:rFonts w:ascii="Times New Roman" w:eastAsiaTheme="minorEastAsia" w:hAnsi="Times New Roman" w:cs="Times New Roman"/>
          <w:sz w:val="24"/>
          <w:szCs w:val="24"/>
          <w:lang w:eastAsia="en-GB"/>
        </w:rPr>
        <w:t xml:space="preserve">Pepe PE, </w:t>
      </w:r>
      <w:r w:rsidRPr="00497662">
        <w:rPr>
          <w:rFonts w:ascii="Times New Roman" w:eastAsiaTheme="minorEastAsia" w:hAnsi="Times New Roman" w:cs="Times New Roman"/>
          <w:sz w:val="24"/>
          <w:szCs w:val="24"/>
          <w:lang w:eastAsia="en-GB"/>
        </w:rPr>
        <w:t>Brown S</w:t>
      </w:r>
      <w:r>
        <w:rPr>
          <w:rFonts w:ascii="Times New Roman" w:eastAsiaTheme="minorEastAsia" w:hAnsi="Times New Roman" w:cs="Times New Roman"/>
          <w:sz w:val="24"/>
          <w:szCs w:val="24"/>
          <w:lang w:eastAsia="en-GB"/>
        </w:rPr>
        <w:t>P</w:t>
      </w:r>
      <w:r w:rsidRPr="00497662">
        <w:rPr>
          <w:rFonts w:ascii="Times New Roman" w:eastAsiaTheme="minorEastAsia" w:hAnsi="Times New Roman" w:cs="Times New Roman"/>
          <w:sz w:val="24"/>
          <w:szCs w:val="24"/>
          <w:lang w:eastAsia="en-GB"/>
        </w:rPr>
        <w:t xml:space="preserve">, </w:t>
      </w:r>
      <w:r>
        <w:rPr>
          <w:rFonts w:ascii="Times New Roman" w:eastAsiaTheme="minorEastAsia" w:hAnsi="Times New Roman" w:cs="Times New Roman"/>
          <w:sz w:val="24"/>
          <w:szCs w:val="24"/>
          <w:lang w:eastAsia="en-GB"/>
        </w:rPr>
        <w:t>Brookes SC, Callaway CW,</w:t>
      </w:r>
      <w:r w:rsidRPr="00497662">
        <w:rPr>
          <w:rFonts w:ascii="Times New Roman" w:eastAsiaTheme="minorEastAsia" w:hAnsi="Times New Roman" w:cs="Times New Roman"/>
          <w:sz w:val="24"/>
          <w:szCs w:val="24"/>
          <w:lang w:eastAsia="en-GB"/>
        </w:rPr>
        <w:t xml:space="preserve"> et al.</w:t>
      </w:r>
      <w:r w:rsidRPr="005E1EBF">
        <w:rPr>
          <w:rFonts w:ascii="Times New Roman" w:eastAsiaTheme="minorEastAsia" w:hAnsi="Times New Roman" w:cs="Times New Roman"/>
          <w:sz w:val="24"/>
          <w:szCs w:val="24"/>
          <w:lang w:eastAsia="en-GB"/>
        </w:rPr>
        <w:t xml:space="preserve"> </w:t>
      </w:r>
      <w:r>
        <w:rPr>
          <w:rFonts w:ascii="Times New Roman" w:eastAsiaTheme="minorEastAsia" w:hAnsi="Times New Roman" w:cs="Times New Roman"/>
          <w:sz w:val="24"/>
          <w:szCs w:val="24"/>
          <w:lang w:eastAsia="en-GB"/>
        </w:rPr>
        <w:t xml:space="preserve">Chest compression rates and survival following out-of-hospital cardiac arrest. </w:t>
      </w:r>
      <w:r w:rsidRPr="00AC54F5">
        <w:rPr>
          <w:rFonts w:ascii="Times New Roman" w:eastAsiaTheme="minorEastAsia" w:hAnsi="Times New Roman" w:cs="Times New Roman"/>
          <w:i/>
          <w:sz w:val="24"/>
          <w:szCs w:val="24"/>
          <w:lang w:eastAsia="en-GB"/>
        </w:rPr>
        <w:t>Crit Care Med.</w:t>
      </w:r>
      <w:r>
        <w:rPr>
          <w:rFonts w:ascii="Times New Roman" w:eastAsiaTheme="minorEastAsia" w:hAnsi="Times New Roman" w:cs="Times New Roman"/>
          <w:sz w:val="24"/>
          <w:szCs w:val="24"/>
          <w:lang w:eastAsia="en-GB"/>
        </w:rPr>
        <w:t xml:space="preserve"> 2015 A</w:t>
      </w:r>
      <w:r w:rsidR="00097B2E">
        <w:rPr>
          <w:rFonts w:ascii="Times New Roman" w:eastAsiaTheme="minorEastAsia" w:hAnsi="Times New Roman" w:cs="Times New Roman"/>
          <w:sz w:val="24"/>
          <w:szCs w:val="24"/>
          <w:lang w:eastAsia="en-GB"/>
        </w:rPr>
        <w:t>pr</w:t>
      </w:r>
      <w:r>
        <w:rPr>
          <w:rFonts w:ascii="Times New Roman" w:eastAsiaTheme="minorEastAsia" w:hAnsi="Times New Roman" w:cs="Times New Roman"/>
          <w:sz w:val="24"/>
          <w:szCs w:val="24"/>
          <w:lang w:eastAsia="en-GB"/>
        </w:rPr>
        <w:t>;43(4)</w:t>
      </w:r>
      <w:r w:rsidR="00097B2E">
        <w:rPr>
          <w:rFonts w:ascii="Times New Roman" w:eastAsiaTheme="minorEastAsia" w:hAnsi="Times New Roman" w:cs="Times New Roman"/>
          <w:sz w:val="24"/>
          <w:szCs w:val="24"/>
          <w:lang w:eastAsia="en-GB"/>
        </w:rPr>
        <w:t>:840-8.</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1</w:t>
      </w:r>
      <w:r w:rsidR="00097B2E">
        <w:rPr>
          <w:rFonts w:ascii="Times New Roman" w:eastAsiaTheme="minorEastAsia" w:hAnsi="Times New Roman" w:cs="Times New Roman"/>
          <w:sz w:val="24"/>
          <w:szCs w:val="24"/>
          <w:lang w:eastAsia="en-GB"/>
        </w:rPr>
        <w:t>6</w:t>
      </w:r>
      <w:r w:rsidRPr="00497662">
        <w:rPr>
          <w:rFonts w:ascii="Times New Roman" w:eastAsiaTheme="minorEastAsia" w:hAnsi="Times New Roman" w:cs="Times New Roman"/>
          <w:sz w:val="24"/>
          <w:szCs w:val="24"/>
          <w:lang w:eastAsia="en-GB"/>
        </w:rPr>
        <w:t xml:space="preserve">. Zuercher M, Hilwig RW, Ranger-Moore J, Nysaether J, Nadkarni VM, Berg MD, et al. Leaning during chest compressions impairs cardiac output and left ventricular myocardial blood flow in piglet cardiac arrest. </w:t>
      </w:r>
      <w:r w:rsidRPr="00AC54F5">
        <w:rPr>
          <w:rFonts w:ascii="Times New Roman" w:eastAsiaTheme="minorEastAsia" w:hAnsi="Times New Roman" w:cs="Times New Roman"/>
          <w:i/>
          <w:sz w:val="24"/>
          <w:szCs w:val="24"/>
          <w:lang w:eastAsia="en-GB"/>
        </w:rPr>
        <w:t>Crit Care Med</w:t>
      </w:r>
      <w:r w:rsidRPr="00497662">
        <w:rPr>
          <w:rFonts w:ascii="Times New Roman" w:eastAsiaTheme="minorEastAsia" w:hAnsi="Times New Roman" w:cs="Times New Roman"/>
          <w:sz w:val="24"/>
          <w:szCs w:val="24"/>
          <w:lang w:eastAsia="en-GB"/>
        </w:rPr>
        <w:t>. 2010; 38(4):1141-6.</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097B2E"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17</w:t>
      </w:r>
      <w:r w:rsidR="00497662" w:rsidRPr="00497662">
        <w:rPr>
          <w:rFonts w:ascii="Times New Roman" w:eastAsiaTheme="minorEastAsia" w:hAnsi="Times New Roman" w:cs="Times New Roman"/>
          <w:sz w:val="24"/>
          <w:szCs w:val="24"/>
          <w:lang w:eastAsia="en-GB"/>
        </w:rPr>
        <w:t xml:space="preserve">. Vaillancourt C, Everson-Stewart S, Christenson J, Andrusiek D, Powell J, Nichol G, et al. The impact of increased chest compression fraction on return of spontaneous circulation for out-of-hospital cardiac arrest patients not in ventricular fibrillation. </w:t>
      </w:r>
      <w:r w:rsidR="00497662" w:rsidRPr="00AC54F5">
        <w:rPr>
          <w:rFonts w:ascii="Times New Roman" w:eastAsiaTheme="minorEastAsia" w:hAnsi="Times New Roman" w:cs="Times New Roman"/>
          <w:i/>
          <w:sz w:val="24"/>
          <w:szCs w:val="24"/>
          <w:lang w:eastAsia="en-GB"/>
        </w:rPr>
        <w:t>Resuscitation.</w:t>
      </w:r>
      <w:r w:rsidR="00497662" w:rsidRPr="00497662">
        <w:rPr>
          <w:rFonts w:ascii="Times New Roman" w:eastAsiaTheme="minorEastAsia" w:hAnsi="Times New Roman" w:cs="Times New Roman"/>
          <w:sz w:val="24"/>
          <w:szCs w:val="24"/>
          <w:lang w:eastAsia="en-GB"/>
        </w:rPr>
        <w:t xml:space="preserve"> 2011; 82(12):1501-7.</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1</w:t>
      </w:r>
      <w:r w:rsidR="00097B2E">
        <w:rPr>
          <w:rFonts w:ascii="Times New Roman" w:eastAsiaTheme="minorEastAsia" w:hAnsi="Times New Roman" w:cs="Times New Roman"/>
          <w:sz w:val="24"/>
          <w:szCs w:val="24"/>
          <w:lang w:eastAsia="en-GB"/>
        </w:rPr>
        <w:t>8</w:t>
      </w:r>
      <w:r w:rsidRPr="00497662">
        <w:rPr>
          <w:rFonts w:ascii="Times New Roman" w:eastAsiaTheme="minorEastAsia" w:hAnsi="Times New Roman" w:cs="Times New Roman"/>
          <w:sz w:val="24"/>
          <w:szCs w:val="24"/>
          <w:lang w:eastAsia="en-GB"/>
        </w:rPr>
        <w:t xml:space="preserve">. Cheskes S, Schmicker RH, Christenson J, Salcido DD, Rea T, Powell J, et al. Perishock pause: an independent predictor of survival from out-of-hospital shockable cardiac arrest. </w:t>
      </w:r>
      <w:r w:rsidRPr="00AC54F5">
        <w:rPr>
          <w:rFonts w:ascii="Times New Roman" w:eastAsiaTheme="minorEastAsia" w:hAnsi="Times New Roman" w:cs="Times New Roman"/>
          <w:i/>
          <w:sz w:val="24"/>
          <w:szCs w:val="24"/>
          <w:lang w:eastAsia="en-GB"/>
        </w:rPr>
        <w:t>Circulation.</w:t>
      </w:r>
      <w:r w:rsidRPr="00497662">
        <w:rPr>
          <w:rFonts w:ascii="Times New Roman" w:eastAsiaTheme="minorEastAsia" w:hAnsi="Times New Roman" w:cs="Times New Roman"/>
          <w:sz w:val="24"/>
          <w:szCs w:val="24"/>
          <w:lang w:eastAsia="en-GB"/>
        </w:rPr>
        <w:t xml:space="preserve"> 2011; 124(1):58-66.</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1</w:t>
      </w:r>
      <w:r w:rsidR="00097B2E">
        <w:rPr>
          <w:rFonts w:ascii="Times New Roman" w:eastAsiaTheme="minorEastAsia" w:hAnsi="Times New Roman" w:cs="Times New Roman"/>
          <w:sz w:val="24"/>
          <w:szCs w:val="24"/>
          <w:lang w:eastAsia="en-GB"/>
        </w:rPr>
        <w:t>9</w:t>
      </w:r>
      <w:r w:rsidRPr="00497662">
        <w:rPr>
          <w:rFonts w:ascii="Times New Roman" w:eastAsiaTheme="minorEastAsia" w:hAnsi="Times New Roman" w:cs="Times New Roman"/>
          <w:sz w:val="24"/>
          <w:szCs w:val="24"/>
          <w:lang w:eastAsia="en-GB"/>
        </w:rPr>
        <w:t xml:space="preserve">. Valenzuela TD, Roe DJ, Cretin S, Spaite DW, Larsen MP. Estimating effectiveness of cardiac arrest interventions: a logistic regression survival model. </w:t>
      </w:r>
      <w:r w:rsidRPr="00AC54F5">
        <w:rPr>
          <w:rFonts w:ascii="Times New Roman" w:eastAsiaTheme="minorEastAsia" w:hAnsi="Times New Roman" w:cs="Times New Roman"/>
          <w:i/>
          <w:sz w:val="24"/>
          <w:szCs w:val="24"/>
          <w:lang w:eastAsia="en-GB"/>
        </w:rPr>
        <w:t>Circulation.</w:t>
      </w:r>
      <w:r w:rsidRPr="00497662">
        <w:rPr>
          <w:rFonts w:ascii="Times New Roman" w:eastAsiaTheme="minorEastAsia" w:hAnsi="Times New Roman" w:cs="Times New Roman"/>
          <w:sz w:val="24"/>
          <w:szCs w:val="24"/>
          <w:lang w:eastAsia="en-GB"/>
        </w:rPr>
        <w:t xml:space="preserve"> 1997; 96(10):3308-13.</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097B2E"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20</w:t>
      </w:r>
      <w:r w:rsidR="00497662" w:rsidRPr="00497662">
        <w:rPr>
          <w:rFonts w:ascii="Times New Roman" w:eastAsiaTheme="minorEastAsia" w:hAnsi="Times New Roman" w:cs="Times New Roman"/>
          <w:sz w:val="24"/>
          <w:szCs w:val="24"/>
          <w:lang w:eastAsia="en-GB"/>
        </w:rPr>
        <w:t xml:space="preserve">. Deakin CD, Morrison LJ, Morley PT, Callaway CW, Kerber RE, Kronick SL, et al. Part 8: Advanced life support: 2010 International Consensus on Cardiopulmonary Resuscitation and Emergency Cardiovascular Care Science with Treatment Recommendations. </w:t>
      </w:r>
      <w:r w:rsidR="00497662" w:rsidRPr="00AC54F5">
        <w:rPr>
          <w:rFonts w:ascii="Times New Roman" w:eastAsiaTheme="minorEastAsia" w:hAnsi="Times New Roman" w:cs="Times New Roman"/>
          <w:i/>
          <w:sz w:val="24"/>
          <w:szCs w:val="24"/>
          <w:lang w:eastAsia="en-GB"/>
        </w:rPr>
        <w:t>Resuscitation.</w:t>
      </w:r>
      <w:r w:rsidR="00497662" w:rsidRPr="00497662">
        <w:rPr>
          <w:rFonts w:ascii="Times New Roman" w:eastAsiaTheme="minorEastAsia" w:hAnsi="Times New Roman" w:cs="Times New Roman"/>
          <w:sz w:val="24"/>
          <w:szCs w:val="24"/>
          <w:lang w:eastAsia="en-GB"/>
        </w:rPr>
        <w:t xml:space="preserve"> 2010; 81(1):e93-e174.</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097B2E"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21</w:t>
      </w:r>
      <w:r w:rsidR="00497662" w:rsidRPr="00497662">
        <w:rPr>
          <w:rFonts w:ascii="Times New Roman" w:eastAsiaTheme="minorEastAsia" w:hAnsi="Times New Roman" w:cs="Times New Roman"/>
          <w:sz w:val="24"/>
          <w:szCs w:val="24"/>
          <w:lang w:eastAsia="en-GB"/>
        </w:rPr>
        <w:t xml:space="preserve">. Stiell IG, Nichol G, Leroux BG, Rea TD, Ornato JP, Powell J, et al. Early versus later rhythm analysis in patients with out-of-hospital cardiac arrest. </w:t>
      </w:r>
      <w:r w:rsidR="00497662" w:rsidRPr="00AC54F5">
        <w:rPr>
          <w:rFonts w:ascii="Times New Roman" w:eastAsiaTheme="minorEastAsia" w:hAnsi="Times New Roman" w:cs="Times New Roman"/>
          <w:i/>
          <w:sz w:val="24"/>
          <w:szCs w:val="24"/>
          <w:lang w:eastAsia="en-GB"/>
        </w:rPr>
        <w:t xml:space="preserve">N Engl J Med. </w:t>
      </w:r>
      <w:r w:rsidR="00497662" w:rsidRPr="00497662">
        <w:rPr>
          <w:rFonts w:ascii="Times New Roman" w:eastAsiaTheme="minorEastAsia" w:hAnsi="Times New Roman" w:cs="Times New Roman"/>
          <w:sz w:val="24"/>
          <w:szCs w:val="24"/>
          <w:lang w:eastAsia="en-GB"/>
        </w:rPr>
        <w:t>2011; 365(9):787-97.</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2</w:t>
      </w:r>
      <w:r w:rsidR="00097B2E">
        <w:rPr>
          <w:rFonts w:ascii="Times New Roman" w:eastAsiaTheme="minorEastAsia" w:hAnsi="Times New Roman" w:cs="Times New Roman"/>
          <w:sz w:val="24"/>
          <w:szCs w:val="24"/>
          <w:lang w:eastAsia="en-GB"/>
        </w:rPr>
        <w:t>2</w:t>
      </w:r>
      <w:r w:rsidRPr="00497662">
        <w:rPr>
          <w:rFonts w:ascii="Times New Roman" w:eastAsiaTheme="minorEastAsia" w:hAnsi="Times New Roman" w:cs="Times New Roman"/>
          <w:sz w:val="24"/>
          <w:szCs w:val="24"/>
          <w:lang w:eastAsia="en-GB"/>
        </w:rPr>
        <w:t xml:space="preserve">. Rea T, Prince D, Morrison L, Callaway C, Aufderheide T, Daya M, et al. Association between survival and early versus later rhythm analysis in out-of-hospital cardiac arrest: do agency-level factors influence outcomes? </w:t>
      </w:r>
      <w:r w:rsidRPr="00AC54F5">
        <w:rPr>
          <w:rFonts w:ascii="Times New Roman" w:eastAsiaTheme="minorEastAsia" w:hAnsi="Times New Roman" w:cs="Times New Roman"/>
          <w:i/>
          <w:sz w:val="24"/>
          <w:szCs w:val="24"/>
          <w:lang w:eastAsia="en-GB"/>
        </w:rPr>
        <w:t>Ann Emerg Med.</w:t>
      </w:r>
      <w:r w:rsidRPr="00497662">
        <w:rPr>
          <w:rFonts w:ascii="Times New Roman" w:eastAsiaTheme="minorEastAsia" w:hAnsi="Times New Roman" w:cs="Times New Roman"/>
          <w:sz w:val="24"/>
          <w:szCs w:val="24"/>
          <w:lang w:eastAsia="en-GB"/>
        </w:rPr>
        <w:t xml:space="preserve"> 2014;64(1):1-8.</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2</w:t>
      </w:r>
      <w:r w:rsidR="00097B2E">
        <w:rPr>
          <w:rFonts w:ascii="Times New Roman" w:eastAsiaTheme="minorEastAsia" w:hAnsi="Times New Roman" w:cs="Times New Roman"/>
          <w:sz w:val="24"/>
          <w:szCs w:val="24"/>
          <w:lang w:eastAsia="en-GB"/>
        </w:rPr>
        <w:t>3</w:t>
      </w:r>
      <w:r w:rsidRPr="00497662">
        <w:rPr>
          <w:rFonts w:ascii="Times New Roman" w:eastAsiaTheme="minorEastAsia" w:hAnsi="Times New Roman" w:cs="Times New Roman"/>
          <w:sz w:val="24"/>
          <w:szCs w:val="24"/>
          <w:lang w:eastAsia="en-GB"/>
        </w:rPr>
        <w:t>. Nolan JP, Neumar RW, Adrie C, Aibiki M, Berg RA, Bottiger BW, et al. Post-cardiac arrest syndrome: epidemiology, pathophysiology, treatment, and prognostication. A Scientific Statement from the International Liaison Committee on Resuscitation; the American Heart Association Emergency Cardiovascular Care Committee; the Council on Cardiovascular Surgery and Anesthesia; the Council on Cardiopulmonary, Perioperative, and Critical Care; the Council on Clinical Cardiology; the Council on Stroke</w:t>
      </w:r>
      <w:r w:rsidRPr="00AC54F5">
        <w:rPr>
          <w:rFonts w:ascii="Times New Roman" w:eastAsiaTheme="minorEastAsia" w:hAnsi="Times New Roman" w:cs="Times New Roman"/>
          <w:i/>
          <w:sz w:val="24"/>
          <w:szCs w:val="24"/>
          <w:lang w:eastAsia="en-GB"/>
        </w:rPr>
        <w:t>. Resuscitation.</w:t>
      </w:r>
      <w:r w:rsidRPr="00497662">
        <w:rPr>
          <w:rFonts w:ascii="Times New Roman" w:eastAsiaTheme="minorEastAsia" w:hAnsi="Times New Roman" w:cs="Times New Roman"/>
          <w:sz w:val="24"/>
          <w:szCs w:val="24"/>
          <w:lang w:eastAsia="en-GB"/>
        </w:rPr>
        <w:t xml:space="preserve"> 2008; 79(3):350-79.</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2</w:t>
      </w:r>
      <w:r w:rsidR="00097B2E">
        <w:rPr>
          <w:rFonts w:ascii="Times New Roman" w:eastAsiaTheme="minorEastAsia" w:hAnsi="Times New Roman" w:cs="Times New Roman"/>
          <w:sz w:val="24"/>
          <w:szCs w:val="24"/>
          <w:lang w:eastAsia="en-GB"/>
        </w:rPr>
        <w:t>4</w:t>
      </w:r>
      <w:r w:rsidRPr="00497662">
        <w:rPr>
          <w:rFonts w:ascii="Times New Roman" w:eastAsiaTheme="minorEastAsia" w:hAnsi="Times New Roman" w:cs="Times New Roman"/>
          <w:sz w:val="24"/>
          <w:szCs w:val="24"/>
          <w:lang w:eastAsia="en-GB"/>
        </w:rPr>
        <w:t xml:space="preserve">. Perkins GD, Cooke MW. Variability in cardiac arrest survival: the NHS Ambulance Service Quality Indicators. </w:t>
      </w:r>
      <w:r w:rsidRPr="00AC54F5">
        <w:rPr>
          <w:rFonts w:ascii="Times New Roman" w:eastAsiaTheme="minorEastAsia" w:hAnsi="Times New Roman" w:cs="Times New Roman"/>
          <w:i/>
          <w:sz w:val="24"/>
          <w:szCs w:val="24"/>
          <w:lang w:eastAsia="en-GB"/>
        </w:rPr>
        <w:t>Emerg Med J.</w:t>
      </w:r>
      <w:r w:rsidRPr="00497662">
        <w:rPr>
          <w:rFonts w:ascii="Times New Roman" w:eastAsiaTheme="minorEastAsia" w:hAnsi="Times New Roman" w:cs="Times New Roman"/>
          <w:sz w:val="24"/>
          <w:szCs w:val="24"/>
          <w:lang w:eastAsia="en-GB"/>
        </w:rPr>
        <w:t xml:space="preserve"> 2012; 29(1):3-5.</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2</w:t>
      </w:r>
      <w:r w:rsidR="00097B2E">
        <w:rPr>
          <w:rFonts w:ascii="Times New Roman" w:eastAsiaTheme="minorEastAsia" w:hAnsi="Times New Roman" w:cs="Times New Roman"/>
          <w:sz w:val="24"/>
          <w:szCs w:val="24"/>
          <w:lang w:eastAsia="en-GB"/>
        </w:rPr>
        <w:t>5</w:t>
      </w:r>
      <w:r w:rsidRPr="00497662">
        <w:rPr>
          <w:rFonts w:ascii="Times New Roman" w:eastAsiaTheme="minorEastAsia" w:hAnsi="Times New Roman" w:cs="Times New Roman"/>
          <w:sz w:val="24"/>
          <w:szCs w:val="24"/>
          <w:lang w:eastAsia="en-GB"/>
        </w:rPr>
        <w:t xml:space="preserve">. Soar J, Monsieurs KG, Ballance JH, Barelli A, Biarent D, Greif R, et al. European Resuscitation Council Guidelines for Resuscitation 2010 Section 9. Principles of education in resuscitation. </w:t>
      </w:r>
      <w:r w:rsidRPr="00AC54F5">
        <w:rPr>
          <w:rFonts w:ascii="Times New Roman" w:eastAsiaTheme="minorEastAsia" w:hAnsi="Times New Roman" w:cs="Times New Roman"/>
          <w:i/>
          <w:sz w:val="24"/>
          <w:szCs w:val="24"/>
          <w:lang w:eastAsia="en-GB"/>
        </w:rPr>
        <w:t>Resuscitation.</w:t>
      </w:r>
      <w:r w:rsidRPr="00497662">
        <w:rPr>
          <w:rFonts w:ascii="Times New Roman" w:eastAsiaTheme="minorEastAsia" w:hAnsi="Times New Roman" w:cs="Times New Roman"/>
          <w:sz w:val="24"/>
          <w:szCs w:val="24"/>
          <w:lang w:eastAsia="en-GB"/>
        </w:rPr>
        <w:t xml:space="preserve"> 2010; 81(10):1434-44.</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2</w:t>
      </w:r>
      <w:r w:rsidR="00097B2E">
        <w:rPr>
          <w:rFonts w:ascii="Times New Roman" w:eastAsiaTheme="minorEastAsia" w:hAnsi="Times New Roman" w:cs="Times New Roman"/>
          <w:sz w:val="24"/>
          <w:szCs w:val="24"/>
          <w:lang w:eastAsia="en-GB"/>
        </w:rPr>
        <w:t>6</w:t>
      </w:r>
      <w:r w:rsidRPr="00497662">
        <w:rPr>
          <w:rFonts w:ascii="Times New Roman" w:eastAsiaTheme="minorEastAsia" w:hAnsi="Times New Roman" w:cs="Times New Roman"/>
          <w:sz w:val="24"/>
          <w:szCs w:val="24"/>
          <w:lang w:eastAsia="en-GB"/>
        </w:rPr>
        <w:t xml:space="preserve">. Elliott VJ, Rodgers DL, Brett SJ. Systematic review of quality of life and other patient-centred outcomes after cardiac arrest survival. </w:t>
      </w:r>
      <w:r w:rsidRPr="00AC54F5">
        <w:rPr>
          <w:rFonts w:ascii="Times New Roman" w:eastAsiaTheme="minorEastAsia" w:hAnsi="Times New Roman" w:cs="Times New Roman"/>
          <w:i/>
          <w:sz w:val="24"/>
          <w:szCs w:val="24"/>
          <w:lang w:eastAsia="en-GB"/>
        </w:rPr>
        <w:t>Resuscitation.</w:t>
      </w:r>
      <w:r w:rsidRPr="00497662">
        <w:rPr>
          <w:rFonts w:ascii="Times New Roman" w:eastAsiaTheme="minorEastAsia" w:hAnsi="Times New Roman" w:cs="Times New Roman"/>
          <w:sz w:val="24"/>
          <w:szCs w:val="24"/>
          <w:lang w:eastAsia="en-GB"/>
        </w:rPr>
        <w:t xml:space="preserve"> 2011; 82(3):247-56.</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2</w:t>
      </w:r>
      <w:r w:rsidR="00097B2E">
        <w:rPr>
          <w:rFonts w:ascii="Times New Roman" w:eastAsiaTheme="minorEastAsia" w:hAnsi="Times New Roman" w:cs="Times New Roman"/>
          <w:sz w:val="24"/>
          <w:szCs w:val="24"/>
          <w:lang w:eastAsia="en-GB"/>
        </w:rPr>
        <w:t>7</w:t>
      </w:r>
      <w:r w:rsidRPr="00497662">
        <w:rPr>
          <w:rFonts w:ascii="Times New Roman" w:eastAsiaTheme="minorEastAsia" w:hAnsi="Times New Roman" w:cs="Times New Roman"/>
          <w:sz w:val="24"/>
          <w:szCs w:val="24"/>
          <w:lang w:eastAsia="en-GB"/>
        </w:rPr>
        <w:t xml:space="preserve">. Ornato JP, Becker LB, Weisfeldt ML, Wright BA. Cardiac arrest and resuscitation: an opportunity to align research prioritization and public health need. </w:t>
      </w:r>
      <w:r w:rsidRPr="00AC54F5">
        <w:rPr>
          <w:rFonts w:ascii="Times New Roman" w:eastAsiaTheme="minorEastAsia" w:hAnsi="Times New Roman" w:cs="Times New Roman"/>
          <w:i/>
          <w:sz w:val="24"/>
          <w:szCs w:val="24"/>
          <w:lang w:eastAsia="en-GB"/>
        </w:rPr>
        <w:t>Circulation.</w:t>
      </w:r>
      <w:r w:rsidRPr="00497662">
        <w:rPr>
          <w:rFonts w:ascii="Times New Roman" w:eastAsiaTheme="minorEastAsia" w:hAnsi="Times New Roman" w:cs="Times New Roman"/>
          <w:sz w:val="24"/>
          <w:szCs w:val="24"/>
          <w:lang w:eastAsia="en-GB"/>
        </w:rPr>
        <w:t xml:space="preserve"> 2010; 122(18):1876-9.</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2</w:t>
      </w:r>
      <w:r w:rsidR="00097B2E">
        <w:rPr>
          <w:rFonts w:ascii="Times New Roman" w:eastAsiaTheme="minorEastAsia" w:hAnsi="Times New Roman" w:cs="Times New Roman"/>
          <w:sz w:val="24"/>
          <w:szCs w:val="24"/>
          <w:lang w:eastAsia="en-GB"/>
        </w:rPr>
        <w:t>8</w:t>
      </w:r>
      <w:r w:rsidRPr="00497662">
        <w:rPr>
          <w:rFonts w:ascii="Times New Roman" w:eastAsiaTheme="minorEastAsia" w:hAnsi="Times New Roman" w:cs="Times New Roman"/>
          <w:sz w:val="24"/>
          <w:szCs w:val="24"/>
          <w:lang w:eastAsia="en-GB"/>
        </w:rPr>
        <w:t xml:space="preserve">. Gates S, Smith JL, Ong GJ, Brace SJ, Perkins GD. Effectiveness of the LUCAS device for mechanical chest compression after cardiac arrest: systematic review of experimental, observational and animal studies. </w:t>
      </w:r>
      <w:r w:rsidRPr="00AC54F5">
        <w:rPr>
          <w:rFonts w:ascii="Times New Roman" w:eastAsiaTheme="minorEastAsia" w:hAnsi="Times New Roman" w:cs="Times New Roman"/>
          <w:i/>
          <w:sz w:val="24"/>
          <w:szCs w:val="24"/>
          <w:lang w:eastAsia="en-GB"/>
        </w:rPr>
        <w:t>Heart.</w:t>
      </w:r>
      <w:r w:rsidRPr="00497662">
        <w:rPr>
          <w:rFonts w:ascii="Times New Roman" w:eastAsiaTheme="minorEastAsia" w:hAnsi="Times New Roman" w:cs="Times New Roman"/>
          <w:sz w:val="24"/>
          <w:szCs w:val="24"/>
          <w:lang w:eastAsia="en-GB"/>
        </w:rPr>
        <w:t xml:space="preserve"> 2012; 98(12):908-13.</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2</w:t>
      </w:r>
      <w:r w:rsidR="00097B2E">
        <w:rPr>
          <w:rFonts w:ascii="Times New Roman" w:eastAsiaTheme="minorEastAsia" w:hAnsi="Times New Roman" w:cs="Times New Roman"/>
          <w:sz w:val="24"/>
          <w:szCs w:val="24"/>
          <w:lang w:eastAsia="en-GB"/>
        </w:rPr>
        <w:t>9</w:t>
      </w:r>
      <w:r w:rsidRPr="00497662">
        <w:rPr>
          <w:rFonts w:ascii="Times New Roman" w:eastAsiaTheme="minorEastAsia" w:hAnsi="Times New Roman" w:cs="Times New Roman"/>
          <w:sz w:val="24"/>
          <w:szCs w:val="24"/>
          <w:lang w:eastAsia="en-GB"/>
        </w:rPr>
        <w:t xml:space="preserve">. Steen S, Liao Q, Pierre L, Paskevicius A, Sjoberg T. Evaluation of LUCAS, a new device for automatic mechanical compression and active decompression resuscitation. </w:t>
      </w:r>
      <w:r w:rsidRPr="00AC54F5">
        <w:rPr>
          <w:rFonts w:ascii="Times New Roman" w:eastAsiaTheme="minorEastAsia" w:hAnsi="Times New Roman" w:cs="Times New Roman"/>
          <w:i/>
          <w:sz w:val="24"/>
          <w:szCs w:val="24"/>
          <w:lang w:eastAsia="en-GB"/>
        </w:rPr>
        <w:t>Resuscitation.</w:t>
      </w:r>
      <w:r w:rsidRPr="00497662">
        <w:rPr>
          <w:rFonts w:ascii="Times New Roman" w:eastAsiaTheme="minorEastAsia" w:hAnsi="Times New Roman" w:cs="Times New Roman"/>
          <w:sz w:val="24"/>
          <w:szCs w:val="24"/>
          <w:lang w:eastAsia="en-GB"/>
        </w:rPr>
        <w:t xml:space="preserve"> 2002; 55(3):285-99.</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097B2E"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30</w:t>
      </w:r>
      <w:r w:rsidR="00497662" w:rsidRPr="00497662">
        <w:rPr>
          <w:rFonts w:ascii="Times New Roman" w:eastAsiaTheme="minorEastAsia" w:hAnsi="Times New Roman" w:cs="Times New Roman"/>
          <w:sz w:val="24"/>
          <w:szCs w:val="24"/>
          <w:lang w:eastAsia="en-GB"/>
        </w:rPr>
        <w:t xml:space="preserve">. Steen S, Sjoberg T, Olsson P, Young M. Treatment of out-of-hospital cardiac arrest with LUCAS, a new device for automatic mechanical compression and active decompression resuscitation. </w:t>
      </w:r>
      <w:r w:rsidR="00497662" w:rsidRPr="00AC54F5">
        <w:rPr>
          <w:rFonts w:ascii="Times New Roman" w:eastAsiaTheme="minorEastAsia" w:hAnsi="Times New Roman" w:cs="Times New Roman"/>
          <w:i/>
          <w:sz w:val="24"/>
          <w:szCs w:val="24"/>
          <w:lang w:eastAsia="en-GB"/>
        </w:rPr>
        <w:t>Resuscitation.</w:t>
      </w:r>
      <w:r w:rsidR="00497662" w:rsidRPr="00497662">
        <w:rPr>
          <w:rFonts w:ascii="Times New Roman" w:eastAsiaTheme="minorEastAsia" w:hAnsi="Times New Roman" w:cs="Times New Roman"/>
          <w:sz w:val="24"/>
          <w:szCs w:val="24"/>
          <w:lang w:eastAsia="en-GB"/>
        </w:rPr>
        <w:t xml:space="preserve"> 2005; 67(1):25-30.</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097B2E"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31</w:t>
      </w:r>
      <w:r w:rsidR="00497662" w:rsidRPr="00497662">
        <w:rPr>
          <w:rFonts w:ascii="Times New Roman" w:eastAsiaTheme="minorEastAsia" w:hAnsi="Times New Roman" w:cs="Times New Roman"/>
          <w:sz w:val="24"/>
          <w:szCs w:val="24"/>
          <w:lang w:eastAsia="en-GB"/>
        </w:rPr>
        <w:t xml:space="preserve">. Woollard M, Mackway-Jones K. All that glistens is not gold. </w:t>
      </w:r>
      <w:r w:rsidR="00497662" w:rsidRPr="00AC54F5">
        <w:rPr>
          <w:rFonts w:ascii="Times New Roman" w:eastAsiaTheme="minorEastAsia" w:hAnsi="Times New Roman" w:cs="Times New Roman"/>
          <w:i/>
          <w:sz w:val="24"/>
          <w:szCs w:val="24"/>
          <w:lang w:eastAsia="en-GB"/>
        </w:rPr>
        <w:t>Emerg Med J.</w:t>
      </w:r>
      <w:r w:rsidR="00497662" w:rsidRPr="00497662">
        <w:rPr>
          <w:rFonts w:ascii="Times New Roman" w:eastAsiaTheme="minorEastAsia" w:hAnsi="Times New Roman" w:cs="Times New Roman"/>
          <w:sz w:val="24"/>
          <w:szCs w:val="24"/>
          <w:lang w:eastAsia="en-GB"/>
        </w:rPr>
        <w:t xml:space="preserve"> 2008; 25(5):251-2.</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D64325">
        <w:rPr>
          <w:rFonts w:ascii="Times New Roman" w:eastAsiaTheme="minorEastAsia" w:hAnsi="Times New Roman" w:cs="Times New Roman"/>
          <w:sz w:val="24"/>
          <w:szCs w:val="24"/>
          <w:lang w:eastAsia="en-GB"/>
        </w:rPr>
        <w:t>3</w:t>
      </w:r>
      <w:r w:rsidR="00097B2E" w:rsidRPr="00D64325">
        <w:rPr>
          <w:rFonts w:ascii="Times New Roman" w:eastAsiaTheme="minorEastAsia" w:hAnsi="Times New Roman" w:cs="Times New Roman"/>
          <w:sz w:val="24"/>
          <w:szCs w:val="24"/>
          <w:lang w:eastAsia="en-GB"/>
        </w:rPr>
        <w:t>2</w:t>
      </w:r>
      <w:r w:rsidRPr="00D64325">
        <w:rPr>
          <w:rFonts w:ascii="Times New Roman" w:eastAsiaTheme="minorEastAsia" w:hAnsi="Times New Roman" w:cs="Times New Roman"/>
          <w:sz w:val="24"/>
          <w:szCs w:val="24"/>
          <w:lang w:eastAsia="en-GB"/>
        </w:rPr>
        <w:t xml:space="preserve">. </w:t>
      </w:r>
      <w:r w:rsidR="002F3A06" w:rsidRPr="002F3A06">
        <w:rPr>
          <w:rFonts w:ascii="Times New Roman" w:eastAsiaTheme="minorEastAsia" w:hAnsi="Times New Roman" w:cs="Times New Roman"/>
          <w:sz w:val="24"/>
          <w:szCs w:val="24"/>
          <w:lang w:eastAsia="en-GB"/>
        </w:rPr>
        <w:t>Joint Royal College Ambulance Liaison Committee (JRCALC),</w:t>
      </w:r>
      <w:r w:rsidR="008C20D4">
        <w:rPr>
          <w:rFonts w:ascii="Times New Roman" w:eastAsiaTheme="minorEastAsia" w:hAnsi="Times New Roman" w:cs="Times New Roman"/>
          <w:sz w:val="24"/>
          <w:szCs w:val="24"/>
          <w:lang w:eastAsia="en-GB"/>
        </w:rPr>
        <w:t xml:space="preserve"> </w:t>
      </w:r>
      <w:r w:rsidR="002F3A06" w:rsidRPr="002F3A06">
        <w:rPr>
          <w:rFonts w:ascii="Times New Roman" w:eastAsiaTheme="minorEastAsia" w:hAnsi="Times New Roman" w:cs="Times New Roman"/>
          <w:sz w:val="24"/>
          <w:szCs w:val="24"/>
          <w:lang w:eastAsia="en-GB"/>
        </w:rPr>
        <w:t>URL:</w:t>
      </w:r>
      <w:r w:rsidR="00B871B3" w:rsidRPr="00B871B3">
        <w:t xml:space="preserve"> </w:t>
      </w:r>
      <w:hyperlink r:id="rId37" w:history="1">
        <w:r w:rsidR="00EF65A8" w:rsidRPr="00EF65A8">
          <w:rPr>
            <w:rStyle w:val="Hyperlink"/>
            <w:rFonts w:ascii="Times New Roman" w:eastAsiaTheme="minorEastAsia" w:hAnsi="Times New Roman" w:cs="Times New Roman"/>
            <w:sz w:val="24"/>
            <w:szCs w:val="24"/>
            <w:lang w:eastAsia="en-GB"/>
          </w:rPr>
          <w:t>http://www.</w:t>
        </w:r>
        <w:r w:rsidR="00EF65A8" w:rsidRPr="005F253C">
          <w:rPr>
            <w:rStyle w:val="Hyperlink"/>
            <w:rFonts w:ascii="Times New Roman" w:eastAsiaTheme="minorEastAsia" w:hAnsi="Times New Roman" w:cs="Times New Roman"/>
            <w:sz w:val="24"/>
            <w:szCs w:val="24"/>
            <w:lang w:eastAsia="en-GB"/>
          </w:rPr>
          <w:t>jrcalc.org.uk/wp-content/uploads/2013/11/LUCASForMedDirectors.pdf</w:t>
        </w:r>
      </w:hyperlink>
      <w:r w:rsidR="00B871B3">
        <w:rPr>
          <w:rFonts w:ascii="Times New Roman" w:eastAsiaTheme="minorEastAsia" w:hAnsi="Times New Roman" w:cs="Times New Roman"/>
          <w:sz w:val="24"/>
          <w:szCs w:val="24"/>
          <w:lang w:eastAsia="en-GB"/>
        </w:rPr>
        <w:t xml:space="preserve"> (accessed 20 January 2016)</w:t>
      </w: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97662">
        <w:rPr>
          <w:rFonts w:ascii="Times New Roman" w:eastAsiaTheme="minorEastAsia" w:hAnsi="Times New Roman" w:cs="Times New Roman"/>
          <w:sz w:val="24"/>
          <w:szCs w:val="24"/>
          <w:lang w:eastAsia="en-GB"/>
        </w:rPr>
        <w:t>3</w:t>
      </w:r>
      <w:r w:rsidR="00097B2E">
        <w:rPr>
          <w:rFonts w:ascii="Times New Roman" w:eastAsiaTheme="minorEastAsia" w:hAnsi="Times New Roman" w:cs="Times New Roman"/>
          <w:sz w:val="24"/>
          <w:szCs w:val="24"/>
          <w:lang w:eastAsia="en-GB"/>
        </w:rPr>
        <w:t>3</w:t>
      </w:r>
      <w:r w:rsidRPr="00497662">
        <w:rPr>
          <w:rFonts w:ascii="Times New Roman" w:eastAsiaTheme="minorEastAsia" w:hAnsi="Times New Roman" w:cs="Times New Roman"/>
          <w:sz w:val="24"/>
          <w:szCs w:val="24"/>
          <w:lang w:eastAsia="en-GB"/>
        </w:rPr>
        <w:t xml:space="preserve">. Gazmuri RJ, Nolan JP, Nadkarni VM, Arntz HR, Billi JE, Bossaert L, et al. Scientific knowledge gaps and clinical research priorities for cardiopulmonary resuscitation and emergency cardiovascular care identified during the 2005 International Consensus Conference on ECC and CPR Science with Treatment Recommendations. A consensus statement from the International Liaison Committee on Resuscitation; the American Heart Association Emergency Cardiovascular Care Committee; the Stroke Council; and the Cardiovascular Nursing Council. </w:t>
      </w:r>
      <w:r w:rsidRPr="00AC54F5">
        <w:rPr>
          <w:rFonts w:ascii="Times New Roman" w:eastAsiaTheme="minorEastAsia" w:hAnsi="Times New Roman" w:cs="Times New Roman"/>
          <w:i/>
          <w:sz w:val="24"/>
          <w:szCs w:val="24"/>
          <w:lang w:eastAsia="en-GB"/>
        </w:rPr>
        <w:t>Resuscitation.</w:t>
      </w:r>
      <w:r w:rsidRPr="00497662">
        <w:rPr>
          <w:rFonts w:ascii="Times New Roman" w:eastAsiaTheme="minorEastAsia" w:hAnsi="Times New Roman" w:cs="Times New Roman"/>
          <w:sz w:val="24"/>
          <w:szCs w:val="24"/>
          <w:lang w:eastAsia="en-GB"/>
        </w:rPr>
        <w:t xml:space="preserve"> 2007; 75(3):400-11.</w:t>
      </w:r>
    </w:p>
    <w:p w:rsidR="00DE7199" w:rsidRPr="004A2B90" w:rsidRDefault="00DE7199" w:rsidP="00DE7199">
      <w:pPr>
        <w:widowControl w:val="0"/>
        <w:autoSpaceDE w:val="0"/>
        <w:autoSpaceDN w:val="0"/>
        <w:adjustRightInd w:val="0"/>
        <w:spacing w:after="0" w:line="360" w:lineRule="auto"/>
        <w:rPr>
          <w:rFonts w:ascii="Times New Roman" w:hAnsi="Times New Roman" w:cs="Times New Roman"/>
          <w:sz w:val="24"/>
          <w:szCs w:val="24"/>
        </w:rPr>
      </w:pP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A2B90">
        <w:rPr>
          <w:rFonts w:ascii="Times New Roman" w:eastAsiaTheme="minorEastAsia" w:hAnsi="Times New Roman" w:cs="Times New Roman"/>
          <w:sz w:val="24"/>
          <w:szCs w:val="24"/>
          <w:lang w:eastAsia="en-GB"/>
        </w:rPr>
        <w:t>3</w:t>
      </w:r>
      <w:r w:rsidR="00097B2E">
        <w:rPr>
          <w:rFonts w:ascii="Times New Roman" w:eastAsiaTheme="minorEastAsia" w:hAnsi="Times New Roman" w:cs="Times New Roman"/>
          <w:sz w:val="24"/>
          <w:szCs w:val="24"/>
          <w:lang w:eastAsia="en-GB"/>
        </w:rPr>
        <w:t>4</w:t>
      </w:r>
      <w:r w:rsidRPr="004A2B90">
        <w:rPr>
          <w:rFonts w:ascii="Times New Roman" w:eastAsiaTheme="minorEastAsia" w:hAnsi="Times New Roman" w:cs="Times New Roman"/>
          <w:sz w:val="24"/>
          <w:szCs w:val="24"/>
          <w:lang w:eastAsia="en-GB"/>
        </w:rPr>
        <w:t xml:space="preserve">. Perkins GD Cooke MW, Woollard M, Deakin C, Horton J, et al. Prehospital randomised assessment of a mechanical compression device in cardiac arrest (PaRAMeDIC) trial protocol. </w:t>
      </w:r>
      <w:r w:rsidRPr="00AC54F5">
        <w:rPr>
          <w:rFonts w:ascii="Times New Roman" w:eastAsiaTheme="minorEastAsia" w:hAnsi="Times New Roman" w:cs="Times New Roman"/>
          <w:i/>
          <w:sz w:val="24"/>
          <w:szCs w:val="24"/>
          <w:lang w:eastAsia="en-GB"/>
        </w:rPr>
        <w:t>Scand J Trauma Resusc Emerg Med.</w:t>
      </w:r>
      <w:r w:rsidRPr="004A2B90">
        <w:rPr>
          <w:rFonts w:ascii="Times New Roman" w:eastAsiaTheme="minorEastAsia" w:hAnsi="Times New Roman" w:cs="Times New Roman"/>
          <w:sz w:val="24"/>
          <w:szCs w:val="24"/>
          <w:lang w:eastAsia="en-GB"/>
        </w:rPr>
        <w:t xml:space="preserve"> 2010; 18(58):1757-7241.</w:t>
      </w: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2F3A06">
        <w:rPr>
          <w:rFonts w:ascii="Times New Roman" w:eastAsiaTheme="minorEastAsia" w:hAnsi="Times New Roman" w:cs="Times New Roman"/>
          <w:sz w:val="24"/>
          <w:szCs w:val="24"/>
          <w:lang w:eastAsia="en-GB"/>
        </w:rPr>
        <w:t>3</w:t>
      </w:r>
      <w:r w:rsidR="00097B2E" w:rsidRPr="002F3A06">
        <w:rPr>
          <w:rFonts w:ascii="Times New Roman" w:eastAsiaTheme="minorEastAsia" w:hAnsi="Times New Roman" w:cs="Times New Roman"/>
          <w:sz w:val="24"/>
          <w:szCs w:val="24"/>
          <w:lang w:eastAsia="en-GB"/>
        </w:rPr>
        <w:t>5</w:t>
      </w:r>
      <w:r w:rsidRPr="002F3A06">
        <w:rPr>
          <w:rFonts w:ascii="Times New Roman" w:eastAsiaTheme="minorEastAsia" w:hAnsi="Times New Roman" w:cs="Times New Roman"/>
          <w:sz w:val="24"/>
          <w:szCs w:val="24"/>
          <w:lang w:eastAsia="en-GB"/>
        </w:rPr>
        <w:t>. Health Assessment Laboratory. Short Form 12 Health Survey, 1992-2002: Medical Outcomes Trust and Quality Metric Incorporated; 2002.</w:t>
      </w: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7A3AFE" w:rsidRPr="00956971" w:rsidRDefault="00DE7199" w:rsidP="007A3AFE">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A2B90">
        <w:rPr>
          <w:rFonts w:ascii="Times New Roman" w:eastAsiaTheme="minorEastAsia" w:hAnsi="Times New Roman" w:cs="Times New Roman"/>
          <w:sz w:val="24"/>
          <w:szCs w:val="24"/>
          <w:lang w:eastAsia="en-GB"/>
        </w:rPr>
        <w:t>3</w:t>
      </w:r>
      <w:r w:rsidR="00097B2E">
        <w:rPr>
          <w:rFonts w:ascii="Times New Roman" w:eastAsiaTheme="minorEastAsia" w:hAnsi="Times New Roman" w:cs="Times New Roman"/>
          <w:sz w:val="24"/>
          <w:szCs w:val="24"/>
          <w:lang w:eastAsia="en-GB"/>
        </w:rPr>
        <w:t>6</w:t>
      </w:r>
      <w:r w:rsidRPr="004A2B90">
        <w:rPr>
          <w:rFonts w:ascii="Times New Roman" w:eastAsiaTheme="minorEastAsia" w:hAnsi="Times New Roman" w:cs="Times New Roman"/>
          <w:sz w:val="24"/>
          <w:szCs w:val="24"/>
          <w:lang w:eastAsia="en-GB"/>
        </w:rPr>
        <w:t xml:space="preserve">. </w:t>
      </w:r>
      <w:r w:rsidR="007A3AFE" w:rsidRPr="00956971">
        <w:rPr>
          <w:rFonts w:ascii="Times New Roman" w:eastAsiaTheme="minorEastAsia" w:hAnsi="Times New Roman" w:cs="Times New Roman"/>
          <w:sz w:val="24"/>
          <w:szCs w:val="24"/>
          <w:lang w:eastAsia="en-GB"/>
        </w:rPr>
        <w:t xml:space="preserve">EuroQol, G EuroQol, a new facility for the measurement of health-related quality of life. </w:t>
      </w:r>
      <w:r w:rsidR="007A3AFE" w:rsidRPr="00AC54F5">
        <w:rPr>
          <w:rFonts w:ascii="Times New Roman" w:eastAsiaTheme="minorEastAsia" w:hAnsi="Times New Roman" w:cs="Times New Roman"/>
          <w:i/>
          <w:sz w:val="24"/>
          <w:szCs w:val="24"/>
          <w:lang w:eastAsia="en-GB"/>
        </w:rPr>
        <w:t>Health Policy.</w:t>
      </w:r>
      <w:r w:rsidR="007A3AFE" w:rsidRPr="00956971">
        <w:rPr>
          <w:rFonts w:ascii="Times New Roman" w:eastAsiaTheme="minorEastAsia" w:hAnsi="Times New Roman" w:cs="Times New Roman"/>
          <w:sz w:val="24"/>
          <w:szCs w:val="24"/>
          <w:lang w:eastAsia="en-GB"/>
        </w:rPr>
        <w:t xml:space="preserve"> 1990; 16(3):199-208.</w:t>
      </w:r>
    </w:p>
    <w:p w:rsidR="007B18E6" w:rsidRPr="004A2B90" w:rsidRDefault="007B18E6"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627E2">
        <w:rPr>
          <w:rFonts w:ascii="Times New Roman" w:eastAsiaTheme="minorEastAsia" w:hAnsi="Times New Roman" w:cs="Times New Roman"/>
          <w:sz w:val="24"/>
          <w:szCs w:val="24"/>
          <w:lang w:eastAsia="en-GB"/>
        </w:rPr>
        <w:t>3</w:t>
      </w:r>
      <w:r w:rsidR="00097B2E" w:rsidRPr="004627E2">
        <w:rPr>
          <w:rFonts w:ascii="Times New Roman" w:eastAsiaTheme="minorEastAsia" w:hAnsi="Times New Roman" w:cs="Times New Roman"/>
          <w:sz w:val="24"/>
          <w:szCs w:val="24"/>
          <w:lang w:eastAsia="en-GB"/>
        </w:rPr>
        <w:t>7</w:t>
      </w:r>
      <w:r w:rsidRPr="004627E2">
        <w:rPr>
          <w:rFonts w:ascii="Times New Roman" w:eastAsiaTheme="minorEastAsia" w:hAnsi="Times New Roman" w:cs="Times New Roman"/>
          <w:sz w:val="24"/>
          <w:szCs w:val="24"/>
          <w:lang w:eastAsia="en-GB"/>
        </w:rPr>
        <w:t>. Safar P. Resuscitation after Brain Ischemia. In: Grenvik A</w:t>
      </w:r>
      <w:r w:rsidR="004627E2" w:rsidRPr="004627E2">
        <w:rPr>
          <w:rFonts w:ascii="Times New Roman" w:eastAsiaTheme="minorEastAsia" w:hAnsi="Times New Roman" w:cs="Times New Roman"/>
          <w:sz w:val="24"/>
          <w:szCs w:val="24"/>
          <w:lang w:eastAsia="en-GB"/>
        </w:rPr>
        <w:t>.</w:t>
      </w:r>
      <w:r w:rsidRPr="004627E2">
        <w:rPr>
          <w:rFonts w:ascii="Times New Roman" w:eastAsiaTheme="minorEastAsia" w:hAnsi="Times New Roman" w:cs="Times New Roman"/>
          <w:sz w:val="24"/>
          <w:szCs w:val="24"/>
          <w:lang w:eastAsia="en-GB"/>
        </w:rPr>
        <w:t xml:space="preserve"> S</w:t>
      </w:r>
      <w:r w:rsidR="004627E2" w:rsidRPr="004627E2">
        <w:rPr>
          <w:rFonts w:ascii="Times New Roman" w:eastAsiaTheme="minorEastAsia" w:hAnsi="Times New Roman" w:cs="Times New Roman"/>
          <w:sz w:val="24"/>
          <w:szCs w:val="24"/>
          <w:lang w:eastAsia="en-GB"/>
        </w:rPr>
        <w:t xml:space="preserve">afar </w:t>
      </w:r>
      <w:r w:rsidRPr="004627E2">
        <w:rPr>
          <w:rFonts w:ascii="Times New Roman" w:eastAsiaTheme="minorEastAsia" w:hAnsi="Times New Roman" w:cs="Times New Roman"/>
          <w:sz w:val="24"/>
          <w:szCs w:val="24"/>
          <w:lang w:eastAsia="en-GB"/>
        </w:rPr>
        <w:t>P ed</w:t>
      </w:r>
      <w:r w:rsidR="004627E2" w:rsidRPr="004627E2">
        <w:rPr>
          <w:rFonts w:ascii="Times New Roman" w:eastAsiaTheme="minorEastAsia" w:hAnsi="Times New Roman" w:cs="Times New Roman"/>
          <w:sz w:val="24"/>
          <w:szCs w:val="24"/>
          <w:lang w:eastAsia="en-GB"/>
        </w:rPr>
        <w:t>s</w:t>
      </w:r>
      <w:r w:rsidRPr="004627E2">
        <w:rPr>
          <w:rFonts w:ascii="Times New Roman" w:eastAsiaTheme="minorEastAsia" w:hAnsi="Times New Roman" w:cs="Times New Roman"/>
          <w:sz w:val="24"/>
          <w:szCs w:val="24"/>
          <w:lang w:eastAsia="en-GB"/>
        </w:rPr>
        <w:t>. Brain Failure and Resuscitation. New York: Churchill Livingstone; 1981. p. 155-84.</w:t>
      </w: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A2B90">
        <w:rPr>
          <w:rFonts w:ascii="Times New Roman" w:eastAsiaTheme="minorEastAsia" w:hAnsi="Times New Roman" w:cs="Times New Roman"/>
          <w:sz w:val="24"/>
          <w:szCs w:val="24"/>
          <w:lang w:eastAsia="en-GB"/>
        </w:rPr>
        <w:t>3</w:t>
      </w:r>
      <w:r w:rsidR="00097B2E">
        <w:rPr>
          <w:rFonts w:ascii="Times New Roman" w:eastAsiaTheme="minorEastAsia" w:hAnsi="Times New Roman" w:cs="Times New Roman"/>
          <w:sz w:val="24"/>
          <w:szCs w:val="24"/>
          <w:lang w:eastAsia="en-GB"/>
        </w:rPr>
        <w:t>8</w:t>
      </w:r>
      <w:r w:rsidRPr="004A2B90">
        <w:rPr>
          <w:rFonts w:ascii="Times New Roman" w:eastAsiaTheme="minorEastAsia" w:hAnsi="Times New Roman" w:cs="Times New Roman"/>
          <w:sz w:val="24"/>
          <w:szCs w:val="24"/>
          <w:lang w:eastAsia="en-GB"/>
        </w:rPr>
        <w:t xml:space="preserve">. Folstein MF, Folstein SE, McHugh PR. "Mini-mental state". A practical method for grading the cognitive state of patients for the clinician. </w:t>
      </w:r>
      <w:r w:rsidRPr="00AC54F5">
        <w:rPr>
          <w:rFonts w:ascii="Times New Roman" w:eastAsiaTheme="minorEastAsia" w:hAnsi="Times New Roman" w:cs="Times New Roman"/>
          <w:i/>
          <w:sz w:val="24"/>
          <w:szCs w:val="24"/>
          <w:lang w:eastAsia="en-GB"/>
        </w:rPr>
        <w:t>J Psychiatr Res.</w:t>
      </w:r>
      <w:r w:rsidRPr="004A2B90">
        <w:rPr>
          <w:rFonts w:ascii="Times New Roman" w:eastAsiaTheme="minorEastAsia" w:hAnsi="Times New Roman" w:cs="Times New Roman"/>
          <w:sz w:val="24"/>
          <w:szCs w:val="24"/>
          <w:lang w:eastAsia="en-GB"/>
        </w:rPr>
        <w:t xml:space="preserve"> 1975; 12(3):189-98.</w:t>
      </w: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A2B90">
        <w:rPr>
          <w:rFonts w:ascii="Times New Roman" w:eastAsiaTheme="minorEastAsia" w:hAnsi="Times New Roman" w:cs="Times New Roman"/>
          <w:sz w:val="24"/>
          <w:szCs w:val="24"/>
          <w:lang w:eastAsia="en-GB"/>
        </w:rPr>
        <w:t>3</w:t>
      </w:r>
      <w:r w:rsidR="00097B2E">
        <w:rPr>
          <w:rFonts w:ascii="Times New Roman" w:eastAsiaTheme="minorEastAsia" w:hAnsi="Times New Roman" w:cs="Times New Roman"/>
          <w:sz w:val="24"/>
          <w:szCs w:val="24"/>
          <w:lang w:eastAsia="en-GB"/>
        </w:rPr>
        <w:t>9</w:t>
      </w:r>
      <w:r w:rsidRPr="004A2B90">
        <w:rPr>
          <w:rFonts w:ascii="Times New Roman" w:eastAsiaTheme="minorEastAsia" w:hAnsi="Times New Roman" w:cs="Times New Roman"/>
          <w:sz w:val="24"/>
          <w:szCs w:val="24"/>
          <w:lang w:eastAsia="en-GB"/>
        </w:rPr>
        <w:t xml:space="preserve"> .Zigmond AS, Snaith RP. The hospital anxiety and depression scale. </w:t>
      </w:r>
      <w:r w:rsidRPr="00AC54F5">
        <w:rPr>
          <w:rFonts w:ascii="Times New Roman" w:eastAsiaTheme="minorEastAsia" w:hAnsi="Times New Roman" w:cs="Times New Roman"/>
          <w:i/>
          <w:sz w:val="24"/>
          <w:szCs w:val="24"/>
          <w:lang w:eastAsia="en-GB"/>
        </w:rPr>
        <w:t>Acta Psychiatr Scand.</w:t>
      </w:r>
      <w:r w:rsidRPr="004A2B90">
        <w:rPr>
          <w:rFonts w:ascii="Times New Roman" w:eastAsiaTheme="minorEastAsia" w:hAnsi="Times New Roman" w:cs="Times New Roman"/>
          <w:sz w:val="24"/>
          <w:szCs w:val="24"/>
          <w:lang w:eastAsia="en-GB"/>
        </w:rPr>
        <w:t xml:space="preserve"> 1983; 67(6):361-70.</w:t>
      </w: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DE7199" w:rsidRPr="004A2B90" w:rsidRDefault="00097B2E"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627E2">
        <w:rPr>
          <w:rFonts w:ascii="Times New Roman" w:eastAsiaTheme="minorEastAsia" w:hAnsi="Times New Roman" w:cs="Times New Roman"/>
          <w:sz w:val="24"/>
          <w:szCs w:val="24"/>
          <w:lang w:eastAsia="en-GB"/>
        </w:rPr>
        <w:t>40</w:t>
      </w:r>
      <w:r w:rsidR="00DE7199" w:rsidRPr="004627E2">
        <w:rPr>
          <w:rFonts w:ascii="Times New Roman" w:eastAsiaTheme="minorEastAsia" w:hAnsi="Times New Roman" w:cs="Times New Roman"/>
          <w:sz w:val="24"/>
          <w:szCs w:val="24"/>
          <w:lang w:eastAsia="en-GB"/>
        </w:rPr>
        <w:t>. Weathers F, Litz BT, Huska JA, Keane TM. PTSD Checklist Civilian Version. Boston: National Centre for PTSD Behavioural Science Division, 1994.</w:t>
      </w: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DE7199" w:rsidRPr="004A2B90" w:rsidRDefault="00097B2E"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41</w:t>
      </w:r>
      <w:r w:rsidR="00DE7199" w:rsidRPr="004A2B90">
        <w:rPr>
          <w:rFonts w:ascii="Times New Roman" w:eastAsiaTheme="minorEastAsia" w:hAnsi="Times New Roman" w:cs="Times New Roman"/>
          <w:sz w:val="24"/>
          <w:szCs w:val="24"/>
          <w:lang w:eastAsia="en-GB"/>
        </w:rPr>
        <w:t xml:space="preserve">. Langhelle A, Nolan J, Herlitz J, Castren M, Wenzel V, et al. Recommended guidelines for reviewing, reporting, and conducting research on post-resuscitation care: the Utstein style. </w:t>
      </w:r>
      <w:r w:rsidR="00DE7199" w:rsidRPr="00AC54F5">
        <w:rPr>
          <w:rFonts w:ascii="Times New Roman" w:eastAsiaTheme="minorEastAsia" w:hAnsi="Times New Roman" w:cs="Times New Roman"/>
          <w:i/>
          <w:sz w:val="24"/>
          <w:szCs w:val="24"/>
          <w:lang w:eastAsia="en-GB"/>
        </w:rPr>
        <w:t>Resuscitation.</w:t>
      </w:r>
      <w:r w:rsidR="00DE7199" w:rsidRPr="004A2B90">
        <w:rPr>
          <w:rFonts w:ascii="Times New Roman" w:eastAsiaTheme="minorEastAsia" w:hAnsi="Times New Roman" w:cs="Times New Roman"/>
          <w:sz w:val="24"/>
          <w:szCs w:val="24"/>
          <w:lang w:eastAsia="en-GB"/>
        </w:rPr>
        <w:t xml:space="preserve"> 2005;  66(3):271-83.</w:t>
      </w: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A2B90">
        <w:rPr>
          <w:rFonts w:ascii="Times New Roman" w:eastAsiaTheme="minorEastAsia" w:hAnsi="Times New Roman" w:cs="Times New Roman"/>
          <w:sz w:val="24"/>
          <w:szCs w:val="24"/>
          <w:lang w:eastAsia="en-GB"/>
        </w:rPr>
        <w:t>4</w:t>
      </w:r>
      <w:r w:rsidR="00097B2E">
        <w:rPr>
          <w:rFonts w:ascii="Times New Roman" w:eastAsiaTheme="minorEastAsia" w:hAnsi="Times New Roman" w:cs="Times New Roman"/>
          <w:sz w:val="24"/>
          <w:szCs w:val="24"/>
          <w:lang w:eastAsia="en-GB"/>
        </w:rPr>
        <w:t>2</w:t>
      </w:r>
      <w:r w:rsidRPr="004A2B90">
        <w:rPr>
          <w:rFonts w:ascii="Times New Roman" w:eastAsiaTheme="minorEastAsia" w:hAnsi="Times New Roman" w:cs="Times New Roman"/>
          <w:sz w:val="24"/>
          <w:szCs w:val="24"/>
          <w:lang w:eastAsia="en-GB"/>
        </w:rPr>
        <w:t xml:space="preserve">. Arawwawala D, Brett SJ. Clinical review: beyond immediate survival from resuscitation-long-term outcome considerations after cardiac arrest. </w:t>
      </w:r>
      <w:r w:rsidRPr="00AC54F5">
        <w:rPr>
          <w:rFonts w:ascii="Times New Roman" w:eastAsiaTheme="minorEastAsia" w:hAnsi="Times New Roman" w:cs="Times New Roman"/>
          <w:i/>
          <w:sz w:val="24"/>
          <w:szCs w:val="24"/>
          <w:lang w:eastAsia="en-GB"/>
        </w:rPr>
        <w:t>Crit Care.</w:t>
      </w:r>
      <w:r w:rsidRPr="004A2B90">
        <w:rPr>
          <w:rFonts w:ascii="Times New Roman" w:eastAsiaTheme="minorEastAsia" w:hAnsi="Times New Roman" w:cs="Times New Roman"/>
          <w:sz w:val="24"/>
          <w:szCs w:val="24"/>
          <w:lang w:eastAsia="en-GB"/>
        </w:rPr>
        <w:t xml:space="preserve"> 2007; 11(6).</w:t>
      </w: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4A2B90">
        <w:rPr>
          <w:rFonts w:ascii="Times New Roman" w:eastAsiaTheme="minorEastAsia" w:hAnsi="Times New Roman" w:cs="Times New Roman"/>
          <w:sz w:val="24"/>
          <w:szCs w:val="24"/>
          <w:lang w:eastAsia="en-GB"/>
        </w:rPr>
        <w:t>4</w:t>
      </w:r>
      <w:r w:rsidR="00097B2E">
        <w:rPr>
          <w:rFonts w:ascii="Times New Roman" w:eastAsiaTheme="minorEastAsia" w:hAnsi="Times New Roman" w:cs="Times New Roman"/>
          <w:sz w:val="24"/>
          <w:szCs w:val="24"/>
          <w:lang w:eastAsia="en-GB"/>
        </w:rPr>
        <w:t>3</w:t>
      </w:r>
      <w:r w:rsidRPr="004A2B90">
        <w:rPr>
          <w:rFonts w:ascii="Times New Roman" w:eastAsiaTheme="minorEastAsia" w:hAnsi="Times New Roman" w:cs="Times New Roman"/>
          <w:sz w:val="24"/>
          <w:szCs w:val="24"/>
          <w:lang w:eastAsia="en-GB"/>
        </w:rPr>
        <w:t xml:space="preserve">. O' Reilly SM, Grubb N, O' Carroll RE. Long-term emotional consequences of in-hospital cardiac arrest and myocardial infarction. </w:t>
      </w:r>
      <w:r w:rsidRPr="00AC54F5">
        <w:rPr>
          <w:rFonts w:ascii="Times New Roman" w:eastAsiaTheme="minorEastAsia" w:hAnsi="Times New Roman" w:cs="Times New Roman"/>
          <w:i/>
          <w:sz w:val="24"/>
          <w:szCs w:val="24"/>
          <w:lang w:eastAsia="en-GB"/>
        </w:rPr>
        <w:t>Br J Clin Psychol.</w:t>
      </w:r>
      <w:r w:rsidRPr="004A2B90">
        <w:rPr>
          <w:rFonts w:ascii="Times New Roman" w:eastAsiaTheme="minorEastAsia" w:hAnsi="Times New Roman" w:cs="Times New Roman"/>
          <w:sz w:val="24"/>
          <w:szCs w:val="24"/>
          <w:lang w:eastAsia="en-GB"/>
        </w:rPr>
        <w:t xml:space="preserve"> 2004; 43(Pt 1):83-95.</w:t>
      </w:r>
    </w:p>
    <w:p w:rsidR="00DE7199" w:rsidRPr="004A2B90" w:rsidRDefault="00DE7199" w:rsidP="00DE7199">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DE7199" w:rsidRPr="004A2B90" w:rsidRDefault="00DE7199" w:rsidP="007A3AFE">
      <w:pPr>
        <w:pStyle w:val="Reporttext"/>
        <w:rPr>
          <w:lang w:eastAsia="en-GB"/>
        </w:rPr>
      </w:pPr>
      <w:r w:rsidRPr="004A2B90">
        <w:rPr>
          <w:lang w:eastAsia="en-GB"/>
        </w:rPr>
        <w:t>4</w:t>
      </w:r>
      <w:r w:rsidR="00097B2E">
        <w:rPr>
          <w:lang w:eastAsia="en-GB"/>
        </w:rPr>
        <w:t>4</w:t>
      </w:r>
      <w:r w:rsidRPr="004A2B90">
        <w:rPr>
          <w:lang w:eastAsia="en-GB"/>
        </w:rPr>
        <w:t xml:space="preserve">. Sunnerhagen KS, Johansson O, Herlitz J, Grimby G. Life after cardiac arrest; a retrospective study. </w:t>
      </w:r>
      <w:r w:rsidRPr="00AC54F5">
        <w:rPr>
          <w:i/>
          <w:lang w:eastAsia="en-GB"/>
        </w:rPr>
        <w:t>Resuscitation.</w:t>
      </w:r>
      <w:r w:rsidRPr="004A2B90">
        <w:rPr>
          <w:lang w:eastAsia="en-GB"/>
        </w:rPr>
        <w:t xml:space="preserve"> 1996; 31(2):135-40.</w:t>
      </w:r>
    </w:p>
    <w:p w:rsidR="00DE7199" w:rsidRPr="004A2B90" w:rsidRDefault="00DE7199" w:rsidP="00AC54F5">
      <w:pPr>
        <w:pStyle w:val="Reporttext"/>
        <w:rPr>
          <w:rFonts w:eastAsia="Calibri" w:cs="Times New Roman"/>
          <w:szCs w:val="24"/>
        </w:rPr>
      </w:pPr>
      <w:r w:rsidRPr="004627E2">
        <w:rPr>
          <w:rFonts w:eastAsia="Calibri"/>
        </w:rPr>
        <w:t>4</w:t>
      </w:r>
      <w:r w:rsidR="00097B2E" w:rsidRPr="004627E2">
        <w:rPr>
          <w:rFonts w:eastAsia="Calibri"/>
        </w:rPr>
        <w:t>5</w:t>
      </w:r>
      <w:r w:rsidRPr="004627E2">
        <w:rPr>
          <w:rFonts w:eastAsia="Calibri"/>
        </w:rPr>
        <w:t xml:space="preserve">. </w:t>
      </w:r>
      <w:r w:rsidR="004627E2" w:rsidRPr="004627E2">
        <w:rPr>
          <w:rFonts w:eastAsia="Calibri"/>
        </w:rPr>
        <w:t xml:space="preserve">Fisher JD, Brown SN, Cooke MW. eds.  </w:t>
      </w:r>
      <w:r w:rsidRPr="004627E2">
        <w:rPr>
          <w:rFonts w:eastAsia="Calibri"/>
        </w:rPr>
        <w:t>Joint Royal Colleges Ambulance Liason Committee. UK Ambulance Service Clinical Practice Guidelines (2006)</w:t>
      </w:r>
      <w:r w:rsidR="004627E2" w:rsidRPr="004627E2">
        <w:rPr>
          <w:rFonts w:eastAsia="Calibri"/>
        </w:rPr>
        <w:t>.</w:t>
      </w:r>
      <w:r w:rsidRPr="004627E2">
        <w:rPr>
          <w:rFonts w:eastAsia="Calibri"/>
        </w:rPr>
        <w:t xml:space="preserve"> </w:t>
      </w:r>
    </w:p>
    <w:p w:rsidR="00DE7199" w:rsidRPr="007A3AFE" w:rsidRDefault="00DE7199" w:rsidP="007A3AFE">
      <w:pPr>
        <w:pStyle w:val="Reporttext"/>
      </w:pPr>
      <w:r w:rsidRPr="007A3AFE">
        <w:t>4</w:t>
      </w:r>
      <w:r w:rsidR="00097B2E">
        <w:t>6</w:t>
      </w:r>
      <w:r w:rsidRPr="007A3AFE">
        <w:t>. Axelsson C, Nestin J, Svensson L, Axelsson AB, Herlitz J. Clinical consequences of the introduction of mechanical chest compression in the EMS system for treatment of out-of-hospital cardiac arrest-a pilot study.</w:t>
      </w:r>
      <w:r w:rsidRPr="00F20E94">
        <w:rPr>
          <w:i/>
        </w:rPr>
        <w:t xml:space="preserve"> Resuscitation</w:t>
      </w:r>
      <w:r w:rsidRPr="007A3AFE">
        <w:t xml:space="preserve">. 2006 Oct;71(1):47-55. </w:t>
      </w:r>
    </w:p>
    <w:p w:rsidR="00DE7199" w:rsidRPr="007A3AFE" w:rsidRDefault="007A3AFE" w:rsidP="007A3AFE">
      <w:pPr>
        <w:pStyle w:val="Reporttext"/>
      </w:pPr>
      <w:r w:rsidRPr="007A3AFE">
        <w:t>4</w:t>
      </w:r>
      <w:r w:rsidR="00097B2E">
        <w:t>7</w:t>
      </w:r>
      <w:r w:rsidRPr="007A3AFE">
        <w:t xml:space="preserve">. Nolan JP, Laver SR, Welch CA, Harrison A, Gupta V, Rowan K. Outcome following admission to UK intensive care units after cardiac arrests: a secondary analysis of the ICNARC case programme database. </w:t>
      </w:r>
      <w:r w:rsidRPr="00AC54F5">
        <w:rPr>
          <w:i/>
        </w:rPr>
        <w:t>Anaesthesia</w:t>
      </w:r>
      <w:r w:rsidRPr="007A3AFE">
        <w:t>. 2007; 62: 1207-1216.</w:t>
      </w:r>
    </w:p>
    <w:p w:rsidR="00DE7199" w:rsidRPr="007A3AFE" w:rsidRDefault="00DE7199" w:rsidP="007A3AFE">
      <w:pPr>
        <w:pStyle w:val="Reporttext"/>
      </w:pPr>
      <w:r w:rsidRPr="004627E2">
        <w:t>4</w:t>
      </w:r>
      <w:r w:rsidR="00097B2E" w:rsidRPr="004627E2">
        <w:t>8</w:t>
      </w:r>
      <w:r w:rsidRPr="004627E2">
        <w:t xml:space="preserve">.  </w:t>
      </w:r>
      <w:r w:rsidR="00B871B3" w:rsidRPr="00B871B3">
        <w:rPr>
          <w:rFonts w:ascii="Arial" w:hAnsi="Arial" w:cs="Arial"/>
          <w:color w:val="666666"/>
          <w:sz w:val="23"/>
          <w:szCs w:val="23"/>
        </w:rPr>
        <w:t xml:space="preserve"> </w:t>
      </w:r>
      <w:r w:rsidR="00B871B3" w:rsidRPr="00B871B3">
        <w:t xml:space="preserve">Griffiths JA, Morgan K, Barber VS, Young JD, Study protocol: the Intensive Care </w:t>
      </w:r>
      <w:r w:rsidR="00F80146">
        <w:t>Outcome Network ('ICON') study.</w:t>
      </w:r>
      <w:r w:rsidR="00B871B3" w:rsidRPr="00B871B3">
        <w:t xml:space="preserve"> BMC Health Serv Res, 2008, 8, 132, doi: 10.1186/1472-6963-8-132.</w:t>
      </w:r>
    </w:p>
    <w:p w:rsidR="00DE7199" w:rsidRPr="007A3AFE" w:rsidRDefault="00DE7199" w:rsidP="007A3AFE">
      <w:pPr>
        <w:pStyle w:val="Reporttext"/>
      </w:pPr>
      <w:r w:rsidRPr="007A3AFE">
        <w:t>4</w:t>
      </w:r>
      <w:r w:rsidR="00097B2E">
        <w:t>9</w:t>
      </w:r>
      <w:r w:rsidRPr="007A3AFE">
        <w:t>. Hallstrom A, Rea TD, Sayre MR, Christenson J, Anton AR, et al. Manual chest compression vs use of an automated chest compression device during resuscitation following out-of-hospital cardiac arrest: a randomi</w:t>
      </w:r>
      <w:r w:rsidR="00233E56">
        <w:t>s</w:t>
      </w:r>
      <w:r w:rsidRPr="007A3AFE">
        <w:t>ed trial</w:t>
      </w:r>
      <w:r w:rsidRPr="00AC54F5">
        <w:rPr>
          <w:i/>
        </w:rPr>
        <w:t>. JAMA.</w:t>
      </w:r>
      <w:r w:rsidRPr="007A3AFE">
        <w:t xml:space="preserve"> 2006; 295(22):2620-8.</w:t>
      </w:r>
    </w:p>
    <w:p w:rsidR="00DE7199" w:rsidRPr="00BF31D3" w:rsidRDefault="00097B2E" w:rsidP="007A3AFE">
      <w:pPr>
        <w:pStyle w:val="Reporttext"/>
      </w:pPr>
      <w:r w:rsidRPr="00BF31D3">
        <w:t>50</w:t>
      </w:r>
      <w:r w:rsidR="00DE7199" w:rsidRPr="00BF31D3">
        <w:t xml:space="preserve">. </w:t>
      </w:r>
      <w:r w:rsidR="008C20D4" w:rsidRPr="00BF31D3">
        <w:t>PARAMEDIC trial procedures:</w:t>
      </w:r>
      <w:r w:rsidR="00B871B3">
        <w:t xml:space="preserve"> </w:t>
      </w:r>
      <w:r w:rsidR="008C20D4" w:rsidRPr="00BF31D3">
        <w:t>URL:</w:t>
      </w:r>
      <w:r w:rsidR="00B871B3">
        <w:t xml:space="preserve"> </w:t>
      </w:r>
      <w:hyperlink r:id="rId38">
        <w:r w:rsidR="00DE7199" w:rsidRPr="00BF31D3">
          <w:t>http://www.</w:t>
        </w:r>
      </w:hyperlink>
      <w:r w:rsidR="00DE7199" w:rsidRPr="00BF31D3">
        <w:t>warwick.ac.uk/go/paramedic</w:t>
      </w:r>
      <w:r w:rsidR="00B871B3">
        <w:t xml:space="preserve"> (accessed 20 January 2016)</w:t>
      </w:r>
    </w:p>
    <w:p w:rsidR="00F80146" w:rsidRPr="00F80146" w:rsidRDefault="00097B2E" w:rsidP="00F80146">
      <w:pPr>
        <w:pStyle w:val="Reporttext"/>
      </w:pPr>
      <w:r w:rsidRPr="00BF31D3">
        <w:t>51</w:t>
      </w:r>
      <w:r w:rsidR="00DE7199" w:rsidRPr="00BF31D3">
        <w:t xml:space="preserve">. </w:t>
      </w:r>
      <w:r w:rsidR="00F80146" w:rsidRPr="00F80146">
        <w:rPr>
          <w:rFonts w:ascii="Calibri" w:eastAsia="Times New Roman" w:hAnsi="Calibri" w:cs="Times New Roman"/>
          <w:color w:val="000000"/>
          <w:sz w:val="23"/>
          <w:szCs w:val="23"/>
        </w:rPr>
        <w:t xml:space="preserve"> </w:t>
      </w:r>
      <w:r w:rsidR="00F80146">
        <w:rPr>
          <w:rFonts w:ascii="Calibri" w:eastAsia="Times New Roman" w:hAnsi="Calibri" w:cs="Times New Roman"/>
          <w:color w:val="000000"/>
          <w:sz w:val="23"/>
          <w:szCs w:val="23"/>
        </w:rPr>
        <w:t xml:space="preserve"> </w:t>
      </w:r>
      <w:r w:rsidR="00F80146">
        <w:t>Resuscitation Council (U</w:t>
      </w:r>
      <w:r w:rsidR="00F80146" w:rsidRPr="00F80146">
        <w:t>K)</w:t>
      </w:r>
      <w:r w:rsidR="00F80146">
        <w:t xml:space="preserve">. </w:t>
      </w:r>
      <w:r w:rsidR="00F80146" w:rsidRPr="00F80146">
        <w:t> </w:t>
      </w:r>
      <w:hyperlink r:id="rId39" w:history="1">
        <w:r w:rsidR="00F80146" w:rsidRPr="00F80146">
          <w:rPr>
            <w:rStyle w:val="Hyperlink"/>
          </w:rPr>
          <w:t>https://www.resus.org.uk/archive/guidelines-2010</w:t>
        </w:r>
      </w:hyperlink>
      <w:r w:rsidR="00F80146" w:rsidRPr="00F80146">
        <w:t>/ </w:t>
      </w:r>
      <w:r w:rsidR="00F80146">
        <w:t xml:space="preserve"> (accessed 20 January 2016)</w:t>
      </w:r>
    </w:p>
    <w:p w:rsidR="00DE7199" w:rsidRPr="00BF31D3" w:rsidRDefault="00DE7199" w:rsidP="007A3AFE">
      <w:pPr>
        <w:pStyle w:val="Reporttext"/>
      </w:pPr>
    </w:p>
    <w:p w:rsidR="00DE7199" w:rsidRPr="00BF31D3" w:rsidRDefault="00DE7199" w:rsidP="007A3AFE">
      <w:pPr>
        <w:pStyle w:val="Reporttext"/>
      </w:pPr>
      <w:r w:rsidRPr="00BF31D3">
        <w:t>5</w:t>
      </w:r>
      <w:r w:rsidR="00097B2E" w:rsidRPr="00BF31D3">
        <w:t>2</w:t>
      </w:r>
      <w:r w:rsidRPr="00BF31D3">
        <w:t xml:space="preserve">. </w:t>
      </w:r>
      <w:r w:rsidR="002511B9" w:rsidRPr="00BF31D3">
        <w:rPr>
          <w:rFonts w:cs="Times New Roman"/>
          <w:szCs w:val="24"/>
        </w:rPr>
        <w:t xml:space="preserve">National Research Ethics </w:t>
      </w:r>
      <w:r w:rsidR="00BF31D3" w:rsidRPr="00BF31D3">
        <w:rPr>
          <w:rFonts w:cs="Times New Roman"/>
          <w:szCs w:val="24"/>
        </w:rPr>
        <w:t>S</w:t>
      </w:r>
      <w:r w:rsidR="002511B9" w:rsidRPr="00BF31D3">
        <w:rPr>
          <w:rFonts w:cs="Times New Roman"/>
          <w:szCs w:val="24"/>
        </w:rPr>
        <w:t>ervice</w:t>
      </w:r>
      <w:r w:rsidR="005236F8">
        <w:rPr>
          <w:rFonts w:cs="Times New Roman"/>
          <w:szCs w:val="24"/>
        </w:rPr>
        <w:t xml:space="preserve"> (NRES)</w:t>
      </w:r>
      <w:r w:rsidR="00BF31D3" w:rsidRPr="00BF31D3">
        <w:rPr>
          <w:rFonts w:cs="Times New Roman"/>
          <w:szCs w:val="24"/>
        </w:rPr>
        <w:t>:</w:t>
      </w:r>
      <w:r w:rsidR="00B871B3">
        <w:rPr>
          <w:rFonts w:cs="Times New Roman"/>
          <w:szCs w:val="24"/>
        </w:rPr>
        <w:t xml:space="preserve"> </w:t>
      </w:r>
      <w:r w:rsidR="008C20D4" w:rsidRPr="00BF31D3">
        <w:t>URL:</w:t>
      </w:r>
      <w:r w:rsidR="00B871B3">
        <w:t xml:space="preserve"> </w:t>
      </w:r>
      <w:r w:rsidR="00B871B3" w:rsidRPr="00B871B3">
        <w:t xml:space="preserve"> </w:t>
      </w:r>
      <w:hyperlink r:id="rId40" w:history="1">
        <w:r w:rsidR="0050560B" w:rsidRPr="00A47785">
          <w:rPr>
            <w:rStyle w:val="Hyperlink"/>
          </w:rPr>
          <w:t>http://www.hra.nhs.uk/resources/during-and-after-your-study/progress-and-safety-reporting/</w:t>
        </w:r>
      </w:hyperlink>
      <w:r w:rsidR="0050560B">
        <w:t xml:space="preserve"> (accessed 20 January 2016)</w:t>
      </w:r>
    </w:p>
    <w:p w:rsidR="00DE7199" w:rsidRPr="007A3AFE" w:rsidRDefault="00DE7199" w:rsidP="007A3AFE">
      <w:pPr>
        <w:pStyle w:val="Reporttext"/>
      </w:pPr>
      <w:r w:rsidRPr="00BF31D3">
        <w:t>5</w:t>
      </w:r>
      <w:r w:rsidR="00097B2E" w:rsidRPr="00BF31D3">
        <w:t>3</w:t>
      </w:r>
      <w:r w:rsidRPr="00BF31D3">
        <w:t xml:space="preserve">. </w:t>
      </w:r>
      <w:r w:rsidR="00BF31D3" w:rsidRPr="00BF31D3">
        <w:t>Warwick Clinical Trials Unit</w:t>
      </w:r>
      <w:r w:rsidR="005236F8">
        <w:t xml:space="preserve"> (WCTU)</w:t>
      </w:r>
      <w:r w:rsidR="00BF31D3" w:rsidRPr="00BF31D3">
        <w:t>, standard operating procedures: URL:</w:t>
      </w:r>
      <w:r w:rsidR="0050560B">
        <w:t xml:space="preserve"> </w:t>
      </w:r>
      <w:hyperlink r:id="rId41" w:history="1">
        <w:r w:rsidR="0050560B" w:rsidRPr="00A47785">
          <w:rPr>
            <w:rStyle w:val="Hyperlink"/>
          </w:rPr>
          <w:t>http://www2.warwick.ac.uk/fac/med/research/hscience/ctu/conducting/</w:t>
        </w:r>
      </w:hyperlink>
      <w:r w:rsidR="0050560B">
        <w:t xml:space="preserve"> (accessed 20 January 2016)</w:t>
      </w:r>
    </w:p>
    <w:p w:rsidR="00DE7199" w:rsidRPr="004A2B90" w:rsidRDefault="00DE7199" w:rsidP="00E6626D">
      <w:pPr>
        <w:pStyle w:val="Reporttext"/>
        <w:rPr>
          <w:rFonts w:eastAsia="Calibri" w:cs="Times New Roman"/>
          <w:w w:val="90"/>
          <w:szCs w:val="24"/>
          <w:lang w:val="en-US"/>
        </w:rPr>
      </w:pPr>
      <w:r w:rsidRPr="007A3AFE">
        <w:t>5</w:t>
      </w:r>
      <w:r w:rsidR="00097B2E">
        <w:t>4</w:t>
      </w:r>
      <w:r w:rsidRPr="007A3AFE">
        <w:t xml:space="preserve">. Lafuente-Lafuente C, Melero-Bascones M. Active chest compression-decompression for cardiopulmonary resuscitation. [update of Cochrane Database Syst Rev.2002;(3):CD002751; PMID:12137656]. </w:t>
      </w:r>
      <w:r w:rsidRPr="00AC54F5">
        <w:rPr>
          <w:i/>
        </w:rPr>
        <w:t>Cochrane D</w:t>
      </w:r>
      <w:r w:rsidR="0050560B">
        <w:rPr>
          <w:i/>
        </w:rPr>
        <w:t>B</w:t>
      </w:r>
      <w:r w:rsidRPr="00AC54F5">
        <w:rPr>
          <w:i/>
        </w:rPr>
        <w:t xml:space="preserve"> Syst Rev</w:t>
      </w:r>
      <w:r w:rsidRPr="007A3AFE">
        <w:t>. 2004(2):CD002751.</w:t>
      </w:r>
    </w:p>
    <w:p w:rsidR="00DE7199" w:rsidRPr="00077F7F" w:rsidRDefault="00DE7199" w:rsidP="007A3AFE">
      <w:pPr>
        <w:pStyle w:val="Reporttext"/>
        <w:rPr>
          <w:lang w:eastAsia="en-GB"/>
        </w:rPr>
      </w:pPr>
      <w:r w:rsidRPr="00077F7F">
        <w:rPr>
          <w:lang w:eastAsia="en-GB"/>
        </w:rPr>
        <w:t>5</w:t>
      </w:r>
      <w:r w:rsidR="00097B2E" w:rsidRPr="00077F7F">
        <w:rPr>
          <w:lang w:eastAsia="en-GB"/>
        </w:rPr>
        <w:t>5</w:t>
      </w:r>
      <w:r w:rsidRPr="00077F7F">
        <w:rPr>
          <w:lang w:eastAsia="en-GB"/>
        </w:rPr>
        <w:t>. Donohoe R, Mawson S. London Ambulance Service Cardiac Arrest Annual Report 2006/2007.</w:t>
      </w:r>
      <w:r w:rsidR="00077F7F" w:rsidRPr="00077F7F">
        <w:rPr>
          <w:lang w:eastAsia="en-GB"/>
        </w:rPr>
        <w:t xml:space="preserve"> London Ambulance Service. NHS Trust, London.</w:t>
      </w:r>
    </w:p>
    <w:p w:rsidR="00DE7199" w:rsidRPr="004A2B90" w:rsidRDefault="00DE7199" w:rsidP="007A3AFE">
      <w:pPr>
        <w:pStyle w:val="Reporttext"/>
        <w:rPr>
          <w:lang w:eastAsia="en-GB"/>
        </w:rPr>
      </w:pPr>
      <w:r w:rsidRPr="00077F7F">
        <w:rPr>
          <w:lang w:eastAsia="en-GB"/>
        </w:rPr>
        <w:t>5</w:t>
      </w:r>
      <w:r w:rsidR="00097B2E" w:rsidRPr="00077F7F">
        <w:rPr>
          <w:lang w:eastAsia="en-GB"/>
        </w:rPr>
        <w:t>6</w:t>
      </w:r>
      <w:r w:rsidRPr="00077F7F">
        <w:rPr>
          <w:lang w:eastAsia="en-GB"/>
        </w:rPr>
        <w:t xml:space="preserve">. </w:t>
      </w:r>
      <w:r w:rsidR="00077F7F" w:rsidRPr="00077F7F">
        <w:rPr>
          <w:lang w:eastAsia="en-GB"/>
        </w:rPr>
        <w:t>Ambulance Service Association/</w:t>
      </w:r>
      <w:r w:rsidR="00077F7F" w:rsidRPr="00077F7F">
        <w:t>Joint Royal Colleges Ambulance Liaison Committee</w:t>
      </w:r>
      <w:r w:rsidR="005236F8">
        <w:t xml:space="preserve"> (ASA/JRCALC)</w:t>
      </w:r>
      <w:r w:rsidR="00077F7F" w:rsidRPr="00077F7F">
        <w:t xml:space="preserve">. </w:t>
      </w:r>
      <w:r w:rsidRPr="00077F7F">
        <w:rPr>
          <w:lang w:eastAsia="en-GB"/>
        </w:rPr>
        <w:t>National out of hospital cardiac arrest project. 2006.</w:t>
      </w:r>
    </w:p>
    <w:p w:rsidR="00DE7199" w:rsidRPr="004A2B90" w:rsidRDefault="00DE7199" w:rsidP="007A3AFE">
      <w:pPr>
        <w:pStyle w:val="Reporttext"/>
        <w:rPr>
          <w:lang w:eastAsia="en-GB"/>
        </w:rPr>
      </w:pPr>
      <w:r w:rsidRPr="004A2B90">
        <w:rPr>
          <w:lang w:eastAsia="en-GB"/>
        </w:rPr>
        <w:t>5</w:t>
      </w:r>
      <w:r w:rsidR="00097B2E">
        <w:rPr>
          <w:lang w:eastAsia="en-GB"/>
        </w:rPr>
        <w:t>7</w:t>
      </w:r>
      <w:r w:rsidRPr="004A2B90">
        <w:rPr>
          <w:lang w:eastAsia="en-GB"/>
        </w:rPr>
        <w:t xml:space="preserve">. Pell JP, Sirel J, Marsden AK, Cobbe SM. Seasonal variations in out of hospital cardiopulmonary arrest. </w:t>
      </w:r>
      <w:r w:rsidRPr="00AC54F5">
        <w:rPr>
          <w:i/>
          <w:lang w:eastAsia="en-GB"/>
        </w:rPr>
        <w:t>Heart.</w:t>
      </w:r>
      <w:r w:rsidRPr="004A2B90">
        <w:rPr>
          <w:lang w:eastAsia="en-GB"/>
        </w:rPr>
        <w:t xml:space="preserve"> 1999; 82(6):680-3.</w:t>
      </w:r>
    </w:p>
    <w:p w:rsidR="00DE7199" w:rsidRPr="004A2B90" w:rsidRDefault="00DE7199" w:rsidP="007A3AFE">
      <w:pPr>
        <w:pStyle w:val="Reporttext"/>
        <w:rPr>
          <w:lang w:eastAsia="en-GB"/>
        </w:rPr>
      </w:pPr>
      <w:r w:rsidRPr="004A2B90">
        <w:rPr>
          <w:lang w:eastAsia="en-GB"/>
        </w:rPr>
        <w:t>5</w:t>
      </w:r>
      <w:r w:rsidR="00097B2E">
        <w:rPr>
          <w:lang w:eastAsia="en-GB"/>
        </w:rPr>
        <w:t>8</w:t>
      </w:r>
      <w:r w:rsidRPr="004A2B90">
        <w:rPr>
          <w:lang w:eastAsia="en-GB"/>
        </w:rPr>
        <w:t xml:space="preserve">. Royston P, Sauerbrei W. A new approach to modelling interactions between treatment and continuous covariates in clinical trials by using fractional polynomials. </w:t>
      </w:r>
      <w:r w:rsidRPr="00AC54F5">
        <w:rPr>
          <w:i/>
          <w:lang w:eastAsia="en-GB"/>
        </w:rPr>
        <w:t>Stat Med.</w:t>
      </w:r>
      <w:r w:rsidRPr="004A2B90">
        <w:rPr>
          <w:lang w:eastAsia="en-GB"/>
        </w:rPr>
        <w:t xml:space="preserve"> 2004;23:2509-25.</w:t>
      </w:r>
    </w:p>
    <w:p w:rsidR="00DE7199" w:rsidRDefault="003223CB" w:rsidP="007A3AFE">
      <w:pPr>
        <w:pStyle w:val="Reporttext"/>
        <w:rPr>
          <w:lang w:eastAsia="en-GB"/>
        </w:rPr>
      </w:pPr>
      <w:r>
        <w:rPr>
          <w:lang w:eastAsia="en-GB"/>
        </w:rPr>
        <w:t>5</w:t>
      </w:r>
      <w:r w:rsidR="00097B2E">
        <w:rPr>
          <w:lang w:eastAsia="en-GB"/>
        </w:rPr>
        <w:t>9</w:t>
      </w:r>
      <w:r w:rsidR="00DE7199" w:rsidRPr="004A2B90">
        <w:rPr>
          <w:lang w:eastAsia="en-GB"/>
        </w:rPr>
        <w:t xml:space="preserve">. Dunn G, Maracy M, Dowrick C, Ayuso-Mateos JL, Dalgard OS, et al. Estimating psychological treatment effects from a randomised controlled trial with both non-compliance and loss to follow-up. </w:t>
      </w:r>
      <w:r w:rsidR="00DE7199" w:rsidRPr="00AC54F5">
        <w:rPr>
          <w:i/>
          <w:lang w:eastAsia="en-GB"/>
        </w:rPr>
        <w:t>Brit J Psychiat</w:t>
      </w:r>
      <w:r w:rsidR="00DE7199" w:rsidRPr="004A2B90">
        <w:rPr>
          <w:lang w:eastAsia="en-GB"/>
        </w:rPr>
        <w:t>. 2003;183:323-31.</w:t>
      </w:r>
    </w:p>
    <w:p w:rsidR="00821166" w:rsidRDefault="00097B2E" w:rsidP="00821166">
      <w:pPr>
        <w:pStyle w:val="Reporttext"/>
        <w:rPr>
          <w:lang w:eastAsia="en-GB"/>
        </w:rPr>
      </w:pPr>
      <w:r>
        <w:rPr>
          <w:lang w:eastAsia="en-GB"/>
        </w:rPr>
        <w:t>60</w:t>
      </w:r>
      <w:r w:rsidR="00821166">
        <w:rPr>
          <w:lang w:eastAsia="en-GB"/>
        </w:rPr>
        <w:t>. Hewitt CE, Torgerson DJ, Miles JN, Is there another way to take account of non-compliance in randomi</w:t>
      </w:r>
      <w:r w:rsidR="00233E56">
        <w:rPr>
          <w:lang w:eastAsia="en-GB"/>
        </w:rPr>
        <w:t>s</w:t>
      </w:r>
      <w:r w:rsidR="00821166">
        <w:rPr>
          <w:lang w:eastAsia="en-GB"/>
        </w:rPr>
        <w:t xml:space="preserve">ed controlled trial? </w:t>
      </w:r>
      <w:r w:rsidR="00821166" w:rsidRPr="00AC54F5">
        <w:rPr>
          <w:i/>
          <w:lang w:eastAsia="en-GB"/>
        </w:rPr>
        <w:t>CMAJ.</w:t>
      </w:r>
      <w:r w:rsidR="00821166">
        <w:rPr>
          <w:lang w:eastAsia="en-GB"/>
        </w:rPr>
        <w:t xml:space="preserve"> 2006;175(4):347.</w:t>
      </w:r>
    </w:p>
    <w:p w:rsidR="00497662" w:rsidRPr="00497662" w:rsidRDefault="00097B2E" w:rsidP="0091701B">
      <w:pPr>
        <w:pStyle w:val="Reporttext"/>
        <w:rPr>
          <w:rFonts w:eastAsiaTheme="minorEastAsia" w:cs="Times New Roman"/>
          <w:szCs w:val="24"/>
          <w:lang w:eastAsia="en-GB"/>
        </w:rPr>
      </w:pPr>
      <w:r w:rsidRPr="00BF31D3">
        <w:rPr>
          <w:rFonts w:eastAsiaTheme="minorEastAsia"/>
          <w:lang w:eastAsia="en-GB"/>
        </w:rPr>
        <w:t>61</w:t>
      </w:r>
      <w:r w:rsidR="007A3AFE" w:rsidRPr="00BF31D3">
        <w:rPr>
          <w:rFonts w:eastAsiaTheme="minorEastAsia"/>
          <w:lang w:eastAsia="en-GB"/>
        </w:rPr>
        <w:t xml:space="preserve">. </w:t>
      </w:r>
      <w:r w:rsidR="007A3AFE" w:rsidRPr="00BF31D3">
        <w:rPr>
          <w:lang w:eastAsia="en-GB"/>
        </w:rPr>
        <w:t>Research Governance Framework for Health and Social Care (Department of Health, 2005)</w:t>
      </w:r>
      <w:r w:rsidR="00BF31D3" w:rsidRPr="00BF31D3">
        <w:rPr>
          <w:lang w:eastAsia="en-GB"/>
        </w:rPr>
        <w:t xml:space="preserve">:URL: </w:t>
      </w:r>
      <w:hyperlink r:id="rId42" w:history="1">
        <w:r w:rsidR="006F05EE" w:rsidRPr="00A47785">
          <w:rPr>
            <w:rStyle w:val="Hyperlink"/>
            <w:lang w:eastAsia="en-GB"/>
          </w:rPr>
          <w:t>www.dh.gov.uk/en/Publicationsandstatistics/Publications/PublicationsPolicyAndGuidance/DH_4108962</w:t>
        </w:r>
      </w:hyperlink>
      <w:r w:rsidR="006F05EE">
        <w:rPr>
          <w:lang w:eastAsia="en-GB"/>
        </w:rPr>
        <w:t xml:space="preserve"> (accessed 20 January 2016)</w:t>
      </w:r>
    </w:p>
    <w:p w:rsidR="0091701B" w:rsidRPr="003C5011" w:rsidRDefault="0091701B" w:rsidP="0091701B">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1541A0">
        <w:rPr>
          <w:rFonts w:ascii="Times New Roman" w:eastAsiaTheme="minorEastAsia" w:hAnsi="Times New Roman" w:cs="Times New Roman"/>
          <w:sz w:val="24"/>
          <w:szCs w:val="24"/>
          <w:lang w:eastAsia="en-GB"/>
        </w:rPr>
        <w:t>6</w:t>
      </w:r>
      <w:r w:rsidR="00097B2E">
        <w:rPr>
          <w:rFonts w:ascii="Times New Roman" w:eastAsiaTheme="minorEastAsia" w:hAnsi="Times New Roman" w:cs="Times New Roman"/>
          <w:sz w:val="24"/>
          <w:szCs w:val="24"/>
          <w:lang w:eastAsia="en-GB"/>
        </w:rPr>
        <w:t>2</w:t>
      </w:r>
      <w:r w:rsidRPr="001541A0">
        <w:rPr>
          <w:rFonts w:ascii="Times New Roman" w:eastAsiaTheme="minorEastAsia" w:hAnsi="Times New Roman" w:cs="Times New Roman"/>
          <w:sz w:val="24"/>
          <w:szCs w:val="24"/>
          <w:lang w:eastAsia="en-GB"/>
        </w:rPr>
        <w:t>.</w:t>
      </w:r>
      <w:r w:rsidRPr="003C5011">
        <w:rPr>
          <w:rFonts w:ascii="Times New Roman" w:eastAsiaTheme="minorEastAsia" w:hAnsi="Times New Roman" w:cs="Times New Roman"/>
          <w:sz w:val="24"/>
          <w:szCs w:val="24"/>
          <w:lang w:eastAsia="en-GB"/>
        </w:rPr>
        <w:t xml:space="preserve"> Rubertsson S, LindgrenE, Smekal D, Ostlund O, Silfverstolpe J, Lichtveld RA, et al. Mechanical chest compressions and simultaneous defibrillation vs conventional cardiopulmonary resuscitation in out-of-hospital cardiac arrest: the LINC randomi</w:t>
      </w:r>
      <w:r w:rsidR="004B1542">
        <w:rPr>
          <w:rFonts w:ascii="Times New Roman" w:eastAsiaTheme="minorEastAsia" w:hAnsi="Times New Roman" w:cs="Times New Roman"/>
          <w:sz w:val="24"/>
          <w:szCs w:val="24"/>
          <w:lang w:eastAsia="en-GB"/>
        </w:rPr>
        <w:t>s</w:t>
      </w:r>
      <w:r w:rsidRPr="003C5011">
        <w:rPr>
          <w:rFonts w:ascii="Times New Roman" w:eastAsiaTheme="minorEastAsia" w:hAnsi="Times New Roman" w:cs="Times New Roman"/>
          <w:sz w:val="24"/>
          <w:szCs w:val="24"/>
          <w:lang w:eastAsia="en-GB"/>
        </w:rPr>
        <w:t xml:space="preserve">ed trial. </w:t>
      </w:r>
      <w:r w:rsidRPr="00AC54F5">
        <w:rPr>
          <w:rFonts w:ascii="Times New Roman" w:eastAsiaTheme="minorEastAsia" w:hAnsi="Times New Roman" w:cs="Times New Roman"/>
          <w:i/>
          <w:sz w:val="24"/>
          <w:szCs w:val="24"/>
          <w:lang w:eastAsia="en-GB"/>
        </w:rPr>
        <w:t>JAMA.</w:t>
      </w:r>
      <w:r w:rsidRPr="003C5011">
        <w:rPr>
          <w:rFonts w:ascii="Times New Roman" w:eastAsiaTheme="minorEastAsia" w:hAnsi="Times New Roman" w:cs="Times New Roman"/>
          <w:sz w:val="24"/>
          <w:szCs w:val="24"/>
          <w:lang w:eastAsia="en-GB"/>
        </w:rPr>
        <w:t xml:space="preserve"> 2014; 311(1):53-61.</w:t>
      </w:r>
    </w:p>
    <w:p w:rsidR="0091701B" w:rsidRPr="003C5011" w:rsidRDefault="0091701B" w:rsidP="0091701B">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1701B" w:rsidRDefault="0091701B" w:rsidP="0091701B">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1541A0">
        <w:rPr>
          <w:rFonts w:ascii="Times New Roman" w:eastAsiaTheme="minorEastAsia" w:hAnsi="Times New Roman" w:cs="Times New Roman"/>
          <w:sz w:val="24"/>
          <w:szCs w:val="24"/>
          <w:lang w:eastAsia="en-GB"/>
        </w:rPr>
        <w:t>6</w:t>
      </w:r>
      <w:r w:rsidR="00097B2E">
        <w:rPr>
          <w:rFonts w:ascii="Times New Roman" w:eastAsiaTheme="minorEastAsia" w:hAnsi="Times New Roman" w:cs="Times New Roman"/>
          <w:sz w:val="24"/>
          <w:szCs w:val="24"/>
          <w:lang w:eastAsia="en-GB"/>
        </w:rPr>
        <w:t>3</w:t>
      </w:r>
      <w:r>
        <w:rPr>
          <w:rFonts w:ascii="Times New Roman" w:eastAsiaTheme="minorEastAsia" w:hAnsi="Times New Roman" w:cs="Times New Roman"/>
          <w:b/>
          <w:sz w:val="24"/>
          <w:szCs w:val="24"/>
          <w:lang w:eastAsia="en-GB"/>
        </w:rPr>
        <w:t>.</w:t>
      </w:r>
      <w:r w:rsidRPr="003C5011">
        <w:rPr>
          <w:rFonts w:ascii="Times New Roman" w:eastAsiaTheme="minorEastAsia" w:hAnsi="Times New Roman" w:cs="Times New Roman"/>
          <w:sz w:val="24"/>
          <w:szCs w:val="24"/>
          <w:lang w:eastAsia="en-GB"/>
        </w:rPr>
        <w:t xml:space="preserve"> Wik L, Olsen JA, Persse D, Sterz F, Lozano M, Jr., Brouwer MA, et al. Manual vs. integrated automatic load-distributing band CPR with equal survival after out of hospital cardiac arrest. The randomi</w:t>
      </w:r>
      <w:r w:rsidR="00233E56">
        <w:rPr>
          <w:rFonts w:ascii="Times New Roman" w:eastAsiaTheme="minorEastAsia" w:hAnsi="Times New Roman" w:cs="Times New Roman"/>
          <w:sz w:val="24"/>
          <w:szCs w:val="24"/>
          <w:lang w:eastAsia="en-GB"/>
        </w:rPr>
        <w:t>s</w:t>
      </w:r>
      <w:r w:rsidRPr="003C5011">
        <w:rPr>
          <w:rFonts w:ascii="Times New Roman" w:eastAsiaTheme="minorEastAsia" w:hAnsi="Times New Roman" w:cs="Times New Roman"/>
          <w:sz w:val="24"/>
          <w:szCs w:val="24"/>
          <w:lang w:eastAsia="en-GB"/>
        </w:rPr>
        <w:t xml:space="preserve">ed CIRC trial. </w:t>
      </w:r>
      <w:r w:rsidRPr="00AC54F5">
        <w:rPr>
          <w:rFonts w:ascii="Times New Roman" w:eastAsiaTheme="minorEastAsia" w:hAnsi="Times New Roman" w:cs="Times New Roman"/>
          <w:i/>
          <w:sz w:val="24"/>
          <w:szCs w:val="24"/>
          <w:lang w:eastAsia="en-GB"/>
        </w:rPr>
        <w:t>Resuscitation.</w:t>
      </w:r>
      <w:r w:rsidRPr="003C5011">
        <w:rPr>
          <w:rFonts w:ascii="Times New Roman" w:eastAsiaTheme="minorEastAsia" w:hAnsi="Times New Roman" w:cs="Times New Roman"/>
          <w:sz w:val="24"/>
          <w:szCs w:val="24"/>
          <w:lang w:eastAsia="en-GB"/>
        </w:rPr>
        <w:t xml:space="preserve"> 2014; 85(6):741-8.</w:t>
      </w:r>
    </w:p>
    <w:p w:rsidR="0091701B" w:rsidRPr="003C5011" w:rsidRDefault="0091701B" w:rsidP="0091701B">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1701B" w:rsidRPr="003C5011" w:rsidRDefault="0091701B" w:rsidP="0091701B">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1541A0">
        <w:rPr>
          <w:rFonts w:ascii="Times New Roman" w:eastAsiaTheme="minorEastAsia" w:hAnsi="Times New Roman" w:cs="Times New Roman"/>
          <w:sz w:val="24"/>
          <w:szCs w:val="24"/>
          <w:lang w:eastAsia="en-GB"/>
        </w:rPr>
        <w:t>6</w:t>
      </w:r>
      <w:r w:rsidR="00097B2E">
        <w:rPr>
          <w:rFonts w:ascii="Times New Roman" w:eastAsiaTheme="minorEastAsia" w:hAnsi="Times New Roman" w:cs="Times New Roman"/>
          <w:sz w:val="24"/>
          <w:szCs w:val="24"/>
          <w:lang w:eastAsia="en-GB"/>
        </w:rPr>
        <w:t>4</w:t>
      </w:r>
      <w:r w:rsidRPr="001541A0">
        <w:rPr>
          <w:rFonts w:ascii="Times New Roman" w:eastAsiaTheme="minorEastAsia" w:hAnsi="Times New Roman" w:cs="Times New Roman"/>
          <w:sz w:val="24"/>
          <w:szCs w:val="24"/>
          <w:lang w:eastAsia="en-GB"/>
        </w:rPr>
        <w:t>.</w:t>
      </w:r>
      <w:r>
        <w:rPr>
          <w:rFonts w:ascii="Times New Roman" w:eastAsiaTheme="minorEastAsia" w:hAnsi="Times New Roman" w:cs="Times New Roman"/>
          <w:b/>
          <w:sz w:val="24"/>
          <w:szCs w:val="24"/>
          <w:lang w:eastAsia="en-GB"/>
        </w:rPr>
        <w:t xml:space="preserve"> </w:t>
      </w:r>
      <w:r w:rsidRPr="003C5011">
        <w:rPr>
          <w:rFonts w:ascii="Times New Roman" w:eastAsiaTheme="minorEastAsia" w:hAnsi="Times New Roman" w:cs="Times New Roman"/>
          <w:sz w:val="24"/>
          <w:szCs w:val="24"/>
          <w:lang w:eastAsia="en-GB"/>
        </w:rPr>
        <w:t xml:space="preserve">Smekal D, Johansson J, Huzevka T, Rubertsson S. A pilot study of mechanical chest compressions with the LUCAS device in cardiopulmonary resuscitation. </w:t>
      </w:r>
      <w:r w:rsidRPr="00AC54F5">
        <w:rPr>
          <w:rFonts w:ascii="Times New Roman" w:eastAsiaTheme="minorEastAsia" w:hAnsi="Times New Roman" w:cs="Times New Roman"/>
          <w:i/>
          <w:sz w:val="24"/>
          <w:szCs w:val="24"/>
          <w:lang w:eastAsia="en-GB"/>
        </w:rPr>
        <w:t>Resuscitation.</w:t>
      </w:r>
      <w:r w:rsidRPr="003C5011">
        <w:rPr>
          <w:rFonts w:ascii="Times New Roman" w:eastAsiaTheme="minorEastAsia" w:hAnsi="Times New Roman" w:cs="Times New Roman"/>
          <w:sz w:val="24"/>
          <w:szCs w:val="24"/>
          <w:lang w:eastAsia="en-GB"/>
        </w:rPr>
        <w:t xml:space="preserve"> 2011; 82(6):702-6.</w:t>
      </w:r>
    </w:p>
    <w:p w:rsidR="0091701B" w:rsidRPr="003C5011" w:rsidRDefault="0091701B" w:rsidP="0091701B">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1701B" w:rsidRPr="003C5011" w:rsidRDefault="0091701B" w:rsidP="0091701B">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1541A0">
        <w:rPr>
          <w:rFonts w:ascii="Times New Roman" w:eastAsiaTheme="minorEastAsia" w:hAnsi="Times New Roman" w:cs="Times New Roman"/>
          <w:sz w:val="24"/>
          <w:szCs w:val="24"/>
          <w:lang w:eastAsia="en-GB"/>
        </w:rPr>
        <w:t>6</w:t>
      </w:r>
      <w:r w:rsidR="00097B2E">
        <w:rPr>
          <w:rFonts w:ascii="Times New Roman" w:eastAsiaTheme="minorEastAsia" w:hAnsi="Times New Roman" w:cs="Times New Roman"/>
          <w:sz w:val="24"/>
          <w:szCs w:val="24"/>
          <w:lang w:eastAsia="en-GB"/>
        </w:rPr>
        <w:t>5</w:t>
      </w:r>
      <w:r w:rsidRPr="001541A0">
        <w:rPr>
          <w:rFonts w:ascii="Times New Roman" w:eastAsiaTheme="minorEastAsia" w:hAnsi="Times New Roman" w:cs="Times New Roman"/>
          <w:sz w:val="24"/>
          <w:szCs w:val="24"/>
          <w:lang w:eastAsia="en-GB"/>
        </w:rPr>
        <w:t>.</w:t>
      </w:r>
      <w:r w:rsidRPr="003C5011">
        <w:rPr>
          <w:rFonts w:ascii="Times New Roman" w:eastAsiaTheme="minorEastAsia" w:hAnsi="Times New Roman" w:cs="Times New Roman"/>
          <w:b/>
          <w:sz w:val="24"/>
          <w:szCs w:val="24"/>
          <w:lang w:eastAsia="en-GB"/>
        </w:rPr>
        <w:t xml:space="preserve"> </w:t>
      </w:r>
      <w:r w:rsidRPr="003C5011">
        <w:rPr>
          <w:rFonts w:ascii="Times New Roman" w:eastAsiaTheme="minorEastAsia" w:hAnsi="Times New Roman" w:cs="Times New Roman"/>
          <w:sz w:val="24"/>
          <w:szCs w:val="24"/>
          <w:lang w:eastAsia="en-GB"/>
        </w:rPr>
        <w:t>Perkins</w:t>
      </w:r>
      <w:r w:rsidRPr="003C5011">
        <w:rPr>
          <w:rFonts w:ascii="Times New Roman" w:eastAsiaTheme="minorEastAsia" w:hAnsi="Times New Roman" w:cs="Times New Roman"/>
          <w:b/>
          <w:sz w:val="24"/>
          <w:szCs w:val="24"/>
          <w:lang w:eastAsia="en-GB"/>
        </w:rPr>
        <w:t xml:space="preserve"> </w:t>
      </w:r>
      <w:r w:rsidRPr="003C5011">
        <w:rPr>
          <w:rFonts w:ascii="Times New Roman" w:eastAsiaTheme="minorEastAsia" w:hAnsi="Times New Roman" w:cs="Times New Roman"/>
          <w:sz w:val="24"/>
          <w:szCs w:val="24"/>
          <w:lang w:eastAsia="en-GB"/>
        </w:rPr>
        <w:t xml:space="preserve">GD, Lall R, Quinn T, Deakin CD, Cooke MW, Horton J, et al. Mechanical versus manual chest compression for out-of-hospital cardiac arrest (PARAMEDIC): a pragmatic, cluster randomised controlled trial. </w:t>
      </w:r>
      <w:r w:rsidRPr="00AC54F5">
        <w:rPr>
          <w:rFonts w:ascii="Times New Roman" w:eastAsiaTheme="minorEastAsia" w:hAnsi="Times New Roman" w:cs="Times New Roman"/>
          <w:i/>
          <w:sz w:val="24"/>
          <w:szCs w:val="24"/>
          <w:lang w:eastAsia="en-GB"/>
        </w:rPr>
        <w:t>Lancet.</w:t>
      </w:r>
      <w:r w:rsidRPr="003C5011">
        <w:rPr>
          <w:rFonts w:ascii="Times New Roman" w:eastAsiaTheme="minorEastAsia" w:hAnsi="Times New Roman" w:cs="Times New Roman"/>
          <w:sz w:val="24"/>
          <w:szCs w:val="24"/>
          <w:lang w:eastAsia="en-GB"/>
        </w:rPr>
        <w:t xml:space="preserve"> 2015; 385(9972):947-55.</w:t>
      </w:r>
    </w:p>
    <w:p w:rsidR="0091701B" w:rsidRDefault="0091701B" w:rsidP="003C5011">
      <w:pPr>
        <w:widowControl w:val="0"/>
        <w:autoSpaceDE w:val="0"/>
        <w:autoSpaceDN w:val="0"/>
        <w:adjustRightInd w:val="0"/>
        <w:spacing w:after="0" w:line="360" w:lineRule="auto"/>
        <w:rPr>
          <w:rFonts w:ascii="Times New Roman" w:eastAsiaTheme="minorEastAsia" w:hAnsi="Times New Roman" w:cs="Times New Roman"/>
          <w:b/>
          <w:sz w:val="24"/>
          <w:szCs w:val="24"/>
          <w:lang w:eastAsia="en-GB"/>
        </w:rPr>
      </w:pPr>
    </w:p>
    <w:p w:rsidR="003C5011" w:rsidRPr="003C5011" w:rsidRDefault="001541A0" w:rsidP="003C501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1541A0">
        <w:rPr>
          <w:rFonts w:ascii="Times New Roman" w:eastAsiaTheme="minorEastAsia" w:hAnsi="Times New Roman" w:cs="Times New Roman"/>
          <w:sz w:val="24"/>
          <w:szCs w:val="24"/>
          <w:lang w:eastAsia="en-GB"/>
        </w:rPr>
        <w:t>6</w:t>
      </w:r>
      <w:r w:rsidR="00097B2E">
        <w:rPr>
          <w:rFonts w:ascii="Times New Roman" w:eastAsiaTheme="minorEastAsia" w:hAnsi="Times New Roman" w:cs="Times New Roman"/>
          <w:sz w:val="24"/>
          <w:szCs w:val="24"/>
          <w:lang w:eastAsia="en-GB"/>
        </w:rPr>
        <w:t>6</w:t>
      </w:r>
      <w:r>
        <w:rPr>
          <w:rFonts w:ascii="Times New Roman" w:eastAsiaTheme="minorEastAsia" w:hAnsi="Times New Roman" w:cs="Times New Roman"/>
          <w:b/>
          <w:sz w:val="24"/>
          <w:szCs w:val="24"/>
          <w:lang w:eastAsia="en-GB"/>
        </w:rPr>
        <w:t>.</w:t>
      </w:r>
      <w:r w:rsidR="003C5011" w:rsidRPr="003C5011">
        <w:rPr>
          <w:rFonts w:ascii="Times New Roman" w:eastAsiaTheme="minorEastAsia" w:hAnsi="Times New Roman" w:cs="Times New Roman"/>
          <w:b/>
          <w:sz w:val="24"/>
          <w:szCs w:val="24"/>
          <w:lang w:eastAsia="en-GB"/>
        </w:rPr>
        <w:t xml:space="preserve"> </w:t>
      </w:r>
      <w:r w:rsidR="003C5011" w:rsidRPr="003C5011">
        <w:rPr>
          <w:rFonts w:ascii="Times New Roman" w:eastAsiaTheme="minorEastAsia" w:hAnsi="Times New Roman" w:cs="Times New Roman"/>
          <w:sz w:val="24"/>
          <w:szCs w:val="24"/>
          <w:lang w:eastAsia="en-GB"/>
        </w:rPr>
        <w:t xml:space="preserve">Brooks SC, Hassan N, Bigham BL, Morrison LJ. Mechanical versus manual chest compressions for cardiac arrest. </w:t>
      </w:r>
      <w:r w:rsidR="003C5011" w:rsidRPr="00AC54F5">
        <w:rPr>
          <w:rFonts w:ascii="Times New Roman" w:eastAsiaTheme="minorEastAsia" w:hAnsi="Times New Roman" w:cs="Times New Roman"/>
          <w:i/>
          <w:sz w:val="24"/>
          <w:szCs w:val="24"/>
          <w:lang w:eastAsia="en-GB"/>
        </w:rPr>
        <w:t xml:space="preserve">Cochrane </w:t>
      </w:r>
      <w:r w:rsidR="006F05EE" w:rsidRPr="00AC54F5">
        <w:rPr>
          <w:rFonts w:ascii="Times New Roman" w:eastAsiaTheme="minorEastAsia" w:hAnsi="Times New Roman" w:cs="Times New Roman"/>
          <w:i/>
          <w:sz w:val="24"/>
          <w:szCs w:val="24"/>
          <w:lang w:eastAsia="en-GB"/>
        </w:rPr>
        <w:t>D</w:t>
      </w:r>
      <w:r w:rsidR="006F05EE">
        <w:rPr>
          <w:rFonts w:ascii="Times New Roman" w:eastAsiaTheme="minorEastAsia" w:hAnsi="Times New Roman" w:cs="Times New Roman"/>
          <w:i/>
          <w:sz w:val="24"/>
          <w:szCs w:val="24"/>
          <w:lang w:eastAsia="en-GB"/>
        </w:rPr>
        <w:t>B</w:t>
      </w:r>
      <w:r w:rsidR="006F05EE" w:rsidRPr="00AC54F5">
        <w:rPr>
          <w:rFonts w:ascii="Times New Roman" w:eastAsiaTheme="minorEastAsia" w:hAnsi="Times New Roman" w:cs="Times New Roman"/>
          <w:i/>
          <w:sz w:val="24"/>
          <w:szCs w:val="24"/>
          <w:lang w:eastAsia="en-GB"/>
        </w:rPr>
        <w:t xml:space="preserve"> </w:t>
      </w:r>
      <w:r w:rsidR="003C5011" w:rsidRPr="00AC54F5">
        <w:rPr>
          <w:rFonts w:ascii="Times New Roman" w:eastAsiaTheme="minorEastAsia" w:hAnsi="Times New Roman" w:cs="Times New Roman"/>
          <w:i/>
          <w:sz w:val="24"/>
          <w:szCs w:val="24"/>
          <w:lang w:eastAsia="en-GB"/>
        </w:rPr>
        <w:t>Syst Rev.</w:t>
      </w:r>
      <w:r w:rsidR="003C5011" w:rsidRPr="003C5011">
        <w:rPr>
          <w:rFonts w:ascii="Times New Roman" w:eastAsiaTheme="minorEastAsia" w:hAnsi="Times New Roman" w:cs="Times New Roman"/>
          <w:sz w:val="24"/>
          <w:szCs w:val="24"/>
          <w:lang w:eastAsia="en-GB"/>
        </w:rPr>
        <w:t xml:space="preserve"> 2014;2:CD007260.</w:t>
      </w:r>
    </w:p>
    <w:p w:rsidR="003C5011" w:rsidRPr="003C5011" w:rsidRDefault="003C5011" w:rsidP="003C501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3C5011" w:rsidRDefault="001541A0" w:rsidP="003C501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3100A0">
        <w:rPr>
          <w:rFonts w:ascii="Times New Roman" w:eastAsiaTheme="minorEastAsia" w:hAnsi="Times New Roman" w:cs="Times New Roman"/>
          <w:sz w:val="24"/>
          <w:szCs w:val="24"/>
          <w:lang w:eastAsia="en-GB"/>
        </w:rPr>
        <w:t>6</w:t>
      </w:r>
      <w:r w:rsidR="00097B2E" w:rsidRPr="003100A0">
        <w:rPr>
          <w:rFonts w:ascii="Times New Roman" w:eastAsiaTheme="minorEastAsia" w:hAnsi="Times New Roman" w:cs="Times New Roman"/>
          <w:sz w:val="24"/>
          <w:szCs w:val="24"/>
          <w:lang w:eastAsia="en-GB"/>
        </w:rPr>
        <w:t>7</w:t>
      </w:r>
      <w:r w:rsidRPr="003100A0">
        <w:rPr>
          <w:rFonts w:ascii="Times New Roman" w:eastAsiaTheme="minorEastAsia" w:hAnsi="Times New Roman" w:cs="Times New Roman"/>
          <w:sz w:val="24"/>
          <w:szCs w:val="24"/>
          <w:lang w:eastAsia="en-GB"/>
        </w:rPr>
        <w:t>.</w:t>
      </w:r>
      <w:r w:rsidR="003C5011" w:rsidRPr="003100A0">
        <w:rPr>
          <w:rFonts w:ascii="Times New Roman" w:eastAsiaTheme="minorEastAsia" w:hAnsi="Times New Roman" w:cs="Times New Roman"/>
          <w:b/>
          <w:sz w:val="24"/>
          <w:szCs w:val="24"/>
          <w:lang w:eastAsia="en-GB"/>
        </w:rPr>
        <w:t xml:space="preserve"> </w:t>
      </w:r>
      <w:r w:rsidR="003C5011" w:rsidRPr="003100A0">
        <w:rPr>
          <w:rFonts w:ascii="Times New Roman" w:eastAsiaTheme="minorEastAsia" w:hAnsi="Times New Roman" w:cs="Times New Roman"/>
          <w:sz w:val="24"/>
          <w:szCs w:val="24"/>
          <w:lang w:eastAsia="en-GB"/>
        </w:rPr>
        <w:t xml:space="preserve">Perkins GD, Jacobs IG, Nadkarni VM, Berg RA, Bhanji F, Biarent D, et al. Cardiac arrest and cardiopulmonary resuscitation outcome reports: Update of the Utstein resuscitation registry templates for out-of-hospital cardiac arrest. </w:t>
      </w:r>
      <w:r w:rsidR="003C5011" w:rsidRPr="00F20E94">
        <w:rPr>
          <w:rFonts w:ascii="Times New Roman" w:eastAsiaTheme="minorEastAsia" w:hAnsi="Times New Roman" w:cs="Times New Roman"/>
          <w:i/>
          <w:sz w:val="24"/>
          <w:szCs w:val="24"/>
          <w:lang w:eastAsia="en-GB"/>
        </w:rPr>
        <w:t>Resuscitation</w:t>
      </w:r>
      <w:r w:rsidR="003C5011" w:rsidRPr="003100A0">
        <w:rPr>
          <w:rFonts w:ascii="Times New Roman" w:eastAsiaTheme="minorEastAsia" w:hAnsi="Times New Roman" w:cs="Times New Roman"/>
          <w:sz w:val="24"/>
          <w:szCs w:val="24"/>
          <w:lang w:eastAsia="en-GB"/>
        </w:rPr>
        <w:t xml:space="preserve">. 2014; </w:t>
      </w:r>
      <w:r w:rsidR="003100A0" w:rsidRPr="003100A0">
        <w:rPr>
          <w:rFonts w:ascii="Times New Roman" w:eastAsiaTheme="minorEastAsia" w:hAnsi="Times New Roman" w:cs="Times New Roman"/>
          <w:sz w:val="24"/>
          <w:szCs w:val="24"/>
          <w:lang w:eastAsia="en-GB"/>
        </w:rPr>
        <w:t xml:space="preserve">[published online ahead of print </w:t>
      </w:r>
      <w:r w:rsidR="003C5011" w:rsidRPr="003100A0">
        <w:rPr>
          <w:rFonts w:ascii="Times New Roman" w:eastAsiaTheme="minorEastAsia" w:hAnsi="Times New Roman" w:cs="Times New Roman"/>
          <w:sz w:val="24"/>
          <w:szCs w:val="24"/>
          <w:lang w:eastAsia="en-GB"/>
        </w:rPr>
        <w:t xml:space="preserve"> 11 November 2014</w:t>
      </w:r>
      <w:r w:rsidR="003100A0" w:rsidRPr="003100A0">
        <w:rPr>
          <w:rFonts w:ascii="Times New Roman" w:eastAsiaTheme="minorEastAsia" w:hAnsi="Times New Roman" w:cs="Times New Roman"/>
          <w:sz w:val="24"/>
          <w:szCs w:val="24"/>
          <w:lang w:eastAsia="en-GB"/>
        </w:rPr>
        <w:t>]</w:t>
      </w:r>
      <w:r w:rsidR="003C5011" w:rsidRPr="003100A0">
        <w:rPr>
          <w:rFonts w:ascii="Times New Roman" w:eastAsiaTheme="minorEastAsia" w:hAnsi="Times New Roman" w:cs="Times New Roman"/>
          <w:sz w:val="24"/>
          <w:szCs w:val="24"/>
          <w:lang w:eastAsia="en-GB"/>
        </w:rPr>
        <w:t>. DOI:10.1016/j.resuscitation.2104.11.002</w:t>
      </w:r>
      <w:r w:rsidR="003100A0" w:rsidRPr="003100A0">
        <w:rPr>
          <w:rFonts w:ascii="Times New Roman" w:eastAsiaTheme="minorEastAsia" w:hAnsi="Times New Roman" w:cs="Times New Roman"/>
          <w:sz w:val="24"/>
          <w:szCs w:val="24"/>
          <w:lang w:eastAsia="en-GB"/>
        </w:rPr>
        <w:t>.</w:t>
      </w:r>
      <w:r w:rsidR="003C5011" w:rsidRPr="003C5011">
        <w:rPr>
          <w:rFonts w:ascii="Times New Roman" w:eastAsiaTheme="minorEastAsia" w:hAnsi="Times New Roman" w:cs="Times New Roman"/>
          <w:sz w:val="24"/>
          <w:szCs w:val="24"/>
          <w:lang w:eastAsia="en-GB"/>
        </w:rPr>
        <w:t xml:space="preserve"> </w:t>
      </w:r>
    </w:p>
    <w:p w:rsidR="00E6626D" w:rsidRPr="003C5011" w:rsidRDefault="00E6626D" w:rsidP="003C501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3C5011" w:rsidRDefault="001541A0" w:rsidP="003C501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1541A0">
        <w:rPr>
          <w:rFonts w:ascii="Times New Roman" w:eastAsiaTheme="minorEastAsia" w:hAnsi="Times New Roman" w:cs="Times New Roman"/>
          <w:sz w:val="24"/>
          <w:szCs w:val="24"/>
          <w:lang w:eastAsia="en-GB"/>
        </w:rPr>
        <w:t>6</w:t>
      </w:r>
      <w:r w:rsidR="00097B2E">
        <w:rPr>
          <w:rFonts w:ascii="Times New Roman" w:eastAsiaTheme="minorEastAsia" w:hAnsi="Times New Roman" w:cs="Times New Roman"/>
          <w:sz w:val="24"/>
          <w:szCs w:val="24"/>
          <w:lang w:eastAsia="en-GB"/>
        </w:rPr>
        <w:t>8</w:t>
      </w:r>
      <w:r w:rsidRPr="001541A0">
        <w:rPr>
          <w:rFonts w:ascii="Times New Roman" w:eastAsiaTheme="minorEastAsia" w:hAnsi="Times New Roman" w:cs="Times New Roman"/>
          <w:sz w:val="24"/>
          <w:szCs w:val="24"/>
          <w:lang w:eastAsia="en-GB"/>
        </w:rPr>
        <w:t>.</w:t>
      </w:r>
      <w:r w:rsidR="003C5011" w:rsidRPr="003C5011">
        <w:rPr>
          <w:rFonts w:ascii="Times New Roman" w:eastAsiaTheme="minorEastAsia" w:hAnsi="Times New Roman" w:cs="Times New Roman"/>
          <w:b/>
          <w:sz w:val="24"/>
          <w:szCs w:val="24"/>
          <w:lang w:eastAsia="en-GB"/>
        </w:rPr>
        <w:t xml:space="preserve"> </w:t>
      </w:r>
      <w:r w:rsidR="003C5011" w:rsidRPr="003C5011">
        <w:rPr>
          <w:rFonts w:ascii="Times New Roman" w:eastAsiaTheme="minorEastAsia" w:hAnsi="Times New Roman" w:cs="Times New Roman"/>
          <w:sz w:val="24"/>
          <w:szCs w:val="24"/>
          <w:lang w:eastAsia="en-GB"/>
        </w:rPr>
        <w:t xml:space="preserve">Riley RD, Higgins JP, Deeks JJ. Interpretation of random effects meta-analyses. </w:t>
      </w:r>
      <w:r w:rsidR="003C5011" w:rsidRPr="00AC54F5">
        <w:rPr>
          <w:rFonts w:ascii="Times New Roman" w:eastAsiaTheme="minorEastAsia" w:hAnsi="Times New Roman" w:cs="Times New Roman"/>
          <w:i/>
          <w:sz w:val="24"/>
          <w:szCs w:val="24"/>
          <w:lang w:eastAsia="en-GB"/>
        </w:rPr>
        <w:t>BMJ</w:t>
      </w:r>
      <w:r w:rsidR="003C5011" w:rsidRPr="003C5011">
        <w:rPr>
          <w:rFonts w:ascii="Times New Roman" w:eastAsiaTheme="minorEastAsia" w:hAnsi="Times New Roman" w:cs="Times New Roman"/>
          <w:sz w:val="24"/>
          <w:szCs w:val="24"/>
          <w:lang w:eastAsia="en-GB"/>
        </w:rPr>
        <w:t>. 2011;10 (342).</w:t>
      </w:r>
    </w:p>
    <w:p w:rsidR="00E6626D" w:rsidRPr="003C5011" w:rsidRDefault="00E6626D" w:rsidP="003C501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6C7B38" w:rsidRPr="006C7B38" w:rsidRDefault="006C7B38" w:rsidP="003C5011">
      <w:pPr>
        <w:widowControl w:val="0"/>
        <w:autoSpaceDE w:val="0"/>
        <w:autoSpaceDN w:val="0"/>
        <w:adjustRightInd w:val="0"/>
        <w:spacing w:after="0" w:line="360" w:lineRule="auto"/>
        <w:rPr>
          <w:rFonts w:ascii="Times New Roman" w:eastAsiaTheme="minorEastAsia" w:hAnsi="Times New Roman" w:cs="Times New Roman"/>
          <w:color w:val="FF0000"/>
          <w:sz w:val="24"/>
          <w:szCs w:val="24"/>
          <w:lang w:eastAsia="en-GB"/>
        </w:rPr>
      </w:pPr>
      <w:r w:rsidRPr="001F278C">
        <w:rPr>
          <w:rFonts w:ascii="Times New Roman" w:eastAsiaTheme="minorEastAsia" w:hAnsi="Times New Roman" w:cs="Times New Roman"/>
          <w:sz w:val="24"/>
          <w:szCs w:val="24"/>
          <w:lang w:eastAsia="en-GB"/>
        </w:rPr>
        <w:t xml:space="preserve">69. Lerner EB, Persse D, Souders CM, Sterz F, Malzer R, Lozano M Jr., et al. Design of the Circulation Improving Resuscitation Care (CIRC) Trial: a new state of the art design for out-of-hospital cardiac arrest research. </w:t>
      </w:r>
      <w:r w:rsidRPr="00AC54F5">
        <w:rPr>
          <w:rFonts w:ascii="Times New Roman" w:eastAsiaTheme="minorEastAsia" w:hAnsi="Times New Roman" w:cs="Times New Roman"/>
          <w:i/>
          <w:sz w:val="24"/>
          <w:szCs w:val="24"/>
          <w:lang w:eastAsia="en-GB"/>
        </w:rPr>
        <w:t>Resuscitation.</w:t>
      </w:r>
      <w:r w:rsidRPr="001F278C">
        <w:rPr>
          <w:rFonts w:ascii="Times New Roman" w:eastAsiaTheme="minorEastAsia" w:hAnsi="Times New Roman" w:cs="Times New Roman"/>
          <w:sz w:val="24"/>
          <w:szCs w:val="24"/>
          <w:lang w:eastAsia="en-GB"/>
        </w:rPr>
        <w:t xml:space="preserve"> 2011; 82(3):294-9.</w:t>
      </w:r>
    </w:p>
    <w:p w:rsidR="003C5011" w:rsidRPr="003C5011" w:rsidRDefault="003C5011" w:rsidP="003C501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3C5011" w:rsidRPr="003C5011" w:rsidRDefault="001F278C" w:rsidP="003C501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650119">
        <w:rPr>
          <w:rFonts w:ascii="Times New Roman" w:eastAsiaTheme="minorEastAsia" w:hAnsi="Times New Roman" w:cs="Times New Roman"/>
          <w:sz w:val="24"/>
          <w:szCs w:val="24"/>
          <w:lang w:eastAsia="en-GB"/>
        </w:rPr>
        <w:t>70</w:t>
      </w:r>
      <w:r w:rsidR="001541A0" w:rsidRPr="00650119">
        <w:rPr>
          <w:rFonts w:ascii="Times New Roman" w:eastAsiaTheme="minorEastAsia" w:hAnsi="Times New Roman" w:cs="Times New Roman"/>
          <w:sz w:val="24"/>
          <w:szCs w:val="24"/>
          <w:lang w:eastAsia="en-GB"/>
        </w:rPr>
        <w:t>.</w:t>
      </w:r>
      <w:r w:rsidR="003C5011" w:rsidRPr="00650119">
        <w:rPr>
          <w:rFonts w:ascii="Times New Roman" w:eastAsiaTheme="minorEastAsia" w:hAnsi="Times New Roman" w:cs="Times New Roman"/>
          <w:b/>
          <w:sz w:val="24"/>
          <w:szCs w:val="24"/>
          <w:lang w:eastAsia="en-GB"/>
        </w:rPr>
        <w:t xml:space="preserve"> </w:t>
      </w:r>
      <w:r w:rsidR="003C5011" w:rsidRPr="00650119">
        <w:rPr>
          <w:rFonts w:ascii="Times New Roman" w:eastAsiaTheme="minorEastAsia" w:hAnsi="Times New Roman" w:cs="Times New Roman"/>
          <w:sz w:val="24"/>
          <w:szCs w:val="24"/>
          <w:lang w:eastAsia="en-GB"/>
        </w:rPr>
        <w:t xml:space="preserve">Whitehead J, Brunier H. The double triangular test: a sequential test for the two-sided alternative with early stopping under the null hypothesis. </w:t>
      </w:r>
      <w:r w:rsidR="00650119" w:rsidRPr="00650119">
        <w:rPr>
          <w:rFonts w:ascii="Times New Roman" w:eastAsiaTheme="minorEastAsia" w:hAnsi="Times New Roman" w:cs="Times New Roman"/>
          <w:i/>
          <w:sz w:val="24"/>
          <w:szCs w:val="24"/>
          <w:lang w:eastAsia="en-GB"/>
        </w:rPr>
        <w:t>Sequential Analysis.</w:t>
      </w:r>
      <w:r w:rsidR="003C5011" w:rsidRPr="00650119">
        <w:rPr>
          <w:rFonts w:ascii="Times New Roman" w:eastAsiaTheme="minorEastAsia" w:hAnsi="Times New Roman" w:cs="Times New Roman"/>
          <w:sz w:val="24"/>
          <w:szCs w:val="24"/>
          <w:lang w:eastAsia="en-GB"/>
        </w:rPr>
        <w:t>1990;9 (2):117-36.</w:t>
      </w:r>
    </w:p>
    <w:p w:rsidR="00956971" w:rsidRPr="00956971" w:rsidRDefault="00956971" w:rsidP="00956971">
      <w:pPr>
        <w:widowControl w:val="0"/>
        <w:autoSpaceDE w:val="0"/>
        <w:autoSpaceDN w:val="0"/>
        <w:adjustRightInd w:val="0"/>
        <w:spacing w:after="0" w:line="360" w:lineRule="auto"/>
        <w:rPr>
          <w:rFonts w:ascii="Times New Roman" w:eastAsiaTheme="minorEastAsia" w:hAnsi="Times New Roman" w:cs="Times New Roman"/>
          <w:b/>
          <w:sz w:val="24"/>
          <w:szCs w:val="24"/>
          <w:lang w:eastAsia="en-GB"/>
        </w:rPr>
      </w:pPr>
    </w:p>
    <w:p w:rsidR="00956971" w:rsidRPr="00956971" w:rsidRDefault="001F278C"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3100A0">
        <w:rPr>
          <w:rFonts w:ascii="Times New Roman" w:eastAsiaTheme="minorEastAsia" w:hAnsi="Times New Roman" w:cs="Times New Roman"/>
          <w:sz w:val="24"/>
          <w:szCs w:val="24"/>
          <w:lang w:eastAsia="en-GB"/>
        </w:rPr>
        <w:t>7</w:t>
      </w:r>
      <w:r w:rsidR="00B43D6F" w:rsidRPr="003100A0">
        <w:rPr>
          <w:rFonts w:ascii="Times New Roman" w:eastAsiaTheme="minorEastAsia" w:hAnsi="Times New Roman" w:cs="Times New Roman"/>
          <w:sz w:val="24"/>
          <w:szCs w:val="24"/>
          <w:lang w:eastAsia="en-GB"/>
        </w:rPr>
        <w:t>1</w:t>
      </w:r>
      <w:r w:rsidR="001541A0" w:rsidRPr="003100A0">
        <w:rPr>
          <w:rFonts w:ascii="Times New Roman" w:eastAsiaTheme="minorEastAsia" w:hAnsi="Times New Roman" w:cs="Times New Roman"/>
          <w:sz w:val="24"/>
          <w:szCs w:val="24"/>
          <w:lang w:eastAsia="en-GB"/>
        </w:rPr>
        <w:t>.</w:t>
      </w:r>
      <w:r w:rsidR="001541A0" w:rsidRPr="003100A0">
        <w:rPr>
          <w:rFonts w:ascii="Times New Roman" w:eastAsiaTheme="minorEastAsia" w:hAnsi="Times New Roman" w:cs="Times New Roman"/>
          <w:b/>
          <w:sz w:val="24"/>
          <w:szCs w:val="24"/>
          <w:lang w:eastAsia="en-GB"/>
        </w:rPr>
        <w:t xml:space="preserve"> </w:t>
      </w:r>
      <w:r w:rsidR="00956971" w:rsidRPr="003100A0">
        <w:rPr>
          <w:rFonts w:ascii="Times New Roman" w:eastAsiaTheme="minorEastAsia" w:hAnsi="Times New Roman" w:cs="Times New Roman"/>
          <w:sz w:val="24"/>
          <w:szCs w:val="24"/>
          <w:lang w:eastAsia="en-GB"/>
        </w:rPr>
        <w:t>National Institute for Clinical Excellence (NICE). Guide to the methods of technology appraisal. 2013</w:t>
      </w:r>
      <w:r w:rsidR="003100A0" w:rsidRPr="003100A0">
        <w:rPr>
          <w:rFonts w:ascii="Times New Roman" w:eastAsiaTheme="minorEastAsia" w:hAnsi="Times New Roman" w:cs="Times New Roman"/>
          <w:sz w:val="24"/>
          <w:szCs w:val="24"/>
          <w:lang w:eastAsia="en-GB"/>
        </w:rPr>
        <w:t>:URL:</w:t>
      </w:r>
      <w:hyperlink r:id="rId43" w:history="1">
        <w:r w:rsidR="00956971" w:rsidRPr="003100A0">
          <w:rPr>
            <w:rFonts w:ascii="Times New Roman" w:eastAsiaTheme="minorEastAsia" w:hAnsi="Times New Roman" w:cs="Times New Roman"/>
            <w:color w:val="0000FF" w:themeColor="hyperlink"/>
            <w:sz w:val="24"/>
            <w:szCs w:val="24"/>
            <w:u w:val="single"/>
            <w:lang w:eastAsia="en-GB"/>
          </w:rPr>
          <w:t>https://publications.nice.org.uk/pmg9</w:t>
        </w:r>
      </w:hyperlink>
      <w:r w:rsidR="006F05EE">
        <w:rPr>
          <w:rFonts w:ascii="Times New Roman" w:eastAsiaTheme="minorEastAsia" w:hAnsi="Times New Roman" w:cs="Times New Roman"/>
          <w:sz w:val="24"/>
          <w:szCs w:val="24"/>
          <w:lang w:eastAsia="en-GB"/>
        </w:rPr>
        <w:t xml:space="preserve"> (accessed 20 January 2016).</w:t>
      </w:r>
    </w:p>
    <w:p w:rsidR="00956971" w:rsidRPr="00956971"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956971" w:rsidRDefault="001F278C"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7</w:t>
      </w:r>
      <w:r w:rsidR="00203673">
        <w:rPr>
          <w:rFonts w:ascii="Times New Roman" w:eastAsiaTheme="minorEastAsia" w:hAnsi="Times New Roman" w:cs="Times New Roman"/>
          <w:sz w:val="24"/>
          <w:szCs w:val="24"/>
          <w:lang w:eastAsia="en-GB"/>
        </w:rPr>
        <w:t>2</w:t>
      </w:r>
      <w:r w:rsidR="001541A0" w:rsidRPr="001541A0">
        <w:rPr>
          <w:rFonts w:ascii="Times New Roman" w:eastAsiaTheme="minorEastAsia" w:hAnsi="Times New Roman" w:cs="Times New Roman"/>
          <w:sz w:val="24"/>
          <w:szCs w:val="24"/>
          <w:lang w:eastAsia="en-GB"/>
        </w:rPr>
        <w:t>.</w:t>
      </w:r>
      <w:r w:rsidR="00956971" w:rsidRPr="00956971">
        <w:rPr>
          <w:rFonts w:ascii="Times New Roman" w:eastAsiaTheme="minorEastAsia" w:hAnsi="Times New Roman" w:cs="Times New Roman"/>
          <w:sz w:val="24"/>
          <w:szCs w:val="24"/>
          <w:lang w:eastAsia="en-GB"/>
        </w:rPr>
        <w:t xml:space="preserve"> Kaarlola A, Pettila V, Kekki P. Performance of two measures of general health-related quality of life, the EQ-5D and the RAND-36 among critically ill patients. </w:t>
      </w:r>
      <w:r w:rsidR="00956971" w:rsidRPr="00AC54F5">
        <w:rPr>
          <w:rFonts w:ascii="Times New Roman" w:eastAsiaTheme="minorEastAsia" w:hAnsi="Times New Roman" w:cs="Times New Roman"/>
          <w:i/>
          <w:sz w:val="24"/>
          <w:szCs w:val="24"/>
          <w:lang w:eastAsia="en-GB"/>
        </w:rPr>
        <w:t>IntensCare Med</w:t>
      </w:r>
      <w:r w:rsidR="00956971" w:rsidRPr="00956971">
        <w:rPr>
          <w:rFonts w:ascii="Times New Roman" w:eastAsiaTheme="minorEastAsia" w:hAnsi="Times New Roman" w:cs="Times New Roman"/>
          <w:sz w:val="24"/>
          <w:szCs w:val="24"/>
          <w:lang w:eastAsia="en-GB"/>
        </w:rPr>
        <w:t>. 2004; 30(12):2245-52.</w:t>
      </w:r>
    </w:p>
    <w:p w:rsidR="00956971" w:rsidRPr="00956971"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956971" w:rsidRDefault="001F278C"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7</w:t>
      </w:r>
      <w:r w:rsidR="00203673">
        <w:rPr>
          <w:rFonts w:ascii="Times New Roman" w:eastAsiaTheme="minorEastAsia" w:hAnsi="Times New Roman" w:cs="Times New Roman"/>
          <w:sz w:val="24"/>
          <w:szCs w:val="24"/>
          <w:lang w:eastAsia="en-GB"/>
        </w:rPr>
        <w:t>3</w:t>
      </w:r>
      <w:r w:rsidR="001541A0" w:rsidRPr="001541A0">
        <w:rPr>
          <w:rFonts w:ascii="Times New Roman" w:eastAsiaTheme="minorEastAsia" w:hAnsi="Times New Roman" w:cs="Times New Roman"/>
          <w:sz w:val="24"/>
          <w:szCs w:val="24"/>
          <w:lang w:eastAsia="en-GB"/>
        </w:rPr>
        <w:t>.</w:t>
      </w:r>
      <w:r w:rsidR="00956971" w:rsidRPr="00956971">
        <w:rPr>
          <w:rFonts w:ascii="Times New Roman" w:eastAsiaTheme="minorEastAsia" w:hAnsi="Times New Roman" w:cs="Times New Roman"/>
          <w:b/>
          <w:sz w:val="24"/>
          <w:szCs w:val="24"/>
          <w:lang w:eastAsia="en-GB"/>
        </w:rPr>
        <w:t xml:space="preserve"> </w:t>
      </w:r>
      <w:r w:rsidR="00956971" w:rsidRPr="00956971">
        <w:rPr>
          <w:rFonts w:ascii="Times New Roman" w:eastAsiaTheme="minorEastAsia" w:hAnsi="Times New Roman" w:cs="Times New Roman"/>
          <w:sz w:val="24"/>
          <w:szCs w:val="24"/>
          <w:lang w:eastAsia="en-GB"/>
        </w:rPr>
        <w:t>Dolan P, Modelling valuations for Eur</w:t>
      </w:r>
      <w:r w:rsidR="00976B9D">
        <w:rPr>
          <w:rFonts w:ascii="Times New Roman" w:eastAsiaTheme="minorEastAsia" w:hAnsi="Times New Roman" w:cs="Times New Roman"/>
          <w:sz w:val="24"/>
          <w:szCs w:val="24"/>
          <w:lang w:eastAsia="en-GB"/>
        </w:rPr>
        <w:t>o</w:t>
      </w:r>
      <w:r w:rsidR="00956971" w:rsidRPr="00956971">
        <w:rPr>
          <w:rFonts w:ascii="Times New Roman" w:eastAsiaTheme="minorEastAsia" w:hAnsi="Times New Roman" w:cs="Times New Roman"/>
          <w:sz w:val="24"/>
          <w:szCs w:val="24"/>
          <w:lang w:eastAsia="en-GB"/>
        </w:rPr>
        <w:t xml:space="preserve">Qol health states. </w:t>
      </w:r>
      <w:r w:rsidR="00956971" w:rsidRPr="00AC54F5">
        <w:rPr>
          <w:rFonts w:ascii="Times New Roman" w:eastAsiaTheme="minorEastAsia" w:hAnsi="Times New Roman" w:cs="Times New Roman"/>
          <w:i/>
          <w:sz w:val="24"/>
          <w:szCs w:val="24"/>
          <w:lang w:eastAsia="en-GB"/>
        </w:rPr>
        <w:t>Med Care</w:t>
      </w:r>
      <w:r w:rsidR="00956971" w:rsidRPr="00956971">
        <w:rPr>
          <w:rFonts w:ascii="Times New Roman" w:eastAsiaTheme="minorEastAsia" w:hAnsi="Times New Roman" w:cs="Times New Roman"/>
          <w:sz w:val="24"/>
          <w:szCs w:val="24"/>
          <w:lang w:eastAsia="en-GB"/>
        </w:rPr>
        <w:t>.1997; 35(11):1095-1108.</w:t>
      </w:r>
    </w:p>
    <w:p w:rsidR="00956971" w:rsidRPr="00956971"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956971" w:rsidRDefault="001F278C"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7</w:t>
      </w:r>
      <w:r w:rsidR="00203673">
        <w:rPr>
          <w:rFonts w:ascii="Times New Roman" w:eastAsiaTheme="minorEastAsia" w:hAnsi="Times New Roman" w:cs="Times New Roman"/>
          <w:sz w:val="24"/>
          <w:szCs w:val="24"/>
          <w:lang w:eastAsia="en-GB"/>
        </w:rPr>
        <w:t>4</w:t>
      </w:r>
      <w:r w:rsidR="001541A0" w:rsidRPr="001541A0">
        <w:rPr>
          <w:rFonts w:ascii="Times New Roman" w:eastAsiaTheme="minorEastAsia" w:hAnsi="Times New Roman" w:cs="Times New Roman"/>
          <w:sz w:val="24"/>
          <w:szCs w:val="24"/>
          <w:lang w:eastAsia="en-GB"/>
        </w:rPr>
        <w:t>.</w:t>
      </w:r>
      <w:r w:rsidR="00956971" w:rsidRPr="00956971">
        <w:rPr>
          <w:rFonts w:ascii="Times New Roman" w:eastAsiaTheme="minorEastAsia" w:hAnsi="Times New Roman" w:cs="Times New Roman"/>
          <w:sz w:val="24"/>
          <w:szCs w:val="24"/>
          <w:lang w:eastAsia="en-GB"/>
        </w:rPr>
        <w:t xml:space="preserve"> Thalanany MM, Mugford M, Hibbert C, Cooper NJ, Truesdale A, Robinson S, et al.  Methods of data collection and analysis for the economic evaluation alongside a national, multi-centre trial in the UK: conventional ventilation or ECMO for Severe Adult Respiratory Failure (CESAR). </w:t>
      </w:r>
      <w:r w:rsidR="00956971" w:rsidRPr="00AC54F5">
        <w:rPr>
          <w:rFonts w:ascii="Times New Roman" w:eastAsiaTheme="minorEastAsia" w:hAnsi="Times New Roman" w:cs="Times New Roman"/>
          <w:i/>
          <w:sz w:val="24"/>
          <w:szCs w:val="24"/>
          <w:lang w:eastAsia="en-GB"/>
        </w:rPr>
        <w:t>BMC Health Serv Res</w:t>
      </w:r>
      <w:r w:rsidR="00956971" w:rsidRPr="00956971">
        <w:rPr>
          <w:rFonts w:ascii="Times New Roman" w:eastAsiaTheme="minorEastAsia" w:hAnsi="Times New Roman" w:cs="Times New Roman"/>
          <w:sz w:val="24"/>
          <w:szCs w:val="24"/>
          <w:lang w:eastAsia="en-GB"/>
        </w:rPr>
        <w:t>. 2008; 8(94):1472-6963.</w:t>
      </w:r>
    </w:p>
    <w:p w:rsidR="00956971" w:rsidRPr="00956971"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956971" w:rsidRDefault="001F278C"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7</w:t>
      </w:r>
      <w:r w:rsidR="00203673">
        <w:rPr>
          <w:rFonts w:ascii="Times New Roman" w:eastAsiaTheme="minorEastAsia" w:hAnsi="Times New Roman" w:cs="Times New Roman"/>
          <w:sz w:val="24"/>
          <w:szCs w:val="24"/>
          <w:lang w:eastAsia="en-GB"/>
        </w:rPr>
        <w:t>5</w:t>
      </w:r>
      <w:r w:rsidR="001541A0" w:rsidRPr="001541A0">
        <w:rPr>
          <w:rFonts w:ascii="Times New Roman" w:eastAsiaTheme="minorEastAsia" w:hAnsi="Times New Roman" w:cs="Times New Roman"/>
          <w:sz w:val="24"/>
          <w:szCs w:val="24"/>
          <w:lang w:eastAsia="en-GB"/>
        </w:rPr>
        <w:t>.</w:t>
      </w:r>
      <w:r w:rsidR="00956971" w:rsidRPr="00956971">
        <w:rPr>
          <w:rFonts w:ascii="Times New Roman" w:eastAsiaTheme="minorEastAsia" w:hAnsi="Times New Roman" w:cs="Times New Roman"/>
          <w:sz w:val="24"/>
          <w:szCs w:val="24"/>
          <w:lang w:eastAsia="en-GB"/>
        </w:rPr>
        <w:t xml:space="preserve"> Vainiola T, Roine RP, Pettila V, Kantola T, Rasanen P, Sintonen H. Effect of health-related quality-of-life instrument and quality-adjusted life year calculation method on the number of life years gained in the critical care setting. </w:t>
      </w:r>
      <w:r w:rsidR="00956971" w:rsidRPr="00AC54F5">
        <w:rPr>
          <w:rFonts w:ascii="Times New Roman" w:eastAsiaTheme="minorEastAsia" w:hAnsi="Times New Roman" w:cs="Times New Roman"/>
          <w:i/>
          <w:sz w:val="24"/>
          <w:szCs w:val="24"/>
          <w:lang w:eastAsia="en-GB"/>
        </w:rPr>
        <w:t>Value Health.</w:t>
      </w:r>
      <w:r w:rsidR="00956971" w:rsidRPr="00956971">
        <w:rPr>
          <w:rFonts w:ascii="Times New Roman" w:eastAsiaTheme="minorEastAsia" w:hAnsi="Times New Roman" w:cs="Times New Roman"/>
          <w:sz w:val="24"/>
          <w:szCs w:val="24"/>
          <w:lang w:eastAsia="en-GB"/>
        </w:rPr>
        <w:t xml:space="preserve"> 2011; 14(8):1130-4.</w:t>
      </w:r>
    </w:p>
    <w:p w:rsidR="00956971" w:rsidRPr="00956971"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956971" w:rsidRDefault="001F278C"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7</w:t>
      </w:r>
      <w:r w:rsidR="00203673">
        <w:rPr>
          <w:rFonts w:ascii="Times New Roman" w:eastAsiaTheme="minorEastAsia" w:hAnsi="Times New Roman" w:cs="Times New Roman"/>
          <w:sz w:val="24"/>
          <w:szCs w:val="24"/>
          <w:lang w:eastAsia="en-GB"/>
        </w:rPr>
        <w:t>6</w:t>
      </w:r>
      <w:r w:rsidR="001541A0" w:rsidRPr="001541A0">
        <w:rPr>
          <w:rFonts w:ascii="Times New Roman" w:eastAsiaTheme="minorEastAsia" w:hAnsi="Times New Roman" w:cs="Times New Roman"/>
          <w:sz w:val="24"/>
          <w:szCs w:val="24"/>
          <w:lang w:eastAsia="en-GB"/>
        </w:rPr>
        <w:t>.</w:t>
      </w:r>
      <w:r w:rsidR="00956971" w:rsidRPr="00956971">
        <w:rPr>
          <w:rFonts w:ascii="Times New Roman" w:eastAsiaTheme="minorEastAsia" w:hAnsi="Times New Roman" w:cs="Times New Roman"/>
          <w:sz w:val="24"/>
          <w:szCs w:val="24"/>
          <w:lang w:eastAsia="en-GB"/>
        </w:rPr>
        <w:t xml:space="preserve"> Ferguson ND, Scales DC, Pinto R, Wilcox ME, Cook DJ, Guyatt GH, et al.  Integrating mortality and morbidity outcomes: using quality-adjusted life years in critical care trials. </w:t>
      </w:r>
      <w:r w:rsidR="00956971" w:rsidRPr="00AC54F5">
        <w:rPr>
          <w:rFonts w:ascii="Times New Roman" w:eastAsiaTheme="minorEastAsia" w:hAnsi="Times New Roman" w:cs="Times New Roman"/>
          <w:i/>
          <w:sz w:val="24"/>
          <w:szCs w:val="24"/>
          <w:lang w:eastAsia="en-GB"/>
        </w:rPr>
        <w:t>Am J Respir Crit Care Med.</w:t>
      </w:r>
      <w:r w:rsidR="00956971" w:rsidRPr="00956971">
        <w:rPr>
          <w:rFonts w:ascii="Times New Roman" w:eastAsiaTheme="minorEastAsia" w:hAnsi="Times New Roman" w:cs="Times New Roman"/>
          <w:sz w:val="24"/>
          <w:szCs w:val="24"/>
          <w:lang w:eastAsia="en-GB"/>
        </w:rPr>
        <w:t xml:space="preserve"> 2013; 187(3):256-61.</w:t>
      </w:r>
    </w:p>
    <w:p w:rsidR="00956971" w:rsidRPr="00956971"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3100A0" w:rsidRDefault="001F278C"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3100A0">
        <w:rPr>
          <w:rFonts w:ascii="Times New Roman" w:eastAsiaTheme="minorEastAsia" w:hAnsi="Times New Roman" w:cs="Times New Roman"/>
          <w:sz w:val="24"/>
          <w:szCs w:val="24"/>
          <w:lang w:eastAsia="en-GB"/>
        </w:rPr>
        <w:t>7</w:t>
      </w:r>
      <w:r w:rsidR="00203673" w:rsidRPr="003100A0">
        <w:rPr>
          <w:rFonts w:ascii="Times New Roman" w:eastAsiaTheme="minorEastAsia" w:hAnsi="Times New Roman" w:cs="Times New Roman"/>
          <w:sz w:val="24"/>
          <w:szCs w:val="24"/>
          <w:lang w:eastAsia="en-GB"/>
        </w:rPr>
        <w:t>7</w:t>
      </w:r>
      <w:r w:rsidR="001541A0" w:rsidRPr="003100A0">
        <w:rPr>
          <w:rFonts w:ascii="Times New Roman" w:eastAsiaTheme="minorEastAsia" w:hAnsi="Times New Roman" w:cs="Times New Roman"/>
          <w:b/>
          <w:sz w:val="24"/>
          <w:szCs w:val="24"/>
          <w:lang w:eastAsia="en-GB"/>
        </w:rPr>
        <w:t xml:space="preserve">. </w:t>
      </w:r>
      <w:r w:rsidR="00956971" w:rsidRPr="003100A0">
        <w:rPr>
          <w:rFonts w:ascii="Times New Roman" w:eastAsiaTheme="minorEastAsia" w:hAnsi="Times New Roman" w:cs="Times New Roman"/>
          <w:sz w:val="24"/>
          <w:szCs w:val="24"/>
          <w:lang w:eastAsia="en-GB"/>
        </w:rPr>
        <w:t>National Health Service (NHS).  National Reference Costs 2013-2014</w:t>
      </w:r>
      <w:r w:rsidR="003100A0" w:rsidRPr="003100A0">
        <w:rPr>
          <w:rFonts w:ascii="Times New Roman" w:eastAsiaTheme="minorEastAsia" w:hAnsi="Times New Roman" w:cs="Times New Roman"/>
          <w:sz w:val="24"/>
          <w:szCs w:val="24"/>
          <w:lang w:eastAsia="en-GB"/>
        </w:rPr>
        <w:t>:URL:</w:t>
      </w:r>
      <w:r w:rsidR="00956971" w:rsidRPr="003100A0">
        <w:rPr>
          <w:rFonts w:ascii="Times New Roman" w:eastAsiaTheme="minorEastAsia" w:hAnsi="Times New Roman" w:cs="Times New Roman"/>
          <w:sz w:val="24"/>
          <w:szCs w:val="24"/>
          <w:lang w:eastAsia="en-GB"/>
        </w:rPr>
        <w:t xml:space="preserve"> </w:t>
      </w:r>
      <w:hyperlink r:id="rId44" w:history="1">
        <w:r w:rsidR="00AE2DB6" w:rsidRPr="00A47785">
          <w:rPr>
            <w:rStyle w:val="Hyperlink"/>
            <w:rFonts w:ascii="Times New Roman" w:eastAsiaTheme="minorEastAsia" w:hAnsi="Times New Roman" w:cs="Times New Roman"/>
            <w:sz w:val="24"/>
            <w:szCs w:val="24"/>
            <w:lang w:eastAsia="en-GB"/>
          </w:rPr>
          <w:t>https://www.gov.uk/government/publications/nhs-reference-costs-2013-to-2014</w:t>
        </w:r>
      </w:hyperlink>
      <w:r w:rsidR="00AE2DB6">
        <w:rPr>
          <w:rFonts w:ascii="Times New Roman" w:eastAsiaTheme="minorEastAsia" w:hAnsi="Times New Roman" w:cs="Times New Roman"/>
          <w:sz w:val="24"/>
          <w:szCs w:val="24"/>
          <w:lang w:eastAsia="en-GB"/>
        </w:rPr>
        <w:t xml:space="preserve"> </w:t>
      </w:r>
      <w:r w:rsidR="00AE2DB6" w:rsidRPr="00AE2DB6">
        <w:t xml:space="preserve"> </w:t>
      </w:r>
      <w:r w:rsidR="00AE2DB6" w:rsidRPr="00AE2DB6">
        <w:rPr>
          <w:rFonts w:ascii="Times New Roman" w:eastAsiaTheme="minorEastAsia" w:hAnsi="Times New Roman" w:cs="Times New Roman"/>
          <w:sz w:val="24"/>
          <w:szCs w:val="24"/>
          <w:lang w:eastAsia="en-GB"/>
        </w:rPr>
        <w:t>(accessed 20 January 2016).</w:t>
      </w:r>
    </w:p>
    <w:p w:rsidR="00956971" w:rsidRPr="003100A0" w:rsidRDefault="00956971" w:rsidP="00956971">
      <w:pPr>
        <w:widowControl w:val="0"/>
        <w:autoSpaceDE w:val="0"/>
        <w:autoSpaceDN w:val="0"/>
        <w:adjustRightInd w:val="0"/>
        <w:spacing w:after="0" w:line="360" w:lineRule="auto"/>
        <w:rPr>
          <w:rFonts w:ascii="Times New Roman" w:eastAsiaTheme="minorEastAsia" w:hAnsi="Times New Roman" w:cs="Times New Roman"/>
          <w:b/>
          <w:sz w:val="24"/>
          <w:szCs w:val="24"/>
          <w:lang w:eastAsia="en-GB"/>
        </w:rPr>
      </w:pPr>
    </w:p>
    <w:p w:rsidR="00956971" w:rsidRPr="00956971" w:rsidRDefault="001F278C"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3100A0">
        <w:rPr>
          <w:rFonts w:ascii="Times New Roman" w:eastAsiaTheme="minorEastAsia" w:hAnsi="Times New Roman" w:cs="Times New Roman"/>
          <w:sz w:val="24"/>
          <w:szCs w:val="24"/>
          <w:lang w:eastAsia="en-GB"/>
        </w:rPr>
        <w:t>7</w:t>
      </w:r>
      <w:r w:rsidR="00203673" w:rsidRPr="003100A0">
        <w:rPr>
          <w:rFonts w:ascii="Times New Roman" w:eastAsiaTheme="minorEastAsia" w:hAnsi="Times New Roman" w:cs="Times New Roman"/>
          <w:sz w:val="24"/>
          <w:szCs w:val="24"/>
          <w:lang w:eastAsia="en-GB"/>
        </w:rPr>
        <w:t>8</w:t>
      </w:r>
      <w:r w:rsidR="001541A0" w:rsidRPr="003100A0">
        <w:rPr>
          <w:rFonts w:ascii="Times New Roman" w:eastAsiaTheme="minorEastAsia" w:hAnsi="Times New Roman" w:cs="Times New Roman"/>
          <w:sz w:val="24"/>
          <w:szCs w:val="24"/>
          <w:lang w:eastAsia="en-GB"/>
        </w:rPr>
        <w:t>.</w:t>
      </w:r>
      <w:r w:rsidR="00956971" w:rsidRPr="003100A0">
        <w:rPr>
          <w:rFonts w:ascii="Times New Roman" w:eastAsiaTheme="minorEastAsia" w:hAnsi="Times New Roman" w:cs="Times New Roman"/>
          <w:sz w:val="24"/>
          <w:szCs w:val="24"/>
          <w:lang w:eastAsia="en-GB"/>
        </w:rPr>
        <w:t xml:space="preserve"> Curtis L. Unit costs of health and social care 2012: Personal Social Services Research Unit</w:t>
      </w:r>
      <w:r w:rsidR="003100A0" w:rsidRPr="003100A0">
        <w:rPr>
          <w:rFonts w:ascii="Times New Roman" w:eastAsiaTheme="minorEastAsia" w:hAnsi="Times New Roman" w:cs="Times New Roman"/>
          <w:sz w:val="24"/>
          <w:szCs w:val="24"/>
          <w:lang w:eastAsia="en-GB"/>
        </w:rPr>
        <w:t>:</w:t>
      </w:r>
      <w:r w:rsidR="00956971" w:rsidRPr="003100A0">
        <w:rPr>
          <w:rFonts w:ascii="Times New Roman" w:eastAsiaTheme="minorEastAsia" w:hAnsi="Times New Roman" w:cs="Times New Roman"/>
          <w:sz w:val="24"/>
          <w:szCs w:val="24"/>
          <w:lang w:eastAsia="en-GB"/>
        </w:rPr>
        <w:t xml:space="preserve"> 2012. </w:t>
      </w:r>
      <w:r w:rsidR="003100A0" w:rsidRPr="003100A0">
        <w:rPr>
          <w:rFonts w:ascii="Times New Roman" w:eastAsiaTheme="minorEastAsia" w:hAnsi="Times New Roman" w:cs="Times New Roman"/>
          <w:sz w:val="24"/>
          <w:szCs w:val="24"/>
          <w:lang w:eastAsia="en-GB"/>
        </w:rPr>
        <w:t>URL:</w:t>
      </w:r>
      <w:hyperlink r:id="rId45" w:history="1">
        <w:r w:rsidR="00956971" w:rsidRPr="003100A0">
          <w:rPr>
            <w:rFonts w:ascii="Times New Roman" w:eastAsiaTheme="minorEastAsia" w:hAnsi="Times New Roman" w:cs="Times New Roman"/>
            <w:color w:val="0000FF" w:themeColor="hyperlink"/>
            <w:sz w:val="24"/>
            <w:szCs w:val="24"/>
            <w:u w:val="single"/>
            <w:lang w:eastAsia="en-GB"/>
          </w:rPr>
          <w:t>www.pssru.ac.uk/project-pages/unit-costs/2012/</w:t>
        </w:r>
      </w:hyperlink>
      <w:r w:rsidR="006F05EE">
        <w:rPr>
          <w:rFonts w:ascii="Times New Roman" w:eastAsiaTheme="minorEastAsia" w:hAnsi="Times New Roman" w:cs="Times New Roman"/>
          <w:sz w:val="24"/>
          <w:szCs w:val="24"/>
          <w:lang w:eastAsia="en-GB"/>
        </w:rPr>
        <w:t xml:space="preserve"> (accessed 20 January 2016)</w:t>
      </w:r>
    </w:p>
    <w:p w:rsidR="00956971" w:rsidRPr="00956971"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2C0C1D" w:rsidRDefault="001541A0"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3100A0">
        <w:rPr>
          <w:rFonts w:ascii="Times New Roman" w:eastAsiaTheme="minorEastAsia" w:hAnsi="Times New Roman" w:cs="Times New Roman"/>
          <w:sz w:val="24"/>
          <w:szCs w:val="24"/>
          <w:lang w:eastAsia="en-GB"/>
        </w:rPr>
        <w:t>7</w:t>
      </w:r>
      <w:r w:rsidR="002C0C1D" w:rsidRPr="003100A0">
        <w:rPr>
          <w:rFonts w:ascii="Times New Roman" w:eastAsiaTheme="minorEastAsia" w:hAnsi="Times New Roman" w:cs="Times New Roman"/>
          <w:sz w:val="24"/>
          <w:szCs w:val="24"/>
          <w:lang w:eastAsia="en-GB"/>
        </w:rPr>
        <w:t>9</w:t>
      </w:r>
      <w:r w:rsidRPr="003100A0">
        <w:rPr>
          <w:rFonts w:ascii="Times New Roman" w:eastAsiaTheme="minorEastAsia" w:hAnsi="Times New Roman" w:cs="Times New Roman"/>
          <w:sz w:val="24"/>
          <w:szCs w:val="24"/>
          <w:lang w:eastAsia="en-GB"/>
        </w:rPr>
        <w:t>.</w:t>
      </w:r>
      <w:r w:rsidR="00956971" w:rsidRPr="003100A0">
        <w:rPr>
          <w:rFonts w:ascii="Times New Roman" w:eastAsiaTheme="minorEastAsia" w:hAnsi="Times New Roman" w:cs="Times New Roman"/>
          <w:sz w:val="24"/>
          <w:szCs w:val="24"/>
          <w:lang w:eastAsia="en-GB"/>
        </w:rPr>
        <w:t xml:space="preserve"> Drummond MF, Sculpher MJ, Torrance GW, O'Brian BJ, Stoddart GL. Methods for the economic evaluation of health care programmes. 3rd ed. New York: Oxford University Press; 2005.</w:t>
      </w:r>
    </w:p>
    <w:p w:rsidR="00956971" w:rsidRPr="002C0C1D"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2C0C1D" w:rsidRDefault="002C0C1D"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2C0C1D">
        <w:rPr>
          <w:rFonts w:ascii="Times New Roman" w:eastAsiaTheme="minorEastAsia" w:hAnsi="Times New Roman" w:cs="Times New Roman"/>
          <w:sz w:val="24"/>
          <w:szCs w:val="24"/>
          <w:lang w:eastAsia="en-GB"/>
        </w:rPr>
        <w:t>80</w:t>
      </w:r>
      <w:r w:rsidR="00531B81" w:rsidRPr="002C0C1D">
        <w:rPr>
          <w:rFonts w:ascii="Times New Roman" w:eastAsiaTheme="minorEastAsia" w:hAnsi="Times New Roman" w:cs="Times New Roman"/>
          <w:b/>
          <w:sz w:val="24"/>
          <w:szCs w:val="24"/>
          <w:lang w:eastAsia="en-GB"/>
        </w:rPr>
        <w:t>.</w:t>
      </w:r>
      <w:r w:rsidR="00956971" w:rsidRPr="002C0C1D">
        <w:rPr>
          <w:rFonts w:ascii="Times New Roman" w:eastAsiaTheme="minorEastAsia" w:hAnsi="Times New Roman" w:cs="Times New Roman"/>
          <w:sz w:val="24"/>
          <w:szCs w:val="24"/>
          <w:lang w:eastAsia="en-GB"/>
        </w:rPr>
        <w:t xml:space="preserve"> Van Hout BA, AL J, Gordon GS, Rutten FF. Costs, effects and C/E-ratios alongside a clinical trial. </w:t>
      </w:r>
      <w:r w:rsidR="00956971" w:rsidRPr="00AC54F5">
        <w:rPr>
          <w:rFonts w:ascii="Times New Roman" w:eastAsiaTheme="minorEastAsia" w:hAnsi="Times New Roman" w:cs="Times New Roman"/>
          <w:i/>
          <w:sz w:val="24"/>
          <w:szCs w:val="24"/>
          <w:lang w:eastAsia="en-GB"/>
        </w:rPr>
        <w:t>Health Econ</w:t>
      </w:r>
      <w:r w:rsidR="00956971" w:rsidRPr="002C0C1D">
        <w:rPr>
          <w:rFonts w:ascii="Times New Roman" w:eastAsiaTheme="minorEastAsia" w:hAnsi="Times New Roman" w:cs="Times New Roman"/>
          <w:sz w:val="24"/>
          <w:szCs w:val="24"/>
          <w:lang w:eastAsia="en-GB"/>
        </w:rPr>
        <w:t>. 1994; 3(5):309-19.</w:t>
      </w:r>
    </w:p>
    <w:p w:rsidR="00956971" w:rsidRPr="002C0C1D"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2C0C1D" w:rsidRDefault="002C0C1D"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2C0C1D">
        <w:rPr>
          <w:rFonts w:ascii="Times New Roman" w:eastAsiaTheme="minorEastAsia" w:hAnsi="Times New Roman" w:cs="Times New Roman"/>
          <w:sz w:val="24"/>
          <w:szCs w:val="24"/>
          <w:lang w:eastAsia="en-GB"/>
        </w:rPr>
        <w:t>81</w:t>
      </w:r>
      <w:r w:rsidR="00531B81" w:rsidRPr="002C0C1D">
        <w:rPr>
          <w:rFonts w:ascii="Times New Roman" w:eastAsiaTheme="minorEastAsia" w:hAnsi="Times New Roman" w:cs="Times New Roman"/>
          <w:sz w:val="24"/>
          <w:szCs w:val="24"/>
          <w:lang w:eastAsia="en-GB"/>
        </w:rPr>
        <w:t>.</w:t>
      </w:r>
      <w:r w:rsidR="00956971" w:rsidRPr="002C0C1D">
        <w:rPr>
          <w:rFonts w:ascii="Times New Roman" w:eastAsiaTheme="minorEastAsia" w:hAnsi="Times New Roman" w:cs="Times New Roman"/>
          <w:sz w:val="24"/>
          <w:szCs w:val="24"/>
          <w:lang w:eastAsia="en-GB"/>
        </w:rPr>
        <w:t xml:space="preserve"> Fenwick E, O'Brien BJ, Briggs A. Cost-effectiveness acceptability curves--facts, fallacies and frequently asked questions. </w:t>
      </w:r>
      <w:r w:rsidR="00956971" w:rsidRPr="00AC54F5">
        <w:rPr>
          <w:rFonts w:ascii="Times New Roman" w:eastAsiaTheme="minorEastAsia" w:hAnsi="Times New Roman" w:cs="Times New Roman"/>
          <w:i/>
          <w:sz w:val="24"/>
          <w:szCs w:val="24"/>
          <w:lang w:eastAsia="en-GB"/>
        </w:rPr>
        <w:t>Health Econs.</w:t>
      </w:r>
      <w:r w:rsidR="00956971" w:rsidRPr="002C0C1D">
        <w:rPr>
          <w:rFonts w:ascii="Times New Roman" w:eastAsiaTheme="minorEastAsia" w:hAnsi="Times New Roman" w:cs="Times New Roman"/>
          <w:sz w:val="24"/>
          <w:szCs w:val="24"/>
          <w:lang w:eastAsia="en-GB"/>
        </w:rPr>
        <w:t xml:space="preserve"> 2004; 13(5):405-15.</w:t>
      </w:r>
    </w:p>
    <w:p w:rsidR="00956971" w:rsidRPr="002C0C1D"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2C0C1D" w:rsidRDefault="002C0C1D"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E6626D">
        <w:rPr>
          <w:rFonts w:ascii="Times New Roman" w:eastAsiaTheme="minorEastAsia" w:hAnsi="Times New Roman" w:cs="Times New Roman"/>
          <w:sz w:val="24"/>
          <w:szCs w:val="24"/>
          <w:lang w:eastAsia="en-GB"/>
        </w:rPr>
        <w:t>82</w:t>
      </w:r>
      <w:r w:rsidR="00531B81" w:rsidRPr="00E6626D">
        <w:rPr>
          <w:rFonts w:ascii="Times New Roman" w:eastAsiaTheme="minorEastAsia" w:hAnsi="Times New Roman" w:cs="Times New Roman"/>
          <w:sz w:val="24"/>
          <w:szCs w:val="24"/>
          <w:lang w:eastAsia="en-GB"/>
        </w:rPr>
        <w:t>.</w:t>
      </w:r>
      <w:r w:rsidR="00956971" w:rsidRPr="002C0C1D">
        <w:rPr>
          <w:rFonts w:ascii="Times New Roman" w:eastAsiaTheme="minorEastAsia" w:hAnsi="Times New Roman" w:cs="Times New Roman"/>
          <w:sz w:val="24"/>
          <w:szCs w:val="24"/>
          <w:lang w:eastAsia="en-GB"/>
        </w:rPr>
        <w:t xml:space="preserve"> Sonnenberg FA, Beck JR. Markov models in medical decision making: a practical guide. </w:t>
      </w:r>
      <w:r w:rsidR="00956971" w:rsidRPr="00AC54F5">
        <w:rPr>
          <w:rFonts w:ascii="Times New Roman" w:eastAsiaTheme="minorEastAsia" w:hAnsi="Times New Roman" w:cs="Times New Roman"/>
          <w:i/>
          <w:sz w:val="24"/>
          <w:szCs w:val="24"/>
          <w:lang w:eastAsia="en-GB"/>
        </w:rPr>
        <w:t>Med Decis Making.</w:t>
      </w:r>
      <w:r w:rsidR="00956971" w:rsidRPr="002C0C1D">
        <w:rPr>
          <w:rFonts w:ascii="Times New Roman" w:eastAsiaTheme="minorEastAsia" w:hAnsi="Times New Roman" w:cs="Times New Roman"/>
          <w:sz w:val="24"/>
          <w:szCs w:val="24"/>
          <w:lang w:eastAsia="en-GB"/>
        </w:rPr>
        <w:t xml:space="preserve"> 1993; 13(4):322-38.</w:t>
      </w:r>
    </w:p>
    <w:p w:rsidR="00531B81" w:rsidRPr="002C0C1D" w:rsidRDefault="00531B8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3100A0" w:rsidRDefault="002C0C1D"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3100A0">
        <w:rPr>
          <w:rFonts w:ascii="Times New Roman" w:eastAsiaTheme="minorEastAsia" w:hAnsi="Times New Roman" w:cs="Times New Roman"/>
          <w:sz w:val="24"/>
          <w:szCs w:val="24"/>
          <w:lang w:eastAsia="en-GB"/>
        </w:rPr>
        <w:t>8</w:t>
      </w:r>
      <w:r w:rsidR="00097B2E" w:rsidRPr="003100A0">
        <w:rPr>
          <w:rFonts w:ascii="Times New Roman" w:eastAsiaTheme="minorEastAsia" w:hAnsi="Times New Roman" w:cs="Times New Roman"/>
          <w:sz w:val="24"/>
          <w:szCs w:val="24"/>
          <w:lang w:eastAsia="en-GB"/>
        </w:rPr>
        <w:t>3</w:t>
      </w:r>
      <w:r w:rsidR="00531B81" w:rsidRPr="003100A0">
        <w:rPr>
          <w:rFonts w:ascii="Times New Roman" w:eastAsiaTheme="minorEastAsia" w:hAnsi="Times New Roman" w:cs="Times New Roman"/>
          <w:b/>
          <w:sz w:val="24"/>
          <w:szCs w:val="24"/>
          <w:lang w:eastAsia="en-GB"/>
        </w:rPr>
        <w:t>.</w:t>
      </w:r>
      <w:r w:rsidR="00956971" w:rsidRPr="003100A0">
        <w:rPr>
          <w:rFonts w:ascii="Times New Roman" w:eastAsiaTheme="minorEastAsia" w:hAnsi="Times New Roman" w:cs="Times New Roman"/>
          <w:b/>
          <w:sz w:val="24"/>
          <w:szCs w:val="24"/>
          <w:lang w:eastAsia="en-GB"/>
        </w:rPr>
        <w:t xml:space="preserve"> </w:t>
      </w:r>
      <w:r w:rsidR="00956971" w:rsidRPr="003100A0">
        <w:rPr>
          <w:rFonts w:ascii="Times New Roman" w:eastAsiaTheme="minorEastAsia" w:hAnsi="Times New Roman" w:cs="Times New Roman"/>
          <w:sz w:val="24"/>
          <w:szCs w:val="24"/>
          <w:lang w:eastAsia="en-GB"/>
        </w:rPr>
        <w:t xml:space="preserve">Office of National Statistics (ONS). Historic and Projected Mortality Data (1951-2060) from the UK Life Tables, 2010-Based (March 2012) London.2012. </w:t>
      </w:r>
      <w:r w:rsidR="003100A0" w:rsidRPr="003100A0">
        <w:rPr>
          <w:rFonts w:ascii="Times New Roman" w:eastAsiaTheme="minorEastAsia" w:hAnsi="Times New Roman" w:cs="Times New Roman"/>
          <w:sz w:val="24"/>
          <w:szCs w:val="24"/>
          <w:lang w:eastAsia="en-GB"/>
        </w:rPr>
        <w:t>URL:</w:t>
      </w:r>
      <w:r w:rsidR="00956971" w:rsidRPr="003100A0">
        <w:rPr>
          <w:rFonts w:ascii="Times New Roman" w:eastAsiaTheme="minorEastAsia" w:hAnsi="Times New Roman" w:cs="Times New Roman"/>
          <w:sz w:val="24"/>
          <w:szCs w:val="24"/>
          <w:lang w:eastAsia="en-GB"/>
        </w:rPr>
        <w:t xml:space="preserve"> </w:t>
      </w:r>
    </w:p>
    <w:p w:rsidR="00E6626D" w:rsidRDefault="00941A98"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hyperlink r:id="rId46" w:history="1">
        <w:r w:rsidR="00956971" w:rsidRPr="003100A0">
          <w:rPr>
            <w:rFonts w:ascii="Times New Roman" w:eastAsiaTheme="minorEastAsia" w:hAnsi="Times New Roman" w:cs="Times New Roman"/>
            <w:sz w:val="24"/>
            <w:szCs w:val="24"/>
            <w:u w:val="single"/>
            <w:lang w:eastAsia="en-GB"/>
          </w:rPr>
          <w:t>www.ons.gov.uk/ons/publications/re-reference-tables.html?edition=tcm%3A77-257453</w:t>
        </w:r>
      </w:hyperlink>
      <w:r w:rsidR="00956971" w:rsidRPr="003100A0">
        <w:rPr>
          <w:rFonts w:ascii="Times New Roman" w:eastAsiaTheme="minorEastAsia" w:hAnsi="Times New Roman" w:cs="Times New Roman"/>
          <w:sz w:val="24"/>
          <w:szCs w:val="24"/>
          <w:lang w:eastAsia="en-GB"/>
        </w:rPr>
        <w:t>.</w:t>
      </w:r>
      <w:r w:rsidR="00E6626D">
        <w:rPr>
          <w:rFonts w:ascii="Times New Roman" w:eastAsiaTheme="minorEastAsia" w:hAnsi="Times New Roman" w:cs="Times New Roman"/>
          <w:sz w:val="24"/>
          <w:szCs w:val="24"/>
          <w:lang w:eastAsia="en-GB"/>
        </w:rPr>
        <w:t xml:space="preserve"> </w:t>
      </w:r>
      <w:r w:rsidR="00AE2DB6" w:rsidRPr="00AE2DB6">
        <w:rPr>
          <w:rFonts w:ascii="Times New Roman" w:eastAsiaTheme="minorEastAsia" w:hAnsi="Times New Roman" w:cs="Times New Roman"/>
          <w:sz w:val="24"/>
          <w:szCs w:val="24"/>
          <w:lang w:eastAsia="en-GB"/>
        </w:rPr>
        <w:t>(accessed 20 January 2016).</w:t>
      </w:r>
    </w:p>
    <w:p w:rsidR="00E6626D" w:rsidRDefault="00E6626D"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56971" w:rsidRPr="002C0C1D" w:rsidRDefault="002C0C1D"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2C0C1D">
        <w:rPr>
          <w:rFonts w:ascii="Times New Roman" w:eastAsiaTheme="minorEastAsia" w:hAnsi="Times New Roman" w:cs="Times New Roman"/>
          <w:sz w:val="24"/>
          <w:szCs w:val="24"/>
          <w:lang w:eastAsia="en-GB"/>
        </w:rPr>
        <w:t>8</w:t>
      </w:r>
      <w:r w:rsidR="00097B2E">
        <w:rPr>
          <w:rFonts w:ascii="Times New Roman" w:eastAsiaTheme="minorEastAsia" w:hAnsi="Times New Roman" w:cs="Times New Roman"/>
          <w:sz w:val="24"/>
          <w:szCs w:val="24"/>
          <w:lang w:eastAsia="en-GB"/>
        </w:rPr>
        <w:t>4</w:t>
      </w:r>
      <w:r w:rsidR="00531B81" w:rsidRPr="002C0C1D">
        <w:rPr>
          <w:rFonts w:ascii="Times New Roman" w:eastAsiaTheme="minorEastAsia" w:hAnsi="Times New Roman" w:cs="Times New Roman"/>
          <w:sz w:val="24"/>
          <w:szCs w:val="24"/>
          <w:lang w:eastAsia="en-GB"/>
        </w:rPr>
        <w:t>.</w:t>
      </w:r>
      <w:r w:rsidR="00956971" w:rsidRPr="002C0C1D">
        <w:rPr>
          <w:rFonts w:ascii="Times New Roman" w:eastAsiaTheme="minorEastAsia" w:hAnsi="Times New Roman" w:cs="Times New Roman"/>
          <w:b/>
          <w:sz w:val="24"/>
          <w:szCs w:val="24"/>
          <w:lang w:eastAsia="en-GB"/>
        </w:rPr>
        <w:t xml:space="preserve"> </w:t>
      </w:r>
      <w:r w:rsidR="00956971" w:rsidRPr="002C0C1D">
        <w:rPr>
          <w:rFonts w:ascii="Times New Roman" w:eastAsiaTheme="minorEastAsia" w:hAnsi="Times New Roman" w:cs="Times New Roman"/>
          <w:sz w:val="24"/>
          <w:szCs w:val="24"/>
          <w:lang w:eastAsia="en-GB"/>
        </w:rPr>
        <w:t xml:space="preserve">Phelps R, Dumas F, Maynard C, Silver J, Rea T. Cerebral Performance Category and long-term prognosis following out-of-hospital cardiac arrest. </w:t>
      </w:r>
      <w:r w:rsidR="00956971" w:rsidRPr="00AC54F5">
        <w:rPr>
          <w:rFonts w:ascii="Times New Roman" w:eastAsiaTheme="minorEastAsia" w:hAnsi="Times New Roman" w:cs="Times New Roman"/>
          <w:i/>
          <w:sz w:val="24"/>
          <w:szCs w:val="24"/>
          <w:lang w:eastAsia="en-GB"/>
        </w:rPr>
        <w:t>Crit Care Med.</w:t>
      </w:r>
      <w:r w:rsidR="00956971" w:rsidRPr="002C0C1D">
        <w:rPr>
          <w:rFonts w:ascii="Times New Roman" w:eastAsiaTheme="minorEastAsia" w:hAnsi="Times New Roman" w:cs="Times New Roman"/>
          <w:sz w:val="24"/>
          <w:szCs w:val="24"/>
          <w:lang w:eastAsia="en-GB"/>
        </w:rPr>
        <w:t xml:space="preserve"> 2013; 41(5):1252-7.</w:t>
      </w:r>
    </w:p>
    <w:p w:rsidR="00956971" w:rsidRPr="002C0C1D" w:rsidRDefault="00956971" w:rsidP="00956971">
      <w:pPr>
        <w:widowControl w:val="0"/>
        <w:autoSpaceDE w:val="0"/>
        <w:autoSpaceDN w:val="0"/>
        <w:adjustRightInd w:val="0"/>
        <w:spacing w:after="0" w:line="360" w:lineRule="auto"/>
        <w:rPr>
          <w:rFonts w:ascii="Times New Roman" w:eastAsiaTheme="minorEastAsia" w:hAnsi="Times New Roman" w:cs="Times New Roman"/>
          <w:b/>
          <w:sz w:val="24"/>
          <w:szCs w:val="24"/>
          <w:lang w:eastAsia="en-GB"/>
        </w:rPr>
      </w:pPr>
    </w:p>
    <w:p w:rsidR="00956971" w:rsidRPr="002C0C1D" w:rsidRDefault="00531B8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sidRPr="002C0C1D">
        <w:rPr>
          <w:rFonts w:ascii="Times New Roman" w:eastAsiaTheme="minorEastAsia" w:hAnsi="Times New Roman" w:cs="Times New Roman"/>
          <w:sz w:val="24"/>
          <w:szCs w:val="24"/>
          <w:lang w:eastAsia="en-GB"/>
        </w:rPr>
        <w:t>8</w:t>
      </w:r>
      <w:r w:rsidR="00097B2E">
        <w:rPr>
          <w:rFonts w:ascii="Times New Roman" w:eastAsiaTheme="minorEastAsia" w:hAnsi="Times New Roman" w:cs="Times New Roman"/>
          <w:sz w:val="24"/>
          <w:szCs w:val="24"/>
          <w:lang w:eastAsia="en-GB"/>
        </w:rPr>
        <w:t>5</w:t>
      </w:r>
      <w:r w:rsidRPr="002C0C1D">
        <w:rPr>
          <w:rFonts w:ascii="Times New Roman" w:eastAsiaTheme="minorEastAsia" w:hAnsi="Times New Roman" w:cs="Times New Roman"/>
          <w:sz w:val="24"/>
          <w:szCs w:val="24"/>
          <w:lang w:eastAsia="en-GB"/>
        </w:rPr>
        <w:t>.</w:t>
      </w:r>
      <w:r w:rsidR="00956971" w:rsidRPr="002C0C1D">
        <w:rPr>
          <w:rFonts w:ascii="Times New Roman" w:eastAsiaTheme="minorEastAsia" w:hAnsi="Times New Roman" w:cs="Times New Roman"/>
          <w:b/>
          <w:sz w:val="24"/>
          <w:szCs w:val="24"/>
          <w:lang w:eastAsia="en-GB"/>
        </w:rPr>
        <w:t xml:space="preserve"> </w:t>
      </w:r>
      <w:r w:rsidR="00956971" w:rsidRPr="002C0C1D">
        <w:rPr>
          <w:rFonts w:ascii="Times New Roman" w:eastAsiaTheme="minorEastAsia" w:hAnsi="Times New Roman" w:cs="Times New Roman"/>
          <w:sz w:val="24"/>
          <w:szCs w:val="24"/>
          <w:lang w:eastAsia="en-GB"/>
        </w:rPr>
        <w:t xml:space="preserve">Stinnet A, Mullahy J. Net health benefits: a new framework for the analysis of uncertainty in cost-effectiveness analysis. </w:t>
      </w:r>
      <w:r w:rsidR="00956971" w:rsidRPr="00AC54F5">
        <w:rPr>
          <w:rFonts w:ascii="Times New Roman" w:eastAsiaTheme="minorEastAsia" w:hAnsi="Times New Roman" w:cs="Times New Roman"/>
          <w:i/>
          <w:sz w:val="24"/>
          <w:szCs w:val="24"/>
          <w:lang w:eastAsia="en-GB"/>
        </w:rPr>
        <w:t>Med Decis Making.</w:t>
      </w:r>
      <w:r w:rsidR="00956971" w:rsidRPr="002C0C1D">
        <w:rPr>
          <w:rFonts w:ascii="Times New Roman" w:eastAsiaTheme="minorEastAsia" w:hAnsi="Times New Roman" w:cs="Times New Roman"/>
          <w:sz w:val="24"/>
          <w:szCs w:val="24"/>
          <w:lang w:eastAsia="en-GB"/>
        </w:rPr>
        <w:t xml:space="preserve"> 1998; 18(2 Suppl):S68-80.</w:t>
      </w:r>
    </w:p>
    <w:p w:rsidR="00956971" w:rsidRPr="002C0C1D"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E6802" w:rsidRPr="009E6802" w:rsidRDefault="00531B81" w:rsidP="009E6802">
      <w:pPr>
        <w:widowControl w:val="0"/>
        <w:autoSpaceDE w:val="0"/>
        <w:autoSpaceDN w:val="0"/>
        <w:adjustRightInd w:val="0"/>
        <w:spacing w:after="0" w:line="360" w:lineRule="auto"/>
        <w:rPr>
          <w:rFonts w:ascii="Times New Roman" w:eastAsiaTheme="minorEastAsia" w:hAnsi="Times New Roman" w:cs="Times New Roman"/>
          <w:b/>
          <w:sz w:val="24"/>
          <w:szCs w:val="24"/>
          <w:lang w:eastAsia="en-GB"/>
        </w:rPr>
      </w:pPr>
      <w:r w:rsidRPr="002C0C1D">
        <w:rPr>
          <w:rFonts w:ascii="Times New Roman" w:eastAsiaTheme="minorEastAsia" w:hAnsi="Times New Roman" w:cs="Times New Roman"/>
          <w:sz w:val="24"/>
          <w:szCs w:val="24"/>
          <w:lang w:eastAsia="en-GB"/>
        </w:rPr>
        <w:t>8</w:t>
      </w:r>
      <w:r w:rsidR="00097B2E">
        <w:rPr>
          <w:rFonts w:ascii="Times New Roman" w:eastAsiaTheme="minorEastAsia" w:hAnsi="Times New Roman" w:cs="Times New Roman"/>
          <w:sz w:val="24"/>
          <w:szCs w:val="24"/>
          <w:lang w:eastAsia="en-GB"/>
        </w:rPr>
        <w:t>6</w:t>
      </w:r>
      <w:r w:rsidRPr="002C0C1D">
        <w:rPr>
          <w:rFonts w:ascii="Times New Roman" w:eastAsiaTheme="minorEastAsia" w:hAnsi="Times New Roman" w:cs="Times New Roman"/>
          <w:sz w:val="24"/>
          <w:szCs w:val="24"/>
          <w:lang w:eastAsia="en-GB"/>
        </w:rPr>
        <w:t>.</w:t>
      </w:r>
      <w:r w:rsidR="00956971" w:rsidRPr="002C0C1D">
        <w:rPr>
          <w:rFonts w:ascii="Times New Roman" w:eastAsiaTheme="minorEastAsia" w:hAnsi="Times New Roman" w:cs="Times New Roman"/>
          <w:b/>
          <w:sz w:val="24"/>
          <w:szCs w:val="24"/>
          <w:lang w:eastAsia="en-GB"/>
        </w:rPr>
        <w:t xml:space="preserve"> </w:t>
      </w:r>
      <w:r w:rsidR="00956971" w:rsidRPr="002C0C1D">
        <w:rPr>
          <w:rFonts w:ascii="Times New Roman" w:eastAsiaTheme="minorEastAsia" w:hAnsi="Times New Roman" w:cs="Times New Roman"/>
          <w:sz w:val="24"/>
          <w:szCs w:val="24"/>
          <w:lang w:eastAsia="en-GB"/>
        </w:rPr>
        <w:t xml:space="preserve">Ramsey S, Willke R, Briggs A, Brown R, Buxton M, Chawla A, et al.  Good research practices for cost-effectiveness analysis alongside clinical trials: the ISPOR RCT-CEA Task Force report. </w:t>
      </w:r>
      <w:r w:rsidR="00956971" w:rsidRPr="00AC54F5">
        <w:rPr>
          <w:rFonts w:ascii="Times New Roman" w:eastAsiaTheme="minorEastAsia" w:hAnsi="Times New Roman" w:cs="Times New Roman"/>
          <w:i/>
          <w:sz w:val="24"/>
          <w:szCs w:val="24"/>
          <w:lang w:eastAsia="en-GB"/>
        </w:rPr>
        <w:t>Value Health.</w:t>
      </w:r>
      <w:r w:rsidR="00956971" w:rsidRPr="002C0C1D">
        <w:rPr>
          <w:rFonts w:ascii="Times New Roman" w:eastAsiaTheme="minorEastAsia" w:hAnsi="Times New Roman" w:cs="Times New Roman"/>
          <w:sz w:val="24"/>
          <w:szCs w:val="24"/>
          <w:lang w:eastAsia="en-GB"/>
        </w:rPr>
        <w:t xml:space="preserve"> 2005; 8(5):521-33.</w:t>
      </w:r>
      <w:r w:rsidR="00956971" w:rsidRPr="00956971">
        <w:rPr>
          <w:rFonts w:ascii="Times New Roman" w:eastAsiaTheme="minorEastAsia" w:hAnsi="Times New Roman" w:cs="Times New Roman"/>
          <w:sz w:val="24"/>
          <w:szCs w:val="24"/>
          <w:lang w:eastAsia="en-GB"/>
        </w:rPr>
        <w:t xml:space="preserve"> </w:t>
      </w:r>
    </w:p>
    <w:p w:rsidR="009E6802" w:rsidRPr="009E6802" w:rsidRDefault="009E6802" w:rsidP="009E680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9E6802" w:rsidRPr="009E6802" w:rsidRDefault="00BC4907" w:rsidP="00E6626D">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8</w:t>
      </w:r>
      <w:r w:rsidR="00097B2E">
        <w:rPr>
          <w:rFonts w:ascii="Times New Roman" w:eastAsiaTheme="minorEastAsia" w:hAnsi="Times New Roman" w:cs="Times New Roman"/>
          <w:sz w:val="24"/>
          <w:szCs w:val="24"/>
          <w:lang w:eastAsia="en-GB"/>
        </w:rPr>
        <w:t>7</w:t>
      </w:r>
      <w:r>
        <w:rPr>
          <w:rFonts w:ascii="Times New Roman" w:eastAsiaTheme="minorEastAsia" w:hAnsi="Times New Roman" w:cs="Times New Roman"/>
          <w:sz w:val="24"/>
          <w:szCs w:val="24"/>
          <w:lang w:eastAsia="en-GB"/>
        </w:rPr>
        <w:t>.</w:t>
      </w:r>
      <w:r w:rsidR="009E6802" w:rsidRPr="009E6802">
        <w:rPr>
          <w:rFonts w:ascii="Times New Roman" w:eastAsiaTheme="minorEastAsia" w:hAnsi="Times New Roman" w:cs="Times New Roman"/>
          <w:sz w:val="24"/>
          <w:szCs w:val="24"/>
          <w:lang w:eastAsia="en-GB"/>
        </w:rPr>
        <w:t xml:space="preserve"> Yeung J, Meeks R, Edelson D, Gao F, Soar J, Perkins GD. The use of CPR feedback/prompt devices during training and CPR performance: A systematic review. </w:t>
      </w:r>
      <w:r w:rsidR="009E6802" w:rsidRPr="00AC54F5">
        <w:rPr>
          <w:rFonts w:ascii="Times New Roman" w:eastAsiaTheme="minorEastAsia" w:hAnsi="Times New Roman" w:cs="Times New Roman"/>
          <w:i/>
          <w:sz w:val="24"/>
          <w:szCs w:val="24"/>
          <w:lang w:eastAsia="en-GB"/>
        </w:rPr>
        <w:t>Resuscitation.</w:t>
      </w:r>
      <w:r w:rsidR="009E6802" w:rsidRPr="009E6802">
        <w:rPr>
          <w:rFonts w:ascii="Times New Roman" w:eastAsiaTheme="minorEastAsia" w:hAnsi="Times New Roman" w:cs="Times New Roman"/>
          <w:sz w:val="24"/>
          <w:szCs w:val="24"/>
          <w:lang w:eastAsia="en-GB"/>
        </w:rPr>
        <w:t xml:space="preserve"> 2009;80(7):743-51.</w:t>
      </w:r>
    </w:p>
    <w:p w:rsidR="00BC4907" w:rsidRDefault="00097B2E" w:rsidP="00BC4907">
      <w:pPr>
        <w:pStyle w:val="Reporttext"/>
        <w:rPr>
          <w:lang w:eastAsia="en-GB"/>
        </w:rPr>
      </w:pPr>
      <w:r>
        <w:rPr>
          <w:lang w:eastAsia="en-GB"/>
        </w:rPr>
        <w:t>88</w:t>
      </w:r>
      <w:r w:rsidR="00BC4907">
        <w:rPr>
          <w:lang w:eastAsia="en-GB"/>
        </w:rPr>
        <w:t xml:space="preserve">. </w:t>
      </w:r>
      <w:r w:rsidR="009E6802" w:rsidRPr="009E6802">
        <w:rPr>
          <w:lang w:eastAsia="en-GB"/>
        </w:rPr>
        <w:t xml:space="preserve"> Paradis NA, Young G, Lemeshow S, Brewer JE, Halperin HR. Inhomogeneity and temporal effects in AutoPulse Assisted Prehospital International Resuscitation--an exception from consent trial terminated early</w:t>
      </w:r>
      <w:r w:rsidR="009E6802" w:rsidRPr="00AC54F5">
        <w:rPr>
          <w:i/>
          <w:lang w:eastAsia="en-GB"/>
        </w:rPr>
        <w:t>. Am J Emerg Med.</w:t>
      </w:r>
      <w:r w:rsidR="009E6802" w:rsidRPr="009E6802">
        <w:rPr>
          <w:lang w:eastAsia="en-GB"/>
        </w:rPr>
        <w:t xml:space="preserve"> 2010; 28(4):391-8.</w:t>
      </w:r>
    </w:p>
    <w:p w:rsidR="00BC4907" w:rsidRDefault="00097B2E" w:rsidP="00BC4907">
      <w:pPr>
        <w:pStyle w:val="Reporttext"/>
        <w:rPr>
          <w:lang w:eastAsia="en-GB"/>
        </w:rPr>
      </w:pPr>
      <w:r>
        <w:rPr>
          <w:lang w:eastAsia="en-GB"/>
        </w:rPr>
        <w:t>8</w:t>
      </w:r>
      <w:r w:rsidR="0089182C">
        <w:rPr>
          <w:lang w:eastAsia="en-GB"/>
        </w:rPr>
        <w:t>9</w:t>
      </w:r>
      <w:r w:rsidR="00BC4907">
        <w:rPr>
          <w:lang w:eastAsia="en-GB"/>
        </w:rPr>
        <w:t xml:space="preserve">. Hallstrom A, Rea </w:t>
      </w:r>
      <w:r w:rsidR="00F104CB">
        <w:rPr>
          <w:lang w:eastAsia="en-GB"/>
        </w:rPr>
        <w:t>TD</w:t>
      </w:r>
      <w:r w:rsidR="00BC4907">
        <w:rPr>
          <w:lang w:eastAsia="en-GB"/>
        </w:rPr>
        <w:t xml:space="preserve">, Sayre MR, Christianson J, Cobb L, Mosesso VN Jnr., et al. The AutoPuls Assisted Prehospital International resuscitation (ASPIRE) trial investigators respond to inhomogeneity and temporal effects assertions. </w:t>
      </w:r>
      <w:r w:rsidR="00BC4907" w:rsidRPr="00AC54F5">
        <w:rPr>
          <w:i/>
          <w:lang w:eastAsia="en-GB"/>
        </w:rPr>
        <w:t xml:space="preserve">Am J Emerg </w:t>
      </w:r>
      <w:r w:rsidR="00AE2DB6">
        <w:rPr>
          <w:i/>
          <w:lang w:eastAsia="en-GB"/>
        </w:rPr>
        <w:t>Med</w:t>
      </w:r>
      <w:r w:rsidR="00BC4907" w:rsidRPr="00AC54F5">
        <w:rPr>
          <w:i/>
          <w:lang w:eastAsia="en-GB"/>
        </w:rPr>
        <w:t>.</w:t>
      </w:r>
      <w:r w:rsidR="00BC4907">
        <w:rPr>
          <w:lang w:eastAsia="en-GB"/>
        </w:rPr>
        <w:t xml:space="preserve"> 2010. 28(8) 973-6, author reply 6-8.</w:t>
      </w:r>
    </w:p>
    <w:p w:rsidR="00F104CB" w:rsidRPr="00F20E94" w:rsidRDefault="00F104CB" w:rsidP="00F104CB">
      <w:pPr>
        <w:rPr>
          <w:rFonts w:ascii="Times New Roman" w:hAnsi="Times New Roman" w:cs="Times New Roman"/>
          <w:sz w:val="24"/>
          <w:szCs w:val="24"/>
          <w:lang w:eastAsia="en-GB"/>
        </w:rPr>
      </w:pPr>
      <w:r w:rsidRPr="00F20E94">
        <w:rPr>
          <w:rFonts w:ascii="Times New Roman" w:hAnsi="Times New Roman" w:cs="Times New Roman"/>
          <w:sz w:val="24"/>
          <w:szCs w:val="24"/>
          <w:lang w:eastAsia="en-GB"/>
        </w:rPr>
        <w:t>90. Rubin DB. Multiple imputation after 18+ years</w:t>
      </w:r>
      <w:r w:rsidRPr="00F20E94">
        <w:rPr>
          <w:rFonts w:ascii="Times New Roman" w:hAnsi="Times New Roman" w:cs="Times New Roman"/>
          <w:i/>
          <w:sz w:val="24"/>
          <w:szCs w:val="24"/>
          <w:lang w:eastAsia="en-GB"/>
        </w:rPr>
        <w:t>.</w:t>
      </w:r>
      <w:r w:rsidRPr="00F20E94">
        <w:rPr>
          <w:rFonts w:ascii="Times New Roman" w:hAnsi="Times New Roman" w:cs="Times New Roman"/>
          <w:sz w:val="24"/>
          <w:szCs w:val="24"/>
          <w:lang w:eastAsia="en-GB"/>
        </w:rPr>
        <w:t xml:space="preserve"> </w:t>
      </w:r>
      <w:r w:rsidRPr="00F20E94">
        <w:rPr>
          <w:rFonts w:ascii="Times New Roman" w:hAnsi="Times New Roman" w:cs="Times New Roman"/>
          <w:i/>
          <w:sz w:val="24"/>
          <w:szCs w:val="24"/>
          <w:lang w:eastAsia="en-GB"/>
        </w:rPr>
        <w:t>J Amer</w:t>
      </w:r>
      <w:r w:rsidR="00D4042B" w:rsidRPr="00F20E94">
        <w:rPr>
          <w:rFonts w:ascii="Times New Roman" w:hAnsi="Times New Roman" w:cs="Times New Roman"/>
          <w:i/>
          <w:sz w:val="24"/>
          <w:szCs w:val="24"/>
          <w:lang w:eastAsia="en-GB"/>
        </w:rPr>
        <w:t xml:space="preserve"> Statist</w:t>
      </w:r>
      <w:r w:rsidRPr="00F20E94">
        <w:rPr>
          <w:rFonts w:ascii="Times New Roman" w:hAnsi="Times New Roman" w:cs="Times New Roman"/>
          <w:i/>
          <w:sz w:val="24"/>
          <w:szCs w:val="24"/>
          <w:lang w:eastAsia="en-GB"/>
        </w:rPr>
        <w:t xml:space="preserve"> Assoc</w:t>
      </w:r>
      <w:r w:rsidRPr="00F20E94">
        <w:rPr>
          <w:rFonts w:ascii="Times New Roman" w:hAnsi="Times New Roman" w:cs="Times New Roman"/>
          <w:sz w:val="24"/>
          <w:szCs w:val="24"/>
          <w:lang w:eastAsia="en-GB"/>
        </w:rPr>
        <w:t xml:space="preserve"> 1996;</w:t>
      </w:r>
      <w:r w:rsidRPr="00F20E94">
        <w:rPr>
          <w:rFonts w:ascii="Times New Roman" w:hAnsi="Times New Roman" w:cs="Times New Roman"/>
          <w:b/>
          <w:sz w:val="24"/>
          <w:szCs w:val="24"/>
          <w:lang w:eastAsia="en-GB"/>
        </w:rPr>
        <w:t xml:space="preserve"> 91</w:t>
      </w:r>
      <w:r w:rsidRPr="00F20E94">
        <w:rPr>
          <w:rFonts w:ascii="Times New Roman" w:hAnsi="Times New Roman" w:cs="Times New Roman"/>
          <w:sz w:val="24"/>
          <w:szCs w:val="24"/>
          <w:lang w:eastAsia="en-GB"/>
        </w:rPr>
        <w:t>: 473-489.</w:t>
      </w:r>
    </w:p>
    <w:p w:rsidR="00F104CB" w:rsidRPr="00F104CB" w:rsidRDefault="00F104CB" w:rsidP="00F20E94">
      <w:pPr>
        <w:rPr>
          <w:lang w:eastAsia="en-GB"/>
        </w:rPr>
      </w:pPr>
    </w:p>
    <w:p w:rsidR="00956971" w:rsidRPr="00956971" w:rsidRDefault="00956971" w:rsidP="00BC4907">
      <w:pPr>
        <w:pStyle w:val="Reporttext"/>
        <w:rPr>
          <w:lang w:eastAsia="en-GB"/>
        </w:rPr>
      </w:pPr>
    </w:p>
    <w:p w:rsidR="00956971" w:rsidRPr="00956971" w:rsidRDefault="00956971" w:rsidP="00956971">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497662" w:rsidRPr="00497662" w:rsidRDefault="00497662" w:rsidP="00497662">
      <w:pPr>
        <w:widowControl w:val="0"/>
        <w:autoSpaceDE w:val="0"/>
        <w:autoSpaceDN w:val="0"/>
        <w:adjustRightInd w:val="0"/>
        <w:spacing w:after="0" w:line="360" w:lineRule="auto"/>
        <w:rPr>
          <w:rFonts w:ascii="Times New Roman" w:eastAsiaTheme="minorEastAsia" w:hAnsi="Times New Roman" w:cs="Times New Roman"/>
          <w:sz w:val="24"/>
          <w:szCs w:val="24"/>
          <w:lang w:eastAsia="en-GB"/>
        </w:rPr>
      </w:pPr>
    </w:p>
    <w:p w:rsidR="001255FD" w:rsidRDefault="00226D85" w:rsidP="00861668">
      <w:pPr>
        <w:pStyle w:val="Heading1"/>
      </w:pPr>
      <w:bookmarkStart w:id="590" w:name="_Toc442444412"/>
      <w:r>
        <w:t xml:space="preserve">10. </w:t>
      </w:r>
      <w:r w:rsidR="001255FD">
        <w:t>Appendices</w:t>
      </w:r>
      <w:bookmarkEnd w:id="590"/>
    </w:p>
    <w:p w:rsidR="00D06327" w:rsidRDefault="00D06327">
      <w:pPr>
        <w:rPr>
          <w:rFonts w:ascii="Times New Roman" w:eastAsiaTheme="majorEastAsia" w:hAnsi="Times New Roman" w:cstheme="majorBidi"/>
          <w:b/>
          <w:bCs/>
          <w:sz w:val="28"/>
          <w:szCs w:val="26"/>
        </w:rPr>
      </w:pPr>
      <w:bookmarkStart w:id="591" w:name="_Toc442444413"/>
      <w:r>
        <w:br w:type="page"/>
      </w:r>
    </w:p>
    <w:p w:rsidR="00D06327" w:rsidRDefault="00D06327" w:rsidP="004561D0">
      <w:pPr>
        <w:pStyle w:val="Heading2"/>
        <w:sectPr w:rsidR="00D06327" w:rsidSect="00D06327">
          <w:type w:val="continuous"/>
          <w:pgSz w:w="11904" w:h="16834"/>
          <w:pgMar w:top="1460" w:right="1248" w:bottom="1458" w:left="1382" w:header="720" w:footer="720" w:gutter="0"/>
          <w:cols w:space="720"/>
        </w:sectPr>
      </w:pPr>
    </w:p>
    <w:p w:rsidR="004561D0" w:rsidRDefault="004561D0" w:rsidP="00D06327">
      <w:pPr>
        <w:pStyle w:val="Heading2"/>
        <w:spacing w:after="0"/>
      </w:pPr>
      <w:r>
        <w:t xml:space="preserve">Appendix </w:t>
      </w:r>
      <w:r w:rsidR="008F158C">
        <w:t>1</w:t>
      </w:r>
      <w:r>
        <w:t>: In Hospital Data Fields</w:t>
      </w:r>
      <w:bookmarkEnd w:id="591"/>
    </w:p>
    <w:tbl>
      <w:tblPr>
        <w:tblW w:w="0" w:type="auto"/>
        <w:tblInd w:w="10" w:type="dxa"/>
        <w:tblLayout w:type="fixed"/>
        <w:tblCellMar>
          <w:left w:w="0" w:type="dxa"/>
          <w:right w:w="0" w:type="dxa"/>
        </w:tblCellMar>
        <w:tblLook w:val="04A0" w:firstRow="1" w:lastRow="0" w:firstColumn="1" w:lastColumn="0" w:noHBand="0" w:noVBand="1"/>
      </w:tblPr>
      <w:tblGrid>
        <w:gridCol w:w="3979"/>
        <w:gridCol w:w="2218"/>
        <w:gridCol w:w="3057"/>
      </w:tblGrid>
      <w:tr w:rsidR="00D06327" w:rsidRPr="00D06327" w:rsidTr="00D06327">
        <w:trPr>
          <w:trHeight w:hRule="exact" w:val="293"/>
        </w:trPr>
        <w:tc>
          <w:tcPr>
            <w:tcW w:w="3979"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75" w:lineRule="exact"/>
              <w:ind w:left="115"/>
              <w:textAlignment w:val="baseline"/>
              <w:rPr>
                <w:rFonts w:eastAsia="Times New Roman"/>
                <w:color w:val="000000"/>
                <w:sz w:val="24"/>
              </w:rPr>
            </w:pPr>
            <w:bookmarkStart w:id="592" w:name="_Toc442444414"/>
            <w:r w:rsidRPr="00D06327">
              <w:rPr>
                <w:rFonts w:ascii="Times New Roman" w:eastAsia="Times New Roman" w:hAnsi="Times New Roman"/>
                <w:color w:val="000000"/>
                <w:sz w:val="24"/>
                <w:lang w:val="en-US"/>
              </w:rPr>
              <w:t>Length of Stay</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r>
      <w:tr w:rsidR="00D06327" w:rsidRPr="00D06327" w:rsidTr="00D06327">
        <w:trPr>
          <w:trHeight w:hRule="exact" w:val="3893"/>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0" w:line="278" w:lineRule="exact"/>
              <w:ind w:left="144" w:right="612"/>
              <w:textAlignment w:val="baseline"/>
              <w:rPr>
                <w:rFonts w:eastAsia="Times New Roman"/>
                <w:color w:val="000000"/>
                <w:spacing w:val="-9"/>
                <w:sz w:val="24"/>
              </w:rPr>
            </w:pPr>
            <w:r w:rsidRPr="00D06327">
              <w:rPr>
                <w:rFonts w:ascii="Times New Roman" w:eastAsia="Times New Roman" w:hAnsi="Times New Roman"/>
                <w:color w:val="000000"/>
                <w:spacing w:val="-9"/>
                <w:sz w:val="24"/>
                <w:lang w:val="en-US"/>
              </w:rPr>
              <w:t>Sedation status first 24 hours Lowest temperature first 24 hours (surrogate for therapeutic hypothermia)</w:t>
            </w:r>
          </w:p>
          <w:p w:rsidR="00D06327" w:rsidRPr="00D06327" w:rsidRDefault="00D06327" w:rsidP="00D06327">
            <w:pPr>
              <w:spacing w:before="276" w:after="0" w:line="278" w:lineRule="exact"/>
              <w:ind w:left="144"/>
              <w:textAlignment w:val="baseline"/>
              <w:rPr>
                <w:rFonts w:eastAsia="Times New Roman"/>
                <w:color w:val="000000"/>
                <w:spacing w:val="-4"/>
                <w:sz w:val="24"/>
              </w:rPr>
            </w:pPr>
            <w:r w:rsidRPr="00D06327">
              <w:rPr>
                <w:rFonts w:ascii="Times New Roman" w:eastAsia="Times New Roman" w:hAnsi="Times New Roman"/>
                <w:color w:val="000000"/>
                <w:spacing w:val="-4"/>
                <w:sz w:val="24"/>
                <w:lang w:val="en-US"/>
              </w:rPr>
              <w:t>Number of days basic cardiovascular,</w:t>
            </w:r>
          </w:p>
          <w:p w:rsidR="00D06327" w:rsidRPr="00D06327" w:rsidRDefault="00D06327" w:rsidP="00D06327">
            <w:pPr>
              <w:spacing w:after="0" w:line="276" w:lineRule="exact"/>
              <w:ind w:left="144"/>
              <w:textAlignment w:val="baseline"/>
              <w:rPr>
                <w:rFonts w:eastAsia="Times New Roman"/>
                <w:color w:val="000000"/>
                <w:sz w:val="24"/>
              </w:rPr>
            </w:pPr>
            <w:r w:rsidRPr="00D06327">
              <w:rPr>
                <w:rFonts w:ascii="Times New Roman" w:eastAsia="Times New Roman" w:hAnsi="Times New Roman"/>
                <w:color w:val="000000"/>
                <w:sz w:val="24"/>
                <w:lang w:val="en-US"/>
              </w:rPr>
              <w:t>respiratory, organ support</w:t>
            </w:r>
          </w:p>
          <w:p w:rsidR="00D06327" w:rsidRPr="00D06327" w:rsidRDefault="00D06327" w:rsidP="00D06327">
            <w:pPr>
              <w:spacing w:after="0" w:line="274" w:lineRule="exact"/>
              <w:ind w:left="144"/>
              <w:textAlignment w:val="baseline"/>
              <w:rPr>
                <w:rFonts w:eastAsia="Times New Roman"/>
                <w:color w:val="000000"/>
                <w:sz w:val="24"/>
              </w:rPr>
            </w:pPr>
            <w:r w:rsidRPr="00D06327">
              <w:rPr>
                <w:rFonts w:ascii="Times New Roman" w:eastAsia="Times New Roman" w:hAnsi="Times New Roman"/>
                <w:color w:val="000000"/>
                <w:sz w:val="24"/>
                <w:lang w:val="en-US"/>
              </w:rPr>
              <w:t>Number of days advanced</w:t>
            </w:r>
          </w:p>
          <w:p w:rsidR="00D06327" w:rsidRPr="00D06327" w:rsidRDefault="00D06327" w:rsidP="00D06327">
            <w:pPr>
              <w:spacing w:after="0" w:line="278" w:lineRule="exact"/>
              <w:ind w:left="144"/>
              <w:textAlignment w:val="baseline"/>
              <w:rPr>
                <w:rFonts w:eastAsia="Times New Roman"/>
                <w:color w:val="000000"/>
                <w:spacing w:val="-5"/>
                <w:sz w:val="24"/>
              </w:rPr>
            </w:pPr>
            <w:r w:rsidRPr="00D06327">
              <w:rPr>
                <w:rFonts w:ascii="Times New Roman" w:eastAsia="Times New Roman" w:hAnsi="Times New Roman"/>
                <w:color w:val="000000"/>
                <w:spacing w:val="-5"/>
                <w:sz w:val="24"/>
                <w:lang w:val="en-US"/>
              </w:rPr>
              <w:t>cardiovascular, respiratory, renal, GI,</w:t>
            </w:r>
          </w:p>
          <w:p w:rsidR="00D06327" w:rsidRPr="00D06327" w:rsidRDefault="00D06327" w:rsidP="00D06327">
            <w:pPr>
              <w:spacing w:after="0" w:line="275" w:lineRule="exact"/>
              <w:ind w:left="144"/>
              <w:textAlignment w:val="baseline"/>
              <w:rPr>
                <w:rFonts w:eastAsia="Times New Roman"/>
                <w:color w:val="000000"/>
                <w:sz w:val="24"/>
              </w:rPr>
            </w:pPr>
            <w:r w:rsidRPr="00D06327">
              <w:rPr>
                <w:rFonts w:ascii="Times New Roman" w:eastAsia="Times New Roman" w:hAnsi="Times New Roman"/>
                <w:color w:val="000000"/>
                <w:sz w:val="24"/>
                <w:lang w:val="en-US"/>
              </w:rPr>
              <w:t>neuro, dermatol, liver organ</w:t>
            </w:r>
          </w:p>
          <w:p w:rsidR="00D06327" w:rsidRPr="00D06327" w:rsidRDefault="00D06327" w:rsidP="00D06327">
            <w:pPr>
              <w:spacing w:after="0" w:line="277" w:lineRule="exact"/>
              <w:ind w:left="144"/>
              <w:textAlignment w:val="baseline"/>
              <w:rPr>
                <w:rFonts w:eastAsia="Times New Roman"/>
                <w:color w:val="000000"/>
                <w:sz w:val="24"/>
              </w:rPr>
            </w:pPr>
            <w:r w:rsidRPr="00D06327">
              <w:rPr>
                <w:rFonts w:ascii="Times New Roman" w:eastAsia="Times New Roman" w:hAnsi="Times New Roman"/>
                <w:color w:val="000000"/>
                <w:sz w:val="24"/>
                <w:lang w:val="en-US"/>
              </w:rPr>
              <w:t>support provided</w:t>
            </w:r>
          </w:p>
          <w:p w:rsidR="00D06327" w:rsidRPr="00D06327" w:rsidRDefault="00D06327" w:rsidP="00D06327">
            <w:pPr>
              <w:spacing w:after="0" w:line="276" w:lineRule="exact"/>
              <w:ind w:left="144"/>
              <w:textAlignment w:val="baseline"/>
              <w:rPr>
                <w:rFonts w:eastAsia="Times New Roman"/>
                <w:color w:val="000000"/>
                <w:sz w:val="24"/>
              </w:rPr>
            </w:pPr>
            <w:r w:rsidRPr="00D06327">
              <w:rPr>
                <w:rFonts w:ascii="Times New Roman" w:eastAsia="Times New Roman" w:hAnsi="Times New Roman"/>
                <w:color w:val="000000"/>
                <w:sz w:val="24"/>
                <w:lang w:val="en-US"/>
              </w:rPr>
              <w:t>Treatment withdrawn status</w:t>
            </w:r>
          </w:p>
          <w:p w:rsidR="00D06327" w:rsidRPr="00D06327" w:rsidRDefault="00D06327" w:rsidP="00D06327">
            <w:pPr>
              <w:spacing w:after="0" w:line="276" w:lineRule="exact"/>
              <w:ind w:left="144"/>
              <w:textAlignment w:val="baseline"/>
              <w:rPr>
                <w:rFonts w:eastAsia="Times New Roman"/>
                <w:color w:val="000000"/>
                <w:sz w:val="24"/>
              </w:rPr>
            </w:pPr>
            <w:r w:rsidRPr="00D06327">
              <w:rPr>
                <w:rFonts w:ascii="Times New Roman" w:eastAsia="Times New Roman" w:hAnsi="Times New Roman"/>
                <w:color w:val="000000"/>
                <w:sz w:val="24"/>
                <w:lang w:val="en-US"/>
              </w:rPr>
              <w:t>Referral for organ donation</w:t>
            </w:r>
          </w:p>
          <w:p w:rsidR="00D06327" w:rsidRPr="00D06327" w:rsidRDefault="00D06327" w:rsidP="00D06327">
            <w:pPr>
              <w:spacing w:after="0" w:line="276" w:lineRule="exact"/>
              <w:ind w:left="144"/>
              <w:textAlignment w:val="baseline"/>
              <w:rPr>
                <w:rFonts w:eastAsia="Times New Roman"/>
                <w:color w:val="000000"/>
                <w:sz w:val="24"/>
              </w:rPr>
            </w:pPr>
            <w:r w:rsidRPr="00D06327">
              <w:rPr>
                <w:rFonts w:ascii="Times New Roman" w:eastAsia="Times New Roman" w:hAnsi="Times New Roman"/>
                <w:color w:val="000000"/>
                <w:sz w:val="24"/>
                <w:lang w:val="en-US"/>
              </w:rPr>
              <w:t>Actual organ donation</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0"/>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0"/>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r>
      <w:tr w:rsidR="00D06327" w:rsidRPr="00D06327" w:rsidTr="00D06327">
        <w:trPr>
          <w:trHeight w:hRule="exact" w:val="283"/>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66" w:lineRule="exact"/>
              <w:ind w:left="91"/>
              <w:textAlignment w:val="baseline"/>
              <w:rPr>
                <w:rFonts w:eastAsia="Times New Roman"/>
                <w:i/>
                <w:color w:val="000000"/>
                <w:sz w:val="24"/>
              </w:rPr>
            </w:pPr>
            <w:r w:rsidRPr="00D06327">
              <w:rPr>
                <w:rFonts w:ascii="Times New Roman" w:eastAsia="Times New Roman" w:hAnsi="Times New Roman"/>
                <w:i/>
                <w:color w:val="000000"/>
                <w:sz w:val="24"/>
                <w:lang w:val="en-US"/>
              </w:rPr>
              <w:t>ICNARC CASE Mix - Code</w:t>
            </w:r>
          </w:p>
        </w:tc>
      </w:tr>
      <w:tr w:rsidR="00D06327" w:rsidRPr="00D06327" w:rsidTr="00D06327">
        <w:trPr>
          <w:trHeight w:hRule="exact" w:val="283"/>
        </w:trPr>
        <w:tc>
          <w:tcPr>
            <w:tcW w:w="3979"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73" w:lineRule="exact"/>
              <w:ind w:left="115"/>
              <w:textAlignment w:val="baseline"/>
              <w:rPr>
                <w:rFonts w:eastAsia="Times New Roman"/>
                <w:color w:val="000000"/>
                <w:sz w:val="24"/>
              </w:rPr>
            </w:pPr>
            <w:r w:rsidRPr="00D06327">
              <w:rPr>
                <w:rFonts w:ascii="Times New Roman" w:eastAsia="Times New Roman" w:hAnsi="Times New Roman"/>
                <w:color w:val="000000"/>
                <w:sz w:val="24"/>
                <w:lang w:val="en-US"/>
              </w:rPr>
              <w:t>Date of Admission</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73" w:lineRule="exact"/>
              <w:ind w:left="91"/>
              <w:textAlignment w:val="baseline"/>
              <w:rPr>
                <w:rFonts w:eastAsia="Times New Roman"/>
                <w:color w:val="000000"/>
                <w:sz w:val="24"/>
              </w:rPr>
            </w:pPr>
            <w:r w:rsidRPr="00D06327">
              <w:rPr>
                <w:rFonts w:ascii="Times New Roman" w:eastAsia="Times New Roman" w:hAnsi="Times New Roman"/>
                <w:color w:val="000000"/>
                <w:sz w:val="24"/>
                <w:lang w:val="en-US"/>
              </w:rPr>
              <w:t>DAH</w:t>
            </w:r>
          </w:p>
        </w:tc>
      </w:tr>
      <w:tr w:rsidR="00D06327" w:rsidRPr="00D06327" w:rsidTr="00D06327">
        <w:trPr>
          <w:trHeight w:hRule="exact" w:val="566"/>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3" w:lineRule="exact"/>
              <w:ind w:left="108" w:right="252"/>
              <w:textAlignment w:val="baseline"/>
              <w:rPr>
                <w:rFonts w:eastAsia="Times New Roman"/>
                <w:color w:val="000000"/>
                <w:sz w:val="24"/>
              </w:rPr>
            </w:pPr>
            <w:r w:rsidRPr="00D06327">
              <w:rPr>
                <w:rFonts w:ascii="Times New Roman" w:eastAsia="Times New Roman" w:hAnsi="Times New Roman"/>
                <w:color w:val="000000"/>
                <w:sz w:val="24"/>
                <w:lang w:val="en-US"/>
              </w:rPr>
              <w:t>Residence prior to admission to acute hospital</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263" w:line="278" w:lineRule="exact"/>
              <w:ind w:left="91"/>
              <w:textAlignment w:val="baseline"/>
              <w:rPr>
                <w:rFonts w:eastAsia="Times New Roman"/>
                <w:color w:val="000000"/>
                <w:sz w:val="24"/>
              </w:rPr>
            </w:pPr>
            <w:r w:rsidRPr="00D06327">
              <w:rPr>
                <w:rFonts w:ascii="Times New Roman" w:eastAsia="Times New Roman" w:hAnsi="Times New Roman"/>
                <w:color w:val="000000"/>
                <w:sz w:val="24"/>
                <w:lang w:val="en-US"/>
              </w:rPr>
              <w:t>RESA</w:t>
            </w:r>
          </w:p>
        </w:tc>
      </w:tr>
      <w:tr w:rsidR="00D06327" w:rsidRPr="00D06327" w:rsidTr="00D06327">
        <w:trPr>
          <w:trHeight w:hRule="exact" w:val="284"/>
        </w:trPr>
        <w:tc>
          <w:tcPr>
            <w:tcW w:w="3979"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66" w:lineRule="exact"/>
              <w:ind w:left="115"/>
              <w:textAlignment w:val="baseline"/>
              <w:rPr>
                <w:rFonts w:eastAsia="Times New Roman"/>
                <w:color w:val="000000"/>
                <w:sz w:val="23"/>
              </w:rPr>
            </w:pPr>
            <w:r w:rsidRPr="00D06327">
              <w:rPr>
                <w:rFonts w:ascii="Times New Roman" w:eastAsia="Times New Roman" w:hAnsi="Times New Roman"/>
                <w:color w:val="000000"/>
                <w:sz w:val="23"/>
                <w:lang w:val="en-US"/>
              </w:rPr>
              <w:t>Age</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71" w:lineRule="exact"/>
              <w:ind w:left="91"/>
              <w:textAlignment w:val="baseline"/>
              <w:rPr>
                <w:rFonts w:eastAsia="Times New Roman"/>
                <w:i/>
                <w:color w:val="000000"/>
                <w:sz w:val="24"/>
              </w:rPr>
            </w:pPr>
            <w:r w:rsidRPr="00D06327">
              <w:rPr>
                <w:rFonts w:ascii="Times New Roman" w:eastAsia="Times New Roman" w:hAnsi="Times New Roman"/>
                <w:i/>
                <w:color w:val="000000"/>
                <w:sz w:val="24"/>
                <w:lang w:val="en-US"/>
              </w:rPr>
              <w:t>DOB</w:t>
            </w:r>
          </w:p>
        </w:tc>
      </w:tr>
      <w:tr w:rsidR="00D06327" w:rsidRPr="00D06327" w:rsidTr="00D06327">
        <w:trPr>
          <w:trHeight w:hRule="exact" w:val="288"/>
        </w:trPr>
        <w:tc>
          <w:tcPr>
            <w:tcW w:w="3979"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73" w:lineRule="exact"/>
              <w:ind w:left="115"/>
              <w:textAlignment w:val="baseline"/>
              <w:rPr>
                <w:rFonts w:eastAsia="Times New Roman"/>
                <w:color w:val="000000"/>
                <w:sz w:val="24"/>
              </w:rPr>
            </w:pPr>
            <w:r w:rsidRPr="00D06327">
              <w:rPr>
                <w:rFonts w:ascii="Times New Roman" w:eastAsia="Times New Roman" w:hAnsi="Times New Roman"/>
                <w:color w:val="000000"/>
                <w:sz w:val="24"/>
                <w:lang w:val="en-US"/>
              </w:rPr>
              <w:t>Admission type</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71" w:lineRule="exact"/>
              <w:ind w:left="91"/>
              <w:textAlignment w:val="baseline"/>
              <w:rPr>
                <w:rFonts w:eastAsia="Times New Roman"/>
                <w:i/>
                <w:color w:val="000000"/>
                <w:sz w:val="24"/>
              </w:rPr>
            </w:pPr>
            <w:r w:rsidRPr="00D06327">
              <w:rPr>
                <w:rFonts w:ascii="Times New Roman" w:eastAsia="Times New Roman" w:hAnsi="Times New Roman"/>
                <w:i/>
                <w:color w:val="000000"/>
                <w:sz w:val="24"/>
                <w:lang w:val="en-US"/>
              </w:rPr>
              <w:t>PA _V3</w:t>
            </w:r>
          </w:p>
        </w:tc>
      </w:tr>
      <w:tr w:rsidR="00D06327" w:rsidRPr="00D06327" w:rsidTr="00D06327">
        <w:trPr>
          <w:trHeight w:hRule="exact" w:val="288"/>
        </w:trPr>
        <w:tc>
          <w:tcPr>
            <w:tcW w:w="3979" w:type="dxa"/>
            <w:vMerge w:val="restart"/>
            <w:tcBorders>
              <w:top w:val="single" w:sz="4" w:space="0" w:color="000000"/>
              <w:left w:val="single" w:sz="4" w:space="0" w:color="000000"/>
              <w:bottom w:val="single" w:sz="0" w:space="0" w:color="000000"/>
              <w:right w:val="single" w:sz="4" w:space="0" w:color="000000"/>
            </w:tcBorders>
          </w:tcPr>
          <w:p w:rsidR="00D06327" w:rsidRPr="00D06327" w:rsidRDefault="00D06327" w:rsidP="00D06327">
            <w:pPr>
              <w:spacing w:after="1093" w:line="278" w:lineRule="exact"/>
              <w:ind w:left="115"/>
              <w:textAlignment w:val="baseline"/>
              <w:rPr>
                <w:rFonts w:eastAsia="Times New Roman"/>
                <w:color w:val="000000"/>
                <w:sz w:val="24"/>
              </w:rPr>
            </w:pPr>
            <w:r w:rsidRPr="00D06327">
              <w:rPr>
                <w:rFonts w:ascii="Times New Roman" w:eastAsia="Times New Roman" w:hAnsi="Times New Roman"/>
                <w:color w:val="000000"/>
                <w:sz w:val="24"/>
                <w:lang w:val="en-US"/>
              </w:rPr>
              <w:t>Levels of Care</w:t>
            </w:r>
          </w:p>
        </w:tc>
        <w:tc>
          <w:tcPr>
            <w:tcW w:w="2218"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73" w:lineRule="exact"/>
              <w:ind w:left="82"/>
              <w:textAlignment w:val="baseline"/>
              <w:rPr>
                <w:rFonts w:eastAsia="Times New Roman"/>
                <w:color w:val="000000"/>
                <w:sz w:val="24"/>
              </w:rPr>
            </w:pPr>
            <w:r w:rsidRPr="00D06327">
              <w:rPr>
                <w:rFonts w:ascii="Times New Roman" w:eastAsia="Times New Roman" w:hAnsi="Times New Roman"/>
                <w:color w:val="000000"/>
                <w:sz w:val="24"/>
                <w:lang w:val="en-US"/>
              </w:rPr>
              <w:t>Level 3 days</w:t>
            </w:r>
          </w:p>
        </w:tc>
        <w:tc>
          <w:tcPr>
            <w:tcW w:w="3057"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73" w:lineRule="exact"/>
              <w:ind w:left="91"/>
              <w:textAlignment w:val="baseline"/>
              <w:rPr>
                <w:rFonts w:eastAsia="Times New Roman"/>
                <w:color w:val="000000"/>
                <w:sz w:val="24"/>
              </w:rPr>
            </w:pPr>
            <w:r w:rsidRPr="00D06327">
              <w:rPr>
                <w:rFonts w:ascii="Times New Roman" w:eastAsia="Times New Roman" w:hAnsi="Times New Roman"/>
                <w:color w:val="000000"/>
                <w:sz w:val="24"/>
                <w:lang w:val="en-US"/>
              </w:rPr>
              <w:t>CCLOD</w:t>
            </w:r>
          </w:p>
        </w:tc>
      </w:tr>
      <w:tr w:rsidR="00D06327" w:rsidRPr="00D06327" w:rsidTr="00D06327">
        <w:trPr>
          <w:trHeight w:hRule="exact" w:val="309"/>
        </w:trPr>
        <w:tc>
          <w:tcPr>
            <w:tcW w:w="3979" w:type="dxa"/>
            <w:vMerge/>
            <w:tcBorders>
              <w:top w:val="single" w:sz="0" w:space="0" w:color="000000"/>
              <w:left w:val="single" w:sz="4" w:space="0" w:color="000000"/>
              <w:bottom w:val="single" w:sz="0" w:space="0" w:color="000000"/>
              <w:right w:val="single" w:sz="4" w:space="0" w:color="000000"/>
            </w:tcBorders>
          </w:tcPr>
          <w:p w:rsidR="00D06327" w:rsidRPr="00D06327" w:rsidRDefault="00D06327" w:rsidP="00D06327">
            <w:pPr>
              <w:spacing w:after="0"/>
            </w:pP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3" w:lineRule="exact"/>
              <w:ind w:left="82"/>
              <w:textAlignment w:val="baseline"/>
              <w:rPr>
                <w:rFonts w:eastAsia="Times New Roman"/>
                <w:color w:val="000000"/>
                <w:sz w:val="24"/>
              </w:rPr>
            </w:pPr>
            <w:r w:rsidRPr="00D06327">
              <w:rPr>
                <w:rFonts w:ascii="Times New Roman" w:eastAsia="Times New Roman" w:hAnsi="Times New Roman"/>
                <w:color w:val="000000"/>
                <w:sz w:val="24"/>
                <w:lang w:val="en-US"/>
              </w:rPr>
              <w:t>Level 2 days</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0" w:line="278" w:lineRule="exact"/>
              <w:ind w:left="91"/>
              <w:textAlignment w:val="baseline"/>
              <w:rPr>
                <w:rFonts w:eastAsia="Times New Roman"/>
                <w:color w:val="000000"/>
                <w:sz w:val="24"/>
              </w:rPr>
            </w:pPr>
            <w:r w:rsidRPr="00D06327">
              <w:rPr>
                <w:rFonts w:ascii="Times New Roman" w:eastAsia="Times New Roman" w:hAnsi="Times New Roman"/>
                <w:color w:val="000000"/>
                <w:sz w:val="24"/>
                <w:lang w:val="en-US"/>
              </w:rPr>
              <w:t>CCL2D</w:t>
            </w:r>
          </w:p>
        </w:tc>
      </w:tr>
      <w:tr w:rsidR="00D06327" w:rsidRPr="00D06327" w:rsidTr="00D06327">
        <w:trPr>
          <w:trHeight w:hRule="exact" w:val="283"/>
        </w:trPr>
        <w:tc>
          <w:tcPr>
            <w:tcW w:w="3979" w:type="dxa"/>
            <w:vMerge/>
            <w:tcBorders>
              <w:top w:val="single" w:sz="0" w:space="0" w:color="000000"/>
              <w:left w:val="single" w:sz="4" w:space="0" w:color="000000"/>
              <w:bottom w:val="single" w:sz="0" w:space="0" w:color="000000"/>
              <w:right w:val="single" w:sz="4" w:space="0" w:color="000000"/>
            </w:tcBorders>
          </w:tcPr>
          <w:p w:rsidR="00D06327" w:rsidRPr="00D06327" w:rsidRDefault="00D06327" w:rsidP="00D06327"/>
        </w:tc>
        <w:tc>
          <w:tcPr>
            <w:tcW w:w="2218"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66" w:lineRule="exact"/>
              <w:ind w:left="82"/>
              <w:textAlignment w:val="baseline"/>
              <w:rPr>
                <w:rFonts w:eastAsia="Times New Roman"/>
                <w:color w:val="000000"/>
                <w:sz w:val="23"/>
              </w:rPr>
            </w:pPr>
            <w:r w:rsidRPr="00D06327">
              <w:rPr>
                <w:rFonts w:ascii="Times New Roman" w:eastAsia="Times New Roman" w:hAnsi="Times New Roman"/>
                <w:color w:val="000000"/>
                <w:sz w:val="23"/>
                <w:lang w:val="en-US"/>
              </w:rPr>
              <w:t>Level 1 days</w:t>
            </w:r>
          </w:p>
        </w:tc>
        <w:tc>
          <w:tcPr>
            <w:tcW w:w="3057"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64" w:lineRule="exact"/>
              <w:ind w:left="91"/>
              <w:textAlignment w:val="baseline"/>
              <w:rPr>
                <w:rFonts w:eastAsia="Times New Roman"/>
                <w:color w:val="000000"/>
                <w:sz w:val="23"/>
              </w:rPr>
            </w:pPr>
            <w:r w:rsidRPr="00D06327">
              <w:rPr>
                <w:rFonts w:ascii="Times New Roman" w:eastAsia="Times New Roman" w:hAnsi="Times New Roman"/>
                <w:color w:val="000000"/>
                <w:sz w:val="23"/>
                <w:lang w:val="en-US"/>
              </w:rPr>
              <w:t>CCL ID</w:t>
            </w:r>
          </w:p>
        </w:tc>
      </w:tr>
      <w:tr w:rsidR="00D06327" w:rsidRPr="00D06327" w:rsidTr="00D06327">
        <w:trPr>
          <w:trHeight w:hRule="exact" w:val="288"/>
        </w:trPr>
        <w:tc>
          <w:tcPr>
            <w:tcW w:w="3979" w:type="dxa"/>
            <w:vMerge/>
            <w:tcBorders>
              <w:top w:val="single" w:sz="0" w:space="0" w:color="000000"/>
              <w:left w:val="single" w:sz="4" w:space="0" w:color="000000"/>
              <w:bottom w:val="single" w:sz="4" w:space="0" w:color="000000"/>
              <w:right w:val="single" w:sz="4" w:space="0" w:color="000000"/>
            </w:tcBorders>
          </w:tcPr>
          <w:p w:rsidR="00D06327" w:rsidRPr="00D06327" w:rsidRDefault="00D06327" w:rsidP="00D06327"/>
        </w:tc>
        <w:tc>
          <w:tcPr>
            <w:tcW w:w="2218"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66" w:lineRule="exact"/>
              <w:ind w:left="82"/>
              <w:textAlignment w:val="baseline"/>
              <w:rPr>
                <w:rFonts w:eastAsia="Times New Roman"/>
                <w:color w:val="000000"/>
                <w:sz w:val="23"/>
              </w:rPr>
            </w:pPr>
            <w:r w:rsidRPr="00D06327">
              <w:rPr>
                <w:rFonts w:ascii="Times New Roman" w:eastAsia="Times New Roman" w:hAnsi="Times New Roman"/>
                <w:color w:val="000000"/>
                <w:sz w:val="23"/>
                <w:lang w:val="en-US"/>
              </w:rPr>
              <w:t>Level 0 days</w:t>
            </w:r>
          </w:p>
        </w:tc>
        <w:tc>
          <w:tcPr>
            <w:tcW w:w="3057"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64" w:lineRule="exact"/>
              <w:ind w:left="91"/>
              <w:textAlignment w:val="baseline"/>
              <w:rPr>
                <w:rFonts w:eastAsia="Times New Roman"/>
                <w:color w:val="000000"/>
                <w:sz w:val="23"/>
              </w:rPr>
            </w:pPr>
            <w:r w:rsidRPr="00D06327">
              <w:rPr>
                <w:rFonts w:ascii="Times New Roman" w:eastAsia="Times New Roman" w:hAnsi="Times New Roman"/>
                <w:color w:val="000000"/>
                <w:sz w:val="23"/>
                <w:lang w:val="en-US"/>
              </w:rPr>
              <w:t>CCLOD</w:t>
            </w:r>
          </w:p>
        </w:tc>
      </w:tr>
      <w:tr w:rsidR="00D06327" w:rsidRPr="00D06327" w:rsidTr="00D06327">
        <w:trPr>
          <w:trHeight w:hRule="exact" w:val="557"/>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8" w:lineRule="exact"/>
              <w:ind w:left="144"/>
              <w:textAlignment w:val="baseline"/>
              <w:rPr>
                <w:rFonts w:eastAsia="Times New Roman"/>
                <w:color w:val="000000"/>
                <w:sz w:val="24"/>
              </w:rPr>
            </w:pPr>
            <w:r w:rsidRPr="00D06327">
              <w:rPr>
                <w:rFonts w:ascii="Times New Roman" w:eastAsia="Times New Roman" w:hAnsi="Times New Roman"/>
                <w:color w:val="000000"/>
                <w:sz w:val="24"/>
                <w:lang w:val="en-US"/>
              </w:rPr>
              <w:t xml:space="preserve">Date of ultimate </w:t>
            </w:r>
            <w:r w:rsidRPr="00D06327">
              <w:rPr>
                <w:rFonts w:ascii="Times New Roman" w:eastAsia="Times New Roman" w:hAnsi="Times New Roman"/>
                <w:color w:val="000000"/>
                <w:sz w:val="23"/>
                <w:lang w:val="en-US"/>
              </w:rPr>
              <w:t>discharge from ICU/HDU</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267" w:line="278" w:lineRule="exact"/>
              <w:ind w:left="91"/>
              <w:textAlignment w:val="baseline"/>
              <w:rPr>
                <w:rFonts w:eastAsia="Times New Roman"/>
                <w:color w:val="000000"/>
                <w:sz w:val="24"/>
              </w:rPr>
            </w:pPr>
            <w:r w:rsidRPr="00D06327">
              <w:rPr>
                <w:rFonts w:ascii="Times New Roman" w:eastAsia="Times New Roman" w:hAnsi="Times New Roman"/>
                <w:color w:val="000000"/>
                <w:sz w:val="24"/>
                <w:lang w:val="en-US"/>
              </w:rPr>
              <w:t>DUDICU</w:t>
            </w:r>
          </w:p>
        </w:tc>
      </w:tr>
      <w:tr w:rsidR="00D06327" w:rsidRPr="00D06327" w:rsidTr="00D06327">
        <w:trPr>
          <w:trHeight w:hRule="exact" w:val="288"/>
        </w:trPr>
        <w:tc>
          <w:tcPr>
            <w:tcW w:w="3979"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72" w:lineRule="exact"/>
              <w:ind w:left="115"/>
              <w:textAlignment w:val="baseline"/>
              <w:rPr>
                <w:rFonts w:eastAsia="Times New Roman"/>
                <w:color w:val="000000"/>
                <w:sz w:val="23"/>
              </w:rPr>
            </w:pPr>
            <w:r w:rsidRPr="00D06327">
              <w:rPr>
                <w:rFonts w:ascii="Times New Roman" w:eastAsia="Times New Roman" w:hAnsi="Times New Roman"/>
                <w:color w:val="000000"/>
                <w:sz w:val="23"/>
                <w:lang w:val="en-US"/>
              </w:rPr>
              <w:t>Date of Discharge from your hospital</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78" w:lineRule="exact"/>
              <w:ind w:left="91"/>
              <w:textAlignment w:val="baseline"/>
              <w:rPr>
                <w:rFonts w:eastAsia="Times New Roman"/>
                <w:color w:val="000000"/>
                <w:sz w:val="24"/>
              </w:rPr>
            </w:pPr>
            <w:r w:rsidRPr="00D06327">
              <w:rPr>
                <w:rFonts w:ascii="Times New Roman" w:eastAsia="Times New Roman" w:hAnsi="Times New Roman"/>
                <w:color w:val="000000"/>
                <w:sz w:val="24"/>
                <w:lang w:val="en-US"/>
              </w:rPr>
              <w:t>DDH</w:t>
            </w:r>
          </w:p>
        </w:tc>
      </w:tr>
      <w:tr w:rsidR="00D06327" w:rsidRPr="00D06327" w:rsidTr="00D06327">
        <w:trPr>
          <w:trHeight w:hRule="exact" w:val="283"/>
        </w:trPr>
        <w:tc>
          <w:tcPr>
            <w:tcW w:w="3979"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61" w:lineRule="exact"/>
              <w:ind w:left="115"/>
              <w:textAlignment w:val="baseline"/>
              <w:rPr>
                <w:rFonts w:eastAsia="Times New Roman"/>
                <w:color w:val="000000"/>
                <w:sz w:val="23"/>
              </w:rPr>
            </w:pPr>
            <w:r w:rsidRPr="00D06327">
              <w:rPr>
                <w:rFonts w:ascii="Times New Roman" w:eastAsia="Times New Roman" w:hAnsi="Times New Roman"/>
                <w:color w:val="000000"/>
                <w:sz w:val="23"/>
                <w:lang w:val="en-US"/>
              </w:rPr>
              <w:t>Status at discharge from your hospital</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57" w:lineRule="exact"/>
              <w:ind w:left="91"/>
              <w:textAlignment w:val="baseline"/>
              <w:rPr>
                <w:rFonts w:eastAsia="Times New Roman"/>
                <w:color w:val="000000"/>
                <w:sz w:val="23"/>
              </w:rPr>
            </w:pPr>
            <w:r w:rsidRPr="00D06327">
              <w:rPr>
                <w:rFonts w:ascii="Times New Roman" w:eastAsia="Times New Roman" w:hAnsi="Times New Roman"/>
                <w:color w:val="000000"/>
                <w:sz w:val="23"/>
                <w:lang w:val="en-US"/>
              </w:rPr>
              <w:t>HDIS</w:t>
            </w:r>
          </w:p>
        </w:tc>
      </w:tr>
      <w:tr w:rsidR="00D06327" w:rsidRPr="00D06327" w:rsidTr="00D06327">
        <w:trPr>
          <w:trHeight w:hRule="exact" w:val="566"/>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1" w:lineRule="exact"/>
              <w:ind w:left="144" w:right="252"/>
              <w:textAlignment w:val="baseline"/>
              <w:rPr>
                <w:rFonts w:eastAsia="Times New Roman"/>
                <w:color w:val="000000"/>
                <w:sz w:val="23"/>
              </w:rPr>
            </w:pPr>
            <w:r w:rsidRPr="00D06327">
              <w:rPr>
                <w:rFonts w:ascii="Times New Roman" w:eastAsia="Times New Roman" w:hAnsi="Times New Roman"/>
                <w:color w:val="000000"/>
                <w:sz w:val="23"/>
                <w:lang w:val="en-US"/>
              </w:rPr>
              <w:t>Destination post discharge from your hospital</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258" w:line="273" w:lineRule="exact"/>
              <w:ind w:left="91"/>
              <w:textAlignment w:val="baseline"/>
              <w:rPr>
                <w:rFonts w:eastAsia="Times New Roman"/>
                <w:color w:val="000000"/>
                <w:sz w:val="23"/>
              </w:rPr>
            </w:pPr>
            <w:r w:rsidRPr="00D06327">
              <w:rPr>
                <w:rFonts w:ascii="Times New Roman" w:eastAsia="Times New Roman" w:hAnsi="Times New Roman"/>
                <w:color w:val="000000"/>
                <w:sz w:val="23"/>
                <w:lang w:val="en-US"/>
              </w:rPr>
              <w:t>DESTH V3</w:t>
            </w:r>
          </w:p>
        </w:tc>
      </w:tr>
      <w:tr w:rsidR="00D06327" w:rsidRPr="00D06327" w:rsidTr="00D06327">
        <w:trPr>
          <w:trHeight w:hRule="exact" w:val="562"/>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0" w:lineRule="exact"/>
              <w:ind w:left="144" w:right="864"/>
              <w:textAlignment w:val="baseline"/>
              <w:rPr>
                <w:rFonts w:eastAsia="Times New Roman"/>
                <w:color w:val="000000"/>
                <w:spacing w:val="-6"/>
                <w:sz w:val="23"/>
              </w:rPr>
            </w:pPr>
            <w:r w:rsidRPr="00D06327">
              <w:rPr>
                <w:rFonts w:ascii="Times New Roman" w:eastAsia="Times New Roman" w:hAnsi="Times New Roman"/>
                <w:color w:val="000000"/>
                <w:spacing w:val="-6"/>
                <w:sz w:val="23"/>
                <w:lang w:val="en-US"/>
              </w:rPr>
              <w:t xml:space="preserve">Residence post </w:t>
            </w:r>
            <w:r w:rsidRPr="00D06327">
              <w:rPr>
                <w:rFonts w:ascii="Times New Roman" w:eastAsia="Times New Roman" w:hAnsi="Times New Roman"/>
                <w:color w:val="000000"/>
                <w:spacing w:val="-6"/>
                <w:sz w:val="24"/>
                <w:lang w:val="en-US"/>
              </w:rPr>
              <w:t>discharge from hospital</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257" w:line="278" w:lineRule="exact"/>
              <w:ind w:left="91"/>
              <w:textAlignment w:val="baseline"/>
              <w:rPr>
                <w:rFonts w:eastAsia="Times New Roman"/>
                <w:color w:val="000000"/>
                <w:sz w:val="24"/>
              </w:rPr>
            </w:pPr>
            <w:r w:rsidRPr="00D06327">
              <w:rPr>
                <w:rFonts w:ascii="Times New Roman" w:eastAsia="Times New Roman" w:hAnsi="Times New Roman"/>
                <w:color w:val="000000"/>
                <w:sz w:val="24"/>
                <w:lang w:val="en-US"/>
              </w:rPr>
              <w:t>RESD</w:t>
            </w:r>
          </w:p>
        </w:tc>
      </w:tr>
      <w:tr w:rsidR="00D06327" w:rsidRPr="00D06327" w:rsidTr="00D06327">
        <w:trPr>
          <w:trHeight w:hRule="exact" w:val="562"/>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271" w:line="278" w:lineRule="exact"/>
              <w:ind w:left="115"/>
              <w:textAlignment w:val="baseline"/>
              <w:rPr>
                <w:rFonts w:eastAsia="Times New Roman"/>
                <w:color w:val="000000"/>
                <w:sz w:val="24"/>
              </w:rPr>
            </w:pPr>
            <w:r w:rsidRPr="00D06327">
              <w:rPr>
                <w:rFonts w:ascii="Times New Roman" w:eastAsia="Times New Roman" w:hAnsi="Times New Roman"/>
                <w:color w:val="000000"/>
                <w:sz w:val="24"/>
                <w:lang w:val="en-US"/>
              </w:rPr>
              <w:t xml:space="preserve">Classification of </w:t>
            </w:r>
            <w:r w:rsidRPr="00D06327">
              <w:rPr>
                <w:rFonts w:ascii="Times New Roman" w:eastAsia="Times New Roman" w:hAnsi="Times New Roman"/>
                <w:color w:val="000000"/>
                <w:sz w:val="23"/>
                <w:lang w:val="en-US"/>
              </w:rPr>
              <w:t>surgery</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5" w:lineRule="exact"/>
              <w:ind w:left="108"/>
              <w:textAlignment w:val="baseline"/>
              <w:rPr>
                <w:rFonts w:eastAsia="Times New Roman"/>
                <w:i/>
                <w:color w:val="000000"/>
                <w:sz w:val="24"/>
              </w:rPr>
            </w:pPr>
            <w:r w:rsidRPr="00D06327">
              <w:rPr>
                <w:rFonts w:ascii="Times New Roman" w:eastAsia="Times New Roman" w:hAnsi="Times New Roman"/>
                <w:i/>
                <w:color w:val="000000"/>
                <w:sz w:val="24"/>
                <w:lang w:val="en-US"/>
              </w:rPr>
              <w:t>To identify any procedures</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267" w:line="273" w:lineRule="exact"/>
              <w:ind w:left="91"/>
              <w:textAlignment w:val="baseline"/>
              <w:rPr>
                <w:rFonts w:eastAsia="Times New Roman"/>
                <w:color w:val="000000"/>
                <w:sz w:val="23"/>
              </w:rPr>
            </w:pPr>
            <w:r w:rsidRPr="00D06327">
              <w:rPr>
                <w:rFonts w:ascii="Times New Roman" w:eastAsia="Times New Roman" w:hAnsi="Times New Roman"/>
                <w:color w:val="000000"/>
                <w:sz w:val="23"/>
                <w:lang w:val="en-US"/>
              </w:rPr>
              <w:t>CLASSNS</w:t>
            </w:r>
          </w:p>
        </w:tc>
      </w:tr>
      <w:tr w:rsidR="00D06327" w:rsidRPr="00D06327" w:rsidTr="00D06327">
        <w:trPr>
          <w:trHeight w:hRule="exact" w:val="292"/>
        </w:trPr>
        <w:tc>
          <w:tcPr>
            <w:tcW w:w="3979"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68" w:lineRule="exact"/>
              <w:ind w:left="115"/>
              <w:textAlignment w:val="baseline"/>
              <w:rPr>
                <w:rFonts w:eastAsia="Times New Roman"/>
                <w:color w:val="000000"/>
                <w:sz w:val="23"/>
              </w:rPr>
            </w:pPr>
            <w:r w:rsidRPr="00D06327">
              <w:rPr>
                <w:rFonts w:ascii="Times New Roman" w:eastAsia="Times New Roman" w:hAnsi="Times New Roman"/>
                <w:color w:val="000000"/>
                <w:sz w:val="23"/>
                <w:lang w:val="en-US"/>
              </w:rPr>
              <w:t>Date of Death</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vAlign w:val="center"/>
          </w:tcPr>
          <w:p w:rsidR="00D06327" w:rsidRPr="00D06327" w:rsidRDefault="00D06327" w:rsidP="00D06327">
            <w:pPr>
              <w:spacing w:line="266" w:lineRule="exact"/>
              <w:ind w:left="91"/>
              <w:textAlignment w:val="baseline"/>
              <w:rPr>
                <w:rFonts w:eastAsia="Times New Roman"/>
                <w:color w:val="000000"/>
                <w:sz w:val="23"/>
              </w:rPr>
            </w:pPr>
            <w:r w:rsidRPr="00D06327">
              <w:rPr>
                <w:rFonts w:ascii="Times New Roman" w:eastAsia="Times New Roman" w:hAnsi="Times New Roman"/>
                <w:color w:val="000000"/>
                <w:sz w:val="23"/>
                <w:lang w:val="en-US"/>
              </w:rPr>
              <w:t>DOD</w:t>
            </w:r>
          </w:p>
        </w:tc>
      </w:tr>
      <w:tr w:rsidR="00D06327" w:rsidRPr="00D06327" w:rsidTr="00D06327">
        <w:trPr>
          <w:trHeight w:hRule="exact" w:val="562"/>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7" w:lineRule="exact"/>
              <w:ind w:left="144"/>
              <w:textAlignment w:val="baseline"/>
              <w:rPr>
                <w:rFonts w:eastAsia="Times New Roman"/>
                <w:color w:val="000000"/>
                <w:sz w:val="23"/>
              </w:rPr>
            </w:pPr>
            <w:r w:rsidRPr="00D06327">
              <w:rPr>
                <w:rFonts w:ascii="Times New Roman" w:eastAsia="Times New Roman" w:hAnsi="Times New Roman"/>
                <w:color w:val="000000"/>
                <w:sz w:val="23"/>
                <w:lang w:val="en-US"/>
              </w:rPr>
              <w:t xml:space="preserve">Date of Ultimate </w:t>
            </w:r>
            <w:r w:rsidRPr="00D06327">
              <w:rPr>
                <w:rFonts w:ascii="Times New Roman" w:eastAsia="Times New Roman" w:hAnsi="Times New Roman"/>
                <w:color w:val="000000"/>
                <w:sz w:val="24"/>
                <w:lang w:val="en-US"/>
              </w:rPr>
              <w:t xml:space="preserve">Discharge from </w:t>
            </w:r>
            <w:r w:rsidRPr="00D06327">
              <w:rPr>
                <w:rFonts w:ascii="Times New Roman" w:eastAsia="Times New Roman" w:hAnsi="Times New Roman"/>
                <w:color w:val="000000"/>
                <w:sz w:val="23"/>
                <w:lang w:val="en-US"/>
              </w:rPr>
              <w:t>Hospital</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3" w:lineRule="exact"/>
              <w:ind w:left="108"/>
              <w:textAlignment w:val="baseline"/>
              <w:rPr>
                <w:rFonts w:eastAsia="Times New Roman"/>
                <w:i/>
                <w:color w:val="000000"/>
                <w:sz w:val="24"/>
              </w:rPr>
            </w:pPr>
            <w:r w:rsidRPr="00D06327">
              <w:rPr>
                <w:rFonts w:ascii="Times New Roman" w:eastAsia="Times New Roman" w:hAnsi="Times New Roman"/>
                <w:i/>
                <w:color w:val="000000"/>
                <w:sz w:val="24"/>
                <w:lang w:val="en-US"/>
              </w:rPr>
              <w:t>(If transferred to another hospital)</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267" w:line="273" w:lineRule="exact"/>
              <w:ind w:left="91"/>
              <w:textAlignment w:val="baseline"/>
              <w:rPr>
                <w:rFonts w:eastAsia="Times New Roman"/>
                <w:color w:val="000000"/>
                <w:sz w:val="23"/>
              </w:rPr>
            </w:pPr>
            <w:r w:rsidRPr="00D06327">
              <w:rPr>
                <w:rFonts w:ascii="Times New Roman" w:eastAsia="Times New Roman" w:hAnsi="Times New Roman"/>
                <w:color w:val="000000"/>
                <w:sz w:val="23"/>
                <w:lang w:val="en-US"/>
              </w:rPr>
              <w:t>DUDH</w:t>
            </w:r>
          </w:p>
        </w:tc>
      </w:tr>
      <w:tr w:rsidR="00D06327" w:rsidRPr="00D06327" w:rsidTr="00D06327">
        <w:trPr>
          <w:trHeight w:hRule="exact" w:val="562"/>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5" w:lineRule="exact"/>
              <w:ind w:left="144"/>
              <w:textAlignment w:val="baseline"/>
              <w:rPr>
                <w:rFonts w:eastAsia="Times New Roman"/>
                <w:color w:val="000000"/>
                <w:sz w:val="23"/>
              </w:rPr>
            </w:pPr>
            <w:r w:rsidRPr="00D06327">
              <w:rPr>
                <w:rFonts w:ascii="Times New Roman" w:eastAsia="Times New Roman" w:hAnsi="Times New Roman"/>
                <w:color w:val="000000"/>
                <w:sz w:val="23"/>
                <w:lang w:val="en-US"/>
              </w:rPr>
              <w:t xml:space="preserve">Status at </w:t>
            </w:r>
            <w:r w:rsidRPr="00D06327">
              <w:rPr>
                <w:rFonts w:ascii="Times New Roman" w:eastAsia="Times New Roman" w:hAnsi="Times New Roman"/>
                <w:color w:val="000000"/>
                <w:sz w:val="24"/>
                <w:lang w:val="en-US"/>
              </w:rPr>
              <w:t xml:space="preserve">ultimate discharge from </w:t>
            </w:r>
            <w:r w:rsidRPr="00D06327">
              <w:rPr>
                <w:rFonts w:ascii="Times New Roman" w:eastAsia="Times New Roman" w:hAnsi="Times New Roman"/>
                <w:color w:val="000000"/>
                <w:sz w:val="23"/>
                <w:lang w:val="en-US"/>
              </w:rPr>
              <w:t>Hospital</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3" w:lineRule="exact"/>
              <w:ind w:left="108"/>
              <w:textAlignment w:val="baseline"/>
              <w:rPr>
                <w:rFonts w:eastAsia="Times New Roman"/>
                <w:i/>
                <w:color w:val="000000"/>
                <w:sz w:val="24"/>
              </w:rPr>
            </w:pPr>
            <w:r w:rsidRPr="00D06327">
              <w:rPr>
                <w:rFonts w:ascii="Times New Roman" w:eastAsia="Times New Roman" w:hAnsi="Times New Roman"/>
                <w:i/>
                <w:color w:val="000000"/>
                <w:sz w:val="24"/>
                <w:lang w:val="en-US"/>
              </w:rPr>
              <w:t>(If transferred to another hospital)</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267" w:line="278" w:lineRule="exact"/>
              <w:ind w:left="91"/>
              <w:textAlignment w:val="baseline"/>
              <w:rPr>
                <w:rFonts w:eastAsia="Times New Roman"/>
                <w:color w:val="000000"/>
                <w:sz w:val="24"/>
              </w:rPr>
            </w:pPr>
            <w:r w:rsidRPr="00D06327">
              <w:rPr>
                <w:rFonts w:ascii="Times New Roman" w:eastAsia="Times New Roman" w:hAnsi="Times New Roman"/>
                <w:color w:val="000000"/>
                <w:sz w:val="24"/>
                <w:lang w:val="en-US"/>
              </w:rPr>
              <w:t>UHDIS</w:t>
            </w:r>
          </w:p>
        </w:tc>
      </w:tr>
      <w:tr w:rsidR="00D06327" w:rsidRPr="00D06327" w:rsidTr="00D06327">
        <w:trPr>
          <w:trHeight w:hRule="exact" w:val="561"/>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line="275" w:lineRule="exact"/>
              <w:ind w:left="144" w:right="540"/>
              <w:textAlignment w:val="baseline"/>
              <w:rPr>
                <w:rFonts w:eastAsia="Times New Roman"/>
                <w:color w:val="000000"/>
                <w:sz w:val="23"/>
              </w:rPr>
            </w:pPr>
            <w:r w:rsidRPr="00D06327">
              <w:rPr>
                <w:rFonts w:ascii="Times New Roman" w:eastAsia="Times New Roman" w:hAnsi="Times New Roman"/>
                <w:color w:val="000000"/>
                <w:sz w:val="23"/>
                <w:lang w:val="en-US"/>
              </w:rPr>
              <w:t xml:space="preserve">Date of first critical care </w:t>
            </w:r>
            <w:r w:rsidRPr="00D06327">
              <w:rPr>
                <w:rFonts w:ascii="Times New Roman" w:eastAsia="Times New Roman" w:hAnsi="Times New Roman"/>
                <w:color w:val="000000"/>
                <w:sz w:val="24"/>
                <w:lang w:val="en-US"/>
              </w:rPr>
              <w:t xml:space="preserve">visit post </w:t>
            </w:r>
            <w:r w:rsidRPr="00D06327">
              <w:rPr>
                <w:rFonts w:ascii="Times New Roman" w:eastAsia="Times New Roman" w:hAnsi="Times New Roman"/>
                <w:color w:val="000000"/>
                <w:sz w:val="23"/>
                <w:lang w:val="en-US"/>
              </w:rPr>
              <w:t xml:space="preserve">discharge from </w:t>
            </w:r>
            <w:r w:rsidRPr="00D06327">
              <w:rPr>
                <w:rFonts w:ascii="Times New Roman" w:eastAsia="Times New Roman" w:hAnsi="Times New Roman"/>
                <w:color w:val="000000"/>
                <w:sz w:val="24"/>
                <w:lang w:val="en-US"/>
              </w:rPr>
              <w:t>your unit</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272" w:line="273" w:lineRule="exact"/>
              <w:ind w:left="91"/>
              <w:textAlignment w:val="baseline"/>
              <w:rPr>
                <w:rFonts w:eastAsia="Times New Roman"/>
                <w:color w:val="000000"/>
                <w:sz w:val="23"/>
              </w:rPr>
            </w:pPr>
            <w:r w:rsidRPr="00D06327">
              <w:rPr>
                <w:rFonts w:ascii="Times New Roman" w:eastAsia="Times New Roman" w:hAnsi="Times New Roman"/>
                <w:color w:val="000000"/>
                <w:sz w:val="23"/>
                <w:lang w:val="en-US"/>
              </w:rPr>
              <w:t>DFCCD</w:t>
            </w:r>
          </w:p>
        </w:tc>
      </w:tr>
      <w:tr w:rsidR="00D06327" w:rsidRPr="00D06327" w:rsidTr="00D06327">
        <w:trPr>
          <w:trHeight w:hRule="exact" w:val="855"/>
        </w:trPr>
        <w:tc>
          <w:tcPr>
            <w:tcW w:w="3979"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3" w:line="278" w:lineRule="exact"/>
              <w:ind w:left="180"/>
              <w:textAlignment w:val="baseline"/>
              <w:rPr>
                <w:rFonts w:eastAsia="Times New Roman"/>
                <w:color w:val="000000"/>
                <w:sz w:val="23"/>
              </w:rPr>
            </w:pPr>
            <w:r w:rsidRPr="00D06327">
              <w:rPr>
                <w:rFonts w:ascii="Times New Roman" w:eastAsia="Times New Roman" w:hAnsi="Times New Roman"/>
                <w:color w:val="000000"/>
                <w:sz w:val="23"/>
                <w:lang w:val="en-US"/>
              </w:rPr>
              <w:t xml:space="preserve">Critical care </w:t>
            </w:r>
            <w:r w:rsidRPr="00D06327">
              <w:rPr>
                <w:rFonts w:ascii="Times New Roman" w:eastAsia="Times New Roman" w:hAnsi="Times New Roman"/>
                <w:color w:val="000000"/>
                <w:sz w:val="24"/>
                <w:lang w:val="en-US"/>
              </w:rPr>
              <w:t xml:space="preserve">visit </w:t>
            </w:r>
            <w:r w:rsidRPr="00D06327">
              <w:rPr>
                <w:rFonts w:ascii="Times New Roman" w:eastAsia="Times New Roman" w:hAnsi="Times New Roman"/>
                <w:color w:val="000000"/>
                <w:sz w:val="24"/>
                <w:lang w:val="en-US"/>
              </w:rPr>
              <w:br/>
            </w:r>
            <w:r w:rsidRPr="00D06327">
              <w:rPr>
                <w:rFonts w:ascii="Times New Roman" w:eastAsia="Times New Roman" w:hAnsi="Times New Roman"/>
                <w:color w:val="000000"/>
                <w:sz w:val="23"/>
                <w:lang w:val="en-US"/>
              </w:rPr>
              <w:t xml:space="preserve">post-discharge from </w:t>
            </w:r>
            <w:r w:rsidRPr="00D06327">
              <w:rPr>
                <w:rFonts w:ascii="Times New Roman" w:eastAsia="Times New Roman" w:hAnsi="Times New Roman"/>
                <w:color w:val="000000"/>
                <w:sz w:val="23"/>
                <w:lang w:val="en-US"/>
              </w:rPr>
              <w:br/>
              <w:t>your unit</w:t>
            </w:r>
          </w:p>
        </w:tc>
        <w:tc>
          <w:tcPr>
            <w:tcW w:w="2218"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textAlignment w:val="baseline"/>
              <w:rPr>
                <w:rFonts w:eastAsia="Times New Roman"/>
                <w:color w:val="000000"/>
                <w:sz w:val="24"/>
              </w:rPr>
            </w:pPr>
            <w:r w:rsidRPr="00D06327">
              <w:rPr>
                <w:rFonts w:ascii="Times New Roman" w:eastAsia="Times New Roman" w:hAnsi="Times New Roman"/>
                <w:color w:val="000000"/>
                <w:sz w:val="24"/>
                <w:lang w:val="en-US"/>
              </w:rPr>
              <w:t xml:space="preserve"> </w:t>
            </w:r>
          </w:p>
        </w:tc>
        <w:tc>
          <w:tcPr>
            <w:tcW w:w="3057" w:type="dxa"/>
            <w:tcBorders>
              <w:top w:val="single" w:sz="4" w:space="0" w:color="000000"/>
              <w:left w:val="single" w:sz="4" w:space="0" w:color="000000"/>
              <w:bottom w:val="single" w:sz="4" w:space="0" w:color="000000"/>
              <w:right w:val="single" w:sz="4" w:space="0" w:color="000000"/>
            </w:tcBorders>
          </w:tcPr>
          <w:p w:rsidR="00D06327" w:rsidRPr="00D06327" w:rsidRDefault="00D06327" w:rsidP="00D06327">
            <w:pPr>
              <w:spacing w:after="555" w:line="278" w:lineRule="exact"/>
              <w:ind w:left="91"/>
              <w:textAlignment w:val="baseline"/>
              <w:rPr>
                <w:rFonts w:eastAsia="Times New Roman"/>
                <w:color w:val="000000"/>
                <w:sz w:val="24"/>
              </w:rPr>
            </w:pPr>
            <w:r w:rsidRPr="00D06327">
              <w:rPr>
                <w:rFonts w:ascii="Times New Roman" w:eastAsia="Times New Roman" w:hAnsi="Times New Roman"/>
                <w:color w:val="000000"/>
                <w:sz w:val="24"/>
                <w:lang w:val="en-US"/>
              </w:rPr>
              <w:t>CCD</w:t>
            </w:r>
          </w:p>
        </w:tc>
      </w:tr>
    </w:tbl>
    <w:p w:rsidR="00D06327" w:rsidRDefault="00D06327" w:rsidP="00D06327">
      <w:pPr>
        <w:sectPr w:rsidR="00D06327" w:rsidSect="00AC0200">
          <w:type w:val="continuous"/>
          <w:pgSz w:w="11904" w:h="16834"/>
          <w:pgMar w:top="1361" w:right="1247" w:bottom="1361" w:left="1383" w:header="720" w:footer="720" w:gutter="0"/>
          <w:cols w:space="720"/>
        </w:sectPr>
      </w:pPr>
    </w:p>
    <w:p w:rsidR="00D06327" w:rsidRDefault="00D06327" w:rsidP="00D06327">
      <w:pPr>
        <w:spacing w:before="4" w:after="74" w:line="222" w:lineRule="exact"/>
        <w:ind w:right="36"/>
        <w:jc w:val="right"/>
        <w:textAlignment w:val="baseline"/>
        <w:rPr>
          <w:rFonts w:ascii="Arial" w:eastAsia="Arial" w:hAnsi="Arial"/>
          <w:b/>
          <w:color w:val="000000"/>
          <w:spacing w:val="-1"/>
          <w:sz w:val="19"/>
        </w:rPr>
      </w:pPr>
      <w:r>
        <w:rPr>
          <w:rFonts w:ascii="Arial" w:eastAsia="Arial" w:hAnsi="Arial"/>
          <w:b/>
          <w:color w:val="000000"/>
          <w:spacing w:val="-1"/>
          <w:sz w:val="19"/>
          <w:lang w:val="en-US"/>
        </w:rPr>
        <w:t>V1.0: October 2012 (CK) — Updated March 2013 (CK) -</w:t>
      </w:r>
    </w:p>
    <w:p w:rsidR="00D06327" w:rsidRDefault="00D06327" w:rsidP="00D06327">
      <w:pPr>
        <w:spacing w:before="1836" w:after="0" w:line="223" w:lineRule="exact"/>
        <w:ind w:right="36"/>
        <w:jc w:val="center"/>
        <w:textAlignment w:val="baseline"/>
        <w:rPr>
          <w:rFonts w:ascii="Arial" w:eastAsia="Arial" w:hAnsi="Arial"/>
          <w:color w:val="000000"/>
          <w:spacing w:val="2"/>
          <w:sz w:val="19"/>
        </w:rPr>
      </w:pPr>
      <w:r>
        <w:rPr>
          <w:rFonts w:ascii="Arial" w:eastAsia="Arial" w:hAnsi="Arial"/>
          <w:color w:val="000000"/>
          <w:spacing w:val="2"/>
          <w:sz w:val="19"/>
          <w:lang w:val="en-US"/>
        </w:rPr>
        <w:t>Hospital Episode Statistics:</w:t>
      </w:r>
    </w:p>
    <w:p w:rsidR="00D06327" w:rsidRDefault="00D06327" w:rsidP="00D06327">
      <w:pPr>
        <w:spacing w:before="127" w:after="0" w:line="223" w:lineRule="exact"/>
        <w:ind w:right="36"/>
        <w:jc w:val="center"/>
        <w:textAlignment w:val="baseline"/>
        <w:rPr>
          <w:rFonts w:ascii="Arial" w:eastAsia="Arial" w:hAnsi="Arial"/>
          <w:color w:val="000000"/>
          <w:spacing w:val="4"/>
          <w:sz w:val="19"/>
          <w:lang w:val="en-US"/>
        </w:rPr>
      </w:pPr>
      <w:r>
        <w:rPr>
          <w:rFonts w:ascii="Arial" w:eastAsia="Arial" w:hAnsi="Arial"/>
          <w:color w:val="000000"/>
          <w:spacing w:val="4"/>
          <w:sz w:val="19"/>
          <w:lang w:val="en-US"/>
        </w:rPr>
        <w:t>PARAMEDIC - Data Extract Request</w:t>
      </w:r>
    </w:p>
    <w:p w:rsidR="00D06327" w:rsidRDefault="00D06327" w:rsidP="00D06327">
      <w:pPr>
        <w:spacing w:before="127" w:after="0" w:line="223" w:lineRule="exact"/>
        <w:ind w:right="36"/>
        <w:jc w:val="center"/>
        <w:textAlignment w:val="baseline"/>
        <w:rPr>
          <w:rFonts w:ascii="Arial" w:eastAsia="Arial" w:hAnsi="Arial"/>
          <w:color w:val="000000"/>
          <w:spacing w:val="4"/>
          <w:sz w:val="19"/>
        </w:rPr>
      </w:pPr>
      <w:r>
        <w:rPr>
          <w:rFonts w:ascii="Arial" w:eastAsia="Arial" w:hAnsi="Arial"/>
          <w:color w:val="000000"/>
          <w:spacing w:val="4"/>
          <w:sz w:val="19"/>
          <w:lang w:val="en-US"/>
        </w:rPr>
        <w:t>Data Required for study participants for 12 months following randomisation</w:t>
      </w:r>
    </w:p>
    <w:p w:rsidR="00D06327" w:rsidRDefault="00D06327" w:rsidP="00D06327">
      <w:pPr>
        <w:sectPr w:rsidR="00D06327">
          <w:pgSz w:w="11904" w:h="16834"/>
          <w:pgMar w:top="780" w:right="1094" w:bottom="12578" w:left="1090" w:header="720" w:footer="720" w:gutter="0"/>
          <w:cols w:space="720"/>
        </w:sectPr>
      </w:pPr>
    </w:p>
    <w:p w:rsidR="00F54E7E" w:rsidRDefault="00D06327" w:rsidP="00F54E7E">
      <w:pPr>
        <w:spacing w:before="3" w:after="88" w:line="229" w:lineRule="exact"/>
        <w:jc w:val="right"/>
        <w:textAlignment w:val="baseline"/>
        <w:rPr>
          <w:rFonts w:ascii="Arial" w:eastAsia="Arial" w:hAnsi="Arial"/>
          <w:b/>
          <w:color w:val="000000"/>
          <w:spacing w:val="-6"/>
          <w:sz w:val="20"/>
          <w:lang w:val="en-US"/>
        </w:rPr>
      </w:pPr>
      <w:r>
        <w:rPr>
          <w:rFonts w:ascii="Arial" w:eastAsia="Arial" w:hAnsi="Arial"/>
          <w:b/>
          <w:color w:val="000000"/>
          <w:spacing w:val="-6"/>
          <w:sz w:val="20"/>
          <w:lang w:val="en-US"/>
        </w:rPr>
        <w:t xml:space="preserve">V1.0: October 2012 (CK) — Updated March 2013 (CK) </w:t>
      </w:r>
      <w:r w:rsidR="00F54E7E">
        <w:rPr>
          <w:rFonts w:ascii="Arial" w:eastAsia="Arial" w:hAnsi="Arial"/>
          <w:b/>
          <w:color w:val="000000"/>
          <w:spacing w:val="-6"/>
          <w:sz w:val="20"/>
          <w:lang w:val="en-US"/>
        </w:rPr>
        <w:t>–</w:t>
      </w:r>
    </w:p>
    <w:p w:rsidR="00D06327" w:rsidRDefault="00D06327" w:rsidP="00F54E7E">
      <w:pPr>
        <w:spacing w:before="3" w:after="88" w:line="229" w:lineRule="exact"/>
        <w:textAlignment w:val="baseline"/>
        <w:rPr>
          <w:rFonts w:ascii="Arial" w:eastAsia="Arial" w:hAnsi="Arial"/>
          <w:b/>
          <w:color w:val="000000"/>
          <w:sz w:val="20"/>
        </w:rPr>
      </w:pPr>
      <w:r>
        <w:rPr>
          <w:rFonts w:ascii="Arial" w:eastAsia="Arial" w:hAnsi="Arial"/>
          <w:b/>
          <w:color w:val="000000"/>
          <w:sz w:val="20"/>
          <w:lang w:val="en-US"/>
        </w:rPr>
        <w:t>1. HES In-Patient</w:t>
      </w:r>
    </w:p>
    <w:tbl>
      <w:tblPr>
        <w:tblW w:w="9843" w:type="dxa"/>
        <w:tblInd w:w="10" w:type="dxa"/>
        <w:tblLayout w:type="fixed"/>
        <w:tblCellMar>
          <w:left w:w="0" w:type="dxa"/>
          <w:right w:w="0" w:type="dxa"/>
        </w:tblCellMar>
        <w:tblLook w:val="04A0" w:firstRow="1" w:lastRow="0" w:firstColumn="1" w:lastColumn="0" w:noHBand="0" w:noVBand="1"/>
      </w:tblPr>
      <w:tblGrid>
        <w:gridCol w:w="7"/>
        <w:gridCol w:w="3664"/>
        <w:gridCol w:w="6172"/>
      </w:tblGrid>
      <w:tr w:rsidR="00D06327" w:rsidRPr="00AC0200" w:rsidTr="00F54E7E">
        <w:trPr>
          <w:trHeight w:hRule="exact" w:val="309"/>
        </w:trPr>
        <w:tc>
          <w:tcPr>
            <w:tcW w:w="3671" w:type="dxa"/>
            <w:gridSpan w:val="2"/>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Data Fields</w:t>
            </w:r>
          </w:p>
        </w:tc>
        <w:tc>
          <w:tcPr>
            <w:tcW w:w="6172"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Description</w:t>
            </w:r>
          </w:p>
        </w:tc>
      </w:tr>
      <w:tr w:rsidR="00D06327" w:rsidRPr="00AC0200" w:rsidTr="00AC0200">
        <w:trPr>
          <w:trHeight w:hRule="exact" w:val="274"/>
        </w:trPr>
        <w:tc>
          <w:tcPr>
            <w:tcW w:w="3671" w:type="dxa"/>
            <w:gridSpan w:val="2"/>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Admissions</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RPr="00AC0200" w:rsidTr="007C15F0">
        <w:trPr>
          <w:trHeight w:hRule="exact" w:val="430"/>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Date of admission (admidate)</w:t>
            </w:r>
          </w:p>
        </w:tc>
        <w:tc>
          <w:tcPr>
            <w:tcW w:w="6172"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the date the patient was admitted to hospital at the start of a hospital spell. Admidate is recorded on all episodes within a spell.</w:t>
            </w:r>
          </w:p>
        </w:tc>
      </w:tr>
      <w:tr w:rsidR="00D06327" w:rsidRPr="00AC0200" w:rsidTr="00AC0200">
        <w:trPr>
          <w:trHeight w:hRule="exact" w:val="893"/>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Method of admission (admimeth)</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a code which identifies how the patient was admitted to hospital. Admimeth is recorded on the first and also all subsequent episodes within the spell (ie where the spell is made up of more than one episode).</w:t>
            </w:r>
          </w:p>
        </w:tc>
      </w:tr>
      <w:tr w:rsidR="00D06327" w:rsidRPr="00AC0200" w:rsidTr="00AC0200">
        <w:trPr>
          <w:trHeight w:hRule="exact" w:val="1099"/>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Source of admission (admisorc)</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a code which identifies where the patient was immediately prior to admission. Most patients are admitted from home, but there are some significant exceptions. In particular, this field differentiates between patients admitted from home and patients transferred from another hospital provider or institution.</w:t>
            </w:r>
          </w:p>
        </w:tc>
      </w:tr>
      <w:tr w:rsidR="00D06327" w:rsidRPr="00AC0200" w:rsidTr="00AC0200">
        <w:trPr>
          <w:trHeight w:hRule="exact" w:val="274"/>
        </w:trPr>
        <w:tc>
          <w:tcPr>
            <w:tcW w:w="3671" w:type="dxa"/>
            <w:gridSpan w:val="2"/>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Augmented/critical care period</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RPr="00AC0200" w:rsidTr="007C15F0">
        <w:trPr>
          <w:trHeight w:hRule="exact" w:val="284"/>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Augmented care period end date (acpend)</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gives the end date of a period of augmented care</w:t>
            </w:r>
          </w:p>
        </w:tc>
      </w:tr>
      <w:tr w:rsidR="00D06327" w:rsidRPr="00AC0200" w:rsidTr="00AC0200">
        <w:trPr>
          <w:trHeight w:hRule="exact" w:val="274"/>
        </w:trPr>
        <w:tc>
          <w:tcPr>
            <w:tcW w:w="3671" w:type="dxa"/>
            <w:gridSpan w:val="2"/>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Augmented care period start date (acpstar)</w:t>
            </w:r>
          </w:p>
        </w:tc>
        <w:tc>
          <w:tcPr>
            <w:tcW w:w="6172"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states the start date of a period of augmented care.</w:t>
            </w:r>
          </w:p>
        </w:tc>
      </w:tr>
      <w:tr w:rsidR="00D06327" w:rsidRPr="00AC0200" w:rsidTr="00AC0200">
        <w:trPr>
          <w:trHeight w:hRule="exact" w:val="464"/>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High-dependency care level (depdays)</w:t>
            </w:r>
          </w:p>
        </w:tc>
        <w:tc>
          <w:tcPr>
            <w:tcW w:w="6172"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the number of days of high dependency care in a</w:t>
            </w:r>
            <w:r w:rsidR="00AC0200" w:rsidRPr="00AC0200">
              <w:rPr>
                <w:rFonts w:ascii="Arial" w:eastAsia="Arial" w:hAnsi="Arial" w:cs="Arial"/>
                <w:color w:val="000000"/>
                <w:spacing w:val="-2"/>
                <w:sz w:val="18"/>
                <w:szCs w:val="18"/>
                <w:lang w:val="en-US"/>
              </w:rPr>
              <w:t xml:space="preserve"> </w:t>
            </w:r>
            <w:r w:rsidRPr="00AC0200">
              <w:rPr>
                <w:rFonts w:ascii="Arial" w:eastAsia="Arial" w:hAnsi="Arial" w:cs="Arial"/>
                <w:color w:val="000000"/>
                <w:spacing w:val="-2"/>
                <w:sz w:val="18"/>
                <w:szCs w:val="18"/>
                <w:lang w:val="en-US"/>
              </w:rPr>
              <w:t>period of augmented</w:t>
            </w:r>
            <w:r w:rsidR="00AC0200" w:rsidRPr="00AC0200">
              <w:rPr>
                <w:rFonts w:ascii="Arial" w:eastAsia="Arial" w:hAnsi="Arial" w:cs="Arial"/>
                <w:color w:val="000000"/>
                <w:spacing w:val="-2"/>
                <w:sz w:val="18"/>
                <w:szCs w:val="18"/>
                <w:lang w:val="en-US"/>
              </w:rPr>
              <w:t xml:space="preserve"> </w:t>
            </w:r>
            <w:r w:rsidRPr="00AC0200">
              <w:rPr>
                <w:rFonts w:ascii="Arial" w:eastAsia="Arial" w:hAnsi="Arial" w:cs="Arial"/>
                <w:color w:val="000000"/>
                <w:spacing w:val="-2"/>
                <w:sz w:val="18"/>
                <w:szCs w:val="18"/>
                <w:lang w:val="en-US"/>
              </w:rPr>
              <w:t>care.</w:t>
            </w:r>
          </w:p>
        </w:tc>
      </w:tr>
      <w:tr w:rsidR="00D06327" w:rsidRPr="00AC0200" w:rsidTr="00AC0200">
        <w:trPr>
          <w:trHeight w:hRule="exact" w:val="475"/>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Intensive care level days (intdays)</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the number of days of intensive care in a period of augmented care.</w:t>
            </w:r>
          </w:p>
        </w:tc>
      </w:tr>
      <w:tr w:rsidR="00D06327" w:rsidRPr="00AC0200" w:rsidTr="00AC0200">
        <w:trPr>
          <w:trHeight w:hRule="exact" w:val="480"/>
        </w:trPr>
        <w:tc>
          <w:tcPr>
            <w:tcW w:w="3671" w:type="dxa"/>
            <w:gridSpan w:val="2"/>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Number of augmented care periods within episode (numacp)</w:t>
            </w:r>
          </w:p>
        </w:tc>
        <w:tc>
          <w:tcPr>
            <w:tcW w:w="6172"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derived field gives the number of augmented care periods (ACPs) within episode.</w:t>
            </w:r>
          </w:p>
        </w:tc>
      </w:tr>
      <w:tr w:rsidR="00D06327" w:rsidRPr="00AC0200" w:rsidTr="00AC0200">
        <w:trPr>
          <w:trHeight w:hRule="exact" w:val="274"/>
        </w:trPr>
        <w:tc>
          <w:tcPr>
            <w:tcW w:w="3671" w:type="dxa"/>
            <w:gridSpan w:val="2"/>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Clinical</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RPr="00AC0200" w:rsidTr="00AC0200">
        <w:trPr>
          <w:trHeight w:hRule="exact" w:val="1168"/>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All diagnosis codes (diag_nn)</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There are twenty fields (fourteen before April 2007 and seven before April 2002), diag_01 to diag_20, which contain information about a patient's illness or condition. The field diag_01 contains the primary diagnosis. The other fields contain secondary/subsidiary diagnoses. The codes are defined in the ICD-10.</w:t>
            </w:r>
          </w:p>
        </w:tc>
      </w:tr>
      <w:tr w:rsidR="00D06327" w:rsidRPr="00AC0200" w:rsidTr="00AC0200">
        <w:trPr>
          <w:trHeight w:hRule="exact" w:val="2149"/>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All operative procedure codes (oper_nn)</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There are twenty-four fields (twelve before April 2007 and four prior to April 2002), oper_01 to oper_24, which contain information about a patient's operations. The field oper_01 contains the main (ie most resource intensive) procedure. The other fields contain secondary procedures. The codes are defined in the Tabular List of the Classification of Surgical Operations and Procedures. The current version is OPCS4. Procedure codes start with a letter and are followed by two or three digits. The third digit identifies variations on a main procedure code containing two digits. The third digit is preceded by a full stop in OPCS4, but this is not stored in the field. A single operation may contain more than one procedure.</w:t>
            </w:r>
          </w:p>
        </w:tc>
      </w:tr>
      <w:tr w:rsidR="00D06327" w:rsidRPr="00AC0200" w:rsidTr="007C15F0">
        <w:trPr>
          <w:trHeight w:hRule="exact" w:val="520"/>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Patient classification (classpat)</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identifies day cases, ordinary admissions, regular day and regular night attenders.</w:t>
            </w:r>
          </w:p>
        </w:tc>
      </w:tr>
      <w:tr w:rsidR="00D06327" w:rsidRPr="00AC0200" w:rsidTr="00AC0200">
        <w:trPr>
          <w:trHeight w:hRule="exact" w:val="274"/>
        </w:trPr>
        <w:tc>
          <w:tcPr>
            <w:tcW w:w="3671" w:type="dxa"/>
            <w:gridSpan w:val="2"/>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Discharges</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RPr="00AC0200" w:rsidTr="00AC0200">
        <w:trPr>
          <w:trHeight w:hRule="exact" w:val="480"/>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Date of discharge (disdate)</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the date on which the patient was discharged from hospital. It is only present in the record for the last episode of a spell.</w:t>
            </w:r>
          </w:p>
        </w:tc>
      </w:tr>
      <w:tr w:rsidR="00D06327" w:rsidRPr="00AC0200" w:rsidTr="00AC0200">
        <w:trPr>
          <w:trHeight w:hRule="exact" w:val="658"/>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Destination on discharge (disdest)</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a code which identifies where the patient was due to go on leaving hospital. In most cases they return home. For many patients discharge destination is the same as source of admission (admisorc).</w:t>
            </w:r>
          </w:p>
        </w:tc>
      </w:tr>
      <w:tr w:rsidR="00D06327" w:rsidRPr="00AC0200" w:rsidTr="00AC0200">
        <w:trPr>
          <w:trHeight w:hRule="exact" w:val="897"/>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Method of discharge (dismeth)</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a code which defines the circumstances under which a patient left hospital. For the majority of patients this is when they are discharged by the consultant. This field is only completed for the last episode in a spell.</w:t>
            </w:r>
          </w:p>
        </w:tc>
      </w:tr>
      <w:tr w:rsidR="00D06327" w:rsidRPr="00AC0200" w:rsidTr="00AC0200">
        <w:trPr>
          <w:trHeight w:hRule="exact" w:val="274"/>
        </w:trPr>
        <w:tc>
          <w:tcPr>
            <w:tcW w:w="3671" w:type="dxa"/>
            <w:gridSpan w:val="2"/>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Episodes and spells</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RPr="00AC0200" w:rsidTr="00AC0200">
        <w:trPr>
          <w:trHeight w:hRule="exact" w:val="485"/>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Date episode ended (epiend)</w:t>
            </w:r>
          </w:p>
        </w:tc>
        <w:tc>
          <w:tcPr>
            <w:tcW w:w="6172"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the date on which a patient left the c</w:t>
            </w:r>
            <w:r w:rsidR="007C15F0">
              <w:rPr>
                <w:rFonts w:ascii="Arial" w:eastAsia="Arial" w:hAnsi="Arial" w:cs="Arial"/>
                <w:color w:val="000000"/>
                <w:spacing w:val="-2"/>
                <w:sz w:val="18"/>
                <w:szCs w:val="18"/>
                <w:lang w:val="en-US"/>
              </w:rPr>
              <w:t>are of a particular consultant</w:t>
            </w:r>
          </w:p>
        </w:tc>
      </w:tr>
      <w:tr w:rsidR="00D06327" w:rsidRPr="00AC0200" w:rsidTr="007C15F0">
        <w:trPr>
          <w:trHeight w:hRule="exact" w:val="1116"/>
        </w:trPr>
        <w:tc>
          <w:tcPr>
            <w:tcW w:w="3671" w:type="dxa"/>
            <w:gridSpan w:val="2"/>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Date episode started (epistart)</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the date on which a patient was under the care of a particular consultant. If a patient has more than one episode in a spell,</w:t>
            </w:r>
            <w:r w:rsidR="00AC0200" w:rsidRPr="00AC0200">
              <w:rPr>
                <w:rFonts w:ascii="Arial" w:eastAsia="Arial" w:hAnsi="Arial" w:cs="Arial"/>
                <w:color w:val="000000"/>
                <w:spacing w:val="-2"/>
                <w:sz w:val="18"/>
                <w:szCs w:val="18"/>
                <w:lang w:val="en-US"/>
              </w:rPr>
              <w:t xml:space="preserve"> for each new episode there is a new value of epistart. However, the admission date which is copied to each new episode in a spell will remain unchanged and will be equal to the episode start date of the first episode in hospital.</w:t>
            </w:r>
          </w:p>
        </w:tc>
      </w:tr>
      <w:tr w:rsidR="00D06327" w:rsidRPr="00AC0200" w:rsidTr="00AC0200">
        <w:trPr>
          <w:gridBefore w:val="1"/>
          <w:wBefore w:w="7" w:type="dxa"/>
          <w:trHeight w:hRule="exact" w:val="692"/>
        </w:trPr>
        <w:tc>
          <w:tcPr>
            <w:tcW w:w="36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Episode duration (epidur)</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the difference in days between the episode start date (epistart) and the episode end date (epiend). If the episode is unfinished epidur is set as null.</w:t>
            </w:r>
          </w:p>
        </w:tc>
      </w:tr>
      <w:tr w:rsidR="00D06327" w:rsidRPr="00AC0200" w:rsidTr="00AC0200">
        <w:trPr>
          <w:gridBefore w:val="1"/>
          <w:wBefore w:w="7" w:type="dxa"/>
          <w:trHeight w:hRule="exact" w:val="1709"/>
        </w:trPr>
        <w:tc>
          <w:tcPr>
            <w:tcW w:w="36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Episode order (epiorder)</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the number of the episode within the current spell. All spells start with an episode where epiorder is 01. Many spells finish with this episode, but if the patient moves to the care of another consultant,</w:t>
            </w:r>
          </w:p>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 new episode begins. Episode numbers increase by 1 for each new episode until the patient is discharged (this includes transfers to another NHS trust or primary care trust - ie the first episode in the new trust will have epiorder 01). If the same patient returns for a different spell in hospital, epiorder is again set to 01.</w:t>
            </w:r>
          </w:p>
        </w:tc>
      </w:tr>
      <w:tr w:rsidR="00D06327" w:rsidRPr="00AC0200" w:rsidTr="00AC0200">
        <w:trPr>
          <w:gridBefore w:val="1"/>
          <w:wBefore w:w="7" w:type="dxa"/>
          <w:trHeight w:hRule="exact" w:val="1517"/>
        </w:trPr>
        <w:tc>
          <w:tcPr>
            <w:tcW w:w="36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Episode status (epistat)</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tells you whether the episode had finished before the end of the HES data-year (ie whether the episode was still 'live' at midnight on 31 March). Because hospital providers are advised not to include clinical data (diagnosis and operation codes) in unfinished records, these are normally excluded from analyses. Also, if unfinished episodes are included in time series analyses - where data for more than one year is involved - there is a danger of counting the same episode twice.</w:t>
            </w:r>
          </w:p>
        </w:tc>
      </w:tr>
      <w:tr w:rsidR="00D06327" w:rsidRPr="00AC0200" w:rsidTr="00AC0200">
        <w:trPr>
          <w:gridBefore w:val="1"/>
          <w:wBefore w:w="7" w:type="dxa"/>
          <w:trHeight w:hRule="exact" w:val="274"/>
        </w:trPr>
        <w:tc>
          <w:tcPr>
            <w:tcW w:w="36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Healthcare resource groups</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RPr="00AC0200" w:rsidTr="00AC0200">
        <w:trPr>
          <w:gridBefore w:val="1"/>
          <w:wBefore w:w="7" w:type="dxa"/>
          <w:trHeight w:hRule="exact" w:val="484"/>
        </w:trPr>
        <w:tc>
          <w:tcPr>
            <w:tcW w:w="36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HES-generated HRG version (hrg_n.n)</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HES derived field contains healthcare resource group (HRG) values. HES adds the two most recent versions of HRG codes to records.</w:t>
            </w:r>
          </w:p>
        </w:tc>
      </w:tr>
      <w:tr w:rsidR="00D06327" w:rsidRPr="00AC0200" w:rsidTr="00AC0200">
        <w:trPr>
          <w:gridBefore w:val="1"/>
          <w:wBefore w:w="7" w:type="dxa"/>
          <w:trHeight w:hRule="exact" w:val="687"/>
        </w:trPr>
        <w:tc>
          <w:tcPr>
            <w:tcW w:w="36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NHS-generated HRG code (hrgnhs)</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Trust derived HRG value as submitted to SUS takes into account the dominant grouping procedure (domproc) and may differ from the HES derived HRG (HRG_n.n).</w:t>
            </w:r>
          </w:p>
        </w:tc>
      </w:tr>
      <w:tr w:rsidR="00D06327" w:rsidRPr="00AC0200" w:rsidTr="00AC0200">
        <w:trPr>
          <w:gridBefore w:val="1"/>
          <w:wBefore w:w="7" w:type="dxa"/>
          <w:trHeight w:hRule="exact" w:val="475"/>
        </w:trPr>
        <w:tc>
          <w:tcPr>
            <w:tcW w:w="36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Dominant procedure (domproc)</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Contains the dominant procedure (operation) code assigned as part of the (NHS) HRG derivation process and submitted to SUS.</w:t>
            </w:r>
          </w:p>
        </w:tc>
      </w:tr>
      <w:tr w:rsidR="00D06327" w:rsidRPr="00AC0200" w:rsidTr="00AC0200">
        <w:trPr>
          <w:gridBefore w:val="1"/>
          <w:wBefore w:w="7" w:type="dxa"/>
          <w:trHeight w:hRule="exact" w:val="273"/>
        </w:trPr>
        <w:tc>
          <w:tcPr>
            <w:tcW w:w="36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Patient</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RPr="00AC0200" w:rsidTr="00AC0200">
        <w:trPr>
          <w:gridBefore w:val="1"/>
          <w:wBefore w:w="7" w:type="dxa"/>
          <w:trHeight w:hRule="exact" w:val="687"/>
        </w:trPr>
        <w:tc>
          <w:tcPr>
            <w:tcW w:w="36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Age at start of episode (startage)</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derived field, calculated from episode start date (epistart) and date of birth (dob), contains the patient's age in whole years (From 1 to 115 (1990-91 to 1994-95) and from 1 to 120 (1995-96 onwards))</w:t>
            </w:r>
          </w:p>
        </w:tc>
      </w:tr>
      <w:tr w:rsidR="00D06327" w:rsidRPr="00AC0200" w:rsidTr="00AC0200">
        <w:trPr>
          <w:gridBefore w:val="1"/>
          <w:wBefore w:w="7" w:type="dxa"/>
          <w:trHeight w:hRule="exact" w:val="705"/>
        </w:trPr>
        <w:tc>
          <w:tcPr>
            <w:tcW w:w="36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Patient identifier - HES generated (pseudo_hesid)</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uniquely identifies a patient across all data years. It is generated by matching records for the same patient using a combination of NHS Number, local patient identifier, postcode, sex and date of birth.</w:t>
            </w:r>
          </w:p>
        </w:tc>
      </w:tr>
      <w:tr w:rsidR="00D06327" w:rsidRPr="00AC0200" w:rsidTr="007C15F0">
        <w:trPr>
          <w:gridBefore w:val="1"/>
          <w:wBefore w:w="7" w:type="dxa"/>
          <w:trHeight w:hRule="exact" w:val="220"/>
        </w:trPr>
        <w:tc>
          <w:tcPr>
            <w:tcW w:w="36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Sex of patient (sex)</w:t>
            </w:r>
          </w:p>
        </w:tc>
        <w:tc>
          <w:tcPr>
            <w:tcW w:w="6172"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w:t>
            </w:r>
            <w:r w:rsidR="007C15F0">
              <w:rPr>
                <w:rFonts w:ascii="Arial" w:eastAsia="Arial" w:hAnsi="Arial" w:cs="Arial"/>
                <w:color w:val="000000"/>
                <w:spacing w:val="-2"/>
                <w:sz w:val="18"/>
                <w:szCs w:val="18"/>
                <w:lang w:val="en-US"/>
              </w:rPr>
              <w:t xml:space="preserve"> </w:t>
            </w:r>
            <w:r w:rsidRPr="00AC0200">
              <w:rPr>
                <w:rFonts w:ascii="Arial" w:eastAsia="Arial" w:hAnsi="Arial" w:cs="Arial"/>
                <w:color w:val="000000"/>
                <w:spacing w:val="-2"/>
                <w:sz w:val="18"/>
                <w:szCs w:val="18"/>
                <w:lang w:val="en-US"/>
              </w:rPr>
              <w:t>field contains a code which defines the sex of the patient.</w:t>
            </w:r>
          </w:p>
        </w:tc>
      </w:tr>
      <w:tr w:rsidR="00D06327" w:rsidRPr="00AC0200" w:rsidTr="007C15F0">
        <w:trPr>
          <w:gridBefore w:val="1"/>
          <w:wBefore w:w="7" w:type="dxa"/>
          <w:trHeight w:hRule="exact" w:val="208"/>
        </w:trPr>
        <w:tc>
          <w:tcPr>
            <w:tcW w:w="36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Socio-economic</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RPr="00AC0200" w:rsidTr="007C15F0">
        <w:trPr>
          <w:gridBefore w:val="1"/>
          <w:wBefore w:w="7" w:type="dxa"/>
          <w:trHeight w:hRule="exact" w:val="651"/>
        </w:trPr>
        <w:tc>
          <w:tcPr>
            <w:tcW w:w="36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IMD Decile Group (md04_decile)</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uses the IMD Overall Ranking to identify which one of ten groups a Super Output Area belongs to, from most deprived through to least deprived.</w:t>
            </w:r>
          </w:p>
        </w:tc>
      </w:tr>
      <w:tr w:rsidR="00D06327" w:rsidRPr="00AC0200" w:rsidTr="00AC0200">
        <w:trPr>
          <w:gridBefore w:val="1"/>
          <w:wBefore w:w="7" w:type="dxa"/>
          <w:trHeight w:hRule="exact" w:val="274"/>
        </w:trPr>
        <w:tc>
          <w:tcPr>
            <w:tcW w:w="36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System</w:t>
            </w:r>
          </w:p>
        </w:tc>
        <w:tc>
          <w:tcPr>
            <w:tcW w:w="6172"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RPr="00AC0200" w:rsidTr="00AC0200">
        <w:trPr>
          <w:gridBefore w:val="1"/>
          <w:wBefore w:w="7" w:type="dxa"/>
          <w:trHeight w:hRule="exact" w:val="278"/>
        </w:trPr>
        <w:tc>
          <w:tcPr>
            <w:tcW w:w="36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SUS record ID (susrecid)</w:t>
            </w:r>
          </w:p>
        </w:tc>
        <w:tc>
          <w:tcPr>
            <w:tcW w:w="6172"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SUS generated record identifier.</w:t>
            </w:r>
          </w:p>
        </w:tc>
      </w:tr>
    </w:tbl>
    <w:p w:rsidR="00D06327" w:rsidRDefault="00D06327" w:rsidP="00D06327">
      <w:pPr>
        <w:sectPr w:rsidR="00D06327">
          <w:pgSz w:w="11904" w:h="16834"/>
          <w:pgMar w:top="780" w:right="1154" w:bottom="3898" w:left="900" w:header="720" w:footer="720" w:gutter="0"/>
          <w:cols w:space="720"/>
        </w:sectPr>
      </w:pPr>
    </w:p>
    <w:p w:rsidR="007C15F0" w:rsidRDefault="00D06327" w:rsidP="007C15F0">
      <w:pPr>
        <w:spacing w:before="10" w:after="74" w:line="230" w:lineRule="exact"/>
        <w:jc w:val="right"/>
        <w:textAlignment w:val="baseline"/>
        <w:rPr>
          <w:rFonts w:ascii="Arial" w:eastAsia="Arial" w:hAnsi="Arial"/>
          <w:b/>
          <w:color w:val="000000"/>
          <w:spacing w:val="-5"/>
          <w:sz w:val="20"/>
          <w:lang w:val="en-US"/>
        </w:rPr>
      </w:pPr>
      <w:r>
        <w:rPr>
          <w:rFonts w:ascii="Arial" w:eastAsia="Arial" w:hAnsi="Arial"/>
          <w:b/>
          <w:color w:val="000000"/>
          <w:spacing w:val="-5"/>
          <w:sz w:val="20"/>
          <w:lang w:val="en-US"/>
        </w:rPr>
        <w:t xml:space="preserve">V1.0: October 2012 (CK) — Updated March 2013 (CK) </w:t>
      </w:r>
      <w:r w:rsidR="007C15F0">
        <w:rPr>
          <w:rFonts w:ascii="Arial" w:eastAsia="Arial" w:hAnsi="Arial"/>
          <w:b/>
          <w:color w:val="000000"/>
          <w:spacing w:val="-5"/>
          <w:sz w:val="20"/>
          <w:lang w:val="en-US"/>
        </w:rPr>
        <w:t>–</w:t>
      </w:r>
    </w:p>
    <w:p w:rsidR="00D06327" w:rsidRDefault="00D06327" w:rsidP="007C15F0">
      <w:pPr>
        <w:spacing w:before="10" w:after="74" w:line="230" w:lineRule="exact"/>
        <w:textAlignment w:val="baseline"/>
        <w:rPr>
          <w:rFonts w:ascii="Arial" w:eastAsia="Arial" w:hAnsi="Arial"/>
          <w:b/>
          <w:color w:val="000000"/>
          <w:sz w:val="20"/>
        </w:rPr>
      </w:pPr>
      <w:r>
        <w:rPr>
          <w:rFonts w:ascii="Arial" w:eastAsia="Arial" w:hAnsi="Arial"/>
          <w:b/>
          <w:color w:val="000000"/>
          <w:sz w:val="20"/>
          <w:lang w:val="en-US"/>
        </w:rPr>
        <w:t>2. HES Out-patient</w:t>
      </w:r>
    </w:p>
    <w:tbl>
      <w:tblPr>
        <w:tblW w:w="0" w:type="auto"/>
        <w:tblInd w:w="14" w:type="dxa"/>
        <w:tblLayout w:type="fixed"/>
        <w:tblCellMar>
          <w:left w:w="0" w:type="dxa"/>
          <w:right w:w="0" w:type="dxa"/>
        </w:tblCellMar>
        <w:tblLook w:val="04A0" w:firstRow="1" w:lastRow="0" w:firstColumn="1" w:lastColumn="0" w:noHBand="0" w:noVBand="1"/>
      </w:tblPr>
      <w:tblGrid>
        <w:gridCol w:w="2957"/>
        <w:gridCol w:w="6864"/>
      </w:tblGrid>
      <w:tr w:rsidR="00D06327" w:rsidTr="00D06327">
        <w:trPr>
          <w:trHeight w:hRule="exact" w:val="278"/>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Data Fields</w:t>
            </w:r>
          </w:p>
        </w:tc>
        <w:tc>
          <w:tcPr>
            <w:tcW w:w="68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Description</w:t>
            </w:r>
          </w:p>
        </w:tc>
      </w:tr>
      <w:tr w:rsidR="00D06327" w:rsidTr="00D06327">
        <w:trPr>
          <w:trHeight w:hRule="exact" w:val="274"/>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Appointments</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D06327">
        <w:trPr>
          <w:trHeight w:hRule="exact" w:val="274"/>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Appointment date (apptdate)</w:t>
            </w:r>
          </w:p>
        </w:tc>
        <w:tc>
          <w:tcPr>
            <w:tcW w:w="68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date when an appointment was scheduled</w:t>
            </w:r>
          </w:p>
        </w:tc>
      </w:tr>
      <w:tr w:rsidR="00D06327" w:rsidTr="00D06327">
        <w:trPr>
          <w:trHeight w:hRule="exact" w:val="480"/>
        </w:trPr>
        <w:tc>
          <w:tcPr>
            <w:tcW w:w="295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First attendance (firstatt)</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Indicates whether a patient is making a first attendance or follow-up attendance, and whether the consultation was face-to-face or via telephone.</w:t>
            </w:r>
          </w:p>
        </w:tc>
      </w:tr>
      <w:tr w:rsidR="00D06327" w:rsidTr="00AC0200">
        <w:trPr>
          <w:trHeight w:hRule="exact" w:val="738"/>
        </w:trPr>
        <w:tc>
          <w:tcPr>
            <w:tcW w:w="295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Attendance type (atentype)</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 field derived from 'first appointment' (firstatt) and 'attended or did not attend' (attended),</w:t>
            </w:r>
            <w:r w:rsidR="00AC0200">
              <w:rPr>
                <w:rFonts w:ascii="Arial" w:eastAsia="Arial" w:hAnsi="Arial" w:cs="Arial"/>
                <w:color w:val="000000"/>
                <w:spacing w:val="-2"/>
                <w:sz w:val="18"/>
                <w:szCs w:val="18"/>
                <w:lang w:val="en-US"/>
              </w:rPr>
              <w:t xml:space="preserve"> used to identify if the attendance occurred and </w:t>
            </w:r>
            <w:r w:rsidRPr="00AC0200">
              <w:rPr>
                <w:rFonts w:ascii="Arial" w:eastAsia="Arial" w:hAnsi="Arial" w:cs="Arial"/>
                <w:color w:val="000000"/>
                <w:spacing w:val="-2"/>
                <w:sz w:val="18"/>
                <w:szCs w:val="18"/>
                <w:lang w:val="en-US"/>
              </w:rPr>
              <w:t>whether it was the first or subsequent.</w:t>
            </w:r>
          </w:p>
        </w:tc>
      </w:tr>
      <w:tr w:rsidR="00D06327" w:rsidTr="00AC0200">
        <w:trPr>
          <w:trHeight w:hRule="exact" w:val="422"/>
        </w:trPr>
        <w:tc>
          <w:tcPr>
            <w:tcW w:w="2957" w:type="dxa"/>
            <w:tcBorders>
              <w:top w:val="single" w:sz="4" w:space="0" w:color="000000"/>
              <w:left w:val="single" w:sz="4" w:space="0" w:color="000000"/>
              <w:bottom w:val="single" w:sz="4" w:space="0" w:color="000000"/>
              <w:right w:val="single" w:sz="4" w:space="0" w:color="000000"/>
            </w:tcBorders>
          </w:tcPr>
          <w:p w:rsidR="00D06327" w:rsidRPr="00AC0200" w:rsidRDefault="00AC0200" w:rsidP="00AC0200">
            <w:pPr>
              <w:spacing w:after="0" w:line="210" w:lineRule="exact"/>
              <w:ind w:left="72" w:right="216"/>
              <w:textAlignment w:val="baseline"/>
              <w:rPr>
                <w:rFonts w:ascii="Arial" w:eastAsia="Arial" w:hAnsi="Arial" w:cs="Arial"/>
                <w:color w:val="000000"/>
                <w:spacing w:val="-2"/>
                <w:sz w:val="18"/>
                <w:szCs w:val="18"/>
                <w:lang w:val="en-US"/>
              </w:rPr>
            </w:pPr>
            <w:r>
              <w:rPr>
                <w:rFonts w:ascii="Arial" w:eastAsia="Arial" w:hAnsi="Arial" w:cs="Arial"/>
                <w:color w:val="000000"/>
                <w:spacing w:val="-2"/>
                <w:sz w:val="18"/>
                <w:szCs w:val="18"/>
                <w:lang w:val="en-US"/>
              </w:rPr>
              <w:t xml:space="preserve">Attended </w:t>
            </w:r>
            <w:r w:rsidR="00D06327" w:rsidRPr="00AC0200">
              <w:rPr>
                <w:rFonts w:ascii="Arial" w:eastAsia="Arial" w:hAnsi="Arial" w:cs="Arial"/>
                <w:color w:val="000000"/>
                <w:spacing w:val="-2"/>
                <w:sz w:val="18"/>
                <w:szCs w:val="18"/>
                <w:lang w:val="en-US"/>
              </w:rPr>
              <w:t>o</w:t>
            </w:r>
            <w:r>
              <w:rPr>
                <w:rFonts w:ascii="Arial" w:eastAsia="Arial" w:hAnsi="Arial" w:cs="Arial"/>
                <w:color w:val="000000"/>
                <w:spacing w:val="-2"/>
                <w:sz w:val="18"/>
                <w:szCs w:val="18"/>
                <w:lang w:val="en-US"/>
              </w:rPr>
              <w:t xml:space="preserve">r </w:t>
            </w:r>
            <w:r w:rsidR="00D06327" w:rsidRPr="00AC0200">
              <w:rPr>
                <w:rFonts w:ascii="Arial" w:eastAsia="Arial" w:hAnsi="Arial" w:cs="Arial"/>
                <w:color w:val="000000"/>
                <w:spacing w:val="-2"/>
                <w:sz w:val="18"/>
                <w:szCs w:val="18"/>
                <w:lang w:val="en-US"/>
              </w:rPr>
              <w:t>did</w:t>
            </w:r>
            <w:r>
              <w:rPr>
                <w:rFonts w:ascii="Arial" w:eastAsia="Arial" w:hAnsi="Arial" w:cs="Arial"/>
                <w:color w:val="000000"/>
                <w:spacing w:val="-2"/>
                <w:sz w:val="18"/>
                <w:szCs w:val="18"/>
                <w:lang w:val="en-US"/>
              </w:rPr>
              <w:t xml:space="preserve"> </w:t>
            </w:r>
            <w:r w:rsidR="00D06327" w:rsidRPr="00AC0200">
              <w:rPr>
                <w:rFonts w:ascii="Arial" w:eastAsia="Arial" w:hAnsi="Arial" w:cs="Arial"/>
                <w:color w:val="000000"/>
                <w:spacing w:val="-2"/>
                <w:sz w:val="18"/>
                <w:szCs w:val="18"/>
                <w:lang w:val="en-US"/>
              </w:rPr>
              <w:t>not</w:t>
            </w:r>
            <w:r>
              <w:rPr>
                <w:rFonts w:ascii="Arial" w:eastAsia="Arial" w:hAnsi="Arial" w:cs="Arial"/>
                <w:color w:val="000000"/>
                <w:spacing w:val="-2"/>
                <w:sz w:val="18"/>
                <w:szCs w:val="18"/>
                <w:lang w:val="en-US"/>
              </w:rPr>
              <w:t xml:space="preserve"> </w:t>
            </w:r>
            <w:r w:rsidR="00D06327" w:rsidRPr="00AC0200">
              <w:rPr>
                <w:rFonts w:ascii="Arial" w:eastAsia="Arial" w:hAnsi="Arial" w:cs="Arial"/>
                <w:color w:val="000000"/>
                <w:spacing w:val="-2"/>
                <w:sz w:val="18"/>
                <w:szCs w:val="18"/>
                <w:lang w:val="en-US"/>
              </w:rPr>
              <w:t>attend</w:t>
            </w:r>
          </w:p>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(attended)</w:t>
            </w:r>
          </w:p>
        </w:tc>
        <w:tc>
          <w:tcPr>
            <w:tcW w:w="68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indicates whether or not a patient attended for an appointment. If the patient</w:t>
            </w:r>
            <w:r w:rsidR="00AC0200">
              <w:rPr>
                <w:rFonts w:ascii="Arial" w:eastAsia="Arial" w:hAnsi="Arial" w:cs="Arial"/>
                <w:color w:val="000000"/>
                <w:spacing w:val="-2"/>
                <w:sz w:val="18"/>
                <w:szCs w:val="18"/>
                <w:lang w:val="en-US"/>
              </w:rPr>
              <w:t xml:space="preserve"> </w:t>
            </w:r>
            <w:r w:rsidRPr="00AC0200">
              <w:rPr>
                <w:rFonts w:ascii="Arial" w:eastAsia="Arial" w:hAnsi="Arial" w:cs="Arial"/>
                <w:color w:val="000000"/>
                <w:spacing w:val="-2"/>
                <w:sz w:val="18"/>
                <w:szCs w:val="18"/>
                <w:lang w:val="en-US"/>
              </w:rPr>
              <w:t>did not</w:t>
            </w:r>
            <w:r w:rsidR="00AC0200">
              <w:rPr>
                <w:rFonts w:ascii="Arial" w:eastAsia="Arial" w:hAnsi="Arial" w:cs="Arial"/>
                <w:color w:val="000000"/>
                <w:spacing w:val="-2"/>
                <w:sz w:val="18"/>
                <w:szCs w:val="18"/>
                <w:lang w:val="en-US"/>
              </w:rPr>
              <w:t xml:space="preserve"> </w:t>
            </w:r>
            <w:r w:rsidRPr="00AC0200">
              <w:rPr>
                <w:rFonts w:ascii="Arial" w:eastAsia="Arial" w:hAnsi="Arial" w:cs="Arial"/>
                <w:color w:val="000000"/>
                <w:spacing w:val="-2"/>
                <w:sz w:val="18"/>
                <w:szCs w:val="18"/>
                <w:lang w:val="en-US"/>
              </w:rPr>
              <w:t>attend it also indicates whether or not advanced warning was given.</w:t>
            </w:r>
          </w:p>
        </w:tc>
      </w:tr>
      <w:tr w:rsidR="00D06327" w:rsidTr="00D06327">
        <w:trPr>
          <w:trHeight w:hRule="exact" w:val="273"/>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Clinical</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D06327">
        <w:trPr>
          <w:trHeight w:hRule="exact" w:val="1104"/>
        </w:trPr>
        <w:tc>
          <w:tcPr>
            <w:tcW w:w="295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Diagnosis (diag_nn)</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There are twelve fields (two before April 2007), diag_01 to diag_12, which contain information about a patient's illness or condition. The field diag_01 contains the primary diagnosis. The other fields contain secondary / subsidiary diagnoses. The codes are defined in the International Statistical Classification of Diseases, Injuries and Causes of Death.</w:t>
            </w:r>
          </w:p>
        </w:tc>
      </w:tr>
      <w:tr w:rsidR="00D06327" w:rsidTr="00D06327">
        <w:trPr>
          <w:trHeight w:hRule="exact" w:val="480"/>
        </w:trPr>
        <w:tc>
          <w:tcPr>
            <w:tcW w:w="295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Main speciality (mainspef)</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 code that defines the specialty under which the consultant is contracted. Compare with`treatment specialty' (tretspef), the specialty under which the consultant worked.</w:t>
            </w:r>
          </w:p>
        </w:tc>
      </w:tr>
      <w:tr w:rsidR="00D06327" w:rsidTr="00D06327">
        <w:trPr>
          <w:trHeight w:hRule="exact" w:val="1095"/>
        </w:trPr>
        <w:tc>
          <w:tcPr>
            <w:tcW w:w="295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Treatment speciality (tretspef)</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a code that defines the specialty in which the consultant was working during the period of care. It can be compared with mainspef, the specialty under which the consultant is contracted. From April 2004 a new list of treatment specialties was introduced (see below). The new list describes the specialised service within which the patient was treated.</w:t>
            </w:r>
          </w:p>
        </w:tc>
      </w:tr>
      <w:tr w:rsidR="00D06327" w:rsidTr="00D06327">
        <w:trPr>
          <w:trHeight w:hRule="exact" w:val="480"/>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Medical staff type seeing patient (stafftyp)</w:t>
            </w:r>
          </w:p>
        </w:tc>
        <w:tc>
          <w:tcPr>
            <w:tcW w:w="68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Gives information about the type of care professional staff dealing with the patient during a consultant outpatient attendance, or nurse or midwife contact.</w:t>
            </w:r>
          </w:p>
        </w:tc>
      </w:tr>
      <w:tr w:rsidR="00D06327" w:rsidTr="00D06327">
        <w:trPr>
          <w:trHeight w:hRule="exact" w:val="273"/>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Healthcare resource groups</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D06327">
        <w:trPr>
          <w:trHeight w:hRule="exact" w:val="480"/>
        </w:trPr>
        <w:tc>
          <w:tcPr>
            <w:tcW w:w="295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NHS-generated HRG version no. (hrgnhsvn)</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version number for NHS-generated HRG code (hrgnhs).</w:t>
            </w:r>
          </w:p>
        </w:tc>
      </w:tr>
      <w:tr w:rsidR="00D06327" w:rsidTr="00D06327">
        <w:trPr>
          <w:trHeight w:hRule="exact" w:val="476"/>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NHS-generated HRG code (hrgnhs)</w:t>
            </w:r>
          </w:p>
        </w:tc>
        <w:tc>
          <w:tcPr>
            <w:tcW w:w="68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NHS-generated HRG code takes into account the dominant grouping procedure (domproc) and may differ from the HES-derived HRG (hrgorig).</w:t>
            </w:r>
          </w:p>
        </w:tc>
      </w:tr>
      <w:tr w:rsidR="00D06327" w:rsidTr="00D06327">
        <w:trPr>
          <w:trHeight w:hRule="exact" w:val="278"/>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Patient</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D06327">
        <w:trPr>
          <w:trHeight w:hRule="exact" w:val="686"/>
        </w:trPr>
        <w:tc>
          <w:tcPr>
            <w:tcW w:w="295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Patient identifier - HES</w:t>
            </w:r>
          </w:p>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generated (pseudo_hesid)</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uniquely identifies a patient across all data years. It is generated by matching records for the same patient using a combination of NHS Number, local patient identifier, postcode, sex and date of birth.</w:t>
            </w:r>
          </w:p>
        </w:tc>
      </w:tr>
      <w:tr w:rsidR="00D06327" w:rsidTr="00D06327">
        <w:trPr>
          <w:trHeight w:hRule="exact" w:val="274"/>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Sex of patient (sex)</w:t>
            </w:r>
          </w:p>
        </w:tc>
        <w:tc>
          <w:tcPr>
            <w:tcW w:w="68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a code which defines the sex of the patient.</w:t>
            </w:r>
          </w:p>
        </w:tc>
      </w:tr>
      <w:tr w:rsidR="00D06327" w:rsidTr="00D06327">
        <w:trPr>
          <w:trHeight w:hRule="exact" w:val="274"/>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Socio-economic</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D06327">
        <w:trPr>
          <w:trHeight w:hRule="exact" w:val="480"/>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IMD Decile Group (md04_decile)</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uses the IMD Overall Ranking to identify which one of ten groups a Super Output Area belongs to, from most deprived to least deprived.</w:t>
            </w:r>
          </w:p>
        </w:tc>
      </w:tr>
      <w:tr w:rsidR="00D06327" w:rsidTr="00D06327">
        <w:trPr>
          <w:trHeight w:hRule="exact" w:val="273"/>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System</w:t>
            </w:r>
          </w:p>
        </w:tc>
        <w:tc>
          <w:tcPr>
            <w:tcW w:w="6864"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D06327">
        <w:trPr>
          <w:trHeight w:hRule="exact" w:val="284"/>
        </w:trPr>
        <w:tc>
          <w:tcPr>
            <w:tcW w:w="295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SUS record ID (susrecid)</w:t>
            </w:r>
          </w:p>
        </w:tc>
        <w:tc>
          <w:tcPr>
            <w:tcW w:w="6864"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SUS generated record identifier.</w:t>
            </w:r>
          </w:p>
        </w:tc>
      </w:tr>
    </w:tbl>
    <w:p w:rsidR="00D06327" w:rsidRDefault="00D06327" w:rsidP="00D06327">
      <w:pPr>
        <w:sectPr w:rsidR="00D06327">
          <w:pgSz w:w="11904" w:h="16834"/>
          <w:pgMar w:top="780" w:right="1108" w:bottom="4098" w:left="946" w:header="720" w:footer="720" w:gutter="0"/>
          <w:cols w:space="720"/>
        </w:sectPr>
      </w:pPr>
    </w:p>
    <w:p w:rsidR="007C15F0" w:rsidRDefault="00D06327" w:rsidP="007C15F0">
      <w:pPr>
        <w:spacing w:after="0" w:line="227" w:lineRule="exact"/>
        <w:jc w:val="right"/>
        <w:textAlignment w:val="baseline"/>
        <w:rPr>
          <w:rFonts w:ascii="Arial" w:eastAsia="Arial" w:hAnsi="Arial"/>
          <w:b/>
          <w:color w:val="000000"/>
          <w:spacing w:val="-1"/>
          <w:sz w:val="20"/>
          <w:lang w:val="en-US"/>
        </w:rPr>
      </w:pPr>
      <w:r>
        <w:rPr>
          <w:rFonts w:ascii="Arial" w:eastAsia="Arial" w:hAnsi="Arial"/>
          <w:b/>
          <w:color w:val="000000"/>
          <w:spacing w:val="-1"/>
          <w:sz w:val="20"/>
          <w:lang w:val="en-US"/>
        </w:rPr>
        <w:t xml:space="preserve">V1.0: October 2012 (CK) Updated March 2013 (CK) </w:t>
      </w:r>
      <w:r w:rsidR="007C15F0">
        <w:rPr>
          <w:rFonts w:ascii="Arial" w:eastAsia="Arial" w:hAnsi="Arial"/>
          <w:b/>
          <w:color w:val="000000"/>
          <w:spacing w:val="-1"/>
          <w:sz w:val="20"/>
          <w:lang w:val="en-US"/>
        </w:rPr>
        <w:t>–</w:t>
      </w:r>
    </w:p>
    <w:p w:rsidR="00D06327" w:rsidRDefault="00D06327" w:rsidP="007C15F0">
      <w:pPr>
        <w:spacing w:after="0" w:line="227" w:lineRule="exact"/>
        <w:textAlignment w:val="baseline"/>
        <w:rPr>
          <w:rFonts w:ascii="Arial" w:eastAsia="Arial" w:hAnsi="Arial"/>
          <w:b/>
          <w:color w:val="000000"/>
          <w:spacing w:val="-1"/>
          <w:sz w:val="20"/>
        </w:rPr>
      </w:pPr>
      <w:r>
        <w:rPr>
          <w:rFonts w:ascii="Arial" w:eastAsia="Arial" w:hAnsi="Arial"/>
          <w:b/>
          <w:color w:val="000000"/>
          <w:spacing w:val="-1"/>
          <w:sz w:val="20"/>
          <w:lang w:val="en-US"/>
        </w:rPr>
        <w:t>3. HES A&amp;E</w:t>
      </w:r>
    </w:p>
    <w:tbl>
      <w:tblPr>
        <w:tblW w:w="0" w:type="auto"/>
        <w:tblInd w:w="7" w:type="dxa"/>
        <w:tblLayout w:type="fixed"/>
        <w:tblCellMar>
          <w:left w:w="0" w:type="dxa"/>
          <w:right w:w="0" w:type="dxa"/>
        </w:tblCellMar>
        <w:tblLook w:val="04A0" w:firstRow="1" w:lastRow="0" w:firstColumn="1" w:lastColumn="0" w:noHBand="0" w:noVBand="1"/>
      </w:tblPr>
      <w:tblGrid>
        <w:gridCol w:w="3107"/>
        <w:gridCol w:w="7087"/>
      </w:tblGrid>
      <w:tr w:rsidR="00D06327" w:rsidTr="007C15F0">
        <w:trPr>
          <w:trHeight w:hRule="exact" w:val="278"/>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Data Fields</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Description</w:t>
            </w:r>
          </w:p>
        </w:tc>
      </w:tr>
      <w:tr w:rsidR="00D06327" w:rsidTr="007C15F0">
        <w:trPr>
          <w:trHeight w:hRule="exact" w:val="274"/>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Attendances</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7C15F0">
        <w:trPr>
          <w:trHeight w:hRule="exact" w:val="274"/>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Arrival mode (aearrivalmode)</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mode by which a patient arrived at an A&amp;E department.</w:t>
            </w:r>
          </w:p>
        </w:tc>
      </w:tr>
      <w:tr w:rsidR="00D06327" w:rsidTr="007C15F0">
        <w:trPr>
          <w:trHeight w:hRule="exact" w:val="273"/>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Arrival date (arrivaldate)</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arrival date of a patient in the A&amp;E department.</w:t>
            </w:r>
          </w:p>
        </w:tc>
      </w:tr>
      <w:tr w:rsidR="00D06327" w:rsidTr="007C15F0">
        <w:trPr>
          <w:trHeight w:hRule="exact" w:val="828"/>
        </w:trPr>
        <w:tc>
          <w:tcPr>
            <w:tcW w:w="310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Attendance category (aeattendcat)</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An indication of whether a patient is making an initial or follow-up attendance within a particular A&amp;E Department: first attendance (1); planned follow-up (2); unplanned follow-up (3) follow-up always refers to attendance at the same department, and for the same incident as the first attendance</w:t>
            </w:r>
          </w:p>
        </w:tc>
      </w:tr>
      <w:tr w:rsidR="00D06327" w:rsidTr="007C15F0">
        <w:trPr>
          <w:trHeight w:hRule="exact" w:val="231"/>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Attendance disposal (aeattenddisp)</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way in which an A&amp;E attendance might end</w:t>
            </w:r>
          </w:p>
        </w:tc>
      </w:tr>
      <w:tr w:rsidR="00D06327" w:rsidTr="007C15F0">
        <w:trPr>
          <w:trHeight w:hRule="exact" w:val="274"/>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Department type (aedepttype)</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 classification of A&amp;E department type according to the activity carried out.</w:t>
            </w:r>
          </w:p>
        </w:tc>
      </w:tr>
      <w:tr w:rsidR="00D06327" w:rsidTr="007C15F0">
        <w:trPr>
          <w:trHeight w:hRule="exact" w:val="273"/>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Clinical</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7C15F0">
        <w:trPr>
          <w:trHeight w:hRule="exact" w:val="944"/>
        </w:trPr>
        <w:tc>
          <w:tcPr>
            <w:tcW w:w="310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A&amp;E diagnosis (diag n)</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A&amp;E diagnosis code recorded for an A&amp;E attendance. The CDS allows an unlimited number of diagnoses to be submitted, however, only the first 12 diagnoses are available within HES. The A&amp;E diagnosis is a six character code: diagnosis condition (n2), sub-analysis (n1), anatomical area (n2) and anatomical side (anl).</w:t>
            </w:r>
          </w:p>
        </w:tc>
      </w:tr>
      <w:tr w:rsidR="00D06327" w:rsidTr="007C15F0">
        <w:trPr>
          <w:trHeight w:hRule="exact" w:val="1104"/>
        </w:trPr>
        <w:tc>
          <w:tcPr>
            <w:tcW w:w="310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A&amp;E investigation (invest n)</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A&amp;E investigation recorded for an A&amp;E attendance. The CDS allows an unlimited number of investigations to be submitted, however, only the first 12 investigations are available within HES. The A&amp;E investigation is a six character code made up of, investigation (n2) and local sub-analysis (up to an4). As the sub-analysis is for local use it cannot be classified.</w:t>
            </w:r>
          </w:p>
        </w:tc>
      </w:tr>
      <w:tr w:rsidR="00D06327" w:rsidTr="007C15F0">
        <w:trPr>
          <w:trHeight w:hRule="exact" w:val="1010"/>
        </w:trPr>
        <w:tc>
          <w:tcPr>
            <w:tcW w:w="310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A&amp;E treatment (treat n)</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A&amp;E treatment recorded for an A&amp;E attendance. The CDS allows an unlimited number of treatments to be submitted, however, only the first 12 treatments are available within HES. The A&amp;E treatment is a six character code made up of, treatment (n2), sub-analysis (n1) and a local use section (up to an3). As the local use section is used for local codes it cannot be classified</w:t>
            </w:r>
          </w:p>
        </w:tc>
      </w:tr>
      <w:tr w:rsidR="00D06327" w:rsidTr="007C15F0">
        <w:trPr>
          <w:trHeight w:hRule="exact" w:val="269"/>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Healthcare resource groups</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7C15F0">
        <w:trPr>
          <w:trHeight w:hRule="exact" w:val="433"/>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7C15F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Dominant procedure</w:t>
            </w:r>
            <w:r w:rsidR="007C15F0">
              <w:rPr>
                <w:rFonts w:ascii="Arial" w:eastAsia="Arial" w:hAnsi="Arial" w:cs="Arial"/>
                <w:color w:val="000000"/>
                <w:spacing w:val="-2"/>
                <w:sz w:val="18"/>
                <w:szCs w:val="18"/>
                <w:lang w:val="en-US"/>
              </w:rPr>
              <w:t xml:space="preserve"> </w:t>
            </w:r>
            <w:r w:rsidRPr="00AC0200">
              <w:rPr>
                <w:rFonts w:ascii="Arial" w:eastAsia="Arial" w:hAnsi="Arial" w:cs="Arial"/>
                <w:color w:val="000000"/>
                <w:spacing w:val="-2"/>
                <w:sz w:val="18"/>
                <w:szCs w:val="18"/>
                <w:lang w:val="en-US"/>
              </w:rPr>
              <w:t>(domproc)</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procedure that the Healthcare Resource Group grouping algorithm has identified as having the greatest effect upon the resources consumed by a patient.</w:t>
            </w:r>
          </w:p>
        </w:tc>
      </w:tr>
      <w:tr w:rsidR="00D06327" w:rsidTr="007C15F0">
        <w:trPr>
          <w:trHeight w:hRule="exact" w:val="274"/>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Trust HRG value (hrgnhs)</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Trust generated HRG code.</w:t>
            </w:r>
          </w:p>
        </w:tc>
      </w:tr>
      <w:tr w:rsidR="00D06327" w:rsidTr="007C15F0">
        <w:trPr>
          <w:trHeight w:hRule="exact" w:val="273"/>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Trust HRG version (hrgnhsvn)</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The version number for Trust-generated HRG code (hrgnhs).</w:t>
            </w:r>
          </w:p>
        </w:tc>
      </w:tr>
      <w:tr w:rsidR="00D06327" w:rsidTr="007C15F0">
        <w:trPr>
          <w:trHeight w:hRule="exact" w:val="269"/>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Patient</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7C15F0">
        <w:trPr>
          <w:trHeight w:hRule="exact" w:val="278"/>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Age on arrival (arrivalage)</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derived field, calculated from arrival date and date of birth.</w:t>
            </w:r>
          </w:p>
        </w:tc>
      </w:tr>
      <w:tr w:rsidR="00D06327" w:rsidTr="007C15F0">
        <w:trPr>
          <w:trHeight w:hRule="exact" w:val="625"/>
        </w:trPr>
        <w:tc>
          <w:tcPr>
            <w:tcW w:w="310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Patient identifier - HES</w:t>
            </w:r>
          </w:p>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generated (pseudo_hesid)</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uniquely identifies a patient across all data years. It is generated by matching records for the same patient using a combination of NHS Number, local patient identifier, postcode, sex and date of birth.</w:t>
            </w:r>
          </w:p>
        </w:tc>
      </w:tr>
      <w:tr w:rsidR="00D06327" w:rsidTr="007C15F0">
        <w:trPr>
          <w:trHeight w:hRule="exact" w:val="273"/>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Sex of patient (sex)</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contains a code which defines the sex of the patient.</w:t>
            </w:r>
          </w:p>
        </w:tc>
      </w:tr>
      <w:tr w:rsidR="00D06327" w:rsidTr="007C15F0">
        <w:trPr>
          <w:trHeight w:hRule="exact" w:val="274"/>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Residence</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7C15F0">
        <w:trPr>
          <w:trHeight w:hRule="exact" w:val="691"/>
        </w:trPr>
        <w:tc>
          <w:tcPr>
            <w:tcW w:w="310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Patient's PCT of residence (respct06)</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derived field contains the code for the primary care trust (PCT) in which the patient lived immediately before admission. It is derived from the patient's postcode in the field homeadd.</w:t>
            </w:r>
          </w:p>
        </w:tc>
      </w:tr>
      <w:tr w:rsidR="00D06327" w:rsidTr="007C15F0">
        <w:trPr>
          <w:trHeight w:hRule="exact" w:val="274"/>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Socio-economic</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7C15F0">
        <w:trPr>
          <w:trHeight w:hRule="exact" w:val="470"/>
        </w:trPr>
        <w:tc>
          <w:tcPr>
            <w:tcW w:w="310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IMD Decile Group (md04_decile)</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jc w:val="both"/>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field uses the IMD Overall Ranking to identify which one of ten groups a Super Output Area belongs to, from most deprived to least deprived.</w:t>
            </w:r>
          </w:p>
        </w:tc>
      </w:tr>
      <w:tr w:rsidR="00D06327" w:rsidTr="007C15F0">
        <w:trPr>
          <w:trHeight w:hRule="exact" w:val="269"/>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System</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7C15F0">
        <w:trPr>
          <w:trHeight w:hRule="exact" w:val="439"/>
        </w:trPr>
        <w:tc>
          <w:tcPr>
            <w:tcW w:w="310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Record identifier</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This is a record identifier that is created by the system. The eight digits store a decimal number</w:t>
            </w:r>
          </w:p>
        </w:tc>
      </w:tr>
      <w:tr w:rsidR="00D06327" w:rsidTr="007C15F0">
        <w:trPr>
          <w:trHeight w:hRule="exact" w:val="273"/>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SUS record ID (susrecid)</w:t>
            </w:r>
          </w:p>
        </w:tc>
        <w:tc>
          <w:tcPr>
            <w:tcW w:w="708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SUS generated record identifier.</w:t>
            </w:r>
          </w:p>
        </w:tc>
      </w:tr>
      <w:tr w:rsidR="00D06327" w:rsidTr="007C15F0">
        <w:trPr>
          <w:trHeight w:hRule="exact" w:val="279"/>
        </w:trPr>
        <w:tc>
          <w:tcPr>
            <w:tcW w:w="3107" w:type="dxa"/>
            <w:tcBorders>
              <w:top w:val="single" w:sz="4" w:space="0" w:color="000000"/>
              <w:left w:val="single" w:sz="4" w:space="0" w:color="000000"/>
              <w:bottom w:val="single" w:sz="4" w:space="0" w:color="000000"/>
              <w:right w:val="single" w:sz="4" w:space="0" w:color="000000"/>
            </w:tcBorders>
            <w:vAlign w:val="center"/>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Treatment</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 xml:space="preserve"> </w:t>
            </w:r>
          </w:p>
        </w:tc>
      </w:tr>
      <w:tr w:rsidR="00D06327" w:rsidTr="007C15F0">
        <w:trPr>
          <w:trHeight w:hRule="exact" w:val="480"/>
        </w:trPr>
        <w:tc>
          <w:tcPr>
            <w:tcW w:w="310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Health authority of treatment (hatreat)</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Health Authority of treatment. This field is derived from the hospital provider code (procode). It indicates the Health Authority (HA) where the treatment took place.</w:t>
            </w:r>
          </w:p>
        </w:tc>
      </w:tr>
      <w:tr w:rsidR="00D06327" w:rsidTr="007C15F0">
        <w:trPr>
          <w:trHeight w:hRule="exact" w:val="1118"/>
        </w:trPr>
        <w:tc>
          <w:tcPr>
            <w:tcW w:w="310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PCT of treatment (pcttreat)</w:t>
            </w:r>
          </w:p>
        </w:tc>
        <w:tc>
          <w:tcPr>
            <w:tcW w:w="7087" w:type="dxa"/>
            <w:tcBorders>
              <w:top w:val="single" w:sz="4" w:space="0" w:color="000000"/>
              <w:left w:val="single" w:sz="4" w:space="0" w:color="000000"/>
              <w:bottom w:val="single" w:sz="4" w:space="0" w:color="000000"/>
              <w:right w:val="single" w:sz="4" w:space="0" w:color="000000"/>
            </w:tcBorders>
          </w:tcPr>
          <w:p w:rsidR="00D06327" w:rsidRPr="00AC0200" w:rsidRDefault="00D06327" w:rsidP="00AC0200">
            <w:pPr>
              <w:spacing w:after="0" w:line="210" w:lineRule="exact"/>
              <w:ind w:left="72" w:right="216"/>
              <w:textAlignment w:val="baseline"/>
              <w:rPr>
                <w:rFonts w:ascii="Arial" w:eastAsia="Arial" w:hAnsi="Arial" w:cs="Arial"/>
                <w:color w:val="000000"/>
                <w:spacing w:val="-2"/>
                <w:sz w:val="18"/>
                <w:szCs w:val="18"/>
                <w:lang w:val="en-US"/>
              </w:rPr>
            </w:pPr>
            <w:r w:rsidRPr="00AC0200">
              <w:rPr>
                <w:rFonts w:ascii="Arial" w:eastAsia="Arial" w:hAnsi="Arial" w:cs="Arial"/>
                <w:color w:val="000000"/>
                <w:spacing w:val="-2"/>
                <w:sz w:val="18"/>
                <w:szCs w:val="18"/>
                <w:lang w:val="en-US"/>
              </w:rPr>
              <w:t>Primary Care Trust (PCT) of treatment. It is derived from the main site postcode of the hospital provider code (procode), indicating the PCT area within which the organisation providing treatment was located. Note: (1) the PCT itself may be the provider of the treatment, and (2) care provided at subsidiary sites will be attributed to the main trust location.</w:t>
            </w:r>
          </w:p>
        </w:tc>
      </w:tr>
    </w:tbl>
    <w:p w:rsidR="005F628B" w:rsidRDefault="005F628B" w:rsidP="004561D0">
      <w:pPr>
        <w:pStyle w:val="Heading2"/>
        <w:sectPr w:rsidR="005F628B" w:rsidSect="007C15F0">
          <w:pgSz w:w="11907" w:h="16840" w:code="9"/>
          <w:pgMar w:top="1418" w:right="244" w:bottom="284" w:left="1418" w:header="720" w:footer="720" w:gutter="0"/>
          <w:cols w:space="720"/>
          <w:docGrid w:linePitch="299"/>
        </w:sectPr>
      </w:pPr>
    </w:p>
    <w:p w:rsidR="00D23482" w:rsidRPr="00D23482" w:rsidRDefault="005F628B" w:rsidP="00D23482">
      <w:pPr>
        <w:pStyle w:val="Heading2"/>
      </w:pPr>
      <w:r>
        <w:rPr>
          <w:noProof/>
          <w:lang w:eastAsia="en-GB"/>
        </w:rPr>
        <mc:AlternateContent>
          <mc:Choice Requires="wps">
            <w:drawing>
              <wp:anchor distT="0" distB="0" distL="114300" distR="114300" simplePos="0" relativeHeight="251676672" behindDoc="0" locked="0" layoutInCell="1" allowOverlap="1" wp14:anchorId="3A6001DC" wp14:editId="10341ECE">
                <wp:simplePos x="0" y="0"/>
                <wp:positionH relativeFrom="column">
                  <wp:posOffset>2828925</wp:posOffset>
                </wp:positionH>
                <wp:positionV relativeFrom="paragraph">
                  <wp:posOffset>-262255</wp:posOffset>
                </wp:positionV>
                <wp:extent cx="3124200" cy="1247775"/>
                <wp:effectExtent l="0" t="0" r="0" b="9525"/>
                <wp:wrapNone/>
                <wp:docPr id="80" name="Text Box 80"/>
                <wp:cNvGraphicFramePr/>
                <a:graphic xmlns:a="http://schemas.openxmlformats.org/drawingml/2006/main">
                  <a:graphicData uri="http://schemas.microsoft.com/office/word/2010/wordprocessingShape">
                    <wps:wsp>
                      <wps:cNvSpPr txBox="1"/>
                      <wps:spPr>
                        <a:xfrm>
                          <a:off x="0" y="0"/>
                          <a:ext cx="3124200"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69A" w:rsidRDefault="0017069A">
                            <w:r w:rsidRPr="00F509D4">
                              <w:rPr>
                                <w:noProof/>
                                <w:lang w:eastAsia="en-GB"/>
                              </w:rPr>
                              <w:drawing>
                                <wp:inline distT="0" distB="0" distL="0" distR="0" wp14:anchorId="4EC1547C" wp14:editId="69D2F92D">
                                  <wp:extent cx="2981325" cy="1200150"/>
                                  <wp:effectExtent l="0" t="0" r="9525" b="0"/>
                                  <wp:docPr id="1108" name="Picture 1108" descr="PARAMED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MEDI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1325" cy="1200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001DC" id="_x0000_t202" coordsize="21600,21600" o:spt="202" path="m,l,21600r21600,l21600,xe">
                <v:stroke joinstyle="miter"/>
                <v:path gradientshapeok="t" o:connecttype="rect"/>
              </v:shapetype>
              <v:shape id="Text Box 80" o:spid="_x0000_s1026" type="#_x0000_t202" style="position:absolute;margin-left:222.75pt;margin-top:-20.65pt;width:246pt;height:9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" fillcolor="white [3201]" stroked="f" strokeweight=".5pt">
                <v:textbox>
                  <w:txbxContent>
                    <w:p w:rsidR="0017069A" w:rsidRDefault="0017069A">
                      <w:r w:rsidRPr="00F509D4">
                        <w:rPr>
                          <w:noProof/>
                          <w:lang w:eastAsia="en-GB"/>
                        </w:rPr>
                        <w:drawing>
                          <wp:inline distT="0" distB="0" distL="0" distR="0" wp14:anchorId="4EC1547C" wp14:editId="69D2F92D">
                            <wp:extent cx="2981325" cy="1200150"/>
                            <wp:effectExtent l="0" t="0" r="9525" b="0"/>
                            <wp:docPr id="1108" name="Picture 1108" descr="PARAMED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MEDI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1325" cy="1200150"/>
                                    </a:xfrm>
                                    <a:prstGeom prst="rect">
                                      <a:avLst/>
                                    </a:prstGeom>
                                    <a:noFill/>
                                    <a:ln>
                                      <a:noFill/>
                                    </a:ln>
                                  </pic:spPr>
                                </pic:pic>
                              </a:graphicData>
                            </a:graphic>
                          </wp:inline>
                        </w:drawing>
                      </w:r>
                    </w:p>
                  </w:txbxContent>
                </v:textbox>
              </v:shape>
            </w:pict>
          </mc:Fallback>
        </mc:AlternateContent>
      </w:r>
      <w:r w:rsidR="004561D0">
        <w:t xml:space="preserve">Appendix </w:t>
      </w:r>
      <w:r w:rsidR="008F158C">
        <w:t>2</w:t>
      </w:r>
      <w:r w:rsidR="004561D0">
        <w:t>: Training Documents</w:t>
      </w:r>
      <w:bookmarkEnd w:id="592"/>
    </w:p>
    <w:tbl>
      <w:tblPr>
        <w:tblpPr w:leftFromText="180" w:rightFromText="180" w:horzAnchor="margin" w:tblpY="1644"/>
        <w:tblW w:w="14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03"/>
        <w:gridCol w:w="533"/>
        <w:gridCol w:w="1634"/>
        <w:gridCol w:w="2657"/>
        <w:gridCol w:w="1124"/>
        <w:gridCol w:w="3626"/>
      </w:tblGrid>
      <w:tr w:rsidR="005F628B" w:rsidTr="00D23482">
        <w:trPr>
          <w:trHeight w:val="700"/>
        </w:trPr>
        <w:tc>
          <w:tcPr>
            <w:tcW w:w="4603" w:type="dxa"/>
            <w:shd w:val="pct12" w:color="auto" w:fill="FFFFFF"/>
            <w:vAlign w:val="center"/>
          </w:tcPr>
          <w:p w:rsidR="005F628B" w:rsidRDefault="005F628B" w:rsidP="00D23482">
            <w:pPr>
              <w:rPr>
                <w:rFonts w:ascii="Arial" w:hAnsi="Arial"/>
                <w:b/>
              </w:rPr>
            </w:pPr>
            <w:bookmarkStart w:id="593" w:name="_Toc442444415"/>
            <w:r>
              <w:rPr>
                <w:rFonts w:ascii="Arial" w:hAnsi="Arial"/>
                <w:b/>
              </w:rPr>
              <w:t>INSTRUCTOR:</w:t>
            </w:r>
          </w:p>
        </w:tc>
        <w:tc>
          <w:tcPr>
            <w:tcW w:w="4824" w:type="dxa"/>
            <w:gridSpan w:val="3"/>
            <w:shd w:val="pct12" w:color="auto" w:fill="FFFFFF"/>
            <w:vAlign w:val="center"/>
          </w:tcPr>
          <w:p w:rsidR="005F628B" w:rsidRDefault="005F628B" w:rsidP="00D23482">
            <w:pPr>
              <w:rPr>
                <w:rFonts w:ascii="Arial" w:hAnsi="Arial"/>
                <w:b/>
              </w:rPr>
            </w:pPr>
            <w:r>
              <w:rPr>
                <w:rFonts w:ascii="Arial" w:hAnsi="Arial"/>
                <w:b/>
              </w:rPr>
              <w:t>LOCATION:</w:t>
            </w:r>
          </w:p>
        </w:tc>
        <w:tc>
          <w:tcPr>
            <w:tcW w:w="4750" w:type="dxa"/>
            <w:gridSpan w:val="2"/>
            <w:shd w:val="pct12" w:color="auto" w:fill="FFFFFF"/>
            <w:vAlign w:val="center"/>
          </w:tcPr>
          <w:p w:rsidR="005F628B" w:rsidRDefault="005F628B" w:rsidP="00D23482">
            <w:pPr>
              <w:rPr>
                <w:rFonts w:ascii="Arial" w:hAnsi="Arial"/>
                <w:b/>
              </w:rPr>
            </w:pPr>
            <w:r>
              <w:rPr>
                <w:rFonts w:ascii="Arial" w:hAnsi="Arial"/>
                <w:b/>
              </w:rPr>
              <w:t>DATE:                               TIME:</w:t>
            </w:r>
            <w:r>
              <w:rPr>
                <w:rFonts w:ascii="Arial" w:hAnsi="Arial"/>
                <w:bCs/>
              </w:rPr>
              <w:t xml:space="preserve"> 15 minutes</w:t>
            </w:r>
          </w:p>
        </w:tc>
      </w:tr>
      <w:tr w:rsidR="005F628B" w:rsidTr="00D23482">
        <w:trPr>
          <w:cantSplit/>
          <w:trHeight w:val="512"/>
        </w:trPr>
        <w:tc>
          <w:tcPr>
            <w:tcW w:w="9427" w:type="dxa"/>
            <w:gridSpan w:val="4"/>
            <w:shd w:val="pct12" w:color="auto" w:fill="FFFFFF"/>
            <w:vAlign w:val="center"/>
          </w:tcPr>
          <w:p w:rsidR="005F628B" w:rsidRDefault="005F628B" w:rsidP="00D23482">
            <w:pPr>
              <w:rPr>
                <w:rFonts w:ascii="Arial" w:hAnsi="Arial"/>
                <w:b/>
              </w:rPr>
            </w:pPr>
            <w:r>
              <w:rPr>
                <w:rFonts w:ascii="Arial" w:hAnsi="Arial"/>
                <w:b/>
              </w:rPr>
              <w:t xml:space="preserve">TITLE:     </w:t>
            </w:r>
            <w:r>
              <w:rPr>
                <w:rFonts w:ascii="Arial" w:hAnsi="Arial"/>
                <w:bCs/>
              </w:rPr>
              <w:t>PARAMEDIC Trial &amp; use of the LUCAS device</w:t>
            </w:r>
          </w:p>
        </w:tc>
        <w:tc>
          <w:tcPr>
            <w:tcW w:w="4750" w:type="dxa"/>
            <w:gridSpan w:val="2"/>
            <w:shd w:val="pct12" w:color="auto" w:fill="FFFFFF"/>
            <w:vAlign w:val="center"/>
          </w:tcPr>
          <w:p w:rsidR="005F628B" w:rsidRDefault="005F628B" w:rsidP="00D23482">
            <w:pPr>
              <w:rPr>
                <w:rFonts w:ascii="Arial" w:hAnsi="Arial"/>
                <w:b/>
                <w:lang w:val="fr-FR"/>
              </w:rPr>
            </w:pPr>
            <w:r>
              <w:rPr>
                <w:rFonts w:ascii="Arial" w:hAnsi="Arial"/>
                <w:b/>
                <w:lang w:val="fr-FR"/>
              </w:rPr>
              <w:t xml:space="preserve">STUDENT AUDIENCE: </w:t>
            </w:r>
            <w:r>
              <w:rPr>
                <w:rFonts w:ascii="Arial" w:hAnsi="Arial"/>
                <w:bCs/>
                <w:lang w:val="fr-FR"/>
              </w:rPr>
              <w:t>Operational staff</w:t>
            </w:r>
          </w:p>
        </w:tc>
      </w:tr>
      <w:tr w:rsidR="005F628B" w:rsidTr="00D23482">
        <w:trPr>
          <w:trHeight w:val="589"/>
        </w:trPr>
        <w:tc>
          <w:tcPr>
            <w:tcW w:w="14177" w:type="dxa"/>
            <w:gridSpan w:val="6"/>
            <w:tcBorders>
              <w:bottom w:val="single" w:sz="4" w:space="0" w:color="auto"/>
            </w:tcBorders>
            <w:shd w:val="pct12" w:color="auto" w:fill="FFFFFF"/>
            <w:vAlign w:val="center"/>
          </w:tcPr>
          <w:p w:rsidR="005F628B" w:rsidRDefault="005F628B" w:rsidP="00D23482">
            <w:pPr>
              <w:rPr>
                <w:rFonts w:ascii="Arial" w:hAnsi="Arial"/>
                <w:b/>
              </w:rPr>
            </w:pPr>
            <w:r>
              <w:rPr>
                <w:rFonts w:ascii="Arial" w:hAnsi="Arial"/>
                <w:b/>
              </w:rPr>
              <w:t xml:space="preserve">EQUIPMENT:  </w:t>
            </w:r>
            <w:r>
              <w:rPr>
                <w:rFonts w:ascii="Arial" w:hAnsi="Arial"/>
                <w:bCs/>
              </w:rPr>
              <w:t xml:space="preserve"> Suitable CPR manikin, Lucas device with spare battery, spare suction cup, 12volt charger lead, 240 volt power pack</w:t>
            </w:r>
          </w:p>
        </w:tc>
      </w:tr>
      <w:tr w:rsidR="005F628B" w:rsidTr="00D23482">
        <w:trPr>
          <w:trHeight w:val="696"/>
        </w:trPr>
        <w:tc>
          <w:tcPr>
            <w:tcW w:w="14177" w:type="dxa"/>
            <w:gridSpan w:val="6"/>
            <w:tcBorders>
              <w:top w:val="nil"/>
            </w:tcBorders>
            <w:shd w:val="pct5" w:color="auto" w:fill="FFFFFF"/>
            <w:vAlign w:val="center"/>
          </w:tcPr>
          <w:p w:rsidR="005F628B" w:rsidRDefault="005F628B" w:rsidP="00D23482">
            <w:pPr>
              <w:rPr>
                <w:rFonts w:ascii="Arial" w:hAnsi="Arial"/>
                <w:b/>
              </w:rPr>
            </w:pPr>
            <w:r>
              <w:rPr>
                <w:rFonts w:ascii="Arial" w:hAnsi="Arial"/>
                <w:b/>
              </w:rPr>
              <w:t xml:space="preserve">OVERALL OBJECTIVE:  </w:t>
            </w:r>
            <w:r>
              <w:rPr>
                <w:rFonts w:ascii="Arial" w:hAnsi="Arial"/>
                <w:bCs/>
              </w:rPr>
              <w:t>That the student should be able to manage a resuscitation as per the PARAMEDIC trial protoco</w:t>
            </w:r>
            <w:r>
              <w:rPr>
                <w:rFonts w:ascii="Arial" w:hAnsi="Arial"/>
                <w:b/>
              </w:rPr>
              <w:t>l</w:t>
            </w:r>
          </w:p>
        </w:tc>
      </w:tr>
      <w:tr w:rsidR="005F628B" w:rsidTr="00D23482">
        <w:trPr>
          <w:trHeight w:val="567"/>
        </w:trPr>
        <w:tc>
          <w:tcPr>
            <w:tcW w:w="14177" w:type="dxa"/>
            <w:gridSpan w:val="6"/>
            <w:tcBorders>
              <w:top w:val="nil"/>
            </w:tcBorders>
            <w:shd w:val="pct5" w:color="auto" w:fill="FFFFFF"/>
            <w:vAlign w:val="center"/>
          </w:tcPr>
          <w:p w:rsidR="005F628B" w:rsidRDefault="005F628B" w:rsidP="00D23482">
            <w:pPr>
              <w:rPr>
                <w:rFonts w:ascii="Arial" w:hAnsi="Arial" w:cs="Arial"/>
                <w:b/>
                <w:bCs/>
              </w:rPr>
            </w:pPr>
            <w:r>
              <w:rPr>
                <w:rFonts w:ascii="Arial" w:hAnsi="Arial" w:cs="Arial"/>
                <w:b/>
                <w:bCs/>
              </w:rPr>
              <w:t>ENCLOSURES :</w:t>
            </w:r>
            <w:r>
              <w:rPr>
                <w:rFonts w:ascii="Arial" w:hAnsi="Arial" w:cs="Arial"/>
              </w:rPr>
              <w:t xml:space="preserve"> 1 Competency sheet, 1 Study Guide &amp; 1 CPD certificate per student</w:t>
            </w:r>
          </w:p>
        </w:tc>
      </w:tr>
      <w:tr w:rsidR="005F628B" w:rsidTr="00D23482">
        <w:trPr>
          <w:trHeight w:val="1281"/>
        </w:trPr>
        <w:tc>
          <w:tcPr>
            <w:tcW w:w="14177" w:type="dxa"/>
            <w:gridSpan w:val="6"/>
            <w:tcBorders>
              <w:bottom w:val="nil"/>
            </w:tcBorders>
            <w:vAlign w:val="center"/>
          </w:tcPr>
          <w:p w:rsidR="005F628B" w:rsidRDefault="005F628B" w:rsidP="00D23482">
            <w:pPr>
              <w:rPr>
                <w:rFonts w:ascii="Arial" w:hAnsi="Arial"/>
                <w:b/>
              </w:rPr>
            </w:pPr>
            <w:r>
              <w:rPr>
                <w:rFonts w:ascii="Arial" w:hAnsi="Arial"/>
                <w:b/>
              </w:rPr>
              <w:t>INTRODUCTION:</w:t>
            </w:r>
            <w:r>
              <w:rPr>
                <w:rFonts w:ascii="Arial" w:hAnsi="Arial"/>
                <w:bCs/>
              </w:rPr>
              <w:t xml:space="preserve"> There are approximately 30 000 cardiac arrest resuscitations each year in the UK, and management of prehospital cardiac arrests costs around £320 million. Outcome is poor with 15% surviving to hospital admission furthermore outcome has also been shown to be correlate with the quality of CPR delivered.</w:t>
            </w:r>
          </w:p>
          <w:p w:rsidR="005F628B" w:rsidRPr="00D23482" w:rsidRDefault="005F628B" w:rsidP="00D23482">
            <w:pPr>
              <w:rPr>
                <w:rFonts w:ascii="Arial" w:hAnsi="Arial"/>
                <w:bCs/>
              </w:rPr>
            </w:pPr>
            <w:r>
              <w:rPr>
                <w:rFonts w:ascii="Arial" w:hAnsi="Arial"/>
                <w:b/>
              </w:rPr>
              <w:t xml:space="preserve">MOTIVATION:  </w:t>
            </w:r>
            <w:r>
              <w:rPr>
                <w:rFonts w:ascii="Arial" w:hAnsi="Arial"/>
                <w:bCs/>
              </w:rPr>
              <w:t>There is a lack of evidence concerning the effectiveness of mechanical resuscitation devices. This trial will address this issue.</w:t>
            </w:r>
          </w:p>
        </w:tc>
      </w:tr>
      <w:tr w:rsidR="005F628B" w:rsidTr="00D23482">
        <w:tc>
          <w:tcPr>
            <w:tcW w:w="5136" w:type="dxa"/>
            <w:gridSpan w:val="2"/>
            <w:shd w:val="pct5" w:color="auto" w:fill="FFFFFF"/>
            <w:vAlign w:val="center"/>
          </w:tcPr>
          <w:p w:rsidR="005F628B" w:rsidRDefault="005F628B" w:rsidP="00D23482">
            <w:pPr>
              <w:rPr>
                <w:rFonts w:ascii="Arial" w:hAnsi="Arial"/>
                <w:b/>
              </w:rPr>
            </w:pPr>
            <w:r>
              <w:rPr>
                <w:rFonts w:ascii="Arial" w:hAnsi="Arial"/>
                <w:b/>
              </w:rPr>
              <w:t>SUB-OBJECTIVES:</w:t>
            </w:r>
          </w:p>
        </w:tc>
        <w:tc>
          <w:tcPr>
            <w:tcW w:w="1634" w:type="dxa"/>
            <w:shd w:val="pct5" w:color="auto" w:fill="FFFFFF"/>
          </w:tcPr>
          <w:p w:rsidR="005F628B" w:rsidRDefault="005F628B" w:rsidP="00605AAD">
            <w:pPr>
              <w:rPr>
                <w:rFonts w:ascii="Arial" w:hAnsi="Arial"/>
                <w:b/>
              </w:rPr>
            </w:pPr>
            <w:r>
              <w:rPr>
                <w:rFonts w:ascii="Arial" w:hAnsi="Arial"/>
                <w:b/>
              </w:rPr>
              <w:t xml:space="preserve">TIME: </w:t>
            </w:r>
          </w:p>
        </w:tc>
        <w:tc>
          <w:tcPr>
            <w:tcW w:w="3781" w:type="dxa"/>
            <w:gridSpan w:val="2"/>
            <w:shd w:val="pct5" w:color="auto" w:fill="FFFFFF"/>
          </w:tcPr>
          <w:p w:rsidR="005F628B" w:rsidRDefault="005F628B" w:rsidP="00605AAD">
            <w:pPr>
              <w:rPr>
                <w:rFonts w:ascii="Arial" w:hAnsi="Arial"/>
                <w:b/>
              </w:rPr>
            </w:pPr>
            <w:r>
              <w:rPr>
                <w:rFonts w:ascii="Arial" w:hAnsi="Arial"/>
                <w:b/>
              </w:rPr>
              <w:t>INSTRUCTOR ACTIVITY:</w:t>
            </w:r>
          </w:p>
        </w:tc>
        <w:tc>
          <w:tcPr>
            <w:tcW w:w="3626" w:type="dxa"/>
            <w:shd w:val="pct5" w:color="auto" w:fill="FFFFFF"/>
          </w:tcPr>
          <w:p w:rsidR="005F628B" w:rsidRDefault="005F628B" w:rsidP="00605AAD">
            <w:pPr>
              <w:rPr>
                <w:rFonts w:ascii="Arial" w:hAnsi="Arial"/>
                <w:b/>
              </w:rPr>
            </w:pPr>
            <w:r>
              <w:rPr>
                <w:rFonts w:ascii="Arial" w:hAnsi="Arial"/>
                <w:b/>
              </w:rPr>
              <w:t>STUDENT ACTIVITY:</w:t>
            </w:r>
          </w:p>
        </w:tc>
      </w:tr>
      <w:tr w:rsidR="005F628B" w:rsidTr="00605AAD">
        <w:trPr>
          <w:cantSplit/>
          <w:trHeight w:val="711"/>
        </w:trPr>
        <w:tc>
          <w:tcPr>
            <w:tcW w:w="5136" w:type="dxa"/>
            <w:gridSpan w:val="2"/>
            <w:vAlign w:val="center"/>
          </w:tcPr>
          <w:p w:rsidR="005F628B" w:rsidRDefault="005F628B" w:rsidP="00605AAD"/>
        </w:tc>
        <w:tc>
          <w:tcPr>
            <w:tcW w:w="1634" w:type="dxa"/>
            <w:vAlign w:val="center"/>
          </w:tcPr>
          <w:p w:rsidR="005F628B" w:rsidRDefault="005F628B" w:rsidP="00605AAD">
            <w:pPr>
              <w:jc w:val="center"/>
            </w:pPr>
            <w:r>
              <w:rPr>
                <w:rFonts w:ascii="Arial" w:hAnsi="Arial"/>
              </w:rPr>
              <w:t>30 sec</w:t>
            </w:r>
          </w:p>
        </w:tc>
        <w:tc>
          <w:tcPr>
            <w:tcW w:w="3781" w:type="dxa"/>
            <w:gridSpan w:val="2"/>
            <w:vAlign w:val="center"/>
          </w:tcPr>
          <w:p w:rsidR="00D23482" w:rsidRDefault="005F628B" w:rsidP="00D23482">
            <w:pPr>
              <w:spacing w:after="0"/>
              <w:rPr>
                <w:rFonts w:ascii="Arial" w:hAnsi="Arial"/>
              </w:rPr>
            </w:pPr>
            <w:r>
              <w:rPr>
                <w:rFonts w:ascii="Arial" w:hAnsi="Arial"/>
              </w:rPr>
              <w:t xml:space="preserve">Introduction </w:t>
            </w:r>
          </w:p>
          <w:p w:rsidR="005F628B" w:rsidRDefault="005F628B" w:rsidP="00D23482">
            <w:pPr>
              <w:spacing w:after="0"/>
              <w:rPr>
                <w:rFonts w:ascii="Arial" w:hAnsi="Arial"/>
                <w:b/>
              </w:rPr>
            </w:pPr>
            <w:r>
              <w:rPr>
                <w:rFonts w:ascii="Arial" w:hAnsi="Arial"/>
              </w:rPr>
              <w:t>Motivation</w:t>
            </w:r>
          </w:p>
        </w:tc>
        <w:tc>
          <w:tcPr>
            <w:tcW w:w="3626" w:type="dxa"/>
            <w:vAlign w:val="center"/>
          </w:tcPr>
          <w:p w:rsidR="005F628B" w:rsidRDefault="005F628B" w:rsidP="00605AAD">
            <w:pPr>
              <w:rPr>
                <w:rFonts w:ascii="Arial" w:hAnsi="Arial"/>
                <w:b/>
              </w:rPr>
            </w:pPr>
            <w:r>
              <w:rPr>
                <w:rFonts w:ascii="Arial" w:hAnsi="Arial" w:cs="Arial"/>
              </w:rPr>
              <w:t>Listen</w:t>
            </w:r>
          </w:p>
        </w:tc>
      </w:tr>
    </w:tbl>
    <w:p w:rsidR="005F628B" w:rsidRPr="00F30DFB" w:rsidRDefault="005F628B" w:rsidP="005F628B">
      <w:pPr>
        <w:rPr>
          <w:vanish/>
        </w:rPr>
      </w:pPr>
    </w:p>
    <w:tbl>
      <w:tblPr>
        <w:tblpPr w:leftFromText="180" w:rightFromText="180" w:vertAnchor="page" w:horzAnchor="margin" w:tblpXSpec="center" w:tblpY="545"/>
        <w:tblW w:w="4888" w:type="dxa"/>
        <w:tblLayout w:type="fixed"/>
        <w:tblLook w:val="0000" w:firstRow="0" w:lastRow="0" w:firstColumn="0" w:lastColumn="0" w:noHBand="0" w:noVBand="0"/>
      </w:tblPr>
      <w:tblGrid>
        <w:gridCol w:w="4888"/>
      </w:tblGrid>
      <w:tr w:rsidR="005F628B" w:rsidTr="00605AAD">
        <w:trPr>
          <w:cantSplit/>
          <w:trHeight w:val="1000"/>
        </w:trPr>
        <w:tc>
          <w:tcPr>
            <w:tcW w:w="4888" w:type="dxa"/>
            <w:tcBorders>
              <w:top w:val="nil"/>
              <w:left w:val="nil"/>
              <w:bottom w:val="nil"/>
              <w:right w:val="nil"/>
            </w:tcBorders>
          </w:tcPr>
          <w:p w:rsidR="005F628B" w:rsidRDefault="005F628B" w:rsidP="00605AAD">
            <w:r>
              <w:t xml:space="preserve">                                                                                        </w:t>
            </w:r>
          </w:p>
          <w:p w:rsidR="005F628B" w:rsidRDefault="005F628B" w:rsidP="00605AAD">
            <w:pPr>
              <w:jc w:val="center"/>
              <w:rPr>
                <w:b/>
                <w:sz w:val="28"/>
                <w:szCs w:val="28"/>
              </w:rPr>
            </w:pPr>
            <w:r>
              <w:rPr>
                <w:b/>
                <w:sz w:val="28"/>
                <w:szCs w:val="28"/>
              </w:rPr>
              <w:t xml:space="preserve">                                       </w:t>
            </w:r>
          </w:p>
        </w:tc>
      </w:tr>
    </w:tbl>
    <w:p w:rsidR="005F628B" w:rsidRDefault="00D23482" w:rsidP="005F628B">
      <w:pPr>
        <w:tabs>
          <w:tab w:val="left" w:pos="2440"/>
        </w:tabs>
      </w:pPr>
      <w:r>
        <w:rPr>
          <w:noProof/>
          <w:lang w:eastAsia="en-GB"/>
        </w:rPr>
        <mc:AlternateContent>
          <mc:Choice Requires="wps">
            <w:drawing>
              <wp:anchor distT="0" distB="0" distL="114300" distR="114300" simplePos="0" relativeHeight="251677696" behindDoc="0" locked="0" layoutInCell="1" allowOverlap="1" wp14:anchorId="3A8E7C0F" wp14:editId="073A2046">
                <wp:simplePos x="0" y="0"/>
                <wp:positionH relativeFrom="column">
                  <wp:posOffset>-133350</wp:posOffset>
                </wp:positionH>
                <wp:positionV relativeFrom="paragraph">
                  <wp:posOffset>3946525</wp:posOffset>
                </wp:positionV>
                <wp:extent cx="2266950" cy="1190625"/>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226695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69A" w:rsidRDefault="0017069A">
                            <w:r>
                              <w:rPr>
                                <w:b/>
                                <w:noProof/>
                                <w:sz w:val="28"/>
                                <w:szCs w:val="28"/>
                                <w:lang w:eastAsia="en-GB"/>
                              </w:rPr>
                              <w:drawing>
                                <wp:inline distT="0" distB="0" distL="0" distR="0" wp14:anchorId="5DAE3546" wp14:editId="7F3E96EB">
                                  <wp:extent cx="1695450" cy="942975"/>
                                  <wp:effectExtent l="0" t="0" r="0"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r="1445"/>
                                          <a:stretch>
                                            <a:fillRect/>
                                          </a:stretch>
                                        </pic:blipFill>
                                        <pic:spPr bwMode="auto">
                                          <a:xfrm>
                                            <a:off x="0" y="0"/>
                                            <a:ext cx="1695450" cy="942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E7C0F" id="Text Box 86" o:spid="_x0000_s1027" type="#_x0000_t202" style="position:absolute;margin-left:-10.5pt;margin-top:310.75pt;width:178.5pt;height:93.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" fillcolor="white [3201]" stroked="f" strokeweight=".5pt">
                <v:textbox>
                  <w:txbxContent>
                    <w:p w:rsidR="0017069A" w:rsidRDefault="0017069A">
                      <w:r>
                        <w:rPr>
                          <w:b/>
                          <w:noProof/>
                          <w:sz w:val="28"/>
                          <w:szCs w:val="28"/>
                          <w:lang w:eastAsia="en-GB"/>
                        </w:rPr>
                        <w:drawing>
                          <wp:inline distT="0" distB="0" distL="0" distR="0" wp14:anchorId="5DAE3546" wp14:editId="7F3E96EB">
                            <wp:extent cx="1695450" cy="942975"/>
                            <wp:effectExtent l="0" t="0" r="0"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r="1445"/>
                                    <a:stretch>
                                      <a:fillRect/>
                                    </a:stretch>
                                  </pic:blipFill>
                                  <pic:spPr bwMode="auto">
                                    <a:xfrm>
                                      <a:off x="0" y="0"/>
                                      <a:ext cx="1695450" cy="94297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5BF4C238" wp14:editId="57CBBF4D">
                <wp:simplePos x="0" y="0"/>
                <wp:positionH relativeFrom="column">
                  <wp:posOffset>6410325</wp:posOffset>
                </wp:positionH>
                <wp:positionV relativeFrom="paragraph">
                  <wp:posOffset>3946525</wp:posOffset>
                </wp:positionV>
                <wp:extent cx="2933700" cy="12382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93370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69A" w:rsidRDefault="0017069A">
                            <w:r>
                              <w:rPr>
                                <w:b/>
                                <w:noProof/>
                                <w:sz w:val="28"/>
                                <w:szCs w:val="28"/>
                                <w:lang w:eastAsia="en-GB"/>
                              </w:rPr>
                              <w:drawing>
                                <wp:inline distT="0" distB="0" distL="0" distR="0" wp14:anchorId="1F30A312" wp14:editId="27EC9A05">
                                  <wp:extent cx="2505075" cy="1133475"/>
                                  <wp:effectExtent l="0" t="0" r="9525"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r="2931"/>
                                          <a:stretch>
                                            <a:fillRect/>
                                          </a:stretch>
                                        </pic:blipFill>
                                        <pic:spPr bwMode="auto">
                                          <a:xfrm>
                                            <a:off x="0" y="0"/>
                                            <a:ext cx="2505075" cy="1133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4C238" id="Text Box 88" o:spid="_x0000_s1028" type="#_x0000_t202" style="position:absolute;margin-left:504.75pt;margin-top:310.75pt;width:231pt;height:9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" fillcolor="white [3201]" stroked="f" strokeweight=".5pt">
                <v:textbox>
                  <w:txbxContent>
                    <w:p w:rsidR="0017069A" w:rsidRDefault="0017069A">
                      <w:r>
                        <w:rPr>
                          <w:b/>
                          <w:noProof/>
                          <w:sz w:val="28"/>
                          <w:szCs w:val="28"/>
                          <w:lang w:eastAsia="en-GB"/>
                        </w:rPr>
                        <w:drawing>
                          <wp:inline distT="0" distB="0" distL="0" distR="0" wp14:anchorId="1F30A312" wp14:editId="27EC9A05">
                            <wp:extent cx="2505075" cy="1133475"/>
                            <wp:effectExtent l="0" t="0" r="9525"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r="2931"/>
                                    <a:stretch>
                                      <a:fillRect/>
                                    </a:stretch>
                                  </pic:blipFill>
                                  <pic:spPr bwMode="auto">
                                    <a:xfrm>
                                      <a:off x="0" y="0"/>
                                      <a:ext cx="2505075" cy="1133475"/>
                                    </a:xfrm>
                                    <a:prstGeom prst="rect">
                                      <a:avLst/>
                                    </a:prstGeom>
                                    <a:noFill/>
                                    <a:ln>
                                      <a:noFill/>
                                    </a:ln>
                                  </pic:spPr>
                                </pic:pic>
                              </a:graphicData>
                            </a:graphic>
                          </wp:inline>
                        </w:drawing>
                      </w:r>
                    </w:p>
                  </w:txbxContent>
                </v:textbox>
              </v:shape>
            </w:pict>
          </mc:Fallback>
        </mc:AlternateContent>
      </w:r>
      <w:r w:rsidR="005F628B">
        <w:rPr>
          <w:b/>
          <w:sz w:val="28"/>
          <w:szCs w:val="28"/>
        </w:rPr>
        <w:t xml:space="preserve">                                                                                                        </w:t>
      </w:r>
      <w:r w:rsidR="005F628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8"/>
        <w:gridCol w:w="1800"/>
        <w:gridCol w:w="3780"/>
        <w:gridCol w:w="3626"/>
      </w:tblGrid>
      <w:tr w:rsidR="005F628B" w:rsidRPr="00D23482" w:rsidTr="00D23482">
        <w:trPr>
          <w:cantSplit/>
          <w:trHeight w:val="553"/>
        </w:trPr>
        <w:tc>
          <w:tcPr>
            <w:tcW w:w="4968" w:type="dxa"/>
            <w:shd w:val="pct5" w:color="auto" w:fill="FFFFFF"/>
            <w:vAlign w:val="center"/>
          </w:tcPr>
          <w:p w:rsidR="005F628B" w:rsidRPr="00D23482" w:rsidRDefault="005F628B" w:rsidP="00D23482">
            <w:pPr>
              <w:spacing w:after="0"/>
              <w:rPr>
                <w:b/>
                <w:bCs/>
                <w:sz w:val="20"/>
                <w:szCs w:val="20"/>
              </w:rPr>
            </w:pPr>
            <w:r w:rsidRPr="00D23482">
              <w:rPr>
                <w:rFonts w:ascii="Arial" w:hAnsi="Arial"/>
                <w:b/>
                <w:bCs/>
                <w:sz w:val="20"/>
                <w:szCs w:val="20"/>
              </w:rPr>
              <w:t>FOLLOWING INSTRUCTION THE STUDENT SHOULD BE ABLE TO:</w:t>
            </w:r>
          </w:p>
        </w:tc>
        <w:tc>
          <w:tcPr>
            <w:tcW w:w="1800" w:type="dxa"/>
            <w:shd w:val="pct5" w:color="auto" w:fill="FFFFFF"/>
            <w:vAlign w:val="center"/>
          </w:tcPr>
          <w:p w:rsidR="005F628B" w:rsidRPr="00D23482" w:rsidRDefault="005F628B" w:rsidP="00D23482">
            <w:pPr>
              <w:spacing w:after="0"/>
              <w:rPr>
                <w:sz w:val="20"/>
                <w:szCs w:val="20"/>
              </w:rPr>
            </w:pPr>
            <w:r w:rsidRPr="00D23482">
              <w:rPr>
                <w:rFonts w:ascii="Arial" w:hAnsi="Arial"/>
                <w:b/>
                <w:sz w:val="20"/>
                <w:szCs w:val="20"/>
              </w:rPr>
              <w:t xml:space="preserve">TIME: </w:t>
            </w:r>
          </w:p>
        </w:tc>
        <w:tc>
          <w:tcPr>
            <w:tcW w:w="3780" w:type="dxa"/>
            <w:shd w:val="pct5" w:color="auto" w:fill="FFFFFF"/>
            <w:vAlign w:val="center"/>
          </w:tcPr>
          <w:p w:rsidR="005F628B" w:rsidRPr="00D23482" w:rsidRDefault="005F628B" w:rsidP="00D23482">
            <w:pPr>
              <w:spacing w:after="0"/>
              <w:rPr>
                <w:rFonts w:ascii="Arial" w:hAnsi="Arial"/>
                <w:b/>
                <w:sz w:val="20"/>
                <w:szCs w:val="20"/>
              </w:rPr>
            </w:pPr>
            <w:r w:rsidRPr="00D23482">
              <w:rPr>
                <w:rFonts w:ascii="Arial" w:hAnsi="Arial"/>
                <w:b/>
                <w:sz w:val="20"/>
                <w:szCs w:val="20"/>
              </w:rPr>
              <w:t>INSTRUCTOR ACTIVITY:</w:t>
            </w:r>
          </w:p>
        </w:tc>
        <w:tc>
          <w:tcPr>
            <w:tcW w:w="3626" w:type="dxa"/>
            <w:shd w:val="pct5" w:color="auto" w:fill="FFFFFF"/>
            <w:vAlign w:val="center"/>
          </w:tcPr>
          <w:p w:rsidR="005F628B" w:rsidRPr="00D23482" w:rsidRDefault="005F628B" w:rsidP="00D23482">
            <w:pPr>
              <w:spacing w:after="0"/>
              <w:rPr>
                <w:sz w:val="20"/>
                <w:szCs w:val="20"/>
              </w:rPr>
            </w:pPr>
            <w:r w:rsidRPr="00D23482">
              <w:rPr>
                <w:rFonts w:ascii="Arial" w:hAnsi="Arial"/>
                <w:b/>
                <w:sz w:val="20"/>
                <w:szCs w:val="20"/>
              </w:rPr>
              <w:t>STUDENT ACTIVITY:</w:t>
            </w:r>
          </w:p>
        </w:tc>
      </w:tr>
      <w:tr w:rsidR="005F628B" w:rsidRPr="00D23482" w:rsidTr="00D23482">
        <w:trPr>
          <w:cantSplit/>
          <w:trHeight w:val="405"/>
        </w:trPr>
        <w:tc>
          <w:tcPr>
            <w:tcW w:w="4968" w:type="dxa"/>
            <w:vAlign w:val="center"/>
          </w:tcPr>
          <w:p w:rsidR="005F628B" w:rsidRPr="00D23482" w:rsidRDefault="005F628B" w:rsidP="00E67082">
            <w:pPr>
              <w:numPr>
                <w:ilvl w:val="0"/>
                <w:numId w:val="6"/>
              </w:numPr>
              <w:tabs>
                <w:tab w:val="clear" w:pos="720"/>
                <w:tab w:val="num" w:pos="284"/>
              </w:tabs>
              <w:spacing w:after="0" w:line="240" w:lineRule="auto"/>
              <w:ind w:left="284" w:hanging="284"/>
              <w:rPr>
                <w:sz w:val="20"/>
                <w:szCs w:val="20"/>
              </w:rPr>
            </w:pPr>
            <w:r w:rsidRPr="00D23482">
              <w:rPr>
                <w:rFonts w:ascii="Arial" w:hAnsi="Arial"/>
                <w:sz w:val="20"/>
                <w:szCs w:val="20"/>
              </w:rPr>
              <w:t>State the eligibility criteria as per the PARAMEDIC trial Protocol.</w:t>
            </w:r>
          </w:p>
        </w:tc>
        <w:tc>
          <w:tcPr>
            <w:tcW w:w="1800" w:type="dxa"/>
            <w:vAlign w:val="center"/>
          </w:tcPr>
          <w:p w:rsidR="005F628B" w:rsidRPr="00D23482" w:rsidRDefault="005F628B" w:rsidP="00D23482">
            <w:pPr>
              <w:spacing w:after="0"/>
              <w:rPr>
                <w:sz w:val="20"/>
                <w:szCs w:val="20"/>
              </w:rPr>
            </w:pPr>
            <w:r w:rsidRPr="00D23482">
              <w:rPr>
                <w:rFonts w:ascii="Arial" w:hAnsi="Arial"/>
                <w:sz w:val="20"/>
                <w:szCs w:val="20"/>
              </w:rPr>
              <w:t>30 sec</w:t>
            </w:r>
          </w:p>
        </w:tc>
        <w:tc>
          <w:tcPr>
            <w:tcW w:w="3780"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Identify which patients are eligible for inclusion and who must be resuscitated.</w:t>
            </w:r>
          </w:p>
        </w:tc>
        <w:tc>
          <w:tcPr>
            <w:tcW w:w="3626"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Listen</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Ask questions if unsure</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Answer questions when asked</w:t>
            </w:r>
          </w:p>
        </w:tc>
      </w:tr>
      <w:tr w:rsidR="005F628B" w:rsidRPr="00D23482" w:rsidTr="00D23482">
        <w:trPr>
          <w:cantSplit/>
          <w:trHeight w:val="458"/>
        </w:trPr>
        <w:tc>
          <w:tcPr>
            <w:tcW w:w="4968" w:type="dxa"/>
            <w:vAlign w:val="center"/>
          </w:tcPr>
          <w:p w:rsidR="005F628B" w:rsidRPr="00D23482" w:rsidRDefault="005F628B" w:rsidP="00E67082">
            <w:pPr>
              <w:numPr>
                <w:ilvl w:val="0"/>
                <w:numId w:val="6"/>
              </w:numPr>
              <w:tabs>
                <w:tab w:val="clear" w:pos="720"/>
                <w:tab w:val="num" w:pos="284"/>
              </w:tabs>
              <w:spacing w:after="0" w:line="240" w:lineRule="auto"/>
              <w:ind w:left="284" w:hanging="284"/>
              <w:rPr>
                <w:sz w:val="20"/>
                <w:szCs w:val="20"/>
              </w:rPr>
            </w:pPr>
            <w:r w:rsidRPr="00D23482">
              <w:rPr>
                <w:rFonts w:ascii="Arial" w:hAnsi="Arial"/>
                <w:sz w:val="20"/>
                <w:szCs w:val="20"/>
              </w:rPr>
              <w:t>State the exclusion criteria as per the PARAMEDIC trial Protocol.</w:t>
            </w:r>
          </w:p>
        </w:tc>
        <w:tc>
          <w:tcPr>
            <w:tcW w:w="1800" w:type="dxa"/>
            <w:vAlign w:val="center"/>
          </w:tcPr>
          <w:p w:rsidR="005F628B" w:rsidRPr="00D23482" w:rsidRDefault="005F628B" w:rsidP="00D23482">
            <w:pPr>
              <w:spacing w:after="0"/>
              <w:rPr>
                <w:rFonts w:ascii="Arial" w:hAnsi="Arial"/>
                <w:sz w:val="20"/>
                <w:szCs w:val="20"/>
              </w:rPr>
            </w:pPr>
            <w:r w:rsidRPr="00D23482">
              <w:rPr>
                <w:rFonts w:ascii="Arial" w:hAnsi="Arial"/>
                <w:sz w:val="20"/>
                <w:szCs w:val="20"/>
              </w:rPr>
              <w:t>30 sec</w:t>
            </w:r>
          </w:p>
        </w:tc>
        <w:tc>
          <w:tcPr>
            <w:tcW w:w="3780"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State and explain/justify the exclusion criteria</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Emphasise that obviously deceased patients should not be resuscitated</w:t>
            </w:r>
          </w:p>
        </w:tc>
        <w:tc>
          <w:tcPr>
            <w:tcW w:w="3626"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Listen</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Ask questions if unsure</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Answer questions when asked</w:t>
            </w:r>
          </w:p>
        </w:tc>
      </w:tr>
      <w:tr w:rsidR="005F628B" w:rsidRPr="00D23482" w:rsidTr="00D23482">
        <w:trPr>
          <w:cantSplit/>
          <w:trHeight w:val="1380"/>
        </w:trPr>
        <w:tc>
          <w:tcPr>
            <w:tcW w:w="4968" w:type="dxa"/>
            <w:vAlign w:val="center"/>
          </w:tcPr>
          <w:p w:rsidR="005F628B" w:rsidRPr="00D23482" w:rsidRDefault="005F628B" w:rsidP="00E67082">
            <w:pPr>
              <w:numPr>
                <w:ilvl w:val="0"/>
                <w:numId w:val="6"/>
              </w:numPr>
              <w:tabs>
                <w:tab w:val="clear" w:pos="720"/>
                <w:tab w:val="num" w:pos="284"/>
              </w:tabs>
              <w:spacing w:after="0" w:line="240" w:lineRule="auto"/>
              <w:ind w:left="284" w:hanging="284"/>
              <w:rPr>
                <w:rFonts w:ascii="Arial" w:hAnsi="Arial"/>
                <w:sz w:val="20"/>
                <w:szCs w:val="20"/>
              </w:rPr>
            </w:pPr>
            <w:r w:rsidRPr="00D23482">
              <w:rPr>
                <w:rFonts w:ascii="Arial" w:hAnsi="Arial"/>
                <w:sz w:val="20"/>
                <w:szCs w:val="20"/>
              </w:rPr>
              <w:t>Explain the method of randomisation of patients as per the PARAMEDIC trial Protocol.</w:t>
            </w:r>
          </w:p>
        </w:tc>
        <w:tc>
          <w:tcPr>
            <w:tcW w:w="1800" w:type="dxa"/>
            <w:vAlign w:val="center"/>
          </w:tcPr>
          <w:p w:rsidR="005F628B" w:rsidRPr="00D23482" w:rsidRDefault="005F628B" w:rsidP="00D23482">
            <w:pPr>
              <w:spacing w:after="0"/>
              <w:rPr>
                <w:rFonts w:ascii="Arial" w:hAnsi="Arial"/>
                <w:sz w:val="20"/>
                <w:szCs w:val="20"/>
              </w:rPr>
            </w:pPr>
            <w:r w:rsidRPr="00D23482">
              <w:rPr>
                <w:rFonts w:ascii="Arial" w:hAnsi="Arial"/>
                <w:sz w:val="20"/>
                <w:szCs w:val="20"/>
              </w:rPr>
              <w:t>1 min</w:t>
            </w:r>
          </w:p>
        </w:tc>
        <w:tc>
          <w:tcPr>
            <w:tcW w:w="3780"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Describe cluster randomisation.</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Explain how patients will be randomised to control or intervention arms</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Emphasise the importance of adhering to randomisation</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Emphasise that failure to adhere to randomisation may affect outcome of trial</w:t>
            </w:r>
          </w:p>
        </w:tc>
        <w:tc>
          <w:tcPr>
            <w:tcW w:w="3626"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Listen</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Ask questions if unsure</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Answer questions when asked</w:t>
            </w:r>
          </w:p>
        </w:tc>
      </w:tr>
      <w:tr w:rsidR="005F628B" w:rsidRPr="00D23482" w:rsidTr="00D23482">
        <w:trPr>
          <w:cantSplit/>
          <w:trHeight w:val="248"/>
        </w:trPr>
        <w:tc>
          <w:tcPr>
            <w:tcW w:w="4968" w:type="dxa"/>
            <w:vAlign w:val="center"/>
          </w:tcPr>
          <w:p w:rsidR="005F628B" w:rsidRPr="00D23482" w:rsidRDefault="005F628B" w:rsidP="00E67082">
            <w:pPr>
              <w:numPr>
                <w:ilvl w:val="0"/>
                <w:numId w:val="6"/>
              </w:numPr>
              <w:tabs>
                <w:tab w:val="clear" w:pos="720"/>
                <w:tab w:val="num" w:pos="284"/>
              </w:tabs>
              <w:spacing w:after="0" w:line="240" w:lineRule="auto"/>
              <w:ind w:left="284" w:hanging="284"/>
              <w:rPr>
                <w:rFonts w:ascii="Arial" w:hAnsi="Arial"/>
                <w:sz w:val="20"/>
                <w:szCs w:val="20"/>
              </w:rPr>
            </w:pPr>
            <w:r w:rsidRPr="00D23482">
              <w:rPr>
                <w:rFonts w:ascii="Arial" w:hAnsi="Arial"/>
                <w:sz w:val="20"/>
                <w:szCs w:val="20"/>
              </w:rPr>
              <w:t>Demonstrate application of the LUCAS device as per the manufacturers instructions.</w:t>
            </w:r>
          </w:p>
        </w:tc>
        <w:tc>
          <w:tcPr>
            <w:tcW w:w="1800" w:type="dxa"/>
            <w:vAlign w:val="center"/>
          </w:tcPr>
          <w:p w:rsidR="005F628B" w:rsidRPr="00D23482" w:rsidRDefault="005F628B" w:rsidP="00D23482">
            <w:pPr>
              <w:spacing w:after="0"/>
              <w:rPr>
                <w:rFonts w:ascii="Arial" w:hAnsi="Arial"/>
                <w:sz w:val="20"/>
                <w:szCs w:val="20"/>
              </w:rPr>
            </w:pPr>
            <w:r w:rsidRPr="00D23482">
              <w:rPr>
                <w:rFonts w:ascii="Arial" w:hAnsi="Arial"/>
                <w:sz w:val="20"/>
                <w:szCs w:val="20"/>
              </w:rPr>
              <w:t xml:space="preserve"> 6 mins *</w:t>
            </w:r>
          </w:p>
        </w:tc>
        <w:tc>
          <w:tcPr>
            <w:tcW w:w="3780"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Demonstrate with explanation the application of the LUCAS device</w:t>
            </w:r>
          </w:p>
        </w:tc>
        <w:tc>
          <w:tcPr>
            <w:tcW w:w="3626"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Listen</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Ask questions if unsure</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Demonstrate application of the LUCAS device as requested</w:t>
            </w:r>
          </w:p>
        </w:tc>
      </w:tr>
      <w:tr w:rsidR="005F628B" w:rsidRPr="00D23482" w:rsidTr="00D23482">
        <w:trPr>
          <w:cantSplit/>
          <w:trHeight w:val="1020"/>
        </w:trPr>
        <w:tc>
          <w:tcPr>
            <w:tcW w:w="4968" w:type="dxa"/>
            <w:vAlign w:val="center"/>
          </w:tcPr>
          <w:p w:rsidR="005F628B" w:rsidRPr="00D23482" w:rsidRDefault="005F628B" w:rsidP="00E67082">
            <w:pPr>
              <w:numPr>
                <w:ilvl w:val="0"/>
                <w:numId w:val="6"/>
              </w:numPr>
              <w:tabs>
                <w:tab w:val="clear" w:pos="720"/>
                <w:tab w:val="num" w:pos="284"/>
              </w:tabs>
              <w:spacing w:after="0" w:line="240" w:lineRule="auto"/>
              <w:ind w:left="284" w:hanging="284"/>
              <w:rPr>
                <w:rFonts w:ascii="Arial" w:hAnsi="Arial"/>
                <w:sz w:val="20"/>
                <w:szCs w:val="20"/>
              </w:rPr>
            </w:pPr>
            <w:r w:rsidRPr="00D23482">
              <w:rPr>
                <w:rFonts w:ascii="Arial" w:hAnsi="Arial"/>
                <w:sz w:val="20"/>
                <w:szCs w:val="20"/>
              </w:rPr>
              <w:t>Demonstrate operation of the LUCAS device as per the manufacturers instructions.</w:t>
            </w:r>
          </w:p>
        </w:tc>
        <w:tc>
          <w:tcPr>
            <w:tcW w:w="1800" w:type="dxa"/>
            <w:vAlign w:val="center"/>
          </w:tcPr>
          <w:p w:rsidR="005F628B" w:rsidRPr="00D23482" w:rsidRDefault="005F628B" w:rsidP="00D23482">
            <w:pPr>
              <w:spacing w:after="0"/>
              <w:rPr>
                <w:rFonts w:ascii="Arial" w:hAnsi="Arial"/>
                <w:sz w:val="20"/>
                <w:szCs w:val="20"/>
              </w:rPr>
            </w:pPr>
            <w:r w:rsidRPr="00D23482">
              <w:rPr>
                <w:rFonts w:ascii="Arial" w:hAnsi="Arial"/>
                <w:sz w:val="20"/>
                <w:szCs w:val="20"/>
              </w:rPr>
              <w:t>1 min</w:t>
            </w:r>
          </w:p>
        </w:tc>
        <w:tc>
          <w:tcPr>
            <w:tcW w:w="3780"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Demonstrate with explanation the operation of the LUCAS device</w:t>
            </w:r>
          </w:p>
        </w:tc>
        <w:tc>
          <w:tcPr>
            <w:tcW w:w="3626"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Listen</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Ask questions if unsure</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Demonstrate operation of the LUCAS device as requested</w:t>
            </w:r>
          </w:p>
        </w:tc>
      </w:tr>
      <w:tr w:rsidR="005F628B" w:rsidRPr="00D23482" w:rsidTr="00D23482">
        <w:trPr>
          <w:cantSplit/>
          <w:trHeight w:val="70"/>
        </w:trPr>
        <w:tc>
          <w:tcPr>
            <w:tcW w:w="4968" w:type="dxa"/>
            <w:vAlign w:val="center"/>
          </w:tcPr>
          <w:p w:rsidR="005F628B" w:rsidRPr="00D23482" w:rsidRDefault="005F628B" w:rsidP="00E67082">
            <w:pPr>
              <w:numPr>
                <w:ilvl w:val="0"/>
                <w:numId w:val="6"/>
              </w:numPr>
              <w:tabs>
                <w:tab w:val="clear" w:pos="720"/>
                <w:tab w:val="num" w:pos="284"/>
              </w:tabs>
              <w:spacing w:after="0" w:line="240" w:lineRule="auto"/>
              <w:ind w:left="284" w:hanging="284"/>
              <w:rPr>
                <w:rFonts w:ascii="Arial" w:hAnsi="Arial"/>
                <w:sz w:val="20"/>
                <w:szCs w:val="20"/>
              </w:rPr>
            </w:pPr>
            <w:r w:rsidRPr="00D23482">
              <w:rPr>
                <w:rFonts w:ascii="Arial" w:hAnsi="Arial"/>
                <w:sz w:val="20"/>
                <w:szCs w:val="20"/>
              </w:rPr>
              <w:t>Explain the procedure for defibrillation as per the PARAMEDIC trial Protocol.</w:t>
            </w:r>
          </w:p>
        </w:tc>
        <w:tc>
          <w:tcPr>
            <w:tcW w:w="1800" w:type="dxa"/>
            <w:vAlign w:val="center"/>
          </w:tcPr>
          <w:p w:rsidR="005F628B" w:rsidRPr="00D23482" w:rsidRDefault="005F628B" w:rsidP="00D23482">
            <w:pPr>
              <w:spacing w:after="0"/>
              <w:rPr>
                <w:rFonts w:ascii="Arial" w:hAnsi="Arial"/>
                <w:sz w:val="20"/>
                <w:szCs w:val="20"/>
              </w:rPr>
            </w:pPr>
            <w:r w:rsidRPr="00D23482">
              <w:rPr>
                <w:rFonts w:ascii="Arial" w:hAnsi="Arial"/>
                <w:sz w:val="20"/>
                <w:szCs w:val="20"/>
              </w:rPr>
              <w:t>1 min</w:t>
            </w:r>
          </w:p>
        </w:tc>
        <w:tc>
          <w:tcPr>
            <w:tcW w:w="3780"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Explain the procedure for defibrillation when the LUCAS device is in use</w:t>
            </w:r>
          </w:p>
        </w:tc>
        <w:tc>
          <w:tcPr>
            <w:tcW w:w="3626" w:type="dxa"/>
            <w:vAlign w:val="center"/>
          </w:tcPr>
          <w:p w:rsidR="005F628B" w:rsidRPr="00D23482" w:rsidRDefault="005F628B" w:rsidP="00D23482">
            <w:pPr>
              <w:spacing w:after="0"/>
              <w:rPr>
                <w:rFonts w:ascii="Arial" w:hAnsi="Arial" w:cs="Arial"/>
                <w:sz w:val="20"/>
                <w:szCs w:val="20"/>
              </w:rPr>
            </w:pPr>
            <w:r w:rsidRPr="00D23482">
              <w:rPr>
                <w:rFonts w:ascii="Arial" w:hAnsi="Arial" w:cs="Arial"/>
                <w:sz w:val="20"/>
                <w:szCs w:val="20"/>
              </w:rPr>
              <w:t>Listen</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Ask questions if unsure</w:t>
            </w:r>
          </w:p>
          <w:p w:rsidR="005F628B" w:rsidRPr="00D23482" w:rsidRDefault="005F628B" w:rsidP="00D23482">
            <w:pPr>
              <w:spacing w:after="0"/>
              <w:rPr>
                <w:rFonts w:ascii="Arial" w:hAnsi="Arial" w:cs="Arial"/>
                <w:sz w:val="20"/>
                <w:szCs w:val="20"/>
              </w:rPr>
            </w:pPr>
            <w:r w:rsidRPr="00D23482">
              <w:rPr>
                <w:rFonts w:ascii="Arial" w:hAnsi="Arial" w:cs="Arial"/>
                <w:sz w:val="20"/>
                <w:szCs w:val="20"/>
              </w:rPr>
              <w:t>Answer questions when asked</w:t>
            </w:r>
          </w:p>
        </w:tc>
      </w:tr>
    </w:tbl>
    <w:p w:rsidR="005F628B" w:rsidRDefault="005F628B" w:rsidP="005F628B">
      <w:pPr>
        <w:tabs>
          <w:tab w:val="left" w:pos="2440"/>
        </w:tabs>
      </w:pPr>
    </w:p>
    <w:p w:rsidR="005F628B" w:rsidRDefault="005F628B" w:rsidP="005F628B">
      <w:pPr>
        <w:tabs>
          <w:tab w:val="left" w:pos="2440"/>
        </w:tabs>
        <w:jc w:val="center"/>
        <w:rPr>
          <w:rFonts w:ascii="Arial" w:hAnsi="Arial" w:cs="Arial"/>
        </w:rPr>
      </w:pPr>
      <w:r>
        <w:rPr>
          <w:rFonts w:ascii="Arial" w:hAnsi="Arial" w:cs="Arial"/>
        </w:rPr>
        <w:t>* time may vary depending upon number of participants</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8"/>
        <w:gridCol w:w="1800"/>
        <w:gridCol w:w="3780"/>
        <w:gridCol w:w="3594"/>
      </w:tblGrid>
      <w:tr w:rsidR="005F628B" w:rsidRPr="00D23482" w:rsidTr="00D23482">
        <w:trPr>
          <w:cantSplit/>
          <w:trHeight w:val="269"/>
        </w:trPr>
        <w:tc>
          <w:tcPr>
            <w:tcW w:w="4968" w:type="dxa"/>
            <w:shd w:val="clear" w:color="auto" w:fill="E6E6E6"/>
            <w:vAlign w:val="center"/>
          </w:tcPr>
          <w:p w:rsidR="005F628B" w:rsidRPr="00D23482" w:rsidRDefault="005F628B" w:rsidP="00D23482">
            <w:pPr>
              <w:spacing w:after="0"/>
              <w:rPr>
                <w:rFonts w:ascii="Arial" w:hAnsi="Arial"/>
                <w:b/>
                <w:bCs/>
                <w:sz w:val="20"/>
                <w:szCs w:val="20"/>
              </w:rPr>
            </w:pPr>
            <w:r w:rsidRPr="00D23482">
              <w:rPr>
                <w:rFonts w:ascii="Arial" w:hAnsi="Arial"/>
                <w:b/>
                <w:bCs/>
                <w:sz w:val="20"/>
                <w:szCs w:val="20"/>
              </w:rPr>
              <w:t>FOLLOWING INSTRUCTION THE STUDENT SHOULD BE ABLE TO:</w:t>
            </w:r>
          </w:p>
        </w:tc>
        <w:tc>
          <w:tcPr>
            <w:tcW w:w="1800" w:type="dxa"/>
            <w:shd w:val="clear" w:color="auto" w:fill="E6E6E6"/>
            <w:vAlign w:val="center"/>
          </w:tcPr>
          <w:p w:rsidR="005F628B" w:rsidRPr="00D23482" w:rsidRDefault="005F628B" w:rsidP="00D23482">
            <w:pPr>
              <w:spacing w:after="0"/>
              <w:rPr>
                <w:rFonts w:ascii="Arial" w:hAnsi="Arial"/>
                <w:b/>
                <w:bCs/>
                <w:sz w:val="20"/>
                <w:szCs w:val="20"/>
              </w:rPr>
            </w:pPr>
            <w:r w:rsidRPr="00D23482">
              <w:rPr>
                <w:rFonts w:ascii="Arial" w:hAnsi="Arial"/>
                <w:b/>
                <w:bCs/>
                <w:sz w:val="20"/>
                <w:szCs w:val="20"/>
              </w:rPr>
              <w:t xml:space="preserve">TIME: </w:t>
            </w:r>
          </w:p>
        </w:tc>
        <w:tc>
          <w:tcPr>
            <w:tcW w:w="3780" w:type="dxa"/>
            <w:shd w:val="clear" w:color="auto" w:fill="E6E6E6"/>
            <w:vAlign w:val="center"/>
          </w:tcPr>
          <w:p w:rsidR="005F628B" w:rsidRPr="00D23482" w:rsidRDefault="005F628B" w:rsidP="00D23482">
            <w:pPr>
              <w:spacing w:after="0"/>
              <w:rPr>
                <w:rFonts w:ascii="Arial" w:hAnsi="Arial"/>
                <w:b/>
                <w:bCs/>
                <w:sz w:val="20"/>
                <w:szCs w:val="20"/>
              </w:rPr>
            </w:pPr>
            <w:r w:rsidRPr="00D23482">
              <w:rPr>
                <w:rFonts w:ascii="Arial" w:hAnsi="Arial"/>
                <w:b/>
                <w:bCs/>
                <w:sz w:val="20"/>
                <w:szCs w:val="20"/>
              </w:rPr>
              <w:t>INSTRUCTOR ACTIVITY:</w:t>
            </w:r>
          </w:p>
        </w:tc>
        <w:tc>
          <w:tcPr>
            <w:tcW w:w="3594" w:type="dxa"/>
            <w:shd w:val="clear" w:color="auto" w:fill="E6E6E6"/>
            <w:vAlign w:val="center"/>
          </w:tcPr>
          <w:p w:rsidR="005F628B" w:rsidRPr="00D23482" w:rsidRDefault="005F628B" w:rsidP="00D23482">
            <w:pPr>
              <w:spacing w:after="0"/>
              <w:rPr>
                <w:rFonts w:ascii="Arial" w:hAnsi="Arial"/>
                <w:b/>
                <w:bCs/>
                <w:sz w:val="20"/>
                <w:szCs w:val="20"/>
              </w:rPr>
            </w:pPr>
            <w:r w:rsidRPr="00D23482">
              <w:rPr>
                <w:rFonts w:ascii="Arial" w:hAnsi="Arial"/>
                <w:b/>
                <w:bCs/>
                <w:sz w:val="20"/>
                <w:szCs w:val="20"/>
              </w:rPr>
              <w:t>STUDENT ACTIVITY:</w:t>
            </w:r>
          </w:p>
        </w:tc>
      </w:tr>
      <w:tr w:rsidR="005F628B" w:rsidTr="00057B79">
        <w:trPr>
          <w:cantSplit/>
          <w:trHeight w:val="1567"/>
        </w:trPr>
        <w:tc>
          <w:tcPr>
            <w:tcW w:w="4968" w:type="dxa"/>
            <w:vAlign w:val="center"/>
          </w:tcPr>
          <w:p w:rsidR="005F628B" w:rsidRPr="00057B79" w:rsidRDefault="005F628B" w:rsidP="00E67082">
            <w:pPr>
              <w:numPr>
                <w:ilvl w:val="0"/>
                <w:numId w:val="6"/>
              </w:numPr>
              <w:tabs>
                <w:tab w:val="clear" w:pos="720"/>
                <w:tab w:val="num" w:pos="880"/>
              </w:tabs>
              <w:spacing w:after="0" w:line="240" w:lineRule="auto"/>
              <w:ind w:left="313" w:hanging="284"/>
              <w:rPr>
                <w:rFonts w:ascii="Arial" w:hAnsi="Arial"/>
                <w:bCs/>
                <w:sz w:val="20"/>
                <w:szCs w:val="20"/>
              </w:rPr>
            </w:pPr>
            <w:r w:rsidRPr="00057B79">
              <w:rPr>
                <w:rFonts w:ascii="Arial" w:hAnsi="Arial"/>
                <w:sz w:val="20"/>
                <w:szCs w:val="20"/>
              </w:rPr>
              <w:t>Discuss the safe movement of patients in cardiac arrest from scene to ambulance where the LUCAS device is being used as per the manufacturers instructions.</w:t>
            </w:r>
          </w:p>
        </w:tc>
        <w:tc>
          <w:tcPr>
            <w:tcW w:w="1800" w:type="dxa"/>
            <w:vAlign w:val="center"/>
          </w:tcPr>
          <w:p w:rsidR="005F628B" w:rsidRPr="00D23482" w:rsidRDefault="005F628B" w:rsidP="00D23482">
            <w:pPr>
              <w:spacing w:after="0"/>
              <w:jc w:val="center"/>
              <w:rPr>
                <w:rFonts w:ascii="Arial" w:hAnsi="Arial"/>
                <w:bCs/>
                <w:sz w:val="20"/>
                <w:szCs w:val="20"/>
              </w:rPr>
            </w:pPr>
            <w:r w:rsidRPr="00D23482">
              <w:rPr>
                <w:rFonts w:ascii="Arial" w:hAnsi="Arial"/>
                <w:bCs/>
                <w:sz w:val="20"/>
                <w:szCs w:val="20"/>
              </w:rPr>
              <w:t>1 min</w:t>
            </w:r>
          </w:p>
        </w:tc>
        <w:tc>
          <w:tcPr>
            <w:tcW w:w="3780" w:type="dxa"/>
            <w:vAlign w:val="center"/>
          </w:tcPr>
          <w:p w:rsidR="00D23482" w:rsidRDefault="005F628B" w:rsidP="00D23482">
            <w:pPr>
              <w:spacing w:after="0"/>
              <w:rPr>
                <w:rFonts w:ascii="Arial" w:hAnsi="Arial"/>
                <w:bCs/>
                <w:sz w:val="20"/>
                <w:szCs w:val="20"/>
              </w:rPr>
            </w:pPr>
            <w:r w:rsidRPr="00D23482">
              <w:rPr>
                <w:rFonts w:ascii="Arial" w:hAnsi="Arial"/>
                <w:bCs/>
                <w:sz w:val="20"/>
                <w:szCs w:val="20"/>
              </w:rPr>
              <w:t>Discuss the movement of patients when the LUCAS device is in use.</w:t>
            </w:r>
            <w:r w:rsidR="00D23482">
              <w:rPr>
                <w:rFonts w:ascii="Arial" w:hAnsi="Arial"/>
                <w:bCs/>
                <w:sz w:val="20"/>
                <w:szCs w:val="20"/>
              </w:rPr>
              <w:t xml:space="preserve"> </w:t>
            </w:r>
          </w:p>
          <w:p w:rsidR="005F628B" w:rsidRPr="00D23482" w:rsidRDefault="005F628B" w:rsidP="00D23482">
            <w:pPr>
              <w:spacing w:after="0"/>
              <w:rPr>
                <w:rFonts w:ascii="Arial" w:hAnsi="Arial"/>
                <w:bCs/>
                <w:sz w:val="20"/>
                <w:szCs w:val="20"/>
              </w:rPr>
            </w:pPr>
            <w:r w:rsidRPr="00D23482">
              <w:rPr>
                <w:rFonts w:ascii="Arial" w:hAnsi="Arial"/>
                <w:bCs/>
                <w:sz w:val="20"/>
                <w:szCs w:val="20"/>
              </w:rPr>
              <w:t>Emphasise safety issues when moving patients from ‘upstairs’ and explain how the LUCAS device will affect centre of gravity if a patient is being carried down stairs.</w:t>
            </w:r>
          </w:p>
        </w:tc>
        <w:tc>
          <w:tcPr>
            <w:tcW w:w="3594"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Listen</w:t>
            </w:r>
          </w:p>
          <w:p w:rsidR="005F628B" w:rsidRPr="00D23482" w:rsidRDefault="005F628B" w:rsidP="00D23482">
            <w:pPr>
              <w:spacing w:after="0"/>
              <w:rPr>
                <w:rFonts w:ascii="Arial" w:hAnsi="Arial"/>
                <w:bCs/>
                <w:sz w:val="20"/>
                <w:szCs w:val="20"/>
              </w:rPr>
            </w:pPr>
            <w:r w:rsidRPr="00D23482">
              <w:rPr>
                <w:rFonts w:ascii="Arial" w:hAnsi="Arial"/>
                <w:bCs/>
                <w:sz w:val="20"/>
                <w:szCs w:val="20"/>
              </w:rPr>
              <w:t>Ask questions if unsure</w:t>
            </w:r>
          </w:p>
          <w:p w:rsidR="005F628B" w:rsidRPr="00D23482" w:rsidRDefault="005F628B" w:rsidP="00D23482">
            <w:pPr>
              <w:spacing w:after="0"/>
              <w:rPr>
                <w:rFonts w:ascii="Arial" w:hAnsi="Arial"/>
                <w:bCs/>
                <w:sz w:val="20"/>
                <w:szCs w:val="20"/>
              </w:rPr>
            </w:pPr>
            <w:r w:rsidRPr="00D23482">
              <w:rPr>
                <w:rFonts w:ascii="Arial" w:hAnsi="Arial"/>
                <w:bCs/>
                <w:sz w:val="20"/>
                <w:szCs w:val="20"/>
              </w:rPr>
              <w:t>Answer questions when asked</w:t>
            </w:r>
          </w:p>
        </w:tc>
      </w:tr>
      <w:tr w:rsidR="005F628B" w:rsidTr="00057B79">
        <w:trPr>
          <w:cantSplit/>
          <w:trHeight w:val="415"/>
        </w:trPr>
        <w:tc>
          <w:tcPr>
            <w:tcW w:w="4968" w:type="dxa"/>
            <w:vAlign w:val="center"/>
          </w:tcPr>
          <w:p w:rsidR="005F628B" w:rsidRPr="00057B79" w:rsidRDefault="005F628B" w:rsidP="00E67082">
            <w:pPr>
              <w:numPr>
                <w:ilvl w:val="0"/>
                <w:numId w:val="6"/>
              </w:numPr>
              <w:tabs>
                <w:tab w:val="clear" w:pos="720"/>
                <w:tab w:val="num" w:pos="284"/>
              </w:tabs>
              <w:spacing w:after="0" w:line="240" w:lineRule="auto"/>
              <w:ind w:left="284" w:hanging="284"/>
              <w:rPr>
                <w:rFonts w:ascii="Arial" w:hAnsi="Arial"/>
                <w:sz w:val="20"/>
                <w:szCs w:val="20"/>
              </w:rPr>
            </w:pPr>
            <w:r w:rsidRPr="00057B79">
              <w:rPr>
                <w:rFonts w:ascii="Arial" w:hAnsi="Arial"/>
                <w:sz w:val="20"/>
                <w:szCs w:val="20"/>
              </w:rPr>
              <w:t>Demonstrate the three options for powering the LUCAS device as per the manufacturers instructions</w:t>
            </w:r>
          </w:p>
        </w:tc>
        <w:tc>
          <w:tcPr>
            <w:tcW w:w="1800" w:type="dxa"/>
            <w:vAlign w:val="center"/>
          </w:tcPr>
          <w:p w:rsidR="005F628B" w:rsidRPr="00D23482" w:rsidRDefault="005F628B" w:rsidP="00D23482">
            <w:pPr>
              <w:spacing w:after="0"/>
              <w:jc w:val="center"/>
              <w:rPr>
                <w:rFonts w:ascii="Arial" w:hAnsi="Arial"/>
                <w:bCs/>
                <w:sz w:val="20"/>
                <w:szCs w:val="20"/>
              </w:rPr>
            </w:pPr>
            <w:r w:rsidRPr="00D23482">
              <w:rPr>
                <w:rFonts w:ascii="Arial" w:hAnsi="Arial"/>
                <w:bCs/>
                <w:sz w:val="20"/>
                <w:szCs w:val="20"/>
              </w:rPr>
              <w:t>30 sec</w:t>
            </w:r>
          </w:p>
        </w:tc>
        <w:tc>
          <w:tcPr>
            <w:tcW w:w="3780"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Demonstrate use of three different power sources</w:t>
            </w:r>
          </w:p>
        </w:tc>
        <w:tc>
          <w:tcPr>
            <w:tcW w:w="3594"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Listen</w:t>
            </w:r>
          </w:p>
          <w:p w:rsidR="005F628B" w:rsidRPr="00D23482" w:rsidRDefault="005F628B" w:rsidP="00D23482">
            <w:pPr>
              <w:spacing w:after="0"/>
              <w:rPr>
                <w:rFonts w:ascii="Arial" w:hAnsi="Arial"/>
                <w:bCs/>
                <w:sz w:val="20"/>
                <w:szCs w:val="20"/>
              </w:rPr>
            </w:pPr>
            <w:r w:rsidRPr="00D23482">
              <w:rPr>
                <w:rFonts w:ascii="Arial" w:hAnsi="Arial"/>
                <w:bCs/>
                <w:sz w:val="20"/>
                <w:szCs w:val="20"/>
              </w:rPr>
              <w:t>Ask questions if unsure</w:t>
            </w:r>
          </w:p>
          <w:p w:rsidR="005F628B" w:rsidRPr="00D23482" w:rsidRDefault="005F628B" w:rsidP="00D23482">
            <w:pPr>
              <w:spacing w:after="0"/>
              <w:rPr>
                <w:rFonts w:ascii="Arial" w:hAnsi="Arial"/>
                <w:bCs/>
                <w:sz w:val="20"/>
                <w:szCs w:val="20"/>
              </w:rPr>
            </w:pPr>
            <w:r w:rsidRPr="00D23482">
              <w:rPr>
                <w:rFonts w:ascii="Arial" w:hAnsi="Arial"/>
                <w:bCs/>
                <w:sz w:val="20"/>
                <w:szCs w:val="20"/>
              </w:rPr>
              <w:t>Demonstrate use of three different power sources as requested</w:t>
            </w:r>
          </w:p>
        </w:tc>
      </w:tr>
      <w:tr w:rsidR="005F628B" w:rsidTr="00057B79">
        <w:trPr>
          <w:cantSplit/>
          <w:trHeight w:val="346"/>
        </w:trPr>
        <w:tc>
          <w:tcPr>
            <w:tcW w:w="4968" w:type="dxa"/>
            <w:vAlign w:val="center"/>
          </w:tcPr>
          <w:p w:rsidR="005F628B" w:rsidRPr="00057B79" w:rsidRDefault="005F628B" w:rsidP="00E67082">
            <w:pPr>
              <w:numPr>
                <w:ilvl w:val="0"/>
                <w:numId w:val="6"/>
              </w:numPr>
              <w:tabs>
                <w:tab w:val="clear" w:pos="720"/>
                <w:tab w:val="num" w:pos="284"/>
              </w:tabs>
              <w:spacing w:after="0" w:line="240" w:lineRule="auto"/>
              <w:ind w:left="284" w:hanging="284"/>
              <w:rPr>
                <w:rFonts w:ascii="Arial" w:hAnsi="Arial"/>
                <w:sz w:val="20"/>
                <w:szCs w:val="20"/>
              </w:rPr>
            </w:pPr>
            <w:r w:rsidRPr="00057B79">
              <w:rPr>
                <w:rFonts w:ascii="Arial" w:hAnsi="Arial"/>
                <w:sz w:val="20"/>
                <w:szCs w:val="20"/>
              </w:rPr>
              <w:t>Demonstrate replacement of the single patient use suction cup as per the LUCAS manufacturers instructions</w:t>
            </w:r>
          </w:p>
        </w:tc>
        <w:tc>
          <w:tcPr>
            <w:tcW w:w="1800" w:type="dxa"/>
            <w:vAlign w:val="center"/>
          </w:tcPr>
          <w:p w:rsidR="005F628B" w:rsidRPr="00D23482" w:rsidRDefault="005F628B" w:rsidP="00D23482">
            <w:pPr>
              <w:spacing w:after="0"/>
              <w:jc w:val="center"/>
              <w:rPr>
                <w:rFonts w:ascii="Arial" w:hAnsi="Arial"/>
                <w:bCs/>
                <w:sz w:val="20"/>
                <w:szCs w:val="20"/>
              </w:rPr>
            </w:pPr>
            <w:r w:rsidRPr="00D23482">
              <w:rPr>
                <w:rFonts w:ascii="Arial" w:hAnsi="Arial"/>
                <w:bCs/>
                <w:sz w:val="20"/>
                <w:szCs w:val="20"/>
              </w:rPr>
              <w:t>1 min</w:t>
            </w:r>
          </w:p>
        </w:tc>
        <w:tc>
          <w:tcPr>
            <w:tcW w:w="3780"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Demonstrate replacement of the suction cup</w:t>
            </w:r>
          </w:p>
        </w:tc>
        <w:tc>
          <w:tcPr>
            <w:tcW w:w="3594"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Listen</w:t>
            </w:r>
          </w:p>
          <w:p w:rsidR="005F628B" w:rsidRPr="00D23482" w:rsidRDefault="005F628B" w:rsidP="00D23482">
            <w:pPr>
              <w:spacing w:after="0"/>
              <w:rPr>
                <w:rFonts w:ascii="Arial" w:hAnsi="Arial"/>
                <w:bCs/>
                <w:sz w:val="20"/>
                <w:szCs w:val="20"/>
              </w:rPr>
            </w:pPr>
            <w:r w:rsidRPr="00D23482">
              <w:rPr>
                <w:rFonts w:ascii="Arial" w:hAnsi="Arial"/>
                <w:bCs/>
                <w:sz w:val="20"/>
                <w:szCs w:val="20"/>
              </w:rPr>
              <w:t>Ask questions if unsure</w:t>
            </w:r>
          </w:p>
          <w:p w:rsidR="005F628B" w:rsidRPr="00D23482" w:rsidRDefault="005F628B" w:rsidP="00D23482">
            <w:pPr>
              <w:spacing w:after="0"/>
              <w:rPr>
                <w:rFonts w:ascii="Arial" w:hAnsi="Arial"/>
                <w:bCs/>
                <w:sz w:val="20"/>
                <w:szCs w:val="20"/>
              </w:rPr>
            </w:pPr>
            <w:r w:rsidRPr="00D23482">
              <w:rPr>
                <w:rFonts w:ascii="Arial" w:hAnsi="Arial"/>
                <w:bCs/>
                <w:sz w:val="20"/>
                <w:szCs w:val="20"/>
              </w:rPr>
              <w:t>Demonstrate replacement of the suction cup as requested</w:t>
            </w:r>
          </w:p>
        </w:tc>
      </w:tr>
      <w:tr w:rsidR="005F628B" w:rsidTr="00057B79">
        <w:trPr>
          <w:cantSplit/>
          <w:trHeight w:val="701"/>
        </w:trPr>
        <w:tc>
          <w:tcPr>
            <w:tcW w:w="4968" w:type="dxa"/>
            <w:vAlign w:val="center"/>
          </w:tcPr>
          <w:p w:rsidR="005F628B" w:rsidRPr="00057B79" w:rsidRDefault="005F628B" w:rsidP="00E67082">
            <w:pPr>
              <w:numPr>
                <w:ilvl w:val="0"/>
                <w:numId w:val="6"/>
              </w:numPr>
              <w:tabs>
                <w:tab w:val="clear" w:pos="720"/>
                <w:tab w:val="num" w:pos="313"/>
              </w:tabs>
              <w:spacing w:after="0" w:line="240" w:lineRule="auto"/>
              <w:ind w:left="284" w:hanging="284"/>
              <w:rPr>
                <w:rFonts w:ascii="Arial" w:hAnsi="Arial"/>
                <w:sz w:val="20"/>
                <w:szCs w:val="20"/>
              </w:rPr>
            </w:pPr>
            <w:r w:rsidRPr="00057B79">
              <w:rPr>
                <w:rFonts w:ascii="Arial" w:hAnsi="Arial"/>
                <w:sz w:val="20"/>
                <w:szCs w:val="20"/>
              </w:rPr>
              <w:t>State the procedure for cleaning the LUCAS device as per the tutors notes</w:t>
            </w:r>
          </w:p>
        </w:tc>
        <w:tc>
          <w:tcPr>
            <w:tcW w:w="1800" w:type="dxa"/>
            <w:vAlign w:val="center"/>
          </w:tcPr>
          <w:p w:rsidR="005F628B" w:rsidRPr="00D23482" w:rsidRDefault="005F628B" w:rsidP="00D23482">
            <w:pPr>
              <w:spacing w:after="0"/>
              <w:jc w:val="center"/>
              <w:rPr>
                <w:rFonts w:ascii="Arial" w:hAnsi="Arial"/>
                <w:bCs/>
                <w:sz w:val="20"/>
                <w:szCs w:val="20"/>
              </w:rPr>
            </w:pPr>
            <w:r w:rsidRPr="00D23482">
              <w:rPr>
                <w:rFonts w:ascii="Arial" w:hAnsi="Arial"/>
                <w:bCs/>
                <w:sz w:val="20"/>
                <w:szCs w:val="20"/>
              </w:rPr>
              <w:t>30 sec</w:t>
            </w:r>
          </w:p>
        </w:tc>
        <w:tc>
          <w:tcPr>
            <w:tcW w:w="3780"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Describe how to clean the device between patient use</w:t>
            </w:r>
          </w:p>
          <w:p w:rsidR="005F628B" w:rsidRPr="00D23482" w:rsidRDefault="005F628B" w:rsidP="00D23482">
            <w:pPr>
              <w:spacing w:after="0"/>
              <w:rPr>
                <w:rFonts w:ascii="Arial" w:hAnsi="Arial"/>
                <w:bCs/>
                <w:sz w:val="20"/>
                <w:szCs w:val="20"/>
              </w:rPr>
            </w:pPr>
            <w:r w:rsidRPr="00D23482">
              <w:rPr>
                <w:rFonts w:ascii="Arial" w:hAnsi="Arial"/>
                <w:bCs/>
                <w:sz w:val="20"/>
                <w:szCs w:val="20"/>
              </w:rPr>
              <w:t>Describe how to clean the device if grossly contaminated</w:t>
            </w:r>
          </w:p>
          <w:p w:rsidR="005F628B" w:rsidRPr="00D23482" w:rsidRDefault="005F628B" w:rsidP="00D23482">
            <w:pPr>
              <w:spacing w:after="0"/>
              <w:rPr>
                <w:rFonts w:ascii="Arial" w:hAnsi="Arial"/>
                <w:bCs/>
                <w:sz w:val="20"/>
                <w:szCs w:val="20"/>
              </w:rPr>
            </w:pPr>
            <w:r w:rsidRPr="00D23482">
              <w:rPr>
                <w:rFonts w:ascii="Arial" w:hAnsi="Arial"/>
                <w:bCs/>
                <w:sz w:val="20"/>
                <w:szCs w:val="20"/>
              </w:rPr>
              <w:t>Describe the procedure for dealing with grossly contaminated straps</w:t>
            </w:r>
          </w:p>
        </w:tc>
        <w:tc>
          <w:tcPr>
            <w:tcW w:w="3594"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Listen</w:t>
            </w:r>
          </w:p>
          <w:p w:rsidR="005F628B" w:rsidRPr="00D23482" w:rsidRDefault="005F628B" w:rsidP="00D23482">
            <w:pPr>
              <w:spacing w:after="0"/>
              <w:rPr>
                <w:rFonts w:ascii="Arial" w:hAnsi="Arial"/>
                <w:bCs/>
                <w:sz w:val="20"/>
                <w:szCs w:val="20"/>
              </w:rPr>
            </w:pPr>
            <w:r w:rsidRPr="00D23482">
              <w:rPr>
                <w:rFonts w:ascii="Arial" w:hAnsi="Arial"/>
                <w:bCs/>
                <w:sz w:val="20"/>
                <w:szCs w:val="20"/>
              </w:rPr>
              <w:t>Ask questions if unsure</w:t>
            </w:r>
          </w:p>
          <w:p w:rsidR="005F628B" w:rsidRPr="00D23482" w:rsidRDefault="005F628B" w:rsidP="00D23482">
            <w:pPr>
              <w:spacing w:after="0"/>
              <w:rPr>
                <w:rFonts w:ascii="Arial" w:hAnsi="Arial"/>
                <w:bCs/>
                <w:sz w:val="20"/>
                <w:szCs w:val="20"/>
              </w:rPr>
            </w:pPr>
            <w:r w:rsidRPr="00D23482">
              <w:rPr>
                <w:rFonts w:ascii="Arial" w:hAnsi="Arial"/>
                <w:bCs/>
                <w:sz w:val="20"/>
                <w:szCs w:val="20"/>
              </w:rPr>
              <w:t>Answer questions when asked</w:t>
            </w:r>
          </w:p>
        </w:tc>
      </w:tr>
      <w:tr w:rsidR="005F628B" w:rsidTr="00057B79">
        <w:trPr>
          <w:cantSplit/>
          <w:trHeight w:val="70"/>
        </w:trPr>
        <w:tc>
          <w:tcPr>
            <w:tcW w:w="4968" w:type="dxa"/>
            <w:vAlign w:val="center"/>
          </w:tcPr>
          <w:p w:rsidR="005F628B" w:rsidRPr="00057B79" w:rsidRDefault="005F628B" w:rsidP="00E67082">
            <w:pPr>
              <w:numPr>
                <w:ilvl w:val="0"/>
                <w:numId w:val="6"/>
              </w:numPr>
              <w:tabs>
                <w:tab w:val="clear" w:pos="720"/>
                <w:tab w:val="num" w:pos="313"/>
              </w:tabs>
              <w:spacing w:after="0" w:line="240" w:lineRule="auto"/>
              <w:ind w:left="284" w:hanging="284"/>
              <w:rPr>
                <w:rFonts w:ascii="Arial" w:hAnsi="Arial"/>
                <w:sz w:val="20"/>
                <w:szCs w:val="20"/>
              </w:rPr>
            </w:pPr>
            <w:r w:rsidRPr="00057B79">
              <w:rPr>
                <w:rFonts w:ascii="Arial" w:hAnsi="Arial"/>
                <w:sz w:val="20"/>
                <w:szCs w:val="20"/>
              </w:rPr>
              <w:t>State the procedure to be followed upon arrival at hospital with a patient where the LUCAS device is in use as per the PARAMEDIC trial Protocol.</w:t>
            </w:r>
          </w:p>
        </w:tc>
        <w:tc>
          <w:tcPr>
            <w:tcW w:w="1800" w:type="dxa"/>
            <w:vAlign w:val="center"/>
          </w:tcPr>
          <w:p w:rsidR="005F628B" w:rsidRPr="00D23482" w:rsidRDefault="005F628B" w:rsidP="00D23482">
            <w:pPr>
              <w:spacing w:after="0"/>
              <w:jc w:val="center"/>
              <w:rPr>
                <w:rFonts w:ascii="Arial" w:hAnsi="Arial"/>
                <w:bCs/>
                <w:sz w:val="20"/>
                <w:szCs w:val="20"/>
              </w:rPr>
            </w:pPr>
            <w:r w:rsidRPr="00D23482">
              <w:rPr>
                <w:rFonts w:ascii="Arial" w:hAnsi="Arial"/>
                <w:bCs/>
                <w:sz w:val="20"/>
                <w:szCs w:val="20"/>
              </w:rPr>
              <w:t>30 sec</w:t>
            </w:r>
          </w:p>
        </w:tc>
        <w:tc>
          <w:tcPr>
            <w:tcW w:w="3780" w:type="dxa"/>
            <w:vAlign w:val="center"/>
          </w:tcPr>
          <w:p w:rsidR="00057B79" w:rsidRPr="00D23482" w:rsidRDefault="005F628B" w:rsidP="00D23482">
            <w:pPr>
              <w:spacing w:after="0"/>
              <w:rPr>
                <w:rFonts w:ascii="Arial" w:hAnsi="Arial"/>
                <w:bCs/>
                <w:sz w:val="20"/>
                <w:szCs w:val="20"/>
              </w:rPr>
            </w:pPr>
            <w:r w:rsidRPr="00D23482">
              <w:rPr>
                <w:rFonts w:ascii="Arial" w:hAnsi="Arial"/>
                <w:bCs/>
                <w:sz w:val="20"/>
                <w:szCs w:val="20"/>
              </w:rPr>
              <w:t>Describe the procedure to be followed upon arrival at hospital where a LUCAS device is in use</w:t>
            </w:r>
          </w:p>
        </w:tc>
        <w:tc>
          <w:tcPr>
            <w:tcW w:w="3594"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Listen</w:t>
            </w:r>
          </w:p>
          <w:p w:rsidR="005F628B" w:rsidRPr="00D23482" w:rsidRDefault="005F628B" w:rsidP="00D23482">
            <w:pPr>
              <w:spacing w:after="0"/>
              <w:rPr>
                <w:rFonts w:ascii="Arial" w:hAnsi="Arial"/>
                <w:bCs/>
                <w:sz w:val="20"/>
                <w:szCs w:val="20"/>
              </w:rPr>
            </w:pPr>
            <w:r w:rsidRPr="00D23482">
              <w:rPr>
                <w:rFonts w:ascii="Arial" w:hAnsi="Arial"/>
                <w:bCs/>
                <w:sz w:val="20"/>
                <w:szCs w:val="20"/>
              </w:rPr>
              <w:t>Ask questions if unsure</w:t>
            </w:r>
          </w:p>
          <w:p w:rsidR="005F628B" w:rsidRPr="00D23482" w:rsidRDefault="005F628B" w:rsidP="00D23482">
            <w:pPr>
              <w:spacing w:after="0"/>
              <w:rPr>
                <w:rFonts w:ascii="Arial" w:hAnsi="Arial"/>
                <w:bCs/>
                <w:sz w:val="20"/>
                <w:szCs w:val="20"/>
              </w:rPr>
            </w:pPr>
            <w:r w:rsidRPr="00D23482">
              <w:rPr>
                <w:rFonts w:ascii="Arial" w:hAnsi="Arial"/>
                <w:bCs/>
                <w:sz w:val="20"/>
                <w:szCs w:val="20"/>
              </w:rPr>
              <w:t>Answer questions when asked</w:t>
            </w:r>
          </w:p>
        </w:tc>
      </w:tr>
      <w:tr w:rsidR="005F628B" w:rsidTr="00057B79">
        <w:trPr>
          <w:cantSplit/>
          <w:trHeight w:val="127"/>
        </w:trPr>
        <w:tc>
          <w:tcPr>
            <w:tcW w:w="4968" w:type="dxa"/>
            <w:vAlign w:val="center"/>
          </w:tcPr>
          <w:p w:rsidR="005F628B" w:rsidRPr="00057B79" w:rsidRDefault="005F628B" w:rsidP="00E67082">
            <w:pPr>
              <w:numPr>
                <w:ilvl w:val="0"/>
                <w:numId w:val="6"/>
              </w:numPr>
              <w:tabs>
                <w:tab w:val="clear" w:pos="720"/>
                <w:tab w:val="num" w:pos="313"/>
              </w:tabs>
              <w:spacing w:after="0" w:line="240" w:lineRule="auto"/>
              <w:ind w:left="284" w:hanging="284"/>
              <w:rPr>
                <w:rFonts w:ascii="Arial" w:hAnsi="Arial"/>
                <w:sz w:val="20"/>
                <w:szCs w:val="20"/>
              </w:rPr>
            </w:pPr>
            <w:r w:rsidRPr="00057B79">
              <w:rPr>
                <w:rFonts w:ascii="Arial" w:hAnsi="Arial"/>
                <w:sz w:val="20"/>
                <w:szCs w:val="20"/>
              </w:rPr>
              <w:t>State the procedure for the submission of clinical records as per the PARAMEDIC trial Protocol.</w:t>
            </w:r>
          </w:p>
        </w:tc>
        <w:tc>
          <w:tcPr>
            <w:tcW w:w="1800" w:type="dxa"/>
            <w:vAlign w:val="center"/>
          </w:tcPr>
          <w:p w:rsidR="005F628B" w:rsidRPr="00D23482" w:rsidRDefault="005F628B" w:rsidP="00D23482">
            <w:pPr>
              <w:spacing w:after="0"/>
              <w:jc w:val="center"/>
              <w:rPr>
                <w:rFonts w:ascii="Arial" w:hAnsi="Arial"/>
                <w:bCs/>
                <w:sz w:val="20"/>
                <w:szCs w:val="20"/>
              </w:rPr>
            </w:pPr>
            <w:r w:rsidRPr="00D23482">
              <w:rPr>
                <w:rFonts w:ascii="Arial" w:hAnsi="Arial"/>
                <w:bCs/>
                <w:sz w:val="20"/>
                <w:szCs w:val="20"/>
              </w:rPr>
              <w:t>30 sec</w:t>
            </w:r>
          </w:p>
        </w:tc>
        <w:tc>
          <w:tcPr>
            <w:tcW w:w="3780"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Describe how clinical records are to be submitted to ensure data is entered into the PARAMEDIC trial</w:t>
            </w:r>
          </w:p>
        </w:tc>
        <w:tc>
          <w:tcPr>
            <w:tcW w:w="3594"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Listen</w:t>
            </w:r>
          </w:p>
          <w:p w:rsidR="005F628B" w:rsidRPr="00D23482" w:rsidRDefault="005F628B" w:rsidP="00D23482">
            <w:pPr>
              <w:spacing w:after="0"/>
              <w:rPr>
                <w:rFonts w:ascii="Arial" w:hAnsi="Arial"/>
                <w:bCs/>
                <w:sz w:val="20"/>
                <w:szCs w:val="20"/>
              </w:rPr>
            </w:pPr>
            <w:r w:rsidRPr="00D23482">
              <w:rPr>
                <w:rFonts w:ascii="Arial" w:hAnsi="Arial"/>
                <w:bCs/>
                <w:sz w:val="20"/>
                <w:szCs w:val="20"/>
              </w:rPr>
              <w:t>Ask questions if unsure</w:t>
            </w:r>
          </w:p>
          <w:p w:rsidR="005F628B" w:rsidRPr="00D23482" w:rsidRDefault="005F628B" w:rsidP="00D23482">
            <w:pPr>
              <w:spacing w:after="0"/>
              <w:rPr>
                <w:rFonts w:ascii="Arial" w:hAnsi="Arial"/>
                <w:bCs/>
                <w:sz w:val="20"/>
                <w:szCs w:val="20"/>
              </w:rPr>
            </w:pPr>
            <w:r w:rsidRPr="00D23482">
              <w:rPr>
                <w:rFonts w:ascii="Arial" w:hAnsi="Arial"/>
                <w:bCs/>
                <w:sz w:val="20"/>
                <w:szCs w:val="20"/>
              </w:rPr>
              <w:t>Answer questions when asked</w:t>
            </w:r>
          </w:p>
        </w:tc>
      </w:tr>
      <w:tr w:rsidR="005F628B" w:rsidTr="00057B79">
        <w:trPr>
          <w:cantSplit/>
          <w:trHeight w:val="269"/>
        </w:trPr>
        <w:tc>
          <w:tcPr>
            <w:tcW w:w="4968" w:type="dxa"/>
            <w:vAlign w:val="center"/>
          </w:tcPr>
          <w:p w:rsidR="005F628B" w:rsidRPr="00D23482" w:rsidRDefault="005F628B" w:rsidP="00E67082">
            <w:pPr>
              <w:numPr>
                <w:ilvl w:val="0"/>
                <w:numId w:val="6"/>
              </w:numPr>
              <w:tabs>
                <w:tab w:val="clear" w:pos="720"/>
                <w:tab w:val="num" w:pos="313"/>
              </w:tabs>
              <w:spacing w:after="0" w:line="240" w:lineRule="auto"/>
              <w:ind w:left="284" w:hanging="284"/>
              <w:rPr>
                <w:rFonts w:ascii="Arial" w:hAnsi="Arial"/>
                <w:bCs/>
                <w:sz w:val="20"/>
                <w:szCs w:val="20"/>
              </w:rPr>
            </w:pPr>
            <w:r w:rsidRPr="00057B79">
              <w:rPr>
                <w:rFonts w:ascii="Arial" w:hAnsi="Arial"/>
                <w:sz w:val="20"/>
                <w:szCs w:val="20"/>
              </w:rPr>
              <w:t>State the procedure for reporting adverse/unexpected events</w:t>
            </w:r>
          </w:p>
        </w:tc>
        <w:tc>
          <w:tcPr>
            <w:tcW w:w="1800" w:type="dxa"/>
            <w:vAlign w:val="center"/>
          </w:tcPr>
          <w:p w:rsidR="005F628B" w:rsidRPr="00D23482" w:rsidRDefault="005F628B" w:rsidP="00D23482">
            <w:pPr>
              <w:spacing w:after="0"/>
              <w:jc w:val="center"/>
              <w:rPr>
                <w:rFonts w:ascii="Arial" w:hAnsi="Arial"/>
                <w:bCs/>
                <w:sz w:val="20"/>
                <w:szCs w:val="20"/>
              </w:rPr>
            </w:pPr>
            <w:r w:rsidRPr="00D23482">
              <w:rPr>
                <w:rFonts w:ascii="Arial" w:hAnsi="Arial"/>
                <w:bCs/>
                <w:sz w:val="20"/>
                <w:szCs w:val="20"/>
              </w:rPr>
              <w:t>30 sec</w:t>
            </w:r>
          </w:p>
        </w:tc>
        <w:tc>
          <w:tcPr>
            <w:tcW w:w="3780"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Describe events that require reporting</w:t>
            </w:r>
          </w:p>
          <w:p w:rsidR="005F628B" w:rsidRPr="00D23482" w:rsidRDefault="005F628B" w:rsidP="00D23482">
            <w:pPr>
              <w:spacing w:after="0"/>
              <w:rPr>
                <w:rFonts w:ascii="Arial" w:hAnsi="Arial"/>
                <w:bCs/>
                <w:sz w:val="20"/>
                <w:szCs w:val="20"/>
              </w:rPr>
            </w:pPr>
            <w:r w:rsidRPr="00D23482">
              <w:rPr>
                <w:rFonts w:ascii="Arial" w:hAnsi="Arial"/>
                <w:bCs/>
                <w:sz w:val="20"/>
                <w:szCs w:val="20"/>
              </w:rPr>
              <w:t>Describe process for reporting events</w:t>
            </w:r>
          </w:p>
        </w:tc>
        <w:tc>
          <w:tcPr>
            <w:tcW w:w="3594" w:type="dxa"/>
            <w:vAlign w:val="center"/>
          </w:tcPr>
          <w:p w:rsidR="005F628B" w:rsidRPr="00D23482" w:rsidRDefault="005F628B" w:rsidP="00D23482">
            <w:pPr>
              <w:spacing w:after="0"/>
              <w:rPr>
                <w:rFonts w:ascii="Arial" w:hAnsi="Arial"/>
                <w:bCs/>
                <w:sz w:val="20"/>
                <w:szCs w:val="20"/>
              </w:rPr>
            </w:pPr>
            <w:r w:rsidRPr="00D23482">
              <w:rPr>
                <w:rFonts w:ascii="Arial" w:hAnsi="Arial"/>
                <w:bCs/>
                <w:sz w:val="20"/>
                <w:szCs w:val="20"/>
              </w:rPr>
              <w:t>Listen</w:t>
            </w:r>
          </w:p>
          <w:p w:rsidR="005F628B" w:rsidRPr="00D23482" w:rsidRDefault="005F628B" w:rsidP="00D23482">
            <w:pPr>
              <w:spacing w:after="0"/>
              <w:rPr>
                <w:rFonts w:ascii="Arial" w:hAnsi="Arial"/>
                <w:bCs/>
                <w:sz w:val="20"/>
                <w:szCs w:val="20"/>
              </w:rPr>
            </w:pPr>
            <w:r w:rsidRPr="00D23482">
              <w:rPr>
                <w:rFonts w:ascii="Arial" w:hAnsi="Arial"/>
                <w:bCs/>
                <w:sz w:val="20"/>
                <w:szCs w:val="20"/>
              </w:rPr>
              <w:t>Ask questions if unsure</w:t>
            </w:r>
          </w:p>
          <w:p w:rsidR="005F628B" w:rsidRPr="00D23482" w:rsidRDefault="005F628B" w:rsidP="00D23482">
            <w:pPr>
              <w:spacing w:after="0"/>
              <w:rPr>
                <w:rFonts w:ascii="Arial" w:hAnsi="Arial"/>
                <w:bCs/>
                <w:sz w:val="20"/>
                <w:szCs w:val="20"/>
              </w:rPr>
            </w:pPr>
            <w:r w:rsidRPr="00D23482">
              <w:rPr>
                <w:rFonts w:ascii="Arial" w:hAnsi="Arial"/>
                <w:bCs/>
                <w:sz w:val="20"/>
                <w:szCs w:val="20"/>
              </w:rPr>
              <w:t>Answer questions when asked</w:t>
            </w:r>
          </w:p>
        </w:tc>
      </w:tr>
    </w:tbl>
    <w:p w:rsidR="005F628B" w:rsidRDefault="005F628B" w:rsidP="005F628B">
      <w:pPr>
        <w:tabs>
          <w:tab w:val="left" w:pos="2440"/>
        </w:tabs>
        <w:sectPr w:rsidR="005F628B" w:rsidSect="00D23482">
          <w:pgSz w:w="16840" w:h="11907" w:orient="landscape" w:code="9"/>
          <w:pgMar w:top="1361" w:right="1440" w:bottom="244" w:left="1440" w:header="720" w:footer="720" w:gutter="0"/>
          <w:cols w:space="720"/>
          <w:docGrid w:linePitch="299"/>
        </w:sectPr>
      </w:pPr>
    </w:p>
    <w:p w:rsidR="005F628B" w:rsidRPr="00057B79" w:rsidRDefault="005F628B" w:rsidP="007C15F0">
      <w:pPr>
        <w:keepNext/>
        <w:spacing w:after="0" w:line="240" w:lineRule="auto"/>
        <w:jc w:val="center"/>
        <w:outlineLvl w:val="0"/>
        <w:rPr>
          <w:rFonts w:ascii="Arial" w:hAnsi="Arial" w:cs="Arial"/>
          <w:b/>
          <w:sz w:val="20"/>
          <w:szCs w:val="20"/>
          <w:u w:val="single"/>
          <w:lang w:eastAsia="en-GB"/>
        </w:rPr>
      </w:pPr>
      <w:r w:rsidRPr="00057B79">
        <w:rPr>
          <w:rFonts w:ascii="Arial" w:hAnsi="Arial" w:cs="Arial"/>
          <w:b/>
          <w:sz w:val="20"/>
          <w:szCs w:val="20"/>
          <w:u w:val="single"/>
          <w:lang w:eastAsia="en-GB"/>
        </w:rPr>
        <w:t>Program for LUCAS 2 training</w:t>
      </w:r>
    </w:p>
    <w:p w:rsidR="005F628B" w:rsidRPr="00057B79" w:rsidRDefault="005F628B" w:rsidP="007C15F0">
      <w:pPr>
        <w:spacing w:after="0" w:line="240" w:lineRule="auto"/>
        <w:rPr>
          <w:rFonts w:ascii="Arial" w:hAnsi="Arial" w:cs="Arial"/>
          <w:sz w:val="20"/>
          <w:szCs w:val="20"/>
          <w:lang w:eastAsia="en-GB"/>
        </w:rPr>
      </w:pPr>
    </w:p>
    <w:p w:rsidR="005F628B" w:rsidRPr="00057B79" w:rsidRDefault="005F628B" w:rsidP="007C15F0">
      <w:pPr>
        <w:keepNext/>
        <w:spacing w:after="0" w:line="240" w:lineRule="auto"/>
        <w:jc w:val="center"/>
        <w:outlineLvl w:val="0"/>
        <w:rPr>
          <w:rFonts w:ascii="Arial" w:hAnsi="Arial" w:cs="Arial"/>
          <w:b/>
          <w:sz w:val="20"/>
          <w:szCs w:val="20"/>
          <w:u w:val="single"/>
          <w:lang w:eastAsia="en-GB"/>
        </w:rPr>
      </w:pPr>
      <w:r w:rsidRPr="00057B79">
        <w:rPr>
          <w:rFonts w:ascii="Arial" w:hAnsi="Arial" w:cs="Arial"/>
          <w:b/>
          <w:sz w:val="20"/>
          <w:szCs w:val="20"/>
          <w:u w:val="single"/>
          <w:lang w:eastAsia="en-GB"/>
        </w:rPr>
        <w:t>Tutor Notes used in conjunction with LUCAS 2 instructions</w:t>
      </w:r>
    </w:p>
    <w:p w:rsidR="005F628B" w:rsidRPr="00057B79" w:rsidRDefault="005F628B" w:rsidP="007C15F0">
      <w:pPr>
        <w:spacing w:after="0" w:line="240" w:lineRule="auto"/>
        <w:ind w:left="4500" w:hanging="4500"/>
        <w:jc w:val="both"/>
        <w:rPr>
          <w:rFonts w:ascii="Arial" w:hAnsi="Arial" w:cs="Arial"/>
          <w:sz w:val="20"/>
          <w:szCs w:val="20"/>
          <w:lang w:eastAsia="en-GB"/>
        </w:rPr>
      </w:pPr>
    </w:p>
    <w:p w:rsidR="005F628B" w:rsidRPr="00057B79" w:rsidRDefault="005F628B" w:rsidP="007C15F0">
      <w:pPr>
        <w:spacing w:after="0" w:line="240" w:lineRule="auto"/>
        <w:jc w:val="both"/>
        <w:rPr>
          <w:rFonts w:ascii="Arial" w:hAnsi="Arial" w:cs="Arial"/>
          <w:b/>
          <w:sz w:val="20"/>
          <w:szCs w:val="20"/>
          <w:lang w:eastAsia="en-GB"/>
        </w:rPr>
      </w:pPr>
      <w:r w:rsidRPr="00057B79">
        <w:rPr>
          <w:rFonts w:ascii="Arial" w:hAnsi="Arial" w:cs="Arial"/>
          <w:b/>
          <w:sz w:val="20"/>
          <w:szCs w:val="20"/>
          <w:lang w:eastAsia="en-GB"/>
        </w:rPr>
        <w:t>Introduction to the trial</w:t>
      </w:r>
    </w:p>
    <w:p w:rsidR="005F628B" w:rsidRPr="00057B79" w:rsidRDefault="005F628B" w:rsidP="007C15F0">
      <w:pPr>
        <w:spacing w:after="0" w:line="240" w:lineRule="auto"/>
        <w:jc w:val="both"/>
        <w:rPr>
          <w:rFonts w:ascii="Arial" w:hAnsi="Arial" w:cs="Arial"/>
          <w:sz w:val="20"/>
          <w:szCs w:val="20"/>
          <w:lang w:eastAsia="en-GB"/>
        </w:rPr>
      </w:pP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Sudden cardiac death is a major cause of death and morbidity in the Western world. In Europe, approximately 700,000 people sustain a cardiac arrest in the community each year. Only about 5% of these patients survive to hospital discharge. In 1960 Kouwenhoven </w:t>
      </w:r>
      <w:r w:rsidRPr="00057B79">
        <w:rPr>
          <w:rFonts w:ascii="Arial" w:hAnsi="Arial" w:cs="Arial"/>
          <w:i/>
          <w:sz w:val="20"/>
          <w:szCs w:val="20"/>
          <w:lang w:eastAsia="en-GB"/>
        </w:rPr>
        <w:t>et al</w:t>
      </w:r>
      <w:r w:rsidRPr="00057B79">
        <w:rPr>
          <w:rFonts w:ascii="Arial" w:hAnsi="Arial" w:cs="Arial"/>
          <w:sz w:val="20"/>
          <w:szCs w:val="20"/>
          <w:lang w:eastAsia="en-GB"/>
        </w:rPr>
        <w:t xml:space="preserve"> published their paper on manual closed-chest compressions, which when combined with mouth-to-mouth ventilation is now universally known as cardiopulmonary resuscitation (CPR) (Kouwenhoven </w:t>
      </w:r>
      <w:r w:rsidRPr="00057B79">
        <w:rPr>
          <w:rFonts w:ascii="Arial" w:hAnsi="Arial" w:cs="Arial"/>
          <w:i/>
          <w:sz w:val="20"/>
          <w:szCs w:val="20"/>
          <w:lang w:eastAsia="en-GB"/>
        </w:rPr>
        <w:t xml:space="preserve">et al </w:t>
      </w:r>
      <w:r w:rsidRPr="00057B79">
        <w:rPr>
          <w:rFonts w:ascii="Arial" w:hAnsi="Arial" w:cs="Arial"/>
          <w:sz w:val="20"/>
          <w:szCs w:val="20"/>
          <w:lang w:eastAsia="en-GB"/>
        </w:rPr>
        <w:t xml:space="preserve">1960).  This established CPR as the initial treatment of choice for sudden cardiac arrest, followed by defibrillation as soon as the equipment is available. </w:t>
      </w: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For the last 50 years, manual chest compressions have been the foundation of cardiopulmonary resuscitation. However, pre-hospital resuscitation remains a clinical challenge and there have been recent studies that have highlighted a number of inadequacies in the actual delivery of manual chest compressions during cardiopulmonary resuscitation. The maintenance of effective CPR for more than a few minutes by both lay persons and healthcare professionals remains a considerable challenge. Recent research into the quality of CPR during out-of-hospital cardiac arrest report that  chest compressions were not delivered for 48% of the time and when performed displayed a mean compression rate of 64 per minute compared to the ERC recommended 100 per minute and of all compressions delivered most were too shallow (Lars etal 2005). CPR quality is further impaired during transfer of the patient </w:t>
      </w:r>
      <w:r w:rsidRPr="00057B79">
        <w:rPr>
          <w:rFonts w:ascii="Arial" w:hAnsi="Arial" w:cs="Arial"/>
          <w:spacing w:val="-2"/>
          <w:sz w:val="20"/>
          <w:szCs w:val="20"/>
          <w:lang w:eastAsia="en-GB"/>
        </w:rPr>
        <w:t xml:space="preserve">to hospital where often a single paramedic is tasked with compression, ventilation, defibrillation and any other </w:t>
      </w:r>
      <w:r w:rsidRPr="00057B79">
        <w:rPr>
          <w:rFonts w:ascii="Arial" w:hAnsi="Arial" w:cs="Arial"/>
          <w:sz w:val="20"/>
          <w:szCs w:val="20"/>
          <w:lang w:eastAsia="en-GB"/>
        </w:rPr>
        <w:t xml:space="preserve">interventions in a moving vehicle. It has been stated that CPR can not effective at all in a moving vehicle  (Olasveengen  et al 2008). </w:t>
      </w: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r w:rsidRPr="00057B79">
        <w:rPr>
          <w:rFonts w:ascii="Arial" w:hAnsi="Arial" w:cs="Arial"/>
          <w:sz w:val="20"/>
          <w:szCs w:val="20"/>
          <w:lang w:eastAsia="en-GB"/>
        </w:rPr>
        <w:t>There is now increasing evidence that the quality of chest compressions has a significant impact on the likelihood of survival. Because of the problems with manual chest compression, several mechanical devices have been developed. These have several potential advantages; they are able to provide compressions of a standard depth and frequency for long periods without interruption or fatigue, and they free emergency medical personnel to attend to other tasks.</w:t>
      </w: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r w:rsidRPr="00057B79">
        <w:rPr>
          <w:rFonts w:ascii="Arial" w:hAnsi="Arial" w:cs="Arial"/>
          <w:sz w:val="20"/>
          <w:szCs w:val="20"/>
          <w:lang w:eastAsia="en-GB"/>
        </w:rPr>
        <w:t>However no large RCTs evaluating mechanical chest compression devices have been published and a clinical trial to investigate the efficacy and cost effectiveness of mechanical chest compression devices has been called for by the JRCALC, Department of Health Emergency Cardiac Care Board, NICE, Cochrane reviewers and the International Liaison Committee for Resuscitation. The need for further research on the use of compression devices has also been registered with the NHS Database of Uncertainties about the Effects of Treatments (DUETS).</w:t>
      </w:r>
    </w:p>
    <w:p w:rsidR="005F628B" w:rsidRDefault="005F628B" w:rsidP="007C15F0">
      <w:pPr>
        <w:autoSpaceDE w:val="0"/>
        <w:autoSpaceDN w:val="0"/>
        <w:adjustRightInd w:val="0"/>
        <w:spacing w:after="0" w:line="240" w:lineRule="auto"/>
        <w:jc w:val="both"/>
        <w:rPr>
          <w:rFonts w:ascii="Arial" w:hAnsi="Arial" w:cs="Arial"/>
          <w:sz w:val="20"/>
          <w:szCs w:val="20"/>
          <w:lang w:eastAsia="en-GB"/>
        </w:rPr>
      </w:pPr>
    </w:p>
    <w:p w:rsidR="00057B79" w:rsidRPr="00057B79" w:rsidRDefault="00057B79" w:rsidP="007C15F0">
      <w:pPr>
        <w:autoSpaceDE w:val="0"/>
        <w:autoSpaceDN w:val="0"/>
        <w:adjustRightInd w:val="0"/>
        <w:spacing w:after="0" w:line="240" w:lineRule="auto"/>
        <w:jc w:val="both"/>
        <w:rPr>
          <w:rFonts w:ascii="Arial" w:hAnsi="Arial" w:cs="Arial"/>
          <w:sz w:val="20"/>
          <w:szCs w:val="20"/>
          <w:lang w:eastAsia="en-GB"/>
        </w:rPr>
      </w:pPr>
    </w:p>
    <w:p w:rsidR="005F628B" w:rsidRPr="00057B79" w:rsidRDefault="005F628B" w:rsidP="007C15F0">
      <w:pPr>
        <w:autoSpaceDE w:val="0"/>
        <w:autoSpaceDN w:val="0"/>
        <w:adjustRightInd w:val="0"/>
        <w:spacing w:after="0" w:line="240" w:lineRule="auto"/>
        <w:jc w:val="both"/>
        <w:rPr>
          <w:rFonts w:ascii="Arial" w:hAnsi="Arial" w:cs="Arial"/>
          <w:b/>
          <w:sz w:val="20"/>
          <w:szCs w:val="20"/>
          <w:lang w:eastAsia="en-GB"/>
        </w:rPr>
      </w:pPr>
      <w:r w:rsidRPr="00057B79">
        <w:rPr>
          <w:rFonts w:ascii="Arial" w:hAnsi="Arial" w:cs="Arial"/>
          <w:b/>
          <w:sz w:val="20"/>
          <w:szCs w:val="20"/>
          <w:lang w:eastAsia="en-GB"/>
        </w:rPr>
        <w:t>PARAMEDIC Study</w:t>
      </w: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The Pre-hospital Randomised Assessment of a Mechanical Compression Device In Cardiac Arrest (PARAMEDIC) study is a is a pragmatic cluster randomised controlled trial and economic evaluation into the effectiveness of mechanical chest compressions using the LUCAS-2. The study is managed and sponsored by the Clinical Trials Unit of Warwick University Medical School. </w:t>
      </w: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r w:rsidRPr="00057B79">
        <w:rPr>
          <w:rFonts w:ascii="Arial" w:hAnsi="Arial" w:cs="Arial"/>
          <w:sz w:val="20"/>
          <w:szCs w:val="20"/>
          <w:lang w:eastAsia="en-GB"/>
        </w:rPr>
        <w:t>The study is taking place in partnership with the West Midlands, Welsh and Scottish Ambulances services and will recruit a sample size of 3700 patients (half to the LUCAS arm [intervention] and half to the manual arm [control]). It is the largest high quality research project to take place in pre hospital care in the UK to date.</w:t>
      </w:r>
    </w:p>
    <w:p w:rsidR="005F628B" w:rsidRPr="00057B79" w:rsidRDefault="005F628B" w:rsidP="007C15F0">
      <w:pPr>
        <w:autoSpaceDE w:val="0"/>
        <w:autoSpaceDN w:val="0"/>
        <w:adjustRightInd w:val="0"/>
        <w:spacing w:after="0" w:line="240" w:lineRule="auto"/>
        <w:jc w:val="both"/>
        <w:rPr>
          <w:rFonts w:ascii="Arial" w:hAnsi="Arial" w:cs="Arial"/>
          <w:color w:val="000000"/>
          <w:sz w:val="20"/>
          <w:szCs w:val="20"/>
          <w:lang w:val="en-US"/>
        </w:rPr>
      </w:pPr>
    </w:p>
    <w:p w:rsidR="005F628B" w:rsidRPr="00057B79" w:rsidRDefault="005F628B" w:rsidP="007C15F0">
      <w:p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The LUCAS (Lund University Cardiopulmonary Assistance System) is a mechanical device that provides automatic chest compressions, manufactured in Sweden by JOLIFE AB. It delivers sternal compression at a constant rate to a fixed depth by a piston with the added feature of a suction cup that helps the chest return back to the normal position. It compresses 100 times per minute to a depth of 4-5cm, in adherence with International scientific guidelines on CPR. It is easy to apply, stable in use, relatively light in weight (7.8kg), and well adapted to use during patient movement on a stretcher and during ambulance transportation. The device is CE marked and has been on the market since 2002 in Europe. Detailed descriptions of the device and experimental data from animal studies showing increased cardiac output and cortical cerebral flow compared to manual standardised CPR have been published</w:t>
      </w:r>
    </w:p>
    <w:p w:rsidR="005F628B" w:rsidRPr="00057B79" w:rsidRDefault="005F628B" w:rsidP="007C15F0">
      <w:pPr>
        <w:autoSpaceDE w:val="0"/>
        <w:autoSpaceDN w:val="0"/>
        <w:adjustRightInd w:val="0"/>
        <w:spacing w:after="0" w:line="240" w:lineRule="auto"/>
        <w:jc w:val="both"/>
        <w:rPr>
          <w:rFonts w:ascii="Arial" w:hAnsi="Arial" w:cs="Arial"/>
          <w:color w:val="000000"/>
          <w:sz w:val="20"/>
          <w:szCs w:val="20"/>
          <w:lang w:val="en-US"/>
        </w:rPr>
      </w:pPr>
    </w:p>
    <w:p w:rsidR="005F628B" w:rsidRPr="00057B79" w:rsidRDefault="005F628B" w:rsidP="007C15F0">
      <w:pPr>
        <w:autoSpaceDE w:val="0"/>
        <w:autoSpaceDN w:val="0"/>
        <w:adjustRightInd w:val="0"/>
        <w:spacing w:after="0" w:line="240" w:lineRule="auto"/>
        <w:jc w:val="both"/>
        <w:rPr>
          <w:rFonts w:ascii="Arial" w:hAnsi="Arial" w:cs="Arial"/>
          <w:sz w:val="20"/>
          <w:szCs w:val="20"/>
          <w:lang w:eastAsia="en-GB"/>
        </w:rPr>
      </w:pPr>
      <w:r w:rsidRPr="00057B79">
        <w:rPr>
          <w:rFonts w:ascii="Arial" w:hAnsi="Arial" w:cs="Arial"/>
          <w:color w:val="000000"/>
          <w:sz w:val="20"/>
          <w:szCs w:val="20"/>
          <w:lang w:val="en-US"/>
        </w:rPr>
        <w:t>LUCAS was introduced into a small number of ambulance services in the UK several years ago, despite the absence of evidence of its effectiveness from randomised trials. It was subsequently withdrawn from routine use by several of the services due to concerns about safety and efficacy and is now used only under restricted conditions. Widespread adoption of LUCAS would be expensive, as the cost of each unit is around £7,000, and the running costs in one small ambulance service (Staffordshire) exceed £40,000 per year. Hence, economic evaluation is needed alongside the trial.</w:t>
      </w:r>
      <w:r w:rsidRPr="00057B79">
        <w:rPr>
          <w:rFonts w:ascii="Arial" w:hAnsi="Arial" w:cs="Arial"/>
          <w:sz w:val="20"/>
          <w:szCs w:val="20"/>
          <w:lang w:eastAsia="en-GB"/>
        </w:rPr>
        <w:t xml:space="preserve"> The outcomes and data collected during the PARAMEDIC trial will be pivotal to determining if the LUCAS device is introduced into UK pre-hospital clinical practice.</w:t>
      </w:r>
    </w:p>
    <w:p w:rsidR="005F628B" w:rsidRDefault="005F628B" w:rsidP="007C15F0">
      <w:pPr>
        <w:spacing w:after="0" w:line="240" w:lineRule="auto"/>
        <w:ind w:left="360"/>
        <w:jc w:val="both"/>
        <w:rPr>
          <w:rFonts w:ascii="Arial" w:hAnsi="Arial" w:cs="Arial"/>
          <w:sz w:val="20"/>
          <w:szCs w:val="20"/>
          <w:lang w:eastAsia="en-GB"/>
        </w:rPr>
      </w:pPr>
    </w:p>
    <w:p w:rsidR="00057B79" w:rsidRPr="00057B79" w:rsidRDefault="00057B79" w:rsidP="007C15F0">
      <w:pPr>
        <w:spacing w:after="0" w:line="240" w:lineRule="auto"/>
        <w:ind w:left="360"/>
        <w:jc w:val="both"/>
        <w:rPr>
          <w:rFonts w:ascii="Arial" w:hAnsi="Arial" w:cs="Arial"/>
          <w:sz w:val="20"/>
          <w:szCs w:val="20"/>
          <w:lang w:eastAsia="en-GB"/>
        </w:rPr>
      </w:pPr>
    </w:p>
    <w:p w:rsidR="005F628B" w:rsidRPr="00057B79" w:rsidRDefault="005F628B" w:rsidP="007C15F0">
      <w:pPr>
        <w:spacing w:after="0" w:line="240" w:lineRule="auto"/>
        <w:ind w:left="360" w:hanging="360"/>
        <w:jc w:val="both"/>
        <w:rPr>
          <w:rFonts w:ascii="Arial" w:hAnsi="Arial" w:cs="Arial"/>
          <w:b/>
          <w:sz w:val="20"/>
          <w:szCs w:val="20"/>
          <w:lang w:eastAsia="en-GB"/>
        </w:rPr>
      </w:pPr>
      <w:r w:rsidRPr="00057B79">
        <w:rPr>
          <w:rFonts w:ascii="Arial" w:hAnsi="Arial" w:cs="Arial"/>
          <w:b/>
          <w:sz w:val="20"/>
          <w:szCs w:val="20"/>
          <w:lang w:eastAsia="en-GB"/>
        </w:rPr>
        <w:t>1 Eligibility criteria</w:t>
      </w:r>
    </w:p>
    <w:p w:rsidR="005F628B" w:rsidRPr="00057B79" w:rsidRDefault="005F628B" w:rsidP="007C15F0">
      <w:pPr>
        <w:spacing w:after="0" w:line="240" w:lineRule="auto"/>
        <w:ind w:left="360" w:hanging="360"/>
        <w:jc w:val="both"/>
        <w:rPr>
          <w:rFonts w:ascii="Arial" w:hAnsi="Arial" w:cs="Arial"/>
          <w:b/>
          <w:sz w:val="20"/>
          <w:szCs w:val="20"/>
          <w:lang w:eastAsia="en-GB"/>
        </w:rPr>
      </w:pPr>
    </w:p>
    <w:p w:rsidR="005F628B" w:rsidRPr="00057B79" w:rsidRDefault="005F628B" w:rsidP="007C15F0">
      <w:pPr>
        <w:spacing w:after="0" w:line="240" w:lineRule="auto"/>
        <w:rPr>
          <w:rFonts w:ascii="Arial" w:hAnsi="Arial" w:cs="Arial"/>
          <w:sz w:val="20"/>
          <w:szCs w:val="20"/>
        </w:rPr>
      </w:pPr>
      <w:r w:rsidRPr="00057B79">
        <w:rPr>
          <w:rFonts w:ascii="Arial" w:hAnsi="Arial" w:cs="Arial"/>
          <w:sz w:val="20"/>
          <w:szCs w:val="20"/>
        </w:rPr>
        <w:t>Patients will be eligible if all 4 of the criteria below are met:</w:t>
      </w:r>
    </w:p>
    <w:p w:rsidR="005F628B" w:rsidRPr="00057B79" w:rsidRDefault="005F628B" w:rsidP="00E67082">
      <w:pPr>
        <w:widowControl w:val="0"/>
        <w:numPr>
          <w:ilvl w:val="0"/>
          <w:numId w:val="23"/>
        </w:numPr>
        <w:autoSpaceDE w:val="0"/>
        <w:autoSpaceDN w:val="0"/>
        <w:spacing w:after="0" w:line="240" w:lineRule="auto"/>
        <w:rPr>
          <w:rFonts w:ascii="Arial" w:hAnsi="Arial" w:cs="Arial"/>
          <w:sz w:val="20"/>
          <w:szCs w:val="20"/>
          <w:lang w:eastAsia="en-GB"/>
        </w:rPr>
      </w:pPr>
      <w:r w:rsidRPr="00057B79">
        <w:rPr>
          <w:rFonts w:ascii="Arial" w:hAnsi="Arial" w:cs="Arial"/>
          <w:sz w:val="20"/>
          <w:szCs w:val="20"/>
          <w:lang w:eastAsia="en-GB"/>
        </w:rPr>
        <w:t>they are in cardiac arrest in the out of hospital environment;</w:t>
      </w:r>
    </w:p>
    <w:p w:rsidR="005F628B" w:rsidRPr="00057B79" w:rsidRDefault="005F628B" w:rsidP="00E67082">
      <w:pPr>
        <w:widowControl w:val="0"/>
        <w:numPr>
          <w:ilvl w:val="0"/>
          <w:numId w:val="23"/>
        </w:numPr>
        <w:autoSpaceDE w:val="0"/>
        <w:autoSpaceDN w:val="0"/>
        <w:spacing w:after="0" w:line="240" w:lineRule="auto"/>
        <w:ind w:right="576"/>
        <w:rPr>
          <w:rFonts w:ascii="Arial" w:hAnsi="Arial" w:cs="Arial"/>
          <w:sz w:val="20"/>
          <w:szCs w:val="20"/>
          <w:lang w:eastAsia="en-GB"/>
        </w:rPr>
      </w:pPr>
      <w:r w:rsidRPr="00057B79">
        <w:rPr>
          <w:rFonts w:ascii="Arial" w:hAnsi="Arial" w:cs="Arial"/>
          <w:sz w:val="20"/>
          <w:szCs w:val="20"/>
          <w:lang w:eastAsia="en-GB"/>
        </w:rPr>
        <w:t>the 1</w:t>
      </w:r>
      <w:r w:rsidRPr="00057B79">
        <w:rPr>
          <w:rFonts w:ascii="Arial" w:hAnsi="Arial" w:cs="Arial"/>
          <w:sz w:val="20"/>
          <w:szCs w:val="20"/>
          <w:vertAlign w:val="superscript"/>
          <w:lang w:eastAsia="en-GB"/>
        </w:rPr>
        <w:t>st</w:t>
      </w:r>
      <w:r w:rsidRPr="00057B79">
        <w:rPr>
          <w:rFonts w:ascii="Arial" w:hAnsi="Arial" w:cs="Arial"/>
          <w:sz w:val="20"/>
          <w:szCs w:val="20"/>
          <w:lang w:eastAsia="en-GB"/>
        </w:rPr>
        <w:t xml:space="preserve"> ambulance resource is a trial vehicle;</w:t>
      </w:r>
    </w:p>
    <w:p w:rsidR="005F628B" w:rsidRPr="00057B79" w:rsidRDefault="005F628B" w:rsidP="00E67082">
      <w:pPr>
        <w:widowControl w:val="0"/>
        <w:numPr>
          <w:ilvl w:val="0"/>
          <w:numId w:val="23"/>
        </w:numPr>
        <w:autoSpaceDE w:val="0"/>
        <w:autoSpaceDN w:val="0"/>
        <w:spacing w:after="0" w:line="240" w:lineRule="auto"/>
        <w:ind w:right="576"/>
        <w:rPr>
          <w:rFonts w:ascii="Arial" w:hAnsi="Arial" w:cs="Arial"/>
          <w:sz w:val="20"/>
          <w:szCs w:val="20"/>
          <w:lang w:eastAsia="en-GB"/>
        </w:rPr>
      </w:pPr>
      <w:r w:rsidRPr="00057B79">
        <w:rPr>
          <w:rFonts w:ascii="Arial" w:hAnsi="Arial" w:cs="Arial"/>
          <w:spacing w:val="-1"/>
          <w:sz w:val="20"/>
          <w:szCs w:val="20"/>
          <w:lang w:eastAsia="en-GB"/>
        </w:rPr>
        <w:t xml:space="preserve">resuscitation attempt is initiated by the attending paramedic, according to JRCALC guidelines; </w:t>
      </w:r>
    </w:p>
    <w:p w:rsidR="005F628B" w:rsidRPr="00057B79" w:rsidRDefault="005F628B" w:rsidP="00E67082">
      <w:pPr>
        <w:widowControl w:val="0"/>
        <w:numPr>
          <w:ilvl w:val="0"/>
          <w:numId w:val="23"/>
        </w:numPr>
        <w:autoSpaceDE w:val="0"/>
        <w:autoSpaceDN w:val="0"/>
        <w:spacing w:after="0" w:line="240" w:lineRule="auto"/>
        <w:ind w:right="576"/>
        <w:rPr>
          <w:rFonts w:ascii="Arial" w:hAnsi="Arial" w:cs="Arial"/>
          <w:sz w:val="20"/>
          <w:szCs w:val="20"/>
          <w:lang w:eastAsia="en-GB"/>
        </w:rPr>
      </w:pPr>
      <w:r w:rsidRPr="00057B79">
        <w:rPr>
          <w:rFonts w:ascii="Arial" w:hAnsi="Arial" w:cs="Arial"/>
          <w:sz w:val="20"/>
          <w:szCs w:val="20"/>
          <w:lang w:eastAsia="en-GB"/>
        </w:rPr>
        <w:t>the patient is known or believed to be aged 18 years or over.</w:t>
      </w:r>
    </w:p>
    <w:p w:rsidR="005F628B" w:rsidRPr="00057B79" w:rsidRDefault="005F628B" w:rsidP="007C15F0">
      <w:pPr>
        <w:spacing w:after="0" w:line="240" w:lineRule="auto"/>
        <w:jc w:val="both"/>
        <w:rPr>
          <w:rFonts w:ascii="Arial" w:hAnsi="Arial" w:cs="Arial"/>
          <w:b/>
          <w:sz w:val="20"/>
          <w:szCs w:val="20"/>
          <w:lang w:eastAsia="en-GB"/>
        </w:rPr>
      </w:pPr>
    </w:p>
    <w:p w:rsidR="005F628B" w:rsidRPr="00057B79" w:rsidRDefault="005F628B" w:rsidP="007C15F0">
      <w:pPr>
        <w:spacing w:after="0" w:line="240" w:lineRule="auto"/>
        <w:ind w:left="360" w:hanging="360"/>
        <w:jc w:val="both"/>
        <w:rPr>
          <w:rFonts w:ascii="Arial" w:hAnsi="Arial" w:cs="Arial"/>
          <w:b/>
          <w:sz w:val="20"/>
          <w:szCs w:val="20"/>
          <w:lang w:eastAsia="en-GB"/>
        </w:rPr>
      </w:pPr>
      <w:r w:rsidRPr="00057B79">
        <w:rPr>
          <w:rFonts w:ascii="Arial" w:hAnsi="Arial" w:cs="Arial"/>
          <w:b/>
          <w:sz w:val="20"/>
          <w:szCs w:val="20"/>
          <w:lang w:eastAsia="en-GB"/>
        </w:rPr>
        <w:t>2 Exclusion criteria</w:t>
      </w:r>
    </w:p>
    <w:p w:rsidR="005F628B" w:rsidRPr="00057B79" w:rsidRDefault="005F628B" w:rsidP="007C15F0">
      <w:pPr>
        <w:spacing w:after="0" w:line="240" w:lineRule="auto"/>
        <w:ind w:left="360" w:hanging="360"/>
        <w:jc w:val="both"/>
        <w:rPr>
          <w:rFonts w:ascii="Arial" w:hAnsi="Arial" w:cs="Arial"/>
          <w:b/>
          <w:sz w:val="20"/>
          <w:szCs w:val="20"/>
          <w:lang w:eastAsia="en-GB"/>
        </w:rPr>
      </w:pPr>
    </w:p>
    <w:p w:rsidR="005F628B" w:rsidRPr="00057B79" w:rsidRDefault="005F628B" w:rsidP="007C15F0">
      <w:p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Exclusion criteria will be: </w:t>
      </w:r>
    </w:p>
    <w:p w:rsidR="005F628B" w:rsidRPr="00057B79" w:rsidRDefault="005F628B" w:rsidP="007C15F0">
      <w:pPr>
        <w:autoSpaceDE w:val="0"/>
        <w:autoSpaceDN w:val="0"/>
        <w:adjustRightInd w:val="0"/>
        <w:spacing w:after="0" w:line="240" w:lineRule="auto"/>
        <w:jc w:val="both"/>
        <w:rPr>
          <w:rFonts w:ascii="Arial" w:hAnsi="Arial" w:cs="Arial"/>
          <w:color w:val="000000"/>
          <w:sz w:val="20"/>
          <w:szCs w:val="20"/>
          <w:lang w:val="en-US"/>
        </w:rPr>
      </w:pPr>
    </w:p>
    <w:p w:rsidR="005F628B" w:rsidRPr="00057B79" w:rsidRDefault="005F628B" w:rsidP="00E67082">
      <w:pPr>
        <w:numPr>
          <w:ilvl w:val="0"/>
          <w:numId w:val="18"/>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Traumatic cardiac arrest </w:t>
      </w:r>
    </w:p>
    <w:p w:rsidR="005F628B" w:rsidRPr="00057B79" w:rsidRDefault="005F628B" w:rsidP="00E67082">
      <w:pPr>
        <w:numPr>
          <w:ilvl w:val="0"/>
          <w:numId w:val="18"/>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Known or clinically apparent pregnancy. </w:t>
      </w:r>
    </w:p>
    <w:p w:rsidR="005F628B" w:rsidRPr="00057B79" w:rsidRDefault="005F628B" w:rsidP="007C15F0">
      <w:pPr>
        <w:spacing w:after="0" w:line="240" w:lineRule="auto"/>
        <w:ind w:left="360" w:hanging="360"/>
        <w:jc w:val="both"/>
        <w:rPr>
          <w:rFonts w:ascii="Arial" w:hAnsi="Arial" w:cs="Arial"/>
          <w:b/>
          <w:sz w:val="20"/>
          <w:szCs w:val="20"/>
          <w:lang w:eastAsia="en-GB"/>
        </w:rPr>
      </w:pPr>
    </w:p>
    <w:p w:rsidR="005F628B" w:rsidRPr="00057B79" w:rsidRDefault="005F628B" w:rsidP="007C15F0">
      <w:p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All patients who have out of hospital cardiac arrest in whom a resuscitation attempt is initiated will be included in the trial. The JRCALC Recognition of Life Extinction (ROLE) guidelines, which are already in use in the West Midlands and Scottish Ambulance Services, will be applied to determine patients for whom a resuscitation attempt is inappropriate. This is the case when there is no chance of survival, the resuscitation attempt would be futile and distressing for relatives, friends and healthcare personnel and where time and resources would be wasted undertaking such measures. When any one or more of the following conditions exist, resuscitation and enrollment in the trial will not take place.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Massive cranial and cerebral destruction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Hemicorporectomy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Massive truncal injury incompatible with life (including decapitation)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Decomposition/putrefaction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Incineration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Hypostasis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Rigor mortis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A valid do not attempt resuscitation order or an Advanced Directive (Living Will) that states the wish of the patient not to undergo attempted resuscitation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When the patient’s death is expected due to terminal illness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Efforts would be futile, as defined by the combination of </w:t>
      </w:r>
      <w:r w:rsidRPr="00057B79">
        <w:rPr>
          <w:rFonts w:ascii="Arial" w:hAnsi="Arial" w:cs="Arial"/>
          <w:b/>
          <w:bCs/>
          <w:color w:val="000000"/>
          <w:sz w:val="20"/>
          <w:szCs w:val="20"/>
          <w:lang w:val="en-US"/>
        </w:rPr>
        <w:t xml:space="preserve">all three </w:t>
      </w:r>
      <w:r w:rsidRPr="00057B79">
        <w:rPr>
          <w:rFonts w:ascii="Arial" w:hAnsi="Arial" w:cs="Arial"/>
          <w:color w:val="000000"/>
          <w:sz w:val="20"/>
          <w:szCs w:val="20"/>
          <w:lang w:val="en-US"/>
        </w:rPr>
        <w:t xml:space="preserve">of the following being present (a) More than 15 minutes since the onset of collapse (b) no bystander CPR prior to arrival of the ambulance (c) asystole (flat line) for &gt;30 seconds on the ECG monitor screen. Exceptions are drowning, pregnancy, drug overdose / poisoning, trauma. </w:t>
      </w:r>
    </w:p>
    <w:p w:rsidR="005F628B" w:rsidRPr="00057B79" w:rsidRDefault="005F628B" w:rsidP="00E67082">
      <w:pPr>
        <w:numPr>
          <w:ilvl w:val="0"/>
          <w:numId w:val="19"/>
        </w:num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color w:val="000000"/>
          <w:sz w:val="20"/>
          <w:szCs w:val="20"/>
          <w:lang w:val="en-US"/>
        </w:rPr>
        <w:t xml:space="preserve">Submersion of adults for longer than 1 hour </w:t>
      </w:r>
    </w:p>
    <w:p w:rsidR="005F628B" w:rsidRPr="00057B79" w:rsidRDefault="005F628B" w:rsidP="007C15F0">
      <w:pPr>
        <w:autoSpaceDE w:val="0"/>
        <w:autoSpaceDN w:val="0"/>
        <w:adjustRightInd w:val="0"/>
        <w:spacing w:after="0" w:line="240" w:lineRule="auto"/>
        <w:jc w:val="both"/>
        <w:rPr>
          <w:rFonts w:ascii="Arial" w:hAnsi="Arial" w:cs="Arial"/>
          <w:color w:val="000000"/>
          <w:sz w:val="20"/>
          <w:szCs w:val="20"/>
          <w:lang w:val="en-US"/>
        </w:rPr>
      </w:pPr>
    </w:p>
    <w:p w:rsidR="005F628B" w:rsidRPr="00057B79" w:rsidRDefault="005F628B" w:rsidP="007C15F0">
      <w:pPr>
        <w:spacing w:after="0" w:line="240" w:lineRule="auto"/>
        <w:jc w:val="both"/>
        <w:rPr>
          <w:rFonts w:ascii="Arial" w:hAnsi="Arial" w:cs="Arial"/>
          <w:b/>
          <w:sz w:val="20"/>
          <w:szCs w:val="20"/>
          <w:lang w:eastAsia="en-GB"/>
        </w:rPr>
      </w:pPr>
      <w:r w:rsidRPr="00057B79">
        <w:rPr>
          <w:rFonts w:ascii="Arial" w:hAnsi="Arial" w:cs="Arial"/>
          <w:color w:val="000000"/>
          <w:sz w:val="20"/>
          <w:szCs w:val="20"/>
          <w:lang w:val="en-US"/>
        </w:rPr>
        <w:t>LUCAS cannot be used if patients are too large or too small; it fits patients with a sternum height of 17.5 to 30.3 cm and a chest width of less than 45cm. However, patient size will not be an exclusion criterion because it will be impossible to apply correctly to the manual compression group, hence potentially introducing bias. Moreover, it is appropriate to include the small proportion of patients that are too large or too small for LUCAS in the trial, in accordance with intention-to-treat principles. The trial will estimate the impact of LUCAS on the survival rate among the whole cardiac arrest population. We anticipate that there will be only a small number for whom LUCAS cannot be used.</w:t>
      </w:r>
    </w:p>
    <w:p w:rsidR="005F628B" w:rsidRPr="00057B79" w:rsidRDefault="005F628B" w:rsidP="007C15F0">
      <w:pPr>
        <w:spacing w:after="0" w:line="240" w:lineRule="auto"/>
        <w:ind w:left="360" w:hanging="360"/>
        <w:jc w:val="both"/>
        <w:rPr>
          <w:rFonts w:ascii="Arial" w:hAnsi="Arial" w:cs="Arial"/>
          <w:b/>
          <w:sz w:val="20"/>
          <w:szCs w:val="20"/>
          <w:lang w:eastAsia="en-GB"/>
        </w:rPr>
      </w:pPr>
    </w:p>
    <w:p w:rsidR="005F628B" w:rsidRPr="00057B79" w:rsidRDefault="005F628B" w:rsidP="007C15F0">
      <w:pPr>
        <w:spacing w:after="0" w:line="240" w:lineRule="auto"/>
        <w:ind w:left="360" w:hanging="360"/>
        <w:jc w:val="both"/>
        <w:rPr>
          <w:rFonts w:ascii="Arial" w:hAnsi="Arial" w:cs="Arial"/>
          <w:b/>
          <w:sz w:val="20"/>
          <w:szCs w:val="20"/>
          <w:lang w:eastAsia="en-GB"/>
        </w:rPr>
      </w:pPr>
      <w:r w:rsidRPr="00057B79">
        <w:rPr>
          <w:rFonts w:ascii="Arial" w:hAnsi="Arial" w:cs="Arial"/>
          <w:b/>
          <w:sz w:val="20"/>
          <w:szCs w:val="20"/>
          <w:lang w:eastAsia="en-GB"/>
        </w:rPr>
        <w:t>3 Randomisation</w:t>
      </w:r>
    </w:p>
    <w:p w:rsidR="005F628B" w:rsidRPr="00057B79" w:rsidRDefault="005F628B" w:rsidP="007C15F0">
      <w:pPr>
        <w:spacing w:after="0" w:line="240" w:lineRule="auto"/>
        <w:ind w:left="360" w:hanging="360"/>
        <w:jc w:val="both"/>
        <w:rPr>
          <w:rFonts w:ascii="Arial" w:hAnsi="Arial" w:cs="Arial"/>
          <w:b/>
          <w:sz w:val="20"/>
          <w:szCs w:val="20"/>
          <w:lang w:eastAsia="en-GB"/>
        </w:rPr>
      </w:pPr>
    </w:p>
    <w:p w:rsidR="005F628B" w:rsidRPr="00057B79" w:rsidRDefault="005F628B" w:rsidP="007C15F0">
      <w:pPr>
        <w:autoSpaceDE w:val="0"/>
        <w:autoSpaceDN w:val="0"/>
        <w:adjustRightInd w:val="0"/>
        <w:spacing w:after="0" w:line="240" w:lineRule="auto"/>
        <w:jc w:val="both"/>
        <w:rPr>
          <w:rFonts w:ascii="Arial" w:hAnsi="Arial" w:cs="Arial"/>
          <w:color w:val="000000"/>
          <w:sz w:val="20"/>
          <w:szCs w:val="20"/>
          <w:lang w:val="en-US"/>
        </w:rPr>
      </w:pPr>
      <w:r w:rsidRPr="00057B79">
        <w:rPr>
          <w:rFonts w:ascii="Arial" w:hAnsi="Arial" w:cs="Arial"/>
          <w:sz w:val="20"/>
          <w:szCs w:val="20"/>
          <w:lang w:eastAsia="en-GB"/>
        </w:rPr>
        <w:t>PARAMEDIC is a cluster randomised controlled trial and economic evaluation. We have chosen to use a cluster randomised design because an individually randomised design would have a significant danger of a high level of contamination among the manual compression arm. In an individually randomised design, all vehicles taking part in the trial would have to carry a LUCAS device, and there would be a strong possibility that it would be used for patients allocated to manual compression, especially if the perception of paramedics was that LUCAS made chest compression easier and allowed them to carry out other tasks more effectively. We will use vehicles (ambulances and rapid response vehicles (RRVs)) as randomisation units. Vehicles will be randomly allocated before the start of recruitment to carry LUCAS (LUCAS arm) or no LUCAS (manual compression arm).</w:t>
      </w:r>
    </w:p>
    <w:p w:rsidR="005F628B" w:rsidRPr="00057B79" w:rsidRDefault="005F628B" w:rsidP="007C15F0">
      <w:pPr>
        <w:autoSpaceDE w:val="0"/>
        <w:autoSpaceDN w:val="0"/>
        <w:adjustRightInd w:val="0"/>
        <w:spacing w:after="0" w:line="240" w:lineRule="auto"/>
        <w:jc w:val="both"/>
        <w:rPr>
          <w:rFonts w:ascii="Arial" w:hAnsi="Arial" w:cs="Arial"/>
          <w:color w:val="000000"/>
          <w:sz w:val="20"/>
          <w:szCs w:val="20"/>
          <w:lang w:val="en-US"/>
        </w:rPr>
      </w:pPr>
    </w:p>
    <w:p w:rsidR="005F628B" w:rsidRPr="00057B79" w:rsidRDefault="005F628B" w:rsidP="007C15F0">
      <w:pPr>
        <w:spacing w:after="0" w:line="240" w:lineRule="auto"/>
        <w:jc w:val="both"/>
        <w:rPr>
          <w:rFonts w:ascii="Arial" w:hAnsi="Arial" w:cs="Arial"/>
          <w:b/>
          <w:sz w:val="20"/>
          <w:szCs w:val="20"/>
          <w:lang w:eastAsia="en-GB"/>
        </w:rPr>
      </w:pPr>
      <w:r w:rsidRPr="00057B79">
        <w:rPr>
          <w:rFonts w:ascii="Arial" w:hAnsi="Arial" w:cs="Arial"/>
          <w:b/>
          <w:sz w:val="20"/>
          <w:szCs w:val="20"/>
          <w:lang w:eastAsia="en-GB"/>
        </w:rPr>
        <w:t>1</w:t>
      </w:r>
      <w:r w:rsidRPr="00057B79">
        <w:rPr>
          <w:rFonts w:ascii="Arial" w:hAnsi="Arial" w:cs="Arial"/>
          <w:b/>
          <w:sz w:val="20"/>
          <w:szCs w:val="20"/>
          <w:vertAlign w:val="superscript"/>
          <w:lang w:eastAsia="en-GB"/>
        </w:rPr>
        <w:t>st</w:t>
      </w:r>
      <w:r w:rsidRPr="00057B79">
        <w:rPr>
          <w:rFonts w:ascii="Arial" w:hAnsi="Arial" w:cs="Arial"/>
          <w:b/>
          <w:sz w:val="20"/>
          <w:szCs w:val="20"/>
          <w:lang w:eastAsia="en-GB"/>
        </w:rPr>
        <w:t xml:space="preserve"> Vehicle on scene</w:t>
      </w:r>
    </w:p>
    <w:p w:rsidR="005F628B" w:rsidRPr="00057B79" w:rsidRDefault="005F628B" w:rsidP="007C15F0">
      <w:pPr>
        <w:spacing w:after="0" w:line="240" w:lineRule="auto"/>
        <w:jc w:val="both"/>
        <w:rPr>
          <w:rFonts w:ascii="Arial" w:hAnsi="Arial" w:cs="Arial"/>
          <w:spacing w:val="-2"/>
          <w:sz w:val="20"/>
          <w:szCs w:val="20"/>
          <w:lang w:eastAsia="en-GB"/>
        </w:rPr>
      </w:pPr>
      <w:r w:rsidRPr="00057B79">
        <w:rPr>
          <w:rFonts w:ascii="Arial" w:hAnsi="Arial" w:cs="Arial"/>
          <w:sz w:val="20"/>
          <w:szCs w:val="20"/>
          <w:lang w:eastAsia="en-GB"/>
        </w:rPr>
        <w:t xml:space="preserve">Treatment allocation of each individual participant will be determined by the first trial vehicle to arrive on </w:t>
      </w:r>
      <w:r w:rsidRPr="00057B79">
        <w:rPr>
          <w:rFonts w:ascii="Arial" w:hAnsi="Arial" w:cs="Arial"/>
          <w:spacing w:val="2"/>
          <w:sz w:val="20"/>
          <w:szCs w:val="20"/>
          <w:lang w:eastAsia="en-GB"/>
        </w:rPr>
        <w:t xml:space="preserve">scene. If this is a LUCAS vehicle, the patient will be included in the LUCAS arm, and if it is a non-LUCAS </w:t>
      </w:r>
      <w:r w:rsidRPr="00057B79">
        <w:rPr>
          <w:rFonts w:ascii="Arial" w:hAnsi="Arial" w:cs="Arial"/>
          <w:spacing w:val="-2"/>
          <w:sz w:val="20"/>
          <w:szCs w:val="20"/>
          <w:lang w:eastAsia="en-GB"/>
        </w:rPr>
        <w:t>vehicle (control), the patient will be in the manual compression arm. If the trial vehicle is not the first ambulance service vehicle to arrive on scene i.e. an ambulance or RRV which is not part of the trial (not randomised) has already arrived and commenced resuscitation, the patient will not be included in the trial.  If the first response on scene is a</w:t>
      </w:r>
      <w:r w:rsidRPr="00057B79">
        <w:rPr>
          <w:rFonts w:ascii="Arial" w:hAnsi="Arial" w:cs="Arial"/>
          <w:sz w:val="20"/>
          <w:szCs w:val="20"/>
          <w:lang w:eastAsia="en-GB"/>
        </w:rPr>
        <w:t xml:space="preserve"> community responder or other response, then the patient will be included and their allocation will be determined by the first trial vehicle to arrive, providing that continued </w:t>
      </w:r>
      <w:r w:rsidRPr="00057B79">
        <w:rPr>
          <w:rFonts w:ascii="Arial" w:hAnsi="Arial" w:cs="Arial"/>
          <w:spacing w:val="-2"/>
          <w:sz w:val="20"/>
          <w:szCs w:val="20"/>
          <w:lang w:eastAsia="en-GB"/>
        </w:rPr>
        <w:t>resuscitation is indicated.</w:t>
      </w:r>
    </w:p>
    <w:p w:rsidR="005F628B" w:rsidRPr="00057B79" w:rsidRDefault="005F628B" w:rsidP="007C15F0">
      <w:pPr>
        <w:spacing w:after="0" w:line="240" w:lineRule="auto"/>
        <w:ind w:left="360" w:hanging="360"/>
        <w:jc w:val="both"/>
        <w:rPr>
          <w:rFonts w:ascii="Arial" w:hAnsi="Arial" w:cs="Arial"/>
          <w:b/>
          <w:sz w:val="20"/>
          <w:szCs w:val="20"/>
          <w:lang w:eastAsia="en-GB"/>
        </w:rPr>
      </w:pPr>
    </w:p>
    <w:p w:rsidR="005F628B" w:rsidRPr="00057B79" w:rsidRDefault="005F628B" w:rsidP="007C15F0">
      <w:pPr>
        <w:spacing w:after="0" w:line="240" w:lineRule="auto"/>
        <w:ind w:left="360" w:hanging="360"/>
        <w:jc w:val="both"/>
        <w:rPr>
          <w:rFonts w:ascii="Arial" w:hAnsi="Arial" w:cs="Arial"/>
          <w:b/>
          <w:sz w:val="20"/>
          <w:szCs w:val="20"/>
          <w:lang w:eastAsia="en-GB"/>
        </w:rPr>
      </w:pPr>
      <w:r w:rsidRPr="00057B79">
        <w:rPr>
          <w:rFonts w:ascii="Arial" w:hAnsi="Arial" w:cs="Arial"/>
          <w:b/>
          <w:sz w:val="20"/>
          <w:szCs w:val="20"/>
          <w:lang w:eastAsia="en-GB"/>
        </w:rPr>
        <w:t>4A Introduction to the LUCAS device</w:t>
      </w:r>
    </w:p>
    <w:p w:rsidR="005F628B" w:rsidRPr="00057B79" w:rsidRDefault="005F628B" w:rsidP="007C15F0">
      <w:pPr>
        <w:spacing w:after="0" w:line="240" w:lineRule="auto"/>
        <w:ind w:left="360" w:hanging="360"/>
        <w:jc w:val="both"/>
        <w:rPr>
          <w:rFonts w:ascii="Arial" w:hAnsi="Arial" w:cs="Arial"/>
          <w:b/>
          <w:sz w:val="20"/>
          <w:szCs w:val="20"/>
          <w:lang w:eastAsia="en-GB"/>
        </w:rPr>
      </w:pPr>
    </w:p>
    <w:p w:rsidR="005F628B" w:rsidRPr="00057B79" w:rsidRDefault="005F628B" w:rsidP="00E67082">
      <w:pPr>
        <w:numPr>
          <w:ilvl w:val="0"/>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Capabilities</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LUCAS 2 is a battery operated portable device used to provide external cardiac compressions</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Provides continual compressions to current guidelines</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Can be used in transport.</w:t>
      </w:r>
    </w:p>
    <w:p w:rsidR="005F628B" w:rsidRPr="00057B79" w:rsidRDefault="005F628B" w:rsidP="007C15F0">
      <w:pPr>
        <w:spacing w:after="0" w:line="240" w:lineRule="auto"/>
        <w:ind w:left="1080"/>
        <w:jc w:val="both"/>
        <w:rPr>
          <w:rFonts w:ascii="Arial" w:hAnsi="Arial" w:cs="Arial"/>
          <w:sz w:val="20"/>
          <w:szCs w:val="20"/>
          <w:lang w:eastAsia="en-GB"/>
        </w:rPr>
      </w:pPr>
    </w:p>
    <w:p w:rsidR="005F628B" w:rsidRPr="00057B79" w:rsidRDefault="005F628B" w:rsidP="00E67082">
      <w:pPr>
        <w:numPr>
          <w:ilvl w:val="0"/>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Parts </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 piston, </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 suction cup,</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 pressure pad, </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 back plate</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 Stabilisation Strap</w:t>
      </w:r>
    </w:p>
    <w:p w:rsidR="005F628B" w:rsidRPr="00057B79" w:rsidRDefault="005F628B" w:rsidP="00E67082">
      <w:pPr>
        <w:numPr>
          <w:ilvl w:val="0"/>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Dimensions and weight</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Weight 7.8 kg with battery</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65x33x25cm  HWD in bag</w:t>
      </w:r>
    </w:p>
    <w:p w:rsidR="005F628B" w:rsidRPr="00057B79" w:rsidRDefault="005F628B" w:rsidP="00E67082">
      <w:pPr>
        <w:numPr>
          <w:ilvl w:val="0"/>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Power supply</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Rechargeable lithium Ion Polymer (LiPo) battery</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Average 45 min run time </w:t>
      </w:r>
    </w:p>
    <w:p w:rsidR="005F628B" w:rsidRPr="00057B79" w:rsidRDefault="005F628B" w:rsidP="00E67082">
      <w:pPr>
        <w:numPr>
          <w:ilvl w:val="1"/>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Can be plugged in to mains or vehicle.</w:t>
      </w:r>
    </w:p>
    <w:p w:rsidR="005F628B" w:rsidRPr="00057B79" w:rsidRDefault="005F628B" w:rsidP="00E67082">
      <w:pPr>
        <w:numPr>
          <w:ilvl w:val="0"/>
          <w:numId w:val="7"/>
        </w:numPr>
        <w:spacing w:after="0" w:line="240" w:lineRule="auto"/>
        <w:jc w:val="both"/>
        <w:rPr>
          <w:rFonts w:ascii="Arial" w:hAnsi="Arial" w:cs="Arial"/>
          <w:sz w:val="20"/>
          <w:szCs w:val="20"/>
          <w:lang w:eastAsia="en-GB"/>
        </w:rPr>
      </w:pPr>
      <w:r w:rsidRPr="00057B79">
        <w:rPr>
          <w:rFonts w:ascii="Arial" w:hAnsi="Arial" w:cs="Arial"/>
          <w:sz w:val="20"/>
          <w:szCs w:val="20"/>
          <w:lang w:eastAsia="en-GB"/>
        </w:rPr>
        <w:t>Accessories – Battery chargers, stabilisation strap.</w:t>
      </w:r>
    </w:p>
    <w:p w:rsidR="005F628B" w:rsidRPr="00057B79" w:rsidRDefault="005F628B" w:rsidP="007C15F0">
      <w:pPr>
        <w:spacing w:after="0" w:line="240" w:lineRule="auto"/>
        <w:rPr>
          <w:rFonts w:ascii="Arial" w:hAnsi="Arial" w:cs="Arial"/>
          <w:b/>
          <w:sz w:val="20"/>
          <w:szCs w:val="20"/>
          <w:lang w:eastAsia="en-GB"/>
        </w:rPr>
      </w:pPr>
      <w:r w:rsidRPr="00626005">
        <w:rPr>
          <w:rFonts w:ascii="Arial" w:hAnsi="Arial" w:cs="Arial"/>
          <w:noProof/>
          <w:lang w:eastAsia="en-GB"/>
        </w:rPr>
        <w:drawing>
          <wp:inline distT="0" distB="0" distL="0" distR="0" wp14:anchorId="3E76C876" wp14:editId="6DF52863">
            <wp:extent cx="5276850" cy="7429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t="3999" r="2527"/>
                    <a:stretch>
                      <a:fillRect/>
                    </a:stretch>
                  </pic:blipFill>
                  <pic:spPr bwMode="auto">
                    <a:xfrm>
                      <a:off x="0" y="0"/>
                      <a:ext cx="5276850" cy="7429500"/>
                    </a:xfrm>
                    <a:prstGeom prst="rect">
                      <a:avLst/>
                    </a:prstGeom>
                    <a:noFill/>
                    <a:ln>
                      <a:noFill/>
                    </a:ln>
                  </pic:spPr>
                </pic:pic>
              </a:graphicData>
            </a:graphic>
          </wp:inline>
        </w:drawing>
      </w:r>
      <w:r w:rsidRPr="00626005">
        <w:rPr>
          <w:rFonts w:ascii="Arial" w:hAnsi="Arial" w:cs="Arial"/>
          <w:lang w:eastAsia="en-GB"/>
        </w:rPr>
        <w:br w:type="page"/>
      </w:r>
      <w:r w:rsidRPr="00057B79">
        <w:rPr>
          <w:rFonts w:ascii="Arial" w:hAnsi="Arial" w:cs="Arial"/>
          <w:b/>
          <w:sz w:val="20"/>
          <w:szCs w:val="20"/>
          <w:lang w:eastAsia="en-GB"/>
        </w:rPr>
        <w:t>4B Application of the LUCAS Device</w:t>
      </w:r>
    </w:p>
    <w:p w:rsidR="005F628B" w:rsidRPr="00057B79" w:rsidRDefault="005F628B" w:rsidP="007C15F0">
      <w:pPr>
        <w:spacing w:after="0" w:line="240" w:lineRule="auto"/>
        <w:ind w:left="360"/>
        <w:jc w:val="both"/>
        <w:rPr>
          <w:rFonts w:ascii="Arial" w:hAnsi="Arial" w:cs="Arial"/>
          <w:sz w:val="20"/>
          <w:szCs w:val="20"/>
          <w:lang w:eastAsia="en-GB"/>
        </w:rPr>
      </w:pPr>
    </w:p>
    <w:p w:rsidR="005F628B" w:rsidRPr="00057B79" w:rsidRDefault="005F628B" w:rsidP="00E67082">
      <w:pPr>
        <w:numPr>
          <w:ilvl w:val="0"/>
          <w:numId w:val="8"/>
        </w:numPr>
        <w:spacing w:after="0" w:line="240" w:lineRule="auto"/>
        <w:jc w:val="both"/>
        <w:rPr>
          <w:rFonts w:ascii="Arial" w:hAnsi="Arial" w:cs="Arial"/>
          <w:sz w:val="20"/>
          <w:szCs w:val="20"/>
          <w:lang w:eastAsia="en-GB"/>
        </w:rPr>
      </w:pPr>
      <w:r w:rsidRPr="00057B79">
        <w:rPr>
          <w:rFonts w:ascii="Arial" w:hAnsi="Arial" w:cs="Arial"/>
          <w:sz w:val="20"/>
          <w:szCs w:val="20"/>
          <w:lang w:eastAsia="en-GB"/>
        </w:rPr>
        <w:t>Open bag</w:t>
      </w:r>
    </w:p>
    <w:p w:rsidR="005F628B" w:rsidRPr="00057B79" w:rsidRDefault="005F628B" w:rsidP="00E67082">
      <w:pPr>
        <w:numPr>
          <w:ilvl w:val="1"/>
          <w:numId w:val="8"/>
        </w:numPr>
        <w:spacing w:after="0" w:line="240" w:lineRule="auto"/>
        <w:jc w:val="both"/>
        <w:rPr>
          <w:rFonts w:ascii="Arial" w:hAnsi="Arial" w:cs="Arial"/>
          <w:sz w:val="20"/>
          <w:szCs w:val="20"/>
          <w:lang w:eastAsia="en-GB"/>
        </w:rPr>
      </w:pPr>
      <w:r w:rsidRPr="00057B79">
        <w:rPr>
          <w:rFonts w:ascii="Arial" w:hAnsi="Arial" w:cs="Arial"/>
          <w:sz w:val="20"/>
          <w:szCs w:val="20"/>
          <w:lang w:eastAsia="en-GB"/>
        </w:rPr>
        <w:t>Position the bag with its top nearest to you</w:t>
      </w:r>
    </w:p>
    <w:p w:rsidR="005F628B" w:rsidRPr="00057B79" w:rsidRDefault="005F628B" w:rsidP="00E67082">
      <w:pPr>
        <w:numPr>
          <w:ilvl w:val="1"/>
          <w:numId w:val="8"/>
        </w:numPr>
        <w:spacing w:after="0" w:line="240" w:lineRule="auto"/>
        <w:jc w:val="both"/>
        <w:rPr>
          <w:rFonts w:ascii="Arial" w:hAnsi="Arial" w:cs="Arial"/>
          <w:sz w:val="20"/>
          <w:szCs w:val="20"/>
          <w:lang w:eastAsia="en-GB"/>
        </w:rPr>
      </w:pPr>
      <w:r w:rsidRPr="00057B79">
        <w:rPr>
          <w:rFonts w:ascii="Arial" w:hAnsi="Arial" w:cs="Arial"/>
          <w:sz w:val="20"/>
          <w:szCs w:val="20"/>
          <w:lang w:eastAsia="en-GB"/>
        </w:rPr>
        <w:t>Put your left hand on the black strap on the left side and pull the red handle so that the bag unfolds</w:t>
      </w:r>
    </w:p>
    <w:p w:rsidR="005F628B" w:rsidRPr="00057B79" w:rsidRDefault="005F628B" w:rsidP="007C15F0">
      <w:pPr>
        <w:spacing w:after="0" w:line="240" w:lineRule="auto"/>
        <w:ind w:left="1080"/>
        <w:jc w:val="both"/>
        <w:rPr>
          <w:rFonts w:ascii="Arial" w:hAnsi="Arial" w:cs="Arial"/>
          <w:sz w:val="20"/>
          <w:szCs w:val="20"/>
          <w:lang w:eastAsia="en-GB"/>
        </w:rPr>
      </w:pPr>
    </w:p>
    <w:p w:rsidR="005F628B" w:rsidRPr="00057B79" w:rsidRDefault="005F628B" w:rsidP="00E67082">
      <w:pPr>
        <w:numPr>
          <w:ilvl w:val="0"/>
          <w:numId w:val="8"/>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Turn on </w:t>
      </w:r>
    </w:p>
    <w:p w:rsidR="005F628B" w:rsidRPr="00057B79" w:rsidRDefault="005F628B" w:rsidP="00E67082">
      <w:pPr>
        <w:numPr>
          <w:ilvl w:val="1"/>
          <w:numId w:val="8"/>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Push ON/OFF on the User Control Panel for 1 second to power up LUCAS in the bag and start the self test. </w:t>
      </w:r>
    </w:p>
    <w:p w:rsidR="005F628B" w:rsidRPr="00057B79" w:rsidRDefault="005F628B" w:rsidP="00E67082">
      <w:pPr>
        <w:numPr>
          <w:ilvl w:val="1"/>
          <w:numId w:val="8"/>
        </w:numPr>
        <w:spacing w:after="0" w:line="240" w:lineRule="auto"/>
        <w:jc w:val="both"/>
        <w:rPr>
          <w:rFonts w:ascii="Arial" w:hAnsi="Arial" w:cs="Arial"/>
          <w:sz w:val="20"/>
          <w:szCs w:val="20"/>
          <w:lang w:eastAsia="en-GB"/>
        </w:rPr>
      </w:pPr>
      <w:r w:rsidRPr="00057B79">
        <w:rPr>
          <w:rFonts w:ascii="Arial" w:hAnsi="Arial" w:cs="Arial"/>
          <w:sz w:val="20"/>
          <w:szCs w:val="20"/>
          <w:lang w:eastAsia="en-GB"/>
        </w:rPr>
        <w:t>The green LED adjacent to the ADJUST key illuminates when LUCAS is ready for use</w:t>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center"/>
        <w:rPr>
          <w:rFonts w:ascii="Arial" w:hAnsi="Arial" w:cs="Arial"/>
          <w:lang w:eastAsia="en-GB"/>
        </w:rPr>
      </w:pPr>
      <w:r w:rsidRPr="00626005">
        <w:rPr>
          <w:rFonts w:ascii="Arial" w:hAnsi="Arial" w:cs="Arial"/>
          <w:noProof/>
          <w:lang w:eastAsia="en-GB"/>
        </w:rPr>
        <w:drawing>
          <wp:inline distT="0" distB="0" distL="0" distR="0" wp14:anchorId="711B4FC7" wp14:editId="3FD08233">
            <wp:extent cx="2524125" cy="14668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r="9247"/>
                    <a:stretch>
                      <a:fillRect/>
                    </a:stretch>
                  </pic:blipFill>
                  <pic:spPr bwMode="auto">
                    <a:xfrm>
                      <a:off x="0" y="0"/>
                      <a:ext cx="2524125" cy="1466850"/>
                    </a:xfrm>
                    <a:prstGeom prst="rect">
                      <a:avLst/>
                    </a:prstGeom>
                    <a:noFill/>
                    <a:ln>
                      <a:noFill/>
                    </a:ln>
                  </pic:spPr>
                </pic:pic>
              </a:graphicData>
            </a:graphic>
          </wp:inline>
        </w:drawing>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r w:rsidRPr="00626005">
        <w:rPr>
          <w:rFonts w:ascii="Arial" w:hAnsi="Arial" w:cs="Arial"/>
          <w:noProof/>
          <w:lang w:eastAsia="en-GB"/>
        </w:rPr>
        <w:drawing>
          <wp:inline distT="0" distB="0" distL="0" distR="0" wp14:anchorId="3D1FB093" wp14:editId="03C5CD46">
            <wp:extent cx="2514600" cy="1333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r="3703"/>
                    <a:stretch>
                      <a:fillRect/>
                    </a:stretch>
                  </pic:blipFill>
                  <pic:spPr bwMode="auto">
                    <a:xfrm>
                      <a:off x="0" y="0"/>
                      <a:ext cx="2514600" cy="1333500"/>
                    </a:xfrm>
                    <a:prstGeom prst="rect">
                      <a:avLst/>
                    </a:prstGeom>
                    <a:noFill/>
                    <a:ln>
                      <a:noFill/>
                    </a:ln>
                  </pic:spPr>
                </pic:pic>
              </a:graphicData>
            </a:graphic>
          </wp:inline>
        </w:drawing>
      </w:r>
      <w:r w:rsidRPr="00626005">
        <w:rPr>
          <w:rFonts w:ascii="Arial" w:hAnsi="Arial" w:cs="Arial"/>
          <w:noProof/>
          <w:lang w:eastAsia="en-GB"/>
        </w:rPr>
        <w:drawing>
          <wp:inline distT="0" distB="0" distL="0" distR="0" wp14:anchorId="5660B00C" wp14:editId="564EB059">
            <wp:extent cx="2628900" cy="1257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r="3105"/>
                    <a:stretch>
                      <a:fillRect/>
                    </a:stretch>
                  </pic:blipFill>
                  <pic:spPr bwMode="auto">
                    <a:xfrm>
                      <a:off x="0" y="0"/>
                      <a:ext cx="2628900" cy="1257300"/>
                    </a:xfrm>
                    <a:prstGeom prst="rect">
                      <a:avLst/>
                    </a:prstGeom>
                    <a:noFill/>
                    <a:ln>
                      <a:noFill/>
                    </a:ln>
                  </pic:spPr>
                </pic:pic>
              </a:graphicData>
            </a:graphic>
          </wp:inline>
        </w:drawing>
      </w:r>
    </w:p>
    <w:p w:rsidR="005F628B" w:rsidRPr="00626005" w:rsidRDefault="005F628B" w:rsidP="007C15F0">
      <w:pPr>
        <w:spacing w:after="0" w:line="240" w:lineRule="auto"/>
        <w:jc w:val="both"/>
        <w:rPr>
          <w:rFonts w:ascii="Arial" w:hAnsi="Arial" w:cs="Arial"/>
          <w:lang w:eastAsia="en-GB"/>
        </w:rPr>
      </w:pPr>
    </w:p>
    <w:p w:rsidR="005F628B" w:rsidRPr="00057B79" w:rsidRDefault="005F628B" w:rsidP="00E67082">
      <w:pPr>
        <w:numPr>
          <w:ilvl w:val="0"/>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Remove from bag</w:t>
      </w:r>
    </w:p>
    <w:p w:rsidR="005F628B" w:rsidRPr="00057B79" w:rsidRDefault="005F628B" w:rsidP="00E67082">
      <w:pPr>
        <w:numPr>
          <w:ilvl w:val="1"/>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Remove the Back Plate from the Carrying Bag.</w:t>
      </w:r>
    </w:p>
    <w:p w:rsidR="005F628B" w:rsidRPr="00057B79" w:rsidRDefault="005F628B" w:rsidP="00E67082">
      <w:pPr>
        <w:numPr>
          <w:ilvl w:val="1"/>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Stop manual CPR</w:t>
      </w:r>
    </w:p>
    <w:p w:rsidR="005F628B" w:rsidRPr="00057B79" w:rsidRDefault="005F628B" w:rsidP="00E67082">
      <w:pPr>
        <w:numPr>
          <w:ilvl w:val="0"/>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Position back plate</w:t>
      </w:r>
    </w:p>
    <w:p w:rsidR="005F628B" w:rsidRPr="00057B79" w:rsidRDefault="005F628B" w:rsidP="00E67082">
      <w:pPr>
        <w:numPr>
          <w:ilvl w:val="1"/>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Make sure that you support the patient’s head</w:t>
      </w:r>
    </w:p>
    <w:p w:rsidR="005F628B" w:rsidRPr="00057B79" w:rsidRDefault="005F628B" w:rsidP="00E67082">
      <w:pPr>
        <w:numPr>
          <w:ilvl w:val="1"/>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Carefully put the Back Plate under the patient, immediately below the arm pits</w:t>
      </w:r>
    </w:p>
    <w:p w:rsidR="005F628B" w:rsidRPr="00057B79" w:rsidRDefault="005F628B" w:rsidP="00E67082">
      <w:pPr>
        <w:numPr>
          <w:ilvl w:val="1"/>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Start manual CPR again</w:t>
      </w:r>
    </w:p>
    <w:p w:rsidR="005F628B" w:rsidRPr="00626005" w:rsidRDefault="005F628B" w:rsidP="007C15F0">
      <w:pPr>
        <w:spacing w:after="0" w:line="240" w:lineRule="auto"/>
        <w:jc w:val="both"/>
        <w:rPr>
          <w:rFonts w:ascii="Arial" w:hAnsi="Arial" w:cs="Arial"/>
          <w:lang w:eastAsia="en-GB"/>
        </w:rPr>
      </w:pPr>
      <w:r w:rsidRPr="00626005">
        <w:rPr>
          <w:rFonts w:ascii="Arial" w:hAnsi="Arial"/>
          <w:noProof/>
          <w:szCs w:val="24"/>
          <w:lang w:eastAsia="en-GB"/>
        </w:rPr>
        <w:drawing>
          <wp:anchor distT="0" distB="0" distL="114300" distR="114300" simplePos="0" relativeHeight="251666432" behindDoc="0" locked="0" layoutInCell="1" allowOverlap="1" wp14:anchorId="23D02711" wp14:editId="03777DC3">
            <wp:simplePos x="0" y="0"/>
            <wp:positionH relativeFrom="column">
              <wp:posOffset>342900</wp:posOffset>
            </wp:positionH>
            <wp:positionV relativeFrom="paragraph">
              <wp:posOffset>33655</wp:posOffset>
            </wp:positionV>
            <wp:extent cx="2286000" cy="23241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r="3934"/>
                    <a:stretch>
                      <a:fillRect/>
                    </a:stretch>
                  </pic:blipFill>
                  <pic:spPr bwMode="auto">
                    <a:xfrm>
                      <a:off x="0" y="0"/>
                      <a:ext cx="22860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005">
        <w:rPr>
          <w:rFonts w:ascii="Arial" w:hAnsi="Arial"/>
          <w:noProof/>
          <w:szCs w:val="24"/>
          <w:lang w:eastAsia="en-GB"/>
        </w:rPr>
        <w:drawing>
          <wp:anchor distT="0" distB="0" distL="114300" distR="114300" simplePos="0" relativeHeight="251665408" behindDoc="0" locked="0" layoutInCell="1" allowOverlap="1" wp14:anchorId="1A20595D" wp14:editId="66110F1D">
            <wp:simplePos x="0" y="0"/>
            <wp:positionH relativeFrom="column">
              <wp:posOffset>3200400</wp:posOffset>
            </wp:positionH>
            <wp:positionV relativeFrom="paragraph">
              <wp:posOffset>116205</wp:posOffset>
            </wp:positionV>
            <wp:extent cx="1495425" cy="1476375"/>
            <wp:effectExtent l="0" t="0" r="9525"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r="9163"/>
                    <a:stretch>
                      <a:fillRect/>
                    </a:stretch>
                  </pic:blipFill>
                  <pic:spPr bwMode="auto">
                    <a:xfrm>
                      <a:off x="0" y="0"/>
                      <a:ext cx="149542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057B79" w:rsidRDefault="005F628B" w:rsidP="00E67082">
      <w:pPr>
        <w:numPr>
          <w:ilvl w:val="0"/>
          <w:numId w:val="12"/>
        </w:numPr>
        <w:spacing w:after="0" w:line="240" w:lineRule="auto"/>
        <w:jc w:val="both"/>
        <w:rPr>
          <w:rFonts w:ascii="Arial" w:hAnsi="Arial" w:cs="Arial"/>
          <w:sz w:val="20"/>
          <w:szCs w:val="20"/>
          <w:lang w:eastAsia="en-GB"/>
        </w:rPr>
      </w:pPr>
      <w:r w:rsidRPr="00057B79">
        <w:rPr>
          <w:rFonts w:ascii="Arial" w:hAnsi="Arial" w:cs="Arial"/>
          <w:sz w:val="20"/>
          <w:szCs w:val="20"/>
          <w:lang w:eastAsia="en-GB"/>
        </w:rPr>
        <w:t>Remove LUCAS from bag</w:t>
      </w:r>
    </w:p>
    <w:p w:rsidR="005F628B" w:rsidRPr="00057B79" w:rsidRDefault="005F628B" w:rsidP="00E67082">
      <w:pPr>
        <w:numPr>
          <w:ilvl w:val="1"/>
          <w:numId w:val="12"/>
        </w:numPr>
        <w:spacing w:after="0" w:line="240" w:lineRule="auto"/>
        <w:jc w:val="both"/>
        <w:rPr>
          <w:rFonts w:ascii="Arial" w:hAnsi="Arial" w:cs="Arial"/>
          <w:sz w:val="20"/>
          <w:szCs w:val="20"/>
          <w:lang w:eastAsia="en-GB"/>
        </w:rPr>
      </w:pPr>
      <w:r w:rsidRPr="00057B79">
        <w:rPr>
          <w:rFonts w:ascii="Arial" w:hAnsi="Arial" w:cs="Arial"/>
          <w:sz w:val="20"/>
          <w:szCs w:val="20"/>
          <w:lang w:eastAsia="en-GB"/>
        </w:rPr>
        <w:t>Hold the handles on the support legs to remove the LUCAS Upper Part from the bag</w:t>
      </w:r>
    </w:p>
    <w:p w:rsidR="005F628B" w:rsidRPr="00057B79" w:rsidRDefault="005F628B" w:rsidP="00E67082">
      <w:pPr>
        <w:numPr>
          <w:ilvl w:val="0"/>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Check release rings</w:t>
      </w:r>
    </w:p>
    <w:p w:rsidR="005F628B" w:rsidRPr="00057B79" w:rsidRDefault="005F628B" w:rsidP="00E67082">
      <w:pPr>
        <w:numPr>
          <w:ilvl w:val="1"/>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Pull the release rings once to make sure that the claw locks are open and release rings</w:t>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center"/>
        <w:rPr>
          <w:rFonts w:ascii="Arial" w:hAnsi="Arial" w:cs="Arial"/>
          <w:lang w:eastAsia="en-GB"/>
        </w:rPr>
      </w:pPr>
      <w:r w:rsidRPr="00626005">
        <w:rPr>
          <w:rFonts w:ascii="Arial" w:hAnsi="Arial" w:cs="Arial"/>
          <w:noProof/>
          <w:lang w:eastAsia="en-GB"/>
        </w:rPr>
        <w:drawing>
          <wp:inline distT="0" distB="0" distL="0" distR="0" wp14:anchorId="377DAC91" wp14:editId="6B521921">
            <wp:extent cx="1876425" cy="13144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r="7071"/>
                    <a:stretch>
                      <a:fillRect/>
                    </a:stretch>
                  </pic:blipFill>
                  <pic:spPr bwMode="auto">
                    <a:xfrm>
                      <a:off x="0" y="0"/>
                      <a:ext cx="1876425" cy="1314450"/>
                    </a:xfrm>
                    <a:prstGeom prst="rect">
                      <a:avLst/>
                    </a:prstGeom>
                    <a:noFill/>
                    <a:ln>
                      <a:noFill/>
                    </a:ln>
                  </pic:spPr>
                </pic:pic>
              </a:graphicData>
            </a:graphic>
          </wp:inline>
        </w:drawing>
      </w:r>
    </w:p>
    <w:p w:rsidR="005F628B" w:rsidRPr="00626005" w:rsidRDefault="005F628B" w:rsidP="007C15F0">
      <w:pPr>
        <w:spacing w:after="0" w:line="240" w:lineRule="auto"/>
        <w:jc w:val="both"/>
        <w:rPr>
          <w:rFonts w:ascii="Arial" w:hAnsi="Arial" w:cs="Arial"/>
          <w:lang w:eastAsia="en-GB"/>
        </w:rPr>
      </w:pPr>
    </w:p>
    <w:p w:rsidR="005F628B" w:rsidRPr="00057B79" w:rsidRDefault="005F628B" w:rsidP="00E67082">
      <w:pPr>
        <w:numPr>
          <w:ilvl w:val="0"/>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Attach to back plate </w:t>
      </w:r>
    </w:p>
    <w:p w:rsidR="005F628B" w:rsidRPr="00057B79" w:rsidRDefault="005F628B" w:rsidP="00E67082">
      <w:pPr>
        <w:numPr>
          <w:ilvl w:val="1"/>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Attach the support leg that is nearest to you to the Back Plate</w:t>
      </w:r>
    </w:p>
    <w:p w:rsidR="005F628B" w:rsidRPr="00057B79" w:rsidRDefault="005F628B" w:rsidP="00E67082">
      <w:pPr>
        <w:numPr>
          <w:ilvl w:val="1"/>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Stop manual CPR</w:t>
      </w:r>
    </w:p>
    <w:p w:rsidR="005F628B" w:rsidRPr="00057B79" w:rsidRDefault="005F628B" w:rsidP="00E67082">
      <w:pPr>
        <w:numPr>
          <w:ilvl w:val="1"/>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Attach the other support leg to the Back Plate, so that the two support legs lock against the Back Plate. </w:t>
      </w:r>
    </w:p>
    <w:p w:rsidR="005F628B" w:rsidRPr="00057B79" w:rsidRDefault="005F628B" w:rsidP="00E67082">
      <w:pPr>
        <w:numPr>
          <w:ilvl w:val="1"/>
          <w:numId w:val="9"/>
        </w:numPr>
        <w:spacing w:after="0" w:line="240" w:lineRule="auto"/>
        <w:jc w:val="both"/>
        <w:rPr>
          <w:rFonts w:ascii="Arial" w:hAnsi="Arial" w:cs="Arial"/>
          <w:sz w:val="20"/>
          <w:szCs w:val="20"/>
          <w:lang w:eastAsia="en-GB"/>
        </w:rPr>
      </w:pPr>
      <w:r w:rsidRPr="00057B79">
        <w:rPr>
          <w:rFonts w:ascii="Arial" w:hAnsi="Arial" w:cs="Arial"/>
          <w:sz w:val="20"/>
          <w:szCs w:val="20"/>
          <w:lang w:eastAsia="en-GB"/>
        </w:rPr>
        <w:t>Listen for click and pull up once to confirm attachment</w:t>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center"/>
        <w:rPr>
          <w:rFonts w:ascii="Arial" w:hAnsi="Arial" w:cs="Arial"/>
          <w:lang w:eastAsia="en-GB"/>
        </w:rPr>
      </w:pPr>
      <w:r w:rsidRPr="00626005">
        <w:rPr>
          <w:rFonts w:ascii="Arial" w:hAnsi="Arial" w:cs="Arial"/>
          <w:noProof/>
          <w:lang w:eastAsia="en-GB"/>
        </w:rPr>
        <w:drawing>
          <wp:inline distT="0" distB="0" distL="0" distR="0" wp14:anchorId="479AFAC1" wp14:editId="1F928A05">
            <wp:extent cx="1876425" cy="1333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r="5618"/>
                    <a:stretch>
                      <a:fillRect/>
                    </a:stretch>
                  </pic:blipFill>
                  <pic:spPr bwMode="auto">
                    <a:xfrm>
                      <a:off x="0" y="0"/>
                      <a:ext cx="1876425" cy="1333500"/>
                    </a:xfrm>
                    <a:prstGeom prst="rect">
                      <a:avLst/>
                    </a:prstGeom>
                    <a:noFill/>
                    <a:ln>
                      <a:noFill/>
                    </a:ln>
                  </pic:spPr>
                </pic:pic>
              </a:graphicData>
            </a:graphic>
          </wp:inline>
        </w:drawing>
      </w:r>
    </w:p>
    <w:p w:rsidR="005F628B" w:rsidRPr="00626005" w:rsidRDefault="005F628B" w:rsidP="007C15F0">
      <w:pPr>
        <w:spacing w:after="0" w:line="240" w:lineRule="auto"/>
        <w:jc w:val="both"/>
        <w:rPr>
          <w:rFonts w:ascii="Arial" w:hAnsi="Arial" w:cs="Arial"/>
          <w:lang w:eastAsia="en-GB"/>
        </w:rPr>
      </w:pPr>
    </w:p>
    <w:p w:rsidR="005F628B" w:rsidRPr="00057B79" w:rsidRDefault="005F628B" w:rsidP="00E67082">
      <w:pPr>
        <w:numPr>
          <w:ilvl w:val="0"/>
          <w:numId w:val="10"/>
        </w:numPr>
        <w:spacing w:after="0" w:line="240" w:lineRule="auto"/>
        <w:jc w:val="both"/>
        <w:rPr>
          <w:rFonts w:ascii="Arial" w:hAnsi="Arial" w:cs="Arial"/>
          <w:sz w:val="20"/>
          <w:szCs w:val="20"/>
          <w:lang w:eastAsia="en-GB"/>
        </w:rPr>
      </w:pPr>
      <w:r w:rsidRPr="00057B79">
        <w:rPr>
          <w:rFonts w:ascii="Arial" w:hAnsi="Arial" w:cs="Arial"/>
          <w:sz w:val="20"/>
          <w:szCs w:val="20"/>
          <w:lang w:eastAsia="en-GB"/>
        </w:rPr>
        <w:t>Position suction cup</w:t>
      </w:r>
    </w:p>
    <w:p w:rsidR="005F628B" w:rsidRPr="00057B79" w:rsidRDefault="005F628B" w:rsidP="00E67082">
      <w:pPr>
        <w:numPr>
          <w:ilvl w:val="1"/>
          <w:numId w:val="10"/>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The compression point should be the at the same spot as for manual CPR and according to guidelines </w:t>
      </w:r>
    </w:p>
    <w:p w:rsidR="005F628B" w:rsidRPr="00057B79" w:rsidRDefault="005F628B" w:rsidP="00E67082">
      <w:pPr>
        <w:numPr>
          <w:ilvl w:val="1"/>
          <w:numId w:val="10"/>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When the pressure pad in the Suction Cup is in the correct positing, </w:t>
      </w:r>
      <w:r w:rsidRPr="00057B79">
        <w:rPr>
          <w:rFonts w:ascii="Arial" w:hAnsi="Arial" w:cs="Arial"/>
          <w:b/>
          <w:bCs/>
          <w:sz w:val="20"/>
          <w:szCs w:val="20"/>
          <w:lang w:eastAsia="en-GB"/>
        </w:rPr>
        <w:t>the lower edge of the Suction Cup is immediately above the end of the sternum</w:t>
      </w:r>
    </w:p>
    <w:p w:rsidR="005F628B" w:rsidRPr="00626005" w:rsidRDefault="005F628B" w:rsidP="007C15F0">
      <w:pPr>
        <w:spacing w:after="0" w:line="240" w:lineRule="auto"/>
        <w:jc w:val="both"/>
        <w:rPr>
          <w:rFonts w:ascii="Arial" w:hAnsi="Arial" w:cs="Arial"/>
          <w:b/>
          <w:bCs/>
          <w:lang w:eastAsia="en-GB"/>
        </w:rPr>
      </w:pPr>
    </w:p>
    <w:p w:rsidR="005F628B" w:rsidRPr="00626005" w:rsidRDefault="005F628B" w:rsidP="007C15F0">
      <w:pPr>
        <w:spacing w:after="0" w:line="240" w:lineRule="auto"/>
        <w:jc w:val="both"/>
        <w:rPr>
          <w:rFonts w:ascii="Arial" w:hAnsi="Arial" w:cs="Arial"/>
          <w:b/>
          <w:bCs/>
          <w:lang w:eastAsia="en-GB"/>
        </w:rPr>
      </w:pPr>
      <w:r w:rsidRPr="00626005">
        <w:rPr>
          <w:rFonts w:ascii="Arial" w:hAnsi="Arial" w:cs="Arial"/>
          <w:b/>
          <w:bCs/>
          <w:noProof/>
          <w:lang w:eastAsia="en-GB"/>
        </w:rPr>
        <w:drawing>
          <wp:inline distT="0" distB="0" distL="0" distR="0" wp14:anchorId="53C5955E" wp14:editId="5E000FC9">
            <wp:extent cx="2171700" cy="14573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r="4425"/>
                    <a:stretch>
                      <a:fillRect/>
                    </a:stretch>
                  </pic:blipFill>
                  <pic:spPr bwMode="auto">
                    <a:xfrm>
                      <a:off x="0" y="0"/>
                      <a:ext cx="2171700" cy="1457325"/>
                    </a:xfrm>
                    <a:prstGeom prst="rect">
                      <a:avLst/>
                    </a:prstGeom>
                    <a:noFill/>
                    <a:ln>
                      <a:noFill/>
                    </a:ln>
                  </pic:spPr>
                </pic:pic>
              </a:graphicData>
            </a:graphic>
          </wp:inline>
        </w:drawing>
      </w:r>
      <w:r w:rsidRPr="00626005">
        <w:rPr>
          <w:rFonts w:ascii="Arial" w:hAnsi="Arial" w:cs="Arial"/>
          <w:b/>
          <w:bCs/>
          <w:lang w:eastAsia="en-GB"/>
        </w:rPr>
        <w:t xml:space="preserve">                   </w:t>
      </w:r>
      <w:r w:rsidRPr="00626005">
        <w:rPr>
          <w:rFonts w:ascii="Arial" w:hAnsi="Arial" w:cs="Arial"/>
          <w:b/>
          <w:bCs/>
          <w:noProof/>
          <w:lang w:eastAsia="en-GB"/>
        </w:rPr>
        <w:drawing>
          <wp:inline distT="0" distB="0" distL="0" distR="0" wp14:anchorId="436A8DA7" wp14:editId="69C90E44">
            <wp:extent cx="2190750" cy="1390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r="8730"/>
                    <a:stretch>
                      <a:fillRect/>
                    </a:stretch>
                  </pic:blipFill>
                  <pic:spPr bwMode="auto">
                    <a:xfrm>
                      <a:off x="0" y="0"/>
                      <a:ext cx="2190750" cy="1390650"/>
                    </a:xfrm>
                    <a:prstGeom prst="rect">
                      <a:avLst/>
                    </a:prstGeom>
                    <a:noFill/>
                    <a:ln>
                      <a:noFill/>
                    </a:ln>
                  </pic:spPr>
                </pic:pic>
              </a:graphicData>
            </a:graphic>
          </wp:inline>
        </w:drawing>
      </w:r>
    </w:p>
    <w:p w:rsidR="005F628B" w:rsidRPr="00626005" w:rsidRDefault="005F628B" w:rsidP="007C15F0">
      <w:pPr>
        <w:spacing w:after="0" w:line="240" w:lineRule="auto"/>
        <w:jc w:val="both"/>
        <w:rPr>
          <w:rFonts w:ascii="Arial" w:hAnsi="Arial" w:cs="Arial"/>
          <w:lang w:eastAsia="en-GB"/>
        </w:rPr>
      </w:pPr>
    </w:p>
    <w:p w:rsidR="005F628B" w:rsidRPr="00057B79" w:rsidRDefault="005F628B" w:rsidP="00E67082">
      <w:pPr>
        <w:numPr>
          <w:ilvl w:val="0"/>
          <w:numId w:val="10"/>
        </w:numPr>
        <w:spacing w:after="0" w:line="240" w:lineRule="auto"/>
        <w:jc w:val="both"/>
        <w:rPr>
          <w:rFonts w:ascii="Arial" w:hAnsi="Arial" w:cs="Arial"/>
          <w:sz w:val="20"/>
          <w:szCs w:val="20"/>
          <w:lang w:eastAsia="en-GB"/>
        </w:rPr>
      </w:pPr>
      <w:r w:rsidRPr="00057B79">
        <w:rPr>
          <w:rFonts w:ascii="Arial" w:hAnsi="Arial" w:cs="Arial"/>
          <w:sz w:val="20"/>
          <w:szCs w:val="20"/>
          <w:lang w:eastAsia="en-GB"/>
        </w:rPr>
        <w:t>Adjust suction cup</w:t>
      </w:r>
    </w:p>
    <w:p w:rsidR="005F628B" w:rsidRPr="00057B79" w:rsidRDefault="005F628B" w:rsidP="00E67082">
      <w:pPr>
        <w:numPr>
          <w:ilvl w:val="1"/>
          <w:numId w:val="10"/>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Make sure that LUCAS is in the ADJUST mode </w:t>
      </w:r>
    </w:p>
    <w:p w:rsidR="005F628B" w:rsidRPr="00057B79" w:rsidRDefault="005F628B" w:rsidP="00E67082">
      <w:pPr>
        <w:numPr>
          <w:ilvl w:val="1"/>
          <w:numId w:val="10"/>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Push the Suction Cup down with two fingers until the pressure pad touches the patient's chest without compressing the chest </w:t>
      </w:r>
    </w:p>
    <w:p w:rsidR="005F628B" w:rsidRPr="00057B79" w:rsidRDefault="005F628B" w:rsidP="00E67082">
      <w:pPr>
        <w:numPr>
          <w:ilvl w:val="1"/>
          <w:numId w:val="10"/>
        </w:numPr>
        <w:spacing w:after="0" w:line="240" w:lineRule="auto"/>
        <w:jc w:val="both"/>
        <w:rPr>
          <w:rFonts w:ascii="Arial" w:hAnsi="Arial" w:cs="Arial"/>
          <w:sz w:val="20"/>
          <w:szCs w:val="20"/>
          <w:lang w:eastAsia="en-GB"/>
        </w:rPr>
      </w:pPr>
      <w:r w:rsidRPr="00057B79">
        <w:rPr>
          <w:rFonts w:ascii="Arial" w:hAnsi="Arial" w:cs="Arial"/>
          <w:sz w:val="20"/>
          <w:szCs w:val="20"/>
          <w:lang w:eastAsia="en-GB"/>
        </w:rPr>
        <w:t>If necessary, move the device by pulling the support legs to adjust the position</w:t>
      </w:r>
    </w:p>
    <w:p w:rsidR="005F628B" w:rsidRPr="00057B79" w:rsidRDefault="005F628B" w:rsidP="00E67082">
      <w:pPr>
        <w:numPr>
          <w:ilvl w:val="1"/>
          <w:numId w:val="10"/>
        </w:numPr>
        <w:spacing w:after="0" w:line="240" w:lineRule="auto"/>
        <w:jc w:val="both"/>
        <w:rPr>
          <w:rFonts w:ascii="Arial" w:hAnsi="Arial" w:cs="Arial"/>
          <w:sz w:val="20"/>
          <w:szCs w:val="20"/>
          <w:lang w:eastAsia="en-GB"/>
        </w:rPr>
      </w:pPr>
      <w:r w:rsidRPr="00057B79">
        <w:rPr>
          <w:rFonts w:ascii="Arial" w:hAnsi="Arial" w:cs="Arial"/>
          <w:sz w:val="20"/>
          <w:szCs w:val="20"/>
          <w:lang w:eastAsia="en-GB"/>
        </w:rPr>
        <w:t>Push PAUSE to lock the Start Position - then remove your fingers from the Suction Cup.</w:t>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rPr>
          <w:rFonts w:ascii="Arial" w:hAnsi="Arial" w:cs="Arial"/>
          <w:lang w:eastAsia="en-GB"/>
        </w:rPr>
      </w:pPr>
      <w:r w:rsidRPr="00626005">
        <w:rPr>
          <w:rFonts w:ascii="Arial" w:hAnsi="Arial"/>
          <w:noProof/>
          <w:sz w:val="24"/>
          <w:szCs w:val="24"/>
          <w:lang w:eastAsia="en-GB"/>
        </w:rPr>
        <w:drawing>
          <wp:anchor distT="0" distB="0" distL="114300" distR="114300" simplePos="0" relativeHeight="251672576" behindDoc="0" locked="0" layoutInCell="1" allowOverlap="1" wp14:anchorId="6135354C" wp14:editId="514A8258">
            <wp:simplePos x="0" y="0"/>
            <wp:positionH relativeFrom="column">
              <wp:posOffset>2628900</wp:posOffset>
            </wp:positionH>
            <wp:positionV relativeFrom="paragraph">
              <wp:posOffset>391795</wp:posOffset>
            </wp:positionV>
            <wp:extent cx="2743200" cy="103759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005">
        <w:rPr>
          <w:rFonts w:ascii="Arial" w:hAnsi="Arial" w:cs="Arial"/>
          <w:lang w:eastAsia="en-GB"/>
        </w:rPr>
        <w:t xml:space="preserve">                       </w:t>
      </w:r>
      <w:r w:rsidRPr="00626005">
        <w:rPr>
          <w:rFonts w:ascii="Arial" w:hAnsi="Arial" w:cs="Arial"/>
          <w:noProof/>
          <w:lang w:eastAsia="en-GB"/>
        </w:rPr>
        <w:drawing>
          <wp:inline distT="0" distB="0" distL="0" distR="0" wp14:anchorId="32774CBA" wp14:editId="25C73E7C">
            <wp:extent cx="1590675" cy="18478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r="8241"/>
                    <a:stretch>
                      <a:fillRect/>
                    </a:stretch>
                  </pic:blipFill>
                  <pic:spPr bwMode="auto">
                    <a:xfrm>
                      <a:off x="0" y="0"/>
                      <a:ext cx="1590675" cy="1847850"/>
                    </a:xfrm>
                    <a:prstGeom prst="rect">
                      <a:avLst/>
                    </a:prstGeom>
                    <a:noFill/>
                    <a:ln>
                      <a:noFill/>
                    </a:ln>
                  </pic:spPr>
                </pic:pic>
              </a:graphicData>
            </a:graphic>
          </wp:inline>
        </w:drawing>
      </w:r>
      <w:r w:rsidRPr="00626005">
        <w:rPr>
          <w:rFonts w:ascii="Arial" w:hAnsi="Arial" w:cs="Arial"/>
          <w:lang w:eastAsia="en-GB"/>
        </w:rPr>
        <w:t xml:space="preserve">     </w:t>
      </w:r>
    </w:p>
    <w:p w:rsidR="005F628B" w:rsidRPr="00626005" w:rsidRDefault="005F628B" w:rsidP="007C15F0">
      <w:pPr>
        <w:spacing w:after="0" w:line="240" w:lineRule="auto"/>
        <w:jc w:val="both"/>
        <w:rPr>
          <w:rFonts w:ascii="Arial" w:hAnsi="Arial" w:cs="Arial"/>
          <w:lang w:eastAsia="en-GB"/>
        </w:rPr>
      </w:pPr>
    </w:p>
    <w:p w:rsidR="005F628B" w:rsidRPr="00057B79" w:rsidRDefault="005F628B" w:rsidP="00E67082">
      <w:pPr>
        <w:numPr>
          <w:ilvl w:val="0"/>
          <w:numId w:val="13"/>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Check for proper position. </w:t>
      </w:r>
    </w:p>
    <w:p w:rsidR="005F628B" w:rsidRPr="00057B79" w:rsidRDefault="005F628B" w:rsidP="00E67082">
      <w:pPr>
        <w:numPr>
          <w:ilvl w:val="1"/>
          <w:numId w:val="13"/>
        </w:numPr>
        <w:spacing w:after="0" w:line="240" w:lineRule="auto"/>
        <w:jc w:val="both"/>
        <w:rPr>
          <w:rFonts w:ascii="Arial" w:hAnsi="Arial" w:cs="Arial"/>
          <w:sz w:val="20"/>
          <w:szCs w:val="20"/>
          <w:lang w:eastAsia="en-GB"/>
        </w:rPr>
      </w:pPr>
      <w:r w:rsidRPr="00057B79">
        <w:rPr>
          <w:rFonts w:ascii="Arial" w:hAnsi="Arial" w:cs="Arial"/>
          <w:b/>
          <w:sz w:val="20"/>
          <w:szCs w:val="20"/>
          <w:lang w:eastAsia="en-GB"/>
        </w:rPr>
        <w:t>If not:</w:t>
      </w:r>
      <w:r w:rsidRPr="00057B79">
        <w:rPr>
          <w:rFonts w:ascii="Arial" w:hAnsi="Arial" w:cs="Arial"/>
          <w:sz w:val="20"/>
          <w:szCs w:val="20"/>
          <w:lang w:eastAsia="en-GB"/>
        </w:rPr>
        <w:t xml:space="preserve"> Push ADJUST, pull up the Suction Cup to readjust the central and/or height position for a new Start Position. Push PAUSE</w:t>
      </w:r>
    </w:p>
    <w:p w:rsidR="005F628B" w:rsidRPr="00626005" w:rsidRDefault="005F628B" w:rsidP="007C15F0">
      <w:pPr>
        <w:spacing w:after="0" w:line="240" w:lineRule="auto"/>
        <w:jc w:val="both"/>
        <w:rPr>
          <w:rFonts w:ascii="Arial" w:hAnsi="Arial" w:cs="Arial"/>
          <w:lang w:eastAsia="en-GB"/>
        </w:rPr>
      </w:pPr>
      <w:r w:rsidRPr="00626005">
        <w:rPr>
          <w:rFonts w:ascii="Arial" w:hAnsi="Arial"/>
          <w:noProof/>
          <w:szCs w:val="24"/>
          <w:lang w:eastAsia="en-GB"/>
        </w:rPr>
        <w:drawing>
          <wp:anchor distT="0" distB="0" distL="114300" distR="114300" simplePos="0" relativeHeight="251668480" behindDoc="0" locked="0" layoutInCell="1" allowOverlap="1" wp14:anchorId="67B4D663" wp14:editId="1F918EC6">
            <wp:simplePos x="0" y="0"/>
            <wp:positionH relativeFrom="column">
              <wp:posOffset>3200400</wp:posOffset>
            </wp:positionH>
            <wp:positionV relativeFrom="paragraph">
              <wp:posOffset>61595</wp:posOffset>
            </wp:positionV>
            <wp:extent cx="1457325" cy="942975"/>
            <wp:effectExtent l="0" t="0" r="952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r="9392"/>
                    <a:stretch>
                      <a:fillRect/>
                    </a:stretch>
                  </pic:blipFill>
                  <pic:spPr bwMode="auto">
                    <a:xfrm>
                      <a:off x="0" y="0"/>
                      <a:ext cx="14573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28B" w:rsidRPr="00626005" w:rsidRDefault="005F628B" w:rsidP="007C15F0">
      <w:pPr>
        <w:spacing w:after="0" w:line="240" w:lineRule="auto"/>
        <w:jc w:val="both"/>
        <w:rPr>
          <w:rFonts w:ascii="Arial" w:hAnsi="Arial" w:cs="Arial"/>
          <w:lang w:eastAsia="en-GB"/>
        </w:rPr>
      </w:pPr>
      <w:r w:rsidRPr="00626005">
        <w:rPr>
          <w:rFonts w:ascii="Arial" w:hAnsi="Arial"/>
          <w:noProof/>
          <w:szCs w:val="24"/>
          <w:lang w:eastAsia="en-GB"/>
        </w:rPr>
        <w:drawing>
          <wp:anchor distT="0" distB="0" distL="114300" distR="114300" simplePos="0" relativeHeight="251669504" behindDoc="0" locked="0" layoutInCell="1" allowOverlap="1" wp14:anchorId="2E1F109B" wp14:editId="78CCD981">
            <wp:simplePos x="0" y="0"/>
            <wp:positionH relativeFrom="column">
              <wp:posOffset>3200400</wp:posOffset>
            </wp:positionH>
            <wp:positionV relativeFrom="paragraph">
              <wp:posOffset>829945</wp:posOffset>
            </wp:positionV>
            <wp:extent cx="2057400" cy="942975"/>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r="12195"/>
                    <a:stretch>
                      <a:fillRect/>
                    </a:stretch>
                  </pic:blipFill>
                  <pic:spPr bwMode="auto">
                    <a:xfrm>
                      <a:off x="0" y="0"/>
                      <a:ext cx="20574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005">
        <w:rPr>
          <w:rFonts w:ascii="Arial" w:hAnsi="Arial" w:cs="Arial"/>
          <w:lang w:eastAsia="en-GB"/>
        </w:rPr>
        <w:t xml:space="preserve">                </w:t>
      </w:r>
    </w:p>
    <w:p w:rsidR="005F628B" w:rsidRPr="00626005" w:rsidRDefault="005F628B" w:rsidP="007C15F0">
      <w:pPr>
        <w:spacing w:after="0" w:line="240" w:lineRule="auto"/>
        <w:jc w:val="both"/>
        <w:rPr>
          <w:rFonts w:ascii="Arial" w:hAnsi="Arial" w:cs="Arial"/>
          <w:lang w:eastAsia="en-GB"/>
        </w:rPr>
      </w:pPr>
      <w:r w:rsidRPr="00626005">
        <w:rPr>
          <w:rFonts w:ascii="Arial" w:hAnsi="Arial" w:cs="Arial"/>
          <w:lang w:eastAsia="en-GB"/>
        </w:rPr>
        <w:t xml:space="preserve">              </w:t>
      </w:r>
      <w:r w:rsidRPr="00626005">
        <w:rPr>
          <w:rFonts w:ascii="Arial" w:hAnsi="Arial" w:cs="Arial"/>
          <w:noProof/>
          <w:lang w:eastAsia="en-GB"/>
        </w:rPr>
        <w:drawing>
          <wp:inline distT="0" distB="0" distL="0" distR="0" wp14:anchorId="65C129D7" wp14:editId="3E6F003C">
            <wp:extent cx="2286000" cy="1666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r="3999"/>
                    <a:stretch>
                      <a:fillRect/>
                    </a:stretch>
                  </pic:blipFill>
                  <pic:spPr bwMode="auto">
                    <a:xfrm>
                      <a:off x="0" y="0"/>
                      <a:ext cx="2286000" cy="1666875"/>
                    </a:xfrm>
                    <a:prstGeom prst="rect">
                      <a:avLst/>
                    </a:prstGeom>
                    <a:noFill/>
                    <a:ln>
                      <a:noFill/>
                    </a:ln>
                  </pic:spPr>
                </pic:pic>
              </a:graphicData>
            </a:graphic>
          </wp:inline>
        </w:drawing>
      </w:r>
      <w:r w:rsidRPr="00626005">
        <w:rPr>
          <w:rFonts w:ascii="Arial" w:hAnsi="Arial" w:cs="Arial"/>
          <w:lang w:eastAsia="en-GB"/>
        </w:rPr>
        <w:t xml:space="preserve">    </w:t>
      </w:r>
    </w:p>
    <w:p w:rsidR="005F628B" w:rsidRPr="00626005" w:rsidRDefault="005F628B" w:rsidP="007C15F0">
      <w:pPr>
        <w:spacing w:after="0" w:line="240" w:lineRule="auto"/>
        <w:jc w:val="both"/>
        <w:rPr>
          <w:rFonts w:ascii="Arial" w:hAnsi="Arial" w:cs="Arial"/>
          <w:lang w:eastAsia="en-GB"/>
        </w:rPr>
      </w:pPr>
    </w:p>
    <w:p w:rsidR="005F628B" w:rsidRPr="00057B79" w:rsidRDefault="005F628B" w:rsidP="007C15F0">
      <w:pPr>
        <w:spacing w:after="0" w:line="240" w:lineRule="auto"/>
        <w:jc w:val="both"/>
        <w:rPr>
          <w:rFonts w:ascii="Arial" w:hAnsi="Arial" w:cs="Arial"/>
          <w:sz w:val="20"/>
          <w:szCs w:val="20"/>
          <w:lang w:eastAsia="en-GB"/>
        </w:rPr>
      </w:pPr>
      <w:r w:rsidRPr="00057B79">
        <w:rPr>
          <w:rFonts w:ascii="Arial" w:hAnsi="Arial" w:cs="Arial"/>
          <w:b/>
          <w:sz w:val="20"/>
          <w:szCs w:val="20"/>
          <w:lang w:eastAsia="en-GB"/>
        </w:rPr>
        <w:t>Do not</w:t>
      </w:r>
      <w:r w:rsidRPr="00057B79">
        <w:rPr>
          <w:rFonts w:ascii="Arial" w:hAnsi="Arial" w:cs="Arial"/>
          <w:sz w:val="20"/>
          <w:szCs w:val="20"/>
          <w:lang w:eastAsia="en-GB"/>
        </w:rPr>
        <w:t xml:space="preserve"> use LUCAS if</w:t>
      </w:r>
    </w:p>
    <w:p w:rsidR="005F628B" w:rsidRPr="00057B79" w:rsidRDefault="005F628B" w:rsidP="00E67082">
      <w:pPr>
        <w:numPr>
          <w:ilvl w:val="1"/>
          <w:numId w:val="13"/>
        </w:numPr>
        <w:spacing w:after="0" w:line="240" w:lineRule="auto"/>
        <w:jc w:val="both"/>
        <w:rPr>
          <w:rFonts w:ascii="Arial" w:hAnsi="Arial" w:cs="Arial"/>
          <w:sz w:val="20"/>
          <w:szCs w:val="20"/>
          <w:lang w:eastAsia="en-GB"/>
        </w:rPr>
      </w:pPr>
      <w:r w:rsidRPr="00057B79">
        <w:rPr>
          <w:rFonts w:ascii="Arial" w:hAnsi="Arial" w:cs="Arial"/>
          <w:sz w:val="20"/>
          <w:szCs w:val="20"/>
          <w:lang w:eastAsia="en-GB"/>
        </w:rPr>
        <w:t>pressure pad doesn’t touch chest</w:t>
      </w:r>
    </w:p>
    <w:p w:rsidR="005F628B" w:rsidRPr="00057B79" w:rsidRDefault="005F628B" w:rsidP="00E67082">
      <w:pPr>
        <w:numPr>
          <w:ilvl w:val="1"/>
          <w:numId w:val="13"/>
        </w:numPr>
        <w:spacing w:after="0" w:line="240" w:lineRule="auto"/>
        <w:jc w:val="both"/>
        <w:rPr>
          <w:rFonts w:ascii="Arial" w:hAnsi="Arial" w:cs="Arial"/>
          <w:sz w:val="20"/>
          <w:szCs w:val="20"/>
          <w:lang w:eastAsia="en-GB"/>
        </w:rPr>
      </w:pPr>
      <w:r w:rsidRPr="00057B79">
        <w:rPr>
          <w:rFonts w:ascii="Arial" w:hAnsi="Arial" w:cs="Arial"/>
          <w:sz w:val="20"/>
          <w:szCs w:val="20"/>
          <w:lang w:eastAsia="en-GB"/>
        </w:rPr>
        <w:t>LUCAS does not fit around chest or claws wont lock</w:t>
      </w:r>
    </w:p>
    <w:p w:rsidR="005F628B" w:rsidRPr="00057B79" w:rsidRDefault="005F628B" w:rsidP="007C15F0">
      <w:pPr>
        <w:spacing w:after="0" w:line="240" w:lineRule="auto"/>
        <w:jc w:val="both"/>
        <w:rPr>
          <w:rFonts w:ascii="Arial" w:hAnsi="Arial" w:cs="Arial"/>
          <w:sz w:val="20"/>
          <w:szCs w:val="20"/>
          <w:lang w:eastAsia="en-GB"/>
        </w:rPr>
      </w:pPr>
    </w:p>
    <w:p w:rsidR="005F628B" w:rsidRPr="00057B79" w:rsidRDefault="005F628B" w:rsidP="007C15F0">
      <w:pPr>
        <w:spacing w:after="0" w:line="240" w:lineRule="auto"/>
        <w:jc w:val="both"/>
        <w:rPr>
          <w:rFonts w:ascii="Arial" w:hAnsi="Arial" w:cs="Arial"/>
          <w:b/>
          <w:sz w:val="20"/>
          <w:szCs w:val="20"/>
          <w:lang w:eastAsia="en-GB"/>
        </w:rPr>
      </w:pPr>
      <w:r w:rsidRPr="00057B79">
        <w:rPr>
          <w:rFonts w:ascii="Arial" w:hAnsi="Arial" w:cs="Arial"/>
          <w:b/>
          <w:sz w:val="20"/>
          <w:szCs w:val="20"/>
          <w:lang w:eastAsia="en-GB"/>
        </w:rPr>
        <w:t>5 Operation</w:t>
      </w:r>
    </w:p>
    <w:p w:rsidR="005F628B" w:rsidRPr="00057B79" w:rsidRDefault="005F628B" w:rsidP="007C15F0">
      <w:pPr>
        <w:spacing w:after="0" w:line="240" w:lineRule="auto"/>
        <w:jc w:val="both"/>
        <w:rPr>
          <w:rFonts w:ascii="Arial" w:hAnsi="Arial" w:cs="Arial"/>
          <w:b/>
          <w:sz w:val="20"/>
          <w:szCs w:val="20"/>
          <w:lang w:eastAsia="en-GB"/>
        </w:rPr>
      </w:pPr>
    </w:p>
    <w:p w:rsidR="005F628B" w:rsidRPr="00057B79" w:rsidRDefault="005F628B" w:rsidP="00E67082">
      <w:pPr>
        <w:numPr>
          <w:ilvl w:val="0"/>
          <w:numId w:val="11"/>
        </w:numPr>
        <w:spacing w:after="0" w:line="240" w:lineRule="auto"/>
        <w:jc w:val="both"/>
        <w:rPr>
          <w:rFonts w:ascii="Arial" w:hAnsi="Arial" w:cs="Arial"/>
          <w:sz w:val="20"/>
          <w:szCs w:val="20"/>
          <w:lang w:eastAsia="en-GB"/>
        </w:rPr>
      </w:pPr>
      <w:r w:rsidRPr="00057B79">
        <w:rPr>
          <w:rFonts w:ascii="Arial" w:hAnsi="Arial" w:cs="Arial"/>
          <w:sz w:val="20"/>
          <w:szCs w:val="20"/>
          <w:lang w:eastAsia="en-GB"/>
        </w:rPr>
        <w:t>Control Interface</w:t>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center"/>
        <w:rPr>
          <w:rFonts w:ascii="Arial" w:hAnsi="Arial" w:cs="Arial"/>
          <w:lang w:eastAsia="en-GB"/>
        </w:rPr>
      </w:pPr>
      <w:r w:rsidRPr="00626005">
        <w:rPr>
          <w:rFonts w:ascii="Arial" w:hAnsi="Arial" w:cs="Arial"/>
          <w:noProof/>
          <w:lang w:eastAsia="en-GB"/>
        </w:rPr>
        <w:drawing>
          <wp:inline distT="0" distB="0" distL="0" distR="0" wp14:anchorId="4368E38D" wp14:editId="29EE6553">
            <wp:extent cx="2362200" cy="13239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r="3876"/>
                    <a:stretch>
                      <a:fillRect/>
                    </a:stretch>
                  </pic:blipFill>
                  <pic:spPr bwMode="auto">
                    <a:xfrm>
                      <a:off x="0" y="0"/>
                      <a:ext cx="2362200" cy="1323975"/>
                    </a:xfrm>
                    <a:prstGeom prst="rect">
                      <a:avLst/>
                    </a:prstGeom>
                    <a:noFill/>
                    <a:ln>
                      <a:noFill/>
                    </a:ln>
                  </pic:spPr>
                </pic:pic>
              </a:graphicData>
            </a:graphic>
          </wp:inline>
        </w:drawing>
      </w:r>
    </w:p>
    <w:p w:rsidR="005F628B" w:rsidRPr="00626005" w:rsidRDefault="005F628B" w:rsidP="007C15F0">
      <w:pPr>
        <w:spacing w:after="0" w:line="240" w:lineRule="auto"/>
        <w:jc w:val="both"/>
        <w:rPr>
          <w:rFonts w:ascii="Arial" w:hAnsi="Arial" w:cs="Arial"/>
          <w:lang w:eastAsia="en-GB"/>
        </w:rPr>
      </w:pPr>
    </w:p>
    <w:p w:rsidR="005F628B" w:rsidRPr="00057B79" w:rsidRDefault="005F628B" w:rsidP="00E67082">
      <w:pPr>
        <w:numPr>
          <w:ilvl w:val="0"/>
          <w:numId w:val="11"/>
        </w:numPr>
        <w:spacing w:after="0" w:line="240" w:lineRule="auto"/>
        <w:jc w:val="both"/>
        <w:rPr>
          <w:rFonts w:ascii="Arial" w:hAnsi="Arial" w:cs="Arial"/>
          <w:sz w:val="20"/>
          <w:szCs w:val="20"/>
          <w:lang w:eastAsia="en-GB"/>
        </w:rPr>
      </w:pPr>
      <w:r w:rsidRPr="00057B79">
        <w:rPr>
          <w:rFonts w:ascii="Arial" w:hAnsi="Arial" w:cs="Arial"/>
          <w:sz w:val="20"/>
          <w:szCs w:val="20"/>
          <w:lang w:eastAsia="en-GB"/>
        </w:rPr>
        <w:t>Push ACTIVE for continuous compressions if the patient is intubated</w:t>
      </w:r>
    </w:p>
    <w:p w:rsidR="005F628B" w:rsidRPr="00057B79" w:rsidRDefault="005F628B" w:rsidP="007C15F0">
      <w:pPr>
        <w:spacing w:after="0" w:line="240" w:lineRule="auto"/>
        <w:ind w:left="720" w:firstLine="720"/>
        <w:jc w:val="both"/>
        <w:rPr>
          <w:rFonts w:ascii="Arial" w:hAnsi="Arial" w:cs="Arial"/>
          <w:sz w:val="20"/>
          <w:szCs w:val="20"/>
          <w:lang w:eastAsia="en-GB"/>
        </w:rPr>
      </w:pPr>
      <w:r w:rsidRPr="00057B79">
        <w:rPr>
          <w:rFonts w:ascii="Arial" w:hAnsi="Arial" w:cs="Arial"/>
          <w:sz w:val="20"/>
          <w:szCs w:val="20"/>
          <w:lang w:eastAsia="en-GB"/>
        </w:rPr>
        <w:t xml:space="preserve">          OR </w:t>
      </w:r>
    </w:p>
    <w:p w:rsidR="005F628B" w:rsidRPr="00057B79" w:rsidRDefault="005F628B" w:rsidP="00E67082">
      <w:pPr>
        <w:numPr>
          <w:ilvl w:val="0"/>
          <w:numId w:val="17"/>
        </w:numPr>
        <w:spacing w:after="0" w:line="240" w:lineRule="auto"/>
        <w:jc w:val="both"/>
        <w:rPr>
          <w:rFonts w:ascii="Arial" w:hAnsi="Arial" w:cs="Arial"/>
          <w:sz w:val="20"/>
          <w:szCs w:val="20"/>
          <w:lang w:eastAsia="en-GB"/>
        </w:rPr>
      </w:pPr>
      <w:r w:rsidRPr="00057B79">
        <w:rPr>
          <w:rFonts w:ascii="Arial" w:hAnsi="Arial" w:cs="Arial"/>
          <w:sz w:val="20"/>
          <w:szCs w:val="20"/>
          <w:lang w:eastAsia="en-GB"/>
        </w:rPr>
        <w:t>ACTIVE (30:2) to alternate between compressions and ventilations with a Bag-Valve-Mask device.</w:t>
      </w:r>
    </w:p>
    <w:p w:rsidR="005F628B" w:rsidRPr="00626005" w:rsidRDefault="005F628B" w:rsidP="007C15F0">
      <w:pPr>
        <w:spacing w:after="0" w:line="240" w:lineRule="auto"/>
        <w:jc w:val="both"/>
        <w:rPr>
          <w:rFonts w:ascii="Arial" w:hAnsi="Arial" w:cs="Arial"/>
          <w:lang w:eastAsia="en-GB"/>
        </w:rPr>
      </w:pPr>
      <w:r w:rsidRPr="00626005">
        <w:rPr>
          <w:rFonts w:ascii="Arial" w:hAnsi="Arial"/>
          <w:noProof/>
          <w:szCs w:val="24"/>
          <w:lang w:eastAsia="en-GB"/>
        </w:rPr>
        <w:drawing>
          <wp:anchor distT="0" distB="0" distL="114300" distR="114300" simplePos="0" relativeHeight="251667456" behindDoc="0" locked="0" layoutInCell="1" allowOverlap="1" wp14:anchorId="39B1F778" wp14:editId="7B6F9A05">
            <wp:simplePos x="0" y="0"/>
            <wp:positionH relativeFrom="column">
              <wp:posOffset>2857500</wp:posOffset>
            </wp:positionH>
            <wp:positionV relativeFrom="paragraph">
              <wp:posOffset>125095</wp:posOffset>
            </wp:positionV>
            <wp:extent cx="2628900" cy="1362075"/>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89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005">
        <w:rPr>
          <w:rFonts w:ascii="Arial" w:hAnsi="Arial" w:cs="Arial"/>
          <w:noProof/>
          <w:lang w:eastAsia="en-GB"/>
        </w:rPr>
        <w:drawing>
          <wp:inline distT="0" distB="0" distL="0" distR="0" wp14:anchorId="0374B372" wp14:editId="2F14D92F">
            <wp:extent cx="2857500" cy="990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a:ln>
                      <a:noFill/>
                    </a:ln>
                  </pic:spPr>
                </pic:pic>
              </a:graphicData>
            </a:graphic>
          </wp:inline>
        </w:drawing>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057B79" w:rsidRDefault="005F628B" w:rsidP="00E67082">
      <w:pPr>
        <w:numPr>
          <w:ilvl w:val="0"/>
          <w:numId w:val="17"/>
        </w:numPr>
        <w:spacing w:after="0" w:line="240" w:lineRule="auto"/>
        <w:jc w:val="both"/>
        <w:rPr>
          <w:rFonts w:ascii="Arial" w:hAnsi="Arial" w:cs="Arial"/>
          <w:sz w:val="20"/>
          <w:szCs w:val="20"/>
          <w:lang w:eastAsia="en-GB"/>
        </w:rPr>
      </w:pPr>
      <w:r w:rsidRPr="00057B79">
        <w:rPr>
          <w:rFonts w:ascii="Arial" w:hAnsi="Arial" w:cs="Arial"/>
          <w:sz w:val="20"/>
          <w:szCs w:val="20"/>
          <w:lang w:eastAsia="en-GB"/>
        </w:rPr>
        <w:t>Pressing the PAUSE button will stop compressions; to restart compressions press ACTIVE or ACTIVE (30:2) dependent upon requirements</w:t>
      </w:r>
    </w:p>
    <w:p w:rsidR="005F628B" w:rsidRPr="00057B79" w:rsidRDefault="005F628B" w:rsidP="007C15F0">
      <w:pPr>
        <w:spacing w:after="0" w:line="240" w:lineRule="auto"/>
        <w:jc w:val="both"/>
        <w:rPr>
          <w:rFonts w:ascii="Arial" w:hAnsi="Arial"/>
          <w:sz w:val="20"/>
          <w:szCs w:val="20"/>
          <w:lang w:eastAsia="en-GB"/>
        </w:rPr>
      </w:pPr>
    </w:p>
    <w:p w:rsidR="005F628B" w:rsidRPr="00057B79" w:rsidRDefault="005F628B" w:rsidP="00E67082">
      <w:pPr>
        <w:numPr>
          <w:ilvl w:val="0"/>
          <w:numId w:val="17"/>
        </w:numPr>
        <w:spacing w:after="0" w:line="240" w:lineRule="auto"/>
        <w:jc w:val="both"/>
        <w:rPr>
          <w:rFonts w:ascii="Arial" w:hAnsi="Arial"/>
          <w:sz w:val="20"/>
          <w:szCs w:val="20"/>
          <w:lang w:eastAsia="en-GB"/>
        </w:rPr>
      </w:pPr>
      <w:r w:rsidRPr="00057B79">
        <w:rPr>
          <w:rFonts w:ascii="Arial" w:hAnsi="Arial"/>
          <w:sz w:val="20"/>
          <w:szCs w:val="20"/>
          <w:lang w:eastAsia="en-GB"/>
        </w:rPr>
        <w:t xml:space="preserve">Secure the patient’s arms </w:t>
      </w:r>
    </w:p>
    <w:p w:rsidR="005F628B" w:rsidRPr="00057B79" w:rsidRDefault="005F628B" w:rsidP="00E67082">
      <w:pPr>
        <w:numPr>
          <w:ilvl w:val="1"/>
          <w:numId w:val="15"/>
        </w:numPr>
        <w:autoSpaceDE w:val="0"/>
        <w:autoSpaceDN w:val="0"/>
        <w:adjustRightInd w:val="0"/>
        <w:spacing w:after="0" w:line="240" w:lineRule="auto"/>
        <w:jc w:val="both"/>
        <w:rPr>
          <w:rFonts w:ascii="Arial" w:hAnsi="Arial" w:cs="Arial"/>
          <w:color w:val="000000"/>
          <w:sz w:val="20"/>
          <w:szCs w:val="20"/>
          <w:lang w:eastAsia="en-GB"/>
        </w:rPr>
      </w:pPr>
      <w:r w:rsidRPr="00057B79">
        <w:rPr>
          <w:rFonts w:ascii="Arial" w:hAnsi="Arial" w:cs="Arial"/>
          <w:color w:val="000000"/>
          <w:sz w:val="20"/>
          <w:szCs w:val="20"/>
          <w:lang w:eastAsia="en-GB"/>
        </w:rPr>
        <w:t>Apply Patient Straps on LUCAS to patient arms</w:t>
      </w:r>
    </w:p>
    <w:p w:rsidR="005F628B" w:rsidRPr="00626005" w:rsidRDefault="005F628B" w:rsidP="007C15F0">
      <w:pPr>
        <w:autoSpaceDE w:val="0"/>
        <w:autoSpaceDN w:val="0"/>
        <w:adjustRightInd w:val="0"/>
        <w:spacing w:after="0" w:line="240" w:lineRule="auto"/>
        <w:jc w:val="both"/>
        <w:rPr>
          <w:rFonts w:ascii="Arial" w:hAnsi="Arial" w:cs="Arial"/>
          <w:color w:val="000000"/>
          <w:lang w:eastAsia="en-GB"/>
        </w:rPr>
      </w:pPr>
    </w:p>
    <w:p w:rsidR="005F628B" w:rsidRPr="00626005" w:rsidRDefault="005F628B" w:rsidP="007C15F0">
      <w:pPr>
        <w:autoSpaceDE w:val="0"/>
        <w:autoSpaceDN w:val="0"/>
        <w:adjustRightInd w:val="0"/>
        <w:spacing w:after="0" w:line="240" w:lineRule="auto"/>
        <w:jc w:val="center"/>
        <w:rPr>
          <w:rFonts w:ascii="Arial" w:hAnsi="Arial" w:cs="Arial"/>
          <w:color w:val="000000"/>
          <w:lang w:eastAsia="en-GB"/>
        </w:rPr>
      </w:pPr>
      <w:r w:rsidRPr="00626005">
        <w:rPr>
          <w:rFonts w:ascii="Arial" w:hAnsi="Arial" w:cs="Arial"/>
          <w:noProof/>
          <w:color w:val="000000"/>
          <w:lang w:eastAsia="en-GB"/>
        </w:rPr>
        <w:drawing>
          <wp:inline distT="0" distB="0" distL="0" distR="0" wp14:anchorId="4DDC9F77" wp14:editId="23DE6555">
            <wp:extent cx="2162175" cy="1790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r="6546"/>
                    <a:stretch>
                      <a:fillRect/>
                    </a:stretch>
                  </pic:blipFill>
                  <pic:spPr bwMode="auto">
                    <a:xfrm>
                      <a:off x="0" y="0"/>
                      <a:ext cx="2162175" cy="1790700"/>
                    </a:xfrm>
                    <a:prstGeom prst="rect">
                      <a:avLst/>
                    </a:prstGeom>
                    <a:noFill/>
                    <a:ln>
                      <a:noFill/>
                    </a:ln>
                  </pic:spPr>
                </pic:pic>
              </a:graphicData>
            </a:graphic>
          </wp:inline>
        </w:drawing>
      </w:r>
    </w:p>
    <w:p w:rsidR="005F628B" w:rsidRPr="00626005" w:rsidRDefault="005F628B" w:rsidP="007C15F0">
      <w:pPr>
        <w:autoSpaceDE w:val="0"/>
        <w:autoSpaceDN w:val="0"/>
        <w:adjustRightInd w:val="0"/>
        <w:spacing w:after="0" w:line="240" w:lineRule="auto"/>
        <w:jc w:val="both"/>
        <w:rPr>
          <w:rFonts w:ascii="Arial" w:hAnsi="Arial" w:cs="Arial"/>
          <w:color w:val="000000"/>
          <w:lang w:eastAsia="en-GB"/>
        </w:rPr>
      </w:pPr>
    </w:p>
    <w:p w:rsidR="005F628B" w:rsidRPr="00057B79" w:rsidRDefault="005F628B" w:rsidP="00E67082">
      <w:pPr>
        <w:numPr>
          <w:ilvl w:val="0"/>
          <w:numId w:val="11"/>
        </w:num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Stabilisation strap </w:t>
      </w:r>
    </w:p>
    <w:p w:rsidR="005F628B" w:rsidRPr="00057B79" w:rsidRDefault="005F628B" w:rsidP="00E67082">
      <w:pPr>
        <w:numPr>
          <w:ilvl w:val="1"/>
          <w:numId w:val="11"/>
        </w:numPr>
        <w:spacing w:after="0" w:line="240" w:lineRule="auto"/>
        <w:jc w:val="both"/>
        <w:rPr>
          <w:rFonts w:ascii="Arial" w:hAnsi="Arial" w:cs="Arial"/>
          <w:sz w:val="20"/>
          <w:szCs w:val="20"/>
          <w:lang w:eastAsia="en-GB"/>
        </w:rPr>
      </w:pPr>
      <w:r w:rsidRPr="00057B79">
        <w:rPr>
          <w:rFonts w:ascii="Arial" w:hAnsi="Arial" w:cs="Arial"/>
          <w:sz w:val="20"/>
          <w:szCs w:val="20"/>
          <w:lang w:eastAsia="en-GB"/>
        </w:rPr>
        <w:t>The LUCAS Stabilization Strap helps secure the correct position during operation. Apply it while LUCAS is active to keep interruptions to a minimum</w:t>
      </w:r>
    </w:p>
    <w:p w:rsidR="005F628B" w:rsidRPr="00057B79" w:rsidRDefault="005F628B" w:rsidP="00E67082">
      <w:pPr>
        <w:numPr>
          <w:ilvl w:val="1"/>
          <w:numId w:val="11"/>
        </w:numPr>
        <w:spacing w:after="0" w:line="240" w:lineRule="auto"/>
        <w:jc w:val="both"/>
        <w:rPr>
          <w:rFonts w:ascii="Arial" w:hAnsi="Arial" w:cs="Arial"/>
          <w:sz w:val="20"/>
          <w:szCs w:val="20"/>
          <w:lang w:eastAsia="en-GB"/>
        </w:rPr>
      </w:pPr>
      <w:r w:rsidRPr="00057B79">
        <w:rPr>
          <w:rFonts w:ascii="Arial" w:hAnsi="Arial" w:cs="Arial"/>
          <w:sz w:val="20"/>
          <w:szCs w:val="20"/>
          <w:lang w:eastAsia="en-GB"/>
        </w:rPr>
        <w:t>Carefully lift the patient's head and put the cushion behind the patient's neck</w:t>
      </w:r>
    </w:p>
    <w:p w:rsidR="005F628B" w:rsidRPr="00057B79" w:rsidRDefault="005F628B" w:rsidP="00E67082">
      <w:pPr>
        <w:numPr>
          <w:ilvl w:val="1"/>
          <w:numId w:val="11"/>
        </w:numPr>
        <w:spacing w:after="0" w:line="240" w:lineRule="auto"/>
        <w:jc w:val="both"/>
        <w:rPr>
          <w:rFonts w:ascii="Arial" w:hAnsi="Arial" w:cs="Arial"/>
          <w:sz w:val="20"/>
          <w:szCs w:val="20"/>
          <w:lang w:eastAsia="en-GB"/>
        </w:rPr>
      </w:pPr>
      <w:r w:rsidRPr="00057B79">
        <w:rPr>
          <w:rFonts w:ascii="Arial" w:hAnsi="Arial" w:cs="Arial"/>
          <w:sz w:val="20"/>
          <w:szCs w:val="20"/>
          <w:lang w:eastAsia="en-GB"/>
        </w:rPr>
        <w:t>Connect the buckles on the support leg straps with the buckles on the cushion strap</w:t>
      </w:r>
    </w:p>
    <w:p w:rsidR="005F628B" w:rsidRPr="00057B79" w:rsidRDefault="005F628B" w:rsidP="00E67082">
      <w:pPr>
        <w:numPr>
          <w:ilvl w:val="1"/>
          <w:numId w:val="11"/>
        </w:numPr>
        <w:spacing w:after="0" w:line="240" w:lineRule="auto"/>
        <w:jc w:val="both"/>
        <w:rPr>
          <w:rFonts w:ascii="Arial" w:hAnsi="Arial" w:cs="Arial"/>
          <w:sz w:val="20"/>
          <w:szCs w:val="20"/>
          <w:lang w:eastAsia="en-GB"/>
        </w:rPr>
      </w:pPr>
      <w:r w:rsidRPr="00057B79">
        <w:rPr>
          <w:rFonts w:ascii="Arial" w:hAnsi="Arial" w:cs="Arial"/>
          <w:sz w:val="20"/>
          <w:szCs w:val="20"/>
          <w:lang w:eastAsia="en-GB"/>
        </w:rPr>
        <w:t>Hold the LUCAS support legs stable and tighten the cushion strap tightly</w:t>
      </w:r>
    </w:p>
    <w:p w:rsidR="005F628B" w:rsidRPr="00057B79" w:rsidRDefault="005F628B" w:rsidP="00E67082">
      <w:pPr>
        <w:numPr>
          <w:ilvl w:val="1"/>
          <w:numId w:val="11"/>
        </w:numPr>
        <w:spacing w:after="0" w:line="240" w:lineRule="auto"/>
        <w:jc w:val="both"/>
        <w:rPr>
          <w:rFonts w:ascii="Arial" w:hAnsi="Arial" w:cs="Arial"/>
          <w:sz w:val="20"/>
          <w:szCs w:val="20"/>
          <w:lang w:eastAsia="en-GB"/>
        </w:rPr>
      </w:pPr>
      <w:r w:rsidRPr="00057B79">
        <w:rPr>
          <w:rFonts w:ascii="Arial" w:hAnsi="Arial" w:cs="Arial"/>
          <w:b/>
          <w:bCs/>
          <w:i/>
          <w:iCs/>
          <w:sz w:val="20"/>
          <w:szCs w:val="20"/>
          <w:lang w:eastAsia="en-GB"/>
        </w:rPr>
        <w:t xml:space="preserve">Note: </w:t>
      </w:r>
      <w:r w:rsidRPr="00057B79">
        <w:rPr>
          <w:rFonts w:ascii="Arial" w:hAnsi="Arial" w:cs="Arial"/>
          <w:i/>
          <w:iCs/>
          <w:sz w:val="20"/>
          <w:szCs w:val="20"/>
          <w:lang w:eastAsia="en-GB"/>
        </w:rPr>
        <w:t>Delay the application of the LUCAS Stabilization Strap if this prevents or delays any medical treatment of the patient</w:t>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center"/>
        <w:rPr>
          <w:rFonts w:ascii="Arial" w:hAnsi="Arial" w:cs="Arial"/>
          <w:color w:val="000000"/>
          <w:lang w:eastAsia="en-GB"/>
        </w:rPr>
      </w:pPr>
      <w:r w:rsidRPr="00626005">
        <w:rPr>
          <w:rFonts w:ascii="Arial" w:hAnsi="Arial" w:cs="Arial"/>
          <w:noProof/>
          <w:lang w:eastAsia="en-GB"/>
        </w:rPr>
        <w:drawing>
          <wp:inline distT="0" distB="0" distL="0" distR="0" wp14:anchorId="25E24433" wp14:editId="745F1597">
            <wp:extent cx="1724025" cy="18288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4025" cy="1828800"/>
                    </a:xfrm>
                    <a:prstGeom prst="rect">
                      <a:avLst/>
                    </a:prstGeom>
                    <a:noFill/>
                    <a:ln>
                      <a:noFill/>
                    </a:ln>
                  </pic:spPr>
                </pic:pic>
              </a:graphicData>
            </a:graphic>
          </wp:inline>
        </w:drawing>
      </w:r>
    </w:p>
    <w:p w:rsidR="005F628B" w:rsidRPr="00057B79" w:rsidRDefault="005F628B" w:rsidP="00E67082">
      <w:pPr>
        <w:numPr>
          <w:ilvl w:val="0"/>
          <w:numId w:val="16"/>
        </w:numPr>
        <w:autoSpaceDE w:val="0"/>
        <w:autoSpaceDN w:val="0"/>
        <w:adjustRightInd w:val="0"/>
        <w:spacing w:after="0" w:line="240" w:lineRule="auto"/>
        <w:jc w:val="both"/>
        <w:rPr>
          <w:rFonts w:ascii="Arial" w:hAnsi="Arial" w:cs="Arial"/>
          <w:b/>
          <w:bCs/>
          <w:color w:val="000000"/>
          <w:sz w:val="20"/>
          <w:szCs w:val="20"/>
          <w:lang w:eastAsia="en-GB"/>
        </w:rPr>
      </w:pPr>
      <w:r w:rsidRPr="00626005">
        <w:rPr>
          <w:rFonts w:ascii="Arial" w:hAnsi="Arial" w:cs="Arial"/>
          <w:b/>
          <w:bCs/>
          <w:color w:val="000000"/>
          <w:lang w:eastAsia="en-GB"/>
        </w:rPr>
        <w:br w:type="page"/>
      </w:r>
      <w:r w:rsidRPr="00057B79">
        <w:rPr>
          <w:rFonts w:ascii="Arial" w:hAnsi="Arial" w:cs="Arial"/>
          <w:b/>
          <w:bCs/>
          <w:color w:val="000000"/>
          <w:sz w:val="20"/>
          <w:szCs w:val="20"/>
          <w:lang w:eastAsia="en-GB"/>
        </w:rPr>
        <w:t xml:space="preserve">Defibrillation </w:t>
      </w:r>
    </w:p>
    <w:p w:rsidR="005F628B" w:rsidRPr="00057B79" w:rsidRDefault="005F628B" w:rsidP="007C15F0">
      <w:pPr>
        <w:autoSpaceDE w:val="0"/>
        <w:autoSpaceDN w:val="0"/>
        <w:adjustRightInd w:val="0"/>
        <w:spacing w:after="0" w:line="240" w:lineRule="auto"/>
        <w:jc w:val="both"/>
        <w:rPr>
          <w:rFonts w:ascii="Arial" w:hAnsi="Arial" w:cs="Arial"/>
          <w:b/>
          <w:bCs/>
          <w:color w:val="000000"/>
          <w:sz w:val="20"/>
          <w:szCs w:val="20"/>
          <w:lang w:eastAsia="en-GB"/>
        </w:rPr>
      </w:pPr>
    </w:p>
    <w:p w:rsidR="005F628B" w:rsidRPr="00057B79" w:rsidRDefault="005F628B" w:rsidP="00E67082">
      <w:pPr>
        <w:numPr>
          <w:ilvl w:val="0"/>
          <w:numId w:val="14"/>
        </w:numPr>
        <w:autoSpaceDE w:val="0"/>
        <w:autoSpaceDN w:val="0"/>
        <w:adjustRightInd w:val="0"/>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Hands free defibrillation pads can be applied while the LUCAS device is in operation </w:t>
      </w:r>
    </w:p>
    <w:p w:rsidR="005F628B" w:rsidRPr="00057B79" w:rsidRDefault="005F628B" w:rsidP="00E67082">
      <w:pPr>
        <w:numPr>
          <w:ilvl w:val="0"/>
          <w:numId w:val="14"/>
        </w:numPr>
        <w:autoSpaceDE w:val="0"/>
        <w:autoSpaceDN w:val="0"/>
        <w:adjustRightInd w:val="0"/>
        <w:spacing w:after="0" w:line="240" w:lineRule="auto"/>
        <w:jc w:val="both"/>
        <w:rPr>
          <w:rFonts w:ascii="Arial" w:hAnsi="Arial" w:cs="Arial"/>
          <w:sz w:val="20"/>
          <w:szCs w:val="20"/>
          <w:lang w:eastAsia="en-GB"/>
        </w:rPr>
      </w:pPr>
      <w:r w:rsidRPr="00057B79">
        <w:rPr>
          <w:rFonts w:ascii="Arial" w:hAnsi="Arial" w:cs="Arial"/>
          <w:b/>
          <w:bCs/>
          <w:i/>
          <w:iCs/>
          <w:sz w:val="20"/>
          <w:szCs w:val="20"/>
          <w:lang w:eastAsia="en-GB"/>
        </w:rPr>
        <w:t xml:space="preserve">Note: </w:t>
      </w:r>
      <w:r w:rsidRPr="00057B79">
        <w:rPr>
          <w:rFonts w:ascii="Arial" w:hAnsi="Arial" w:cs="Arial"/>
          <w:i/>
          <w:iCs/>
          <w:sz w:val="20"/>
          <w:szCs w:val="20"/>
          <w:lang w:eastAsia="en-GB"/>
        </w:rPr>
        <w:t>Make sure pads or wires are not under the Suction Cup</w:t>
      </w:r>
    </w:p>
    <w:p w:rsidR="005F628B" w:rsidRPr="00057B79" w:rsidRDefault="005F628B" w:rsidP="00E67082">
      <w:pPr>
        <w:numPr>
          <w:ilvl w:val="1"/>
          <w:numId w:val="11"/>
        </w:numPr>
        <w:autoSpaceDE w:val="0"/>
        <w:autoSpaceDN w:val="0"/>
        <w:adjustRightInd w:val="0"/>
        <w:spacing w:after="0" w:line="240" w:lineRule="auto"/>
        <w:jc w:val="both"/>
        <w:rPr>
          <w:rFonts w:ascii="Arial" w:hAnsi="Arial" w:cs="Arial"/>
          <w:color w:val="000000"/>
          <w:sz w:val="20"/>
          <w:szCs w:val="20"/>
          <w:lang w:eastAsia="en-GB"/>
        </w:rPr>
      </w:pPr>
      <w:r w:rsidRPr="00057B79">
        <w:rPr>
          <w:rFonts w:ascii="Arial" w:hAnsi="Arial" w:cs="Arial"/>
          <w:color w:val="000000"/>
          <w:sz w:val="20"/>
          <w:szCs w:val="20"/>
          <w:lang w:eastAsia="en-GB"/>
        </w:rPr>
        <w:t xml:space="preserve">Pause the LUCAS device to stop compressions </w:t>
      </w:r>
    </w:p>
    <w:p w:rsidR="005F628B" w:rsidRPr="00057B79" w:rsidRDefault="005F628B" w:rsidP="00E67082">
      <w:pPr>
        <w:numPr>
          <w:ilvl w:val="1"/>
          <w:numId w:val="11"/>
        </w:numPr>
        <w:autoSpaceDE w:val="0"/>
        <w:autoSpaceDN w:val="0"/>
        <w:adjustRightInd w:val="0"/>
        <w:spacing w:after="0" w:line="240" w:lineRule="auto"/>
        <w:jc w:val="both"/>
        <w:rPr>
          <w:rFonts w:ascii="Arial" w:hAnsi="Arial" w:cs="Arial"/>
          <w:color w:val="000000"/>
          <w:sz w:val="20"/>
          <w:szCs w:val="20"/>
          <w:lang w:eastAsia="en-GB"/>
        </w:rPr>
      </w:pPr>
      <w:r w:rsidRPr="00057B79">
        <w:rPr>
          <w:rFonts w:ascii="Arial" w:hAnsi="Arial" w:cs="Arial"/>
          <w:color w:val="000000"/>
          <w:sz w:val="20"/>
          <w:szCs w:val="20"/>
          <w:lang w:eastAsia="en-GB"/>
        </w:rPr>
        <w:t>Analyse the ECG wave form (including pulse checks if indicated i.e. organised rhythm that may have a pulse)</w:t>
      </w:r>
    </w:p>
    <w:p w:rsidR="005F628B" w:rsidRPr="00057B79" w:rsidRDefault="005F628B" w:rsidP="00E67082">
      <w:pPr>
        <w:numPr>
          <w:ilvl w:val="1"/>
          <w:numId w:val="11"/>
        </w:numPr>
        <w:autoSpaceDE w:val="0"/>
        <w:autoSpaceDN w:val="0"/>
        <w:adjustRightInd w:val="0"/>
        <w:spacing w:after="0" w:line="240" w:lineRule="auto"/>
        <w:jc w:val="both"/>
        <w:rPr>
          <w:rFonts w:ascii="Arial" w:hAnsi="Arial" w:cs="Arial"/>
          <w:color w:val="000000"/>
          <w:sz w:val="20"/>
          <w:szCs w:val="20"/>
          <w:lang w:eastAsia="en-GB"/>
        </w:rPr>
      </w:pPr>
      <w:r w:rsidRPr="00057B79">
        <w:rPr>
          <w:rFonts w:ascii="Arial" w:hAnsi="Arial" w:cs="Arial"/>
          <w:color w:val="000000"/>
          <w:sz w:val="20"/>
          <w:szCs w:val="20"/>
          <w:lang w:eastAsia="en-GB"/>
        </w:rPr>
        <w:t>Once the clinician has identified the underlying rhythm restart the LUCAS device</w:t>
      </w:r>
    </w:p>
    <w:p w:rsidR="005F628B" w:rsidRPr="00057B79" w:rsidRDefault="005F628B" w:rsidP="00E67082">
      <w:pPr>
        <w:numPr>
          <w:ilvl w:val="1"/>
          <w:numId w:val="11"/>
        </w:numPr>
        <w:autoSpaceDE w:val="0"/>
        <w:autoSpaceDN w:val="0"/>
        <w:adjustRightInd w:val="0"/>
        <w:spacing w:after="0" w:line="240" w:lineRule="auto"/>
        <w:jc w:val="both"/>
        <w:rPr>
          <w:rFonts w:ascii="Arial" w:hAnsi="Arial" w:cs="Arial"/>
          <w:color w:val="000000"/>
          <w:sz w:val="20"/>
          <w:szCs w:val="20"/>
          <w:lang w:eastAsia="en-GB"/>
        </w:rPr>
      </w:pPr>
      <w:r w:rsidRPr="00057B79">
        <w:rPr>
          <w:rFonts w:ascii="Arial" w:hAnsi="Arial" w:cs="Arial"/>
          <w:color w:val="000000"/>
          <w:sz w:val="20"/>
          <w:szCs w:val="20"/>
          <w:lang w:eastAsia="en-GB"/>
        </w:rPr>
        <w:t>If the rhythm is a shockable rhythm charge the defibrillator</w:t>
      </w:r>
    </w:p>
    <w:p w:rsidR="005F628B" w:rsidRPr="00057B79" w:rsidRDefault="005F628B" w:rsidP="00E67082">
      <w:pPr>
        <w:numPr>
          <w:ilvl w:val="1"/>
          <w:numId w:val="11"/>
        </w:numPr>
        <w:autoSpaceDE w:val="0"/>
        <w:autoSpaceDN w:val="0"/>
        <w:adjustRightInd w:val="0"/>
        <w:spacing w:after="0" w:line="240" w:lineRule="auto"/>
        <w:jc w:val="both"/>
        <w:rPr>
          <w:rFonts w:ascii="Arial" w:hAnsi="Arial" w:cs="Arial"/>
          <w:color w:val="000000"/>
          <w:sz w:val="20"/>
          <w:szCs w:val="20"/>
          <w:lang w:eastAsia="en-GB"/>
        </w:rPr>
      </w:pPr>
      <w:r w:rsidRPr="00057B79">
        <w:rPr>
          <w:rFonts w:ascii="Arial" w:hAnsi="Arial" w:cs="Arial"/>
          <w:color w:val="000000"/>
          <w:sz w:val="20"/>
          <w:szCs w:val="20"/>
          <w:lang w:eastAsia="en-GB"/>
        </w:rPr>
        <w:t>Perform usual safety checks</w:t>
      </w:r>
    </w:p>
    <w:p w:rsidR="005F628B" w:rsidRPr="00057B79" w:rsidRDefault="005F628B" w:rsidP="00E67082">
      <w:pPr>
        <w:numPr>
          <w:ilvl w:val="1"/>
          <w:numId w:val="11"/>
        </w:numPr>
        <w:autoSpaceDE w:val="0"/>
        <w:autoSpaceDN w:val="0"/>
        <w:adjustRightInd w:val="0"/>
        <w:spacing w:after="0" w:line="240" w:lineRule="auto"/>
        <w:jc w:val="both"/>
        <w:rPr>
          <w:rFonts w:ascii="Arial" w:hAnsi="Arial" w:cs="Arial"/>
          <w:color w:val="000000"/>
          <w:sz w:val="20"/>
          <w:szCs w:val="20"/>
          <w:lang w:eastAsia="en-GB"/>
        </w:rPr>
      </w:pPr>
      <w:r w:rsidRPr="00057B79">
        <w:rPr>
          <w:rFonts w:ascii="Arial" w:hAnsi="Arial" w:cs="Arial"/>
          <w:color w:val="000000"/>
          <w:sz w:val="20"/>
          <w:szCs w:val="20"/>
          <w:lang w:eastAsia="en-GB"/>
        </w:rPr>
        <w:t xml:space="preserve">Deliver the shock </w:t>
      </w:r>
    </w:p>
    <w:p w:rsidR="005F628B" w:rsidRPr="00057B79" w:rsidRDefault="005F628B" w:rsidP="00E67082">
      <w:pPr>
        <w:numPr>
          <w:ilvl w:val="1"/>
          <w:numId w:val="11"/>
        </w:numPr>
        <w:autoSpaceDE w:val="0"/>
        <w:autoSpaceDN w:val="0"/>
        <w:adjustRightInd w:val="0"/>
        <w:spacing w:after="0" w:line="240" w:lineRule="auto"/>
        <w:jc w:val="both"/>
        <w:rPr>
          <w:rFonts w:ascii="Arial" w:hAnsi="Arial" w:cs="Arial"/>
          <w:color w:val="000000"/>
          <w:sz w:val="20"/>
          <w:szCs w:val="20"/>
          <w:lang w:eastAsia="en-GB"/>
        </w:rPr>
      </w:pPr>
      <w:r w:rsidRPr="00057B79">
        <w:rPr>
          <w:rFonts w:ascii="Arial" w:hAnsi="Arial" w:cs="Arial"/>
          <w:color w:val="000000"/>
          <w:sz w:val="20"/>
          <w:szCs w:val="20"/>
          <w:lang w:eastAsia="en-GB"/>
        </w:rPr>
        <w:t xml:space="preserve">Note: Defibrillation can be performed while LUCAS operates; the LUCAS device needs only to be stopped for ECG analysis </w:t>
      </w:r>
    </w:p>
    <w:p w:rsidR="005F628B" w:rsidRPr="00057B79" w:rsidRDefault="005F628B" w:rsidP="007C15F0">
      <w:pPr>
        <w:keepNext/>
        <w:spacing w:after="0" w:line="240" w:lineRule="auto"/>
        <w:jc w:val="both"/>
        <w:outlineLvl w:val="1"/>
        <w:rPr>
          <w:rFonts w:ascii="Arial" w:hAnsi="Arial" w:cs="Arial"/>
          <w:b/>
          <w:bCs/>
          <w:sz w:val="20"/>
          <w:szCs w:val="20"/>
          <w:lang w:eastAsia="en-GB"/>
        </w:rPr>
      </w:pPr>
    </w:p>
    <w:p w:rsidR="005F628B" w:rsidRPr="00057B79" w:rsidRDefault="005F628B" w:rsidP="007C15F0">
      <w:pPr>
        <w:keepNext/>
        <w:tabs>
          <w:tab w:val="num" w:pos="360"/>
        </w:tabs>
        <w:spacing w:after="0" w:line="240" w:lineRule="auto"/>
        <w:ind w:left="360" w:hanging="360"/>
        <w:jc w:val="both"/>
        <w:outlineLvl w:val="1"/>
        <w:rPr>
          <w:rFonts w:ascii="Arial" w:hAnsi="Arial" w:cs="Arial"/>
          <w:b/>
          <w:bCs/>
          <w:sz w:val="20"/>
          <w:szCs w:val="20"/>
          <w:lang w:eastAsia="en-GB"/>
        </w:rPr>
      </w:pPr>
      <w:r w:rsidRPr="00057B79">
        <w:rPr>
          <w:rFonts w:ascii="Arial" w:hAnsi="Arial" w:cs="Arial"/>
          <w:b/>
          <w:bCs/>
          <w:sz w:val="20"/>
          <w:szCs w:val="20"/>
          <w:lang w:eastAsia="en-GB"/>
        </w:rPr>
        <w:t>Moving patients where the LUCAS device is in use</w:t>
      </w:r>
    </w:p>
    <w:p w:rsidR="005F628B" w:rsidRPr="00057B79" w:rsidRDefault="005F628B" w:rsidP="007C15F0">
      <w:pPr>
        <w:spacing w:after="0" w:line="240" w:lineRule="auto"/>
        <w:jc w:val="both"/>
        <w:rPr>
          <w:rFonts w:ascii="Arial" w:hAnsi="Arial" w:cs="Arial"/>
          <w:b/>
          <w:bCs/>
          <w:sz w:val="20"/>
          <w:szCs w:val="20"/>
          <w:lang w:eastAsia="en-GB"/>
        </w:rPr>
      </w:pPr>
    </w:p>
    <w:p w:rsidR="005F628B" w:rsidRPr="00057B79" w:rsidRDefault="005F628B" w:rsidP="007C15F0">
      <w:pPr>
        <w:spacing w:after="0" w:line="240" w:lineRule="auto"/>
        <w:jc w:val="both"/>
        <w:rPr>
          <w:rFonts w:ascii="Arial" w:hAnsi="Arial" w:cs="Arial"/>
          <w:sz w:val="20"/>
          <w:szCs w:val="20"/>
          <w:lang w:eastAsia="en-GB"/>
        </w:rPr>
      </w:pPr>
      <w:r w:rsidRPr="00057B79">
        <w:rPr>
          <w:rFonts w:ascii="Arial" w:hAnsi="Arial" w:cs="Arial"/>
          <w:sz w:val="20"/>
          <w:szCs w:val="20"/>
          <w:lang w:eastAsia="en-GB"/>
        </w:rPr>
        <w:t>Clinicians must be aware that application of the LUCAS device will alter the patients center of gravity. Movement of the patient when the device is in operation greatly increases the risk of manual handling injury. Despite the manufacturers instructions indicating that the device can remain in use while carrying a patient down a flight of stairs, clinicians are advised carefully evaluate whether or not it is safe to do so within the constraints of available personnel and physical space before attempting to carry any patient down stairs with the LUCAS device deployed. The stabilisation strap MUST be used. Position of the device should be checked following any patient movements and at regular intervals during resuscitation.</w:t>
      </w:r>
    </w:p>
    <w:p w:rsidR="005F628B" w:rsidRPr="00057B79" w:rsidRDefault="005F628B" w:rsidP="007C15F0">
      <w:pPr>
        <w:spacing w:after="0" w:line="240" w:lineRule="auto"/>
        <w:jc w:val="both"/>
        <w:rPr>
          <w:rFonts w:ascii="Arial" w:hAnsi="Arial" w:cs="Arial"/>
          <w:sz w:val="20"/>
          <w:szCs w:val="20"/>
          <w:lang w:eastAsia="en-GB"/>
        </w:rPr>
      </w:pPr>
    </w:p>
    <w:p w:rsidR="005F628B" w:rsidRPr="00057B79" w:rsidRDefault="005F628B" w:rsidP="007C15F0">
      <w:pPr>
        <w:spacing w:after="0" w:line="240" w:lineRule="auto"/>
        <w:jc w:val="both"/>
        <w:rPr>
          <w:rFonts w:ascii="Arial" w:hAnsi="Arial" w:cs="Arial"/>
          <w:sz w:val="20"/>
          <w:szCs w:val="20"/>
          <w:lang w:eastAsia="en-GB"/>
        </w:rPr>
      </w:pPr>
      <w:r w:rsidRPr="00057B79">
        <w:rPr>
          <w:rFonts w:ascii="Arial" w:hAnsi="Arial" w:cs="Arial"/>
          <w:sz w:val="20"/>
          <w:szCs w:val="20"/>
          <w:lang w:eastAsia="en-GB"/>
        </w:rPr>
        <w:t>Ideally patients who are at ground floor level should be transferred on a stretcher – in these circumstances the LUCAS device can remain in operation during removal from scene to ambulance and subsequently during ambulance transport.</w:t>
      </w:r>
    </w:p>
    <w:p w:rsidR="005F628B" w:rsidRPr="00057B79" w:rsidRDefault="005F628B" w:rsidP="007C15F0">
      <w:pPr>
        <w:spacing w:after="0" w:line="240" w:lineRule="auto"/>
        <w:jc w:val="both"/>
        <w:rPr>
          <w:rFonts w:ascii="Arial" w:hAnsi="Arial" w:cs="Arial"/>
          <w:sz w:val="20"/>
          <w:szCs w:val="20"/>
          <w:lang w:eastAsia="en-GB"/>
        </w:rPr>
      </w:pPr>
    </w:p>
    <w:p w:rsidR="005F628B" w:rsidRPr="00057B79" w:rsidRDefault="005F628B" w:rsidP="007C15F0">
      <w:pPr>
        <w:keepNext/>
        <w:tabs>
          <w:tab w:val="num" w:pos="360"/>
        </w:tabs>
        <w:spacing w:after="0" w:line="240" w:lineRule="auto"/>
        <w:ind w:left="360" w:hanging="360"/>
        <w:jc w:val="both"/>
        <w:outlineLvl w:val="1"/>
        <w:rPr>
          <w:rFonts w:ascii="Arial" w:hAnsi="Arial" w:cs="Arial"/>
          <w:b/>
          <w:bCs/>
          <w:sz w:val="20"/>
          <w:szCs w:val="20"/>
          <w:lang w:eastAsia="en-GB"/>
        </w:rPr>
      </w:pPr>
      <w:r w:rsidRPr="00057B79">
        <w:rPr>
          <w:rFonts w:ascii="Arial" w:hAnsi="Arial" w:cs="Arial"/>
          <w:b/>
          <w:bCs/>
          <w:sz w:val="20"/>
          <w:szCs w:val="20"/>
          <w:lang w:eastAsia="en-GB"/>
        </w:rPr>
        <w:t>Power supply options</w:t>
      </w:r>
    </w:p>
    <w:p w:rsidR="005F628B" w:rsidRPr="00057B79" w:rsidRDefault="005F628B" w:rsidP="007C15F0">
      <w:pPr>
        <w:spacing w:after="0" w:line="240" w:lineRule="auto"/>
        <w:jc w:val="both"/>
        <w:rPr>
          <w:rFonts w:ascii="Arial" w:hAnsi="Arial" w:cs="Arial"/>
          <w:sz w:val="20"/>
          <w:szCs w:val="20"/>
          <w:lang w:eastAsia="en-GB"/>
        </w:rPr>
      </w:pPr>
    </w:p>
    <w:p w:rsidR="005F628B" w:rsidRPr="00057B79" w:rsidRDefault="005F628B" w:rsidP="007C15F0">
      <w:pPr>
        <w:spacing w:after="0" w:line="240" w:lineRule="auto"/>
        <w:jc w:val="both"/>
        <w:rPr>
          <w:rFonts w:ascii="Arial" w:hAnsi="Arial" w:cs="Arial"/>
          <w:sz w:val="20"/>
          <w:szCs w:val="20"/>
          <w:lang w:eastAsia="en-GB"/>
        </w:rPr>
      </w:pPr>
      <w:r w:rsidRPr="00057B79">
        <w:rPr>
          <w:rFonts w:ascii="Arial" w:hAnsi="Arial" w:cs="Arial"/>
          <w:sz w:val="20"/>
          <w:szCs w:val="20"/>
          <w:lang w:eastAsia="en-GB"/>
        </w:rPr>
        <w:t>The LUCAS device has three different power supply options:</w:t>
      </w:r>
    </w:p>
    <w:p w:rsidR="005F628B" w:rsidRPr="00057B79" w:rsidRDefault="005F628B" w:rsidP="007C15F0">
      <w:pPr>
        <w:spacing w:after="0" w:line="240" w:lineRule="auto"/>
        <w:jc w:val="both"/>
        <w:rPr>
          <w:rFonts w:ascii="Arial" w:hAnsi="Arial" w:cs="Arial"/>
          <w:sz w:val="20"/>
          <w:szCs w:val="20"/>
          <w:lang w:eastAsia="en-GB"/>
        </w:rPr>
      </w:pPr>
    </w:p>
    <w:p w:rsidR="005F628B" w:rsidRPr="00057B79" w:rsidRDefault="005F628B" w:rsidP="007C15F0">
      <w:pPr>
        <w:spacing w:after="0" w:line="240" w:lineRule="auto"/>
        <w:jc w:val="both"/>
        <w:rPr>
          <w:rFonts w:ascii="Arial" w:hAnsi="Arial" w:cs="Arial"/>
          <w:sz w:val="20"/>
          <w:szCs w:val="20"/>
          <w:lang w:eastAsia="en-GB"/>
        </w:rPr>
      </w:pPr>
      <w:r w:rsidRPr="00057B79">
        <w:rPr>
          <w:rFonts w:ascii="Arial" w:hAnsi="Arial" w:cs="Arial"/>
          <w:i/>
          <w:iCs/>
          <w:sz w:val="20"/>
          <w:szCs w:val="20"/>
          <w:lang w:eastAsia="en-GB"/>
        </w:rPr>
        <w:t>Battery</w:t>
      </w:r>
      <w:r w:rsidRPr="00057B79">
        <w:rPr>
          <w:rFonts w:ascii="Arial" w:hAnsi="Arial" w:cs="Arial"/>
          <w:sz w:val="20"/>
          <w:szCs w:val="20"/>
          <w:lang w:eastAsia="en-GB"/>
        </w:rPr>
        <w:t xml:space="preserve"> – the default power supply.</w:t>
      </w:r>
    </w:p>
    <w:p w:rsidR="005F628B" w:rsidRPr="00057B79" w:rsidRDefault="005F628B" w:rsidP="007C15F0">
      <w:pPr>
        <w:spacing w:after="0" w:line="240" w:lineRule="auto"/>
        <w:jc w:val="both"/>
        <w:rPr>
          <w:rFonts w:ascii="Arial" w:hAnsi="Arial" w:cs="Arial"/>
          <w:sz w:val="20"/>
          <w:szCs w:val="20"/>
          <w:lang w:eastAsia="en-GB"/>
        </w:rPr>
      </w:pPr>
      <w:r w:rsidRPr="00057B79">
        <w:rPr>
          <w:rFonts w:ascii="Arial" w:hAnsi="Arial" w:cs="Arial"/>
          <w:sz w:val="20"/>
          <w:szCs w:val="20"/>
          <w:lang w:eastAsia="en-GB"/>
        </w:rPr>
        <w:t>The battery is a 24volt Lithium ion polymer (LiPo) battery. When fully charged a battery should last for 45 minutes of continuous use. A spare battery is also included with each device.</w:t>
      </w:r>
    </w:p>
    <w:p w:rsidR="005F628B" w:rsidRPr="00057B79" w:rsidRDefault="005F628B" w:rsidP="007C15F0">
      <w:pPr>
        <w:spacing w:after="0" w:line="240" w:lineRule="auto"/>
        <w:jc w:val="both"/>
        <w:rPr>
          <w:rFonts w:ascii="Arial" w:hAnsi="Arial" w:cs="Arial"/>
          <w:sz w:val="20"/>
          <w:szCs w:val="20"/>
          <w:lang w:eastAsia="en-GB"/>
        </w:rPr>
      </w:pPr>
      <w:r w:rsidRPr="00057B79">
        <w:rPr>
          <w:rFonts w:ascii="Arial" w:hAnsi="Arial"/>
          <w:noProof/>
          <w:sz w:val="20"/>
          <w:szCs w:val="20"/>
          <w:lang w:eastAsia="en-GB"/>
        </w:rPr>
        <w:drawing>
          <wp:anchor distT="0" distB="0" distL="114300" distR="114300" simplePos="0" relativeHeight="251670528" behindDoc="0" locked="0" layoutInCell="1" allowOverlap="1" wp14:anchorId="7ECC437A" wp14:editId="7D45A8CF">
            <wp:simplePos x="0" y="0"/>
            <wp:positionH relativeFrom="column">
              <wp:posOffset>3886200</wp:posOffset>
            </wp:positionH>
            <wp:positionV relativeFrom="paragraph">
              <wp:posOffset>101600</wp:posOffset>
            </wp:positionV>
            <wp:extent cx="306070" cy="21526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l="27190"/>
                    <a:stretch>
                      <a:fillRect/>
                    </a:stretch>
                  </pic:blipFill>
                  <pic:spPr bwMode="auto">
                    <a:xfrm>
                      <a:off x="0" y="0"/>
                      <a:ext cx="306070" cy="21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28B" w:rsidRPr="00057B79" w:rsidRDefault="005F628B" w:rsidP="007C15F0">
      <w:pPr>
        <w:autoSpaceDE w:val="0"/>
        <w:autoSpaceDN w:val="0"/>
        <w:adjustRightInd w:val="0"/>
        <w:spacing w:after="0" w:line="240" w:lineRule="auto"/>
        <w:jc w:val="both"/>
        <w:rPr>
          <w:rFonts w:ascii="Arial" w:hAnsi="Arial" w:cs="Arial"/>
          <w:sz w:val="20"/>
          <w:szCs w:val="20"/>
          <w:lang w:val="en-US"/>
        </w:rPr>
      </w:pPr>
      <w:r w:rsidRPr="00057B79">
        <w:rPr>
          <w:rFonts w:ascii="Arial" w:hAnsi="Arial" w:cs="Arial"/>
          <w:sz w:val="20"/>
          <w:szCs w:val="20"/>
          <w:lang w:val="en-US"/>
        </w:rPr>
        <w:t>When the Battery is low, LUCAS shows an intermittent orange LED  (nd there is an audible alarm signal; the battery must be changed:</w:t>
      </w:r>
    </w:p>
    <w:p w:rsidR="005F628B" w:rsidRPr="00057B79" w:rsidRDefault="005F628B" w:rsidP="007C15F0">
      <w:pPr>
        <w:spacing w:after="0" w:line="240" w:lineRule="auto"/>
        <w:jc w:val="both"/>
        <w:rPr>
          <w:rFonts w:ascii="Arial" w:hAnsi="Arial" w:cs="Arial"/>
          <w:sz w:val="20"/>
          <w:szCs w:val="20"/>
          <w:lang w:eastAsia="en-GB"/>
        </w:rPr>
      </w:pPr>
    </w:p>
    <w:p w:rsidR="005F628B" w:rsidRPr="00057B79" w:rsidRDefault="005F628B" w:rsidP="00E67082">
      <w:pPr>
        <w:numPr>
          <w:ilvl w:val="0"/>
          <w:numId w:val="20"/>
        </w:numPr>
        <w:autoSpaceDE w:val="0"/>
        <w:autoSpaceDN w:val="0"/>
        <w:adjustRightInd w:val="0"/>
        <w:spacing w:after="0" w:line="240" w:lineRule="auto"/>
        <w:jc w:val="both"/>
        <w:rPr>
          <w:rFonts w:ascii="Arial" w:hAnsi="Arial" w:cs="Arial"/>
          <w:sz w:val="20"/>
          <w:szCs w:val="20"/>
          <w:lang w:val="en-US"/>
        </w:rPr>
      </w:pPr>
      <w:r w:rsidRPr="00057B79">
        <w:rPr>
          <w:rFonts w:ascii="Arial" w:hAnsi="Arial" w:cs="Arial"/>
          <w:sz w:val="20"/>
          <w:szCs w:val="20"/>
          <w:lang w:val="en-US"/>
        </w:rPr>
        <w:t xml:space="preserve">Push </w:t>
      </w:r>
      <w:r w:rsidRPr="00057B79">
        <w:rPr>
          <w:rFonts w:ascii="Arial" w:hAnsi="Arial" w:cs="Arial"/>
          <w:b/>
          <w:bCs/>
          <w:sz w:val="20"/>
          <w:szCs w:val="20"/>
          <w:lang w:val="en-US"/>
        </w:rPr>
        <w:t xml:space="preserve">PAUSE </w:t>
      </w:r>
      <w:r w:rsidRPr="00057B79">
        <w:rPr>
          <w:rFonts w:ascii="Arial" w:hAnsi="Arial" w:cs="Arial"/>
          <w:sz w:val="20"/>
          <w:szCs w:val="20"/>
          <w:lang w:val="en-US"/>
        </w:rPr>
        <w:t>to temporarily stop the compressions.</w:t>
      </w:r>
    </w:p>
    <w:p w:rsidR="005F628B" w:rsidRPr="00057B79" w:rsidRDefault="005F628B" w:rsidP="00E67082">
      <w:pPr>
        <w:numPr>
          <w:ilvl w:val="0"/>
          <w:numId w:val="20"/>
        </w:numPr>
        <w:autoSpaceDE w:val="0"/>
        <w:autoSpaceDN w:val="0"/>
        <w:adjustRightInd w:val="0"/>
        <w:spacing w:after="0" w:line="240" w:lineRule="auto"/>
        <w:jc w:val="both"/>
        <w:rPr>
          <w:rFonts w:ascii="Arial" w:hAnsi="Arial" w:cs="Arial"/>
          <w:sz w:val="20"/>
          <w:szCs w:val="20"/>
          <w:lang w:val="en-US"/>
        </w:rPr>
      </w:pPr>
      <w:r w:rsidRPr="00057B79">
        <w:rPr>
          <w:rFonts w:ascii="Arial" w:hAnsi="Arial" w:cs="Arial"/>
          <w:sz w:val="20"/>
          <w:szCs w:val="20"/>
          <w:lang w:val="en-US"/>
        </w:rPr>
        <w:t>Pull the Battery out and then upwards to remove it.</w:t>
      </w:r>
    </w:p>
    <w:p w:rsidR="005F628B" w:rsidRPr="00057B79" w:rsidRDefault="005F628B" w:rsidP="00E67082">
      <w:pPr>
        <w:numPr>
          <w:ilvl w:val="0"/>
          <w:numId w:val="20"/>
        </w:numPr>
        <w:autoSpaceDE w:val="0"/>
        <w:autoSpaceDN w:val="0"/>
        <w:adjustRightInd w:val="0"/>
        <w:spacing w:after="0" w:line="240" w:lineRule="auto"/>
        <w:jc w:val="both"/>
        <w:rPr>
          <w:rFonts w:ascii="Arial" w:hAnsi="Arial" w:cs="Arial"/>
          <w:sz w:val="20"/>
          <w:szCs w:val="20"/>
          <w:lang w:val="en-US"/>
        </w:rPr>
      </w:pPr>
      <w:r w:rsidRPr="00057B79">
        <w:rPr>
          <w:rFonts w:ascii="Arial" w:hAnsi="Arial" w:cs="Arial"/>
          <w:sz w:val="20"/>
          <w:szCs w:val="20"/>
          <w:lang w:val="en-US"/>
        </w:rPr>
        <w:t>Install a fully-charged LUCAS Battery. Put it in from above.</w:t>
      </w:r>
    </w:p>
    <w:p w:rsidR="005F628B" w:rsidRPr="00057B79" w:rsidRDefault="005F628B" w:rsidP="00E67082">
      <w:pPr>
        <w:numPr>
          <w:ilvl w:val="0"/>
          <w:numId w:val="20"/>
        </w:numPr>
        <w:autoSpaceDE w:val="0"/>
        <w:autoSpaceDN w:val="0"/>
        <w:adjustRightInd w:val="0"/>
        <w:spacing w:after="0" w:line="240" w:lineRule="auto"/>
        <w:jc w:val="both"/>
        <w:rPr>
          <w:rFonts w:ascii="Arial" w:hAnsi="Arial" w:cs="Arial"/>
          <w:sz w:val="20"/>
          <w:szCs w:val="20"/>
          <w:lang w:val="en-US"/>
        </w:rPr>
      </w:pPr>
      <w:r w:rsidRPr="00057B79">
        <w:rPr>
          <w:rFonts w:ascii="Arial" w:hAnsi="Arial" w:cs="Arial"/>
          <w:sz w:val="20"/>
          <w:szCs w:val="20"/>
          <w:lang w:val="en-US"/>
        </w:rPr>
        <w:t>Wait until the green PAUSE mode LED comes on.</w:t>
      </w:r>
    </w:p>
    <w:p w:rsidR="005F628B" w:rsidRPr="00057B79" w:rsidRDefault="005F628B" w:rsidP="00E67082">
      <w:pPr>
        <w:numPr>
          <w:ilvl w:val="0"/>
          <w:numId w:val="20"/>
        </w:numPr>
        <w:autoSpaceDE w:val="0"/>
        <w:autoSpaceDN w:val="0"/>
        <w:adjustRightInd w:val="0"/>
        <w:spacing w:after="0" w:line="240" w:lineRule="auto"/>
        <w:jc w:val="both"/>
        <w:rPr>
          <w:rFonts w:ascii="Arial" w:hAnsi="Arial" w:cs="Arial"/>
          <w:sz w:val="20"/>
          <w:szCs w:val="20"/>
          <w:lang w:val="en-US"/>
        </w:rPr>
      </w:pPr>
      <w:r w:rsidRPr="00057B79">
        <w:rPr>
          <w:rFonts w:ascii="Arial" w:hAnsi="Arial" w:cs="Arial"/>
          <w:sz w:val="20"/>
          <w:szCs w:val="20"/>
          <w:lang w:val="en-US"/>
        </w:rPr>
        <w:t xml:space="preserve">Push </w:t>
      </w:r>
      <w:r w:rsidRPr="00057B79">
        <w:rPr>
          <w:rFonts w:ascii="Arial" w:hAnsi="Arial" w:cs="Arial"/>
          <w:b/>
          <w:bCs/>
          <w:sz w:val="20"/>
          <w:szCs w:val="20"/>
          <w:lang w:val="en-US"/>
        </w:rPr>
        <w:t xml:space="preserve">ACTIVE (continuous) </w:t>
      </w:r>
      <w:r w:rsidRPr="00057B79">
        <w:rPr>
          <w:rFonts w:ascii="Arial" w:hAnsi="Arial" w:cs="Arial"/>
          <w:sz w:val="20"/>
          <w:szCs w:val="20"/>
          <w:lang w:val="en-US"/>
        </w:rPr>
        <w:t xml:space="preserve">or </w:t>
      </w:r>
      <w:r w:rsidRPr="00057B79">
        <w:rPr>
          <w:rFonts w:ascii="Arial" w:hAnsi="Arial" w:cs="Arial"/>
          <w:b/>
          <w:bCs/>
          <w:sz w:val="20"/>
          <w:szCs w:val="20"/>
          <w:lang w:val="en-US"/>
        </w:rPr>
        <w:t xml:space="preserve">ACTIVE (30:2) </w:t>
      </w:r>
      <w:r w:rsidRPr="00057B79">
        <w:rPr>
          <w:rFonts w:ascii="Arial" w:hAnsi="Arial" w:cs="Arial"/>
          <w:sz w:val="20"/>
          <w:szCs w:val="20"/>
          <w:lang w:val="en-US"/>
        </w:rPr>
        <w:t>to start the chest compressions again. The LUCAS Smart Restart feature remembers the settings and Start Position for 60 seconds.</w:t>
      </w:r>
    </w:p>
    <w:p w:rsidR="005F628B" w:rsidRPr="00626005" w:rsidRDefault="005F628B" w:rsidP="007C15F0">
      <w:pPr>
        <w:autoSpaceDE w:val="0"/>
        <w:autoSpaceDN w:val="0"/>
        <w:adjustRightInd w:val="0"/>
        <w:spacing w:after="0" w:line="240" w:lineRule="auto"/>
        <w:jc w:val="center"/>
        <w:rPr>
          <w:rFonts w:ascii="Arial" w:hAnsi="Arial" w:cs="Arial"/>
          <w:b/>
          <w:bCs/>
          <w:lang w:val="en-US"/>
        </w:rPr>
      </w:pPr>
      <w:r w:rsidRPr="00626005">
        <w:rPr>
          <w:rFonts w:ascii="Arial" w:hAnsi="Arial" w:cs="Arial"/>
          <w:noProof/>
          <w:lang w:eastAsia="en-GB"/>
        </w:rPr>
        <w:drawing>
          <wp:inline distT="0" distB="0" distL="0" distR="0" wp14:anchorId="746A1963" wp14:editId="255CE579">
            <wp:extent cx="1438275" cy="14382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r="5031"/>
                    <a:stretch>
                      <a:fillRect/>
                    </a:stretch>
                  </pic:blipFill>
                  <pic:spPr bwMode="auto">
                    <a:xfrm>
                      <a:off x="0" y="0"/>
                      <a:ext cx="1438275" cy="1438275"/>
                    </a:xfrm>
                    <a:prstGeom prst="rect">
                      <a:avLst/>
                    </a:prstGeom>
                    <a:noFill/>
                    <a:ln>
                      <a:noFill/>
                    </a:ln>
                  </pic:spPr>
                </pic:pic>
              </a:graphicData>
            </a:graphic>
          </wp:inline>
        </w:drawing>
      </w:r>
    </w:p>
    <w:p w:rsidR="005F628B" w:rsidRPr="00057B79" w:rsidRDefault="005F628B" w:rsidP="007C15F0">
      <w:pPr>
        <w:autoSpaceDE w:val="0"/>
        <w:autoSpaceDN w:val="0"/>
        <w:adjustRightInd w:val="0"/>
        <w:spacing w:after="0" w:line="240" w:lineRule="auto"/>
        <w:jc w:val="both"/>
        <w:rPr>
          <w:rFonts w:ascii="Arial" w:hAnsi="Arial" w:cs="Arial"/>
          <w:sz w:val="20"/>
          <w:szCs w:val="20"/>
          <w:lang w:val="en-US"/>
        </w:rPr>
      </w:pPr>
      <w:r w:rsidRPr="00057B79">
        <w:rPr>
          <w:rFonts w:ascii="Arial" w:hAnsi="Arial" w:cs="Arial"/>
          <w:b/>
          <w:bCs/>
          <w:sz w:val="20"/>
          <w:szCs w:val="20"/>
          <w:lang w:val="en-US"/>
        </w:rPr>
        <w:t>Note</w:t>
      </w:r>
      <w:r w:rsidRPr="00057B79">
        <w:rPr>
          <w:rFonts w:ascii="Arial" w:hAnsi="Arial" w:cs="Arial"/>
          <w:sz w:val="20"/>
          <w:szCs w:val="20"/>
          <w:lang w:val="en-US"/>
        </w:rPr>
        <w:t>: If the Battery change takes more than 60 seconds, LUCAS does a self test and you must adjust the Start Position again.</w:t>
      </w:r>
    </w:p>
    <w:p w:rsidR="005F628B" w:rsidRPr="00057B79" w:rsidRDefault="005F628B" w:rsidP="007C15F0">
      <w:pPr>
        <w:spacing w:after="0" w:line="240" w:lineRule="auto"/>
        <w:jc w:val="both"/>
        <w:rPr>
          <w:rFonts w:ascii="Arial" w:hAnsi="Arial" w:cs="Arial"/>
          <w:sz w:val="20"/>
          <w:szCs w:val="20"/>
          <w:lang w:eastAsia="en-GB"/>
        </w:rPr>
      </w:pPr>
    </w:p>
    <w:p w:rsidR="005F628B" w:rsidRPr="00057B79" w:rsidRDefault="005F628B" w:rsidP="007C15F0">
      <w:pPr>
        <w:keepNext/>
        <w:spacing w:after="0" w:line="240" w:lineRule="auto"/>
        <w:jc w:val="both"/>
        <w:outlineLvl w:val="3"/>
        <w:rPr>
          <w:rFonts w:ascii="Arial" w:hAnsi="Arial" w:cs="Arial"/>
          <w:i/>
          <w:iCs/>
          <w:sz w:val="20"/>
          <w:szCs w:val="20"/>
          <w:lang w:eastAsia="en-GB"/>
        </w:rPr>
      </w:pPr>
      <w:r w:rsidRPr="00057B79">
        <w:rPr>
          <w:rFonts w:ascii="Arial" w:hAnsi="Arial" w:cs="Arial"/>
          <w:i/>
          <w:iCs/>
          <w:sz w:val="20"/>
          <w:szCs w:val="20"/>
          <w:lang w:eastAsia="en-GB"/>
        </w:rPr>
        <w:t>External Power Supply</w:t>
      </w:r>
    </w:p>
    <w:p w:rsidR="005F628B" w:rsidRPr="00057B79" w:rsidRDefault="005F628B" w:rsidP="007C15F0">
      <w:pPr>
        <w:spacing w:after="0" w:line="240" w:lineRule="auto"/>
        <w:jc w:val="both"/>
        <w:rPr>
          <w:rFonts w:ascii="Arial" w:hAnsi="Arial" w:cs="Arial"/>
          <w:sz w:val="20"/>
          <w:szCs w:val="20"/>
          <w:lang w:eastAsia="en-GB"/>
        </w:rPr>
      </w:pPr>
      <w:r w:rsidRPr="00057B79">
        <w:rPr>
          <w:rFonts w:ascii="Arial" w:hAnsi="Arial" w:cs="Arial"/>
          <w:sz w:val="20"/>
          <w:szCs w:val="20"/>
          <w:lang w:eastAsia="en-GB"/>
        </w:rPr>
        <w:t xml:space="preserve">The LUCAS device can also be powered by an external power supply, which can be connected in all LUCAS operating modes (i.e. device operation does not have to be stopped). </w:t>
      </w:r>
    </w:p>
    <w:p w:rsidR="005F628B" w:rsidRPr="00626005" w:rsidRDefault="005F628B" w:rsidP="007C15F0">
      <w:pPr>
        <w:spacing w:after="0" w:line="240" w:lineRule="auto"/>
        <w:jc w:val="both"/>
        <w:rPr>
          <w:rFonts w:ascii="Arial" w:hAnsi="Arial" w:cs="Arial"/>
          <w:lang w:eastAsia="en-GB"/>
        </w:rPr>
      </w:pPr>
      <w:r w:rsidRPr="00626005">
        <w:rPr>
          <w:rFonts w:ascii="Arial" w:hAnsi="Arial"/>
          <w:noProof/>
          <w:szCs w:val="24"/>
          <w:lang w:eastAsia="en-GB"/>
        </w:rPr>
        <w:drawing>
          <wp:anchor distT="0" distB="0" distL="114300" distR="114300" simplePos="0" relativeHeight="251671552" behindDoc="0" locked="0" layoutInCell="1" allowOverlap="1" wp14:anchorId="77DC2C32" wp14:editId="549860D1">
            <wp:simplePos x="0" y="0"/>
            <wp:positionH relativeFrom="column">
              <wp:posOffset>1828800</wp:posOffset>
            </wp:positionH>
            <wp:positionV relativeFrom="paragraph">
              <wp:posOffset>63500</wp:posOffset>
            </wp:positionV>
            <wp:extent cx="1485900" cy="1343025"/>
            <wp:effectExtent l="0" t="0" r="0"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r="7143"/>
                    <a:stretch>
                      <a:fillRect/>
                    </a:stretch>
                  </pic:blipFill>
                  <pic:spPr bwMode="auto">
                    <a:xfrm>
                      <a:off x="0" y="0"/>
                      <a:ext cx="14859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712C28" w:rsidRDefault="005F628B" w:rsidP="007C15F0">
      <w:pPr>
        <w:autoSpaceDE w:val="0"/>
        <w:autoSpaceDN w:val="0"/>
        <w:adjustRightInd w:val="0"/>
        <w:spacing w:after="0" w:line="240" w:lineRule="auto"/>
        <w:jc w:val="both"/>
        <w:rPr>
          <w:rFonts w:ascii="Arial" w:hAnsi="Arial" w:cs="Arial"/>
          <w:sz w:val="20"/>
          <w:szCs w:val="20"/>
          <w:lang w:val="en-US"/>
        </w:rPr>
      </w:pPr>
      <w:r w:rsidRPr="00712C28">
        <w:rPr>
          <w:rFonts w:ascii="Arial" w:hAnsi="Arial" w:cs="Arial"/>
          <w:b/>
          <w:bCs/>
          <w:sz w:val="20"/>
          <w:szCs w:val="20"/>
          <w:lang w:val="en-US"/>
        </w:rPr>
        <w:t>Note</w:t>
      </w:r>
      <w:r w:rsidRPr="00712C28">
        <w:rPr>
          <w:rFonts w:ascii="Arial" w:hAnsi="Arial" w:cs="Arial"/>
          <w:sz w:val="20"/>
          <w:szCs w:val="20"/>
          <w:lang w:val="en-US"/>
        </w:rPr>
        <w:t>:  The Battery must always be in position for LUCAS to be able to operate, even when powered by the external Power Supply.</w:t>
      </w:r>
    </w:p>
    <w:p w:rsidR="005F628B" w:rsidRPr="00712C28" w:rsidRDefault="005F628B" w:rsidP="007C15F0">
      <w:pPr>
        <w:autoSpaceDE w:val="0"/>
        <w:autoSpaceDN w:val="0"/>
        <w:adjustRightInd w:val="0"/>
        <w:spacing w:after="0" w:line="240" w:lineRule="auto"/>
        <w:jc w:val="both"/>
        <w:rPr>
          <w:rFonts w:ascii="Arial" w:hAnsi="Arial" w:cs="Arial"/>
          <w:sz w:val="20"/>
          <w:szCs w:val="20"/>
          <w:lang w:val="en-US"/>
        </w:rPr>
      </w:pPr>
    </w:p>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i/>
          <w:iCs/>
          <w:sz w:val="20"/>
          <w:szCs w:val="20"/>
          <w:lang w:eastAsia="en-GB"/>
        </w:rPr>
        <w:t>12 volt power lead</w:t>
      </w:r>
      <w:r w:rsidRPr="00712C28">
        <w:rPr>
          <w:rFonts w:ascii="Arial" w:hAnsi="Arial" w:cs="Arial"/>
          <w:sz w:val="20"/>
          <w:szCs w:val="20"/>
          <w:lang w:eastAsia="en-GB"/>
        </w:rPr>
        <w:t xml:space="preserve"> – alternate supply when in the ambulance</w:t>
      </w: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E67082">
      <w:pPr>
        <w:numPr>
          <w:ilvl w:val="0"/>
          <w:numId w:val="22"/>
        </w:numPr>
        <w:autoSpaceDE w:val="0"/>
        <w:autoSpaceDN w:val="0"/>
        <w:adjustRightInd w:val="0"/>
        <w:spacing w:after="0" w:line="240" w:lineRule="auto"/>
        <w:jc w:val="both"/>
        <w:rPr>
          <w:rFonts w:ascii="Arial" w:hAnsi="Arial" w:cs="Arial"/>
          <w:sz w:val="20"/>
          <w:szCs w:val="20"/>
          <w:lang w:val="en-US"/>
        </w:rPr>
      </w:pPr>
      <w:r w:rsidRPr="00712C28">
        <w:rPr>
          <w:rFonts w:ascii="Arial" w:hAnsi="Arial" w:cs="Arial"/>
          <w:sz w:val="20"/>
          <w:szCs w:val="20"/>
          <w:lang w:val="en-US"/>
        </w:rPr>
        <w:t>Connect the Car Power Cable to LUCAS</w:t>
      </w:r>
    </w:p>
    <w:p w:rsidR="005F628B" w:rsidRPr="00712C28" w:rsidRDefault="005F628B" w:rsidP="00E67082">
      <w:pPr>
        <w:numPr>
          <w:ilvl w:val="0"/>
          <w:numId w:val="22"/>
        </w:numPr>
        <w:autoSpaceDE w:val="0"/>
        <w:autoSpaceDN w:val="0"/>
        <w:adjustRightInd w:val="0"/>
        <w:spacing w:after="0" w:line="240" w:lineRule="auto"/>
        <w:jc w:val="both"/>
        <w:rPr>
          <w:rFonts w:ascii="Arial" w:hAnsi="Arial" w:cs="Arial"/>
          <w:sz w:val="20"/>
          <w:szCs w:val="20"/>
          <w:lang w:val="en-US"/>
        </w:rPr>
      </w:pPr>
      <w:r w:rsidRPr="00712C28">
        <w:rPr>
          <w:rFonts w:ascii="Arial" w:hAnsi="Arial" w:cs="Arial"/>
          <w:sz w:val="20"/>
          <w:szCs w:val="20"/>
          <w:lang w:val="en-US"/>
        </w:rPr>
        <w:t>Plug the Car Power Cable in to the car power socket (12-24V DC)</w:t>
      </w: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i/>
          <w:iCs/>
          <w:sz w:val="20"/>
          <w:szCs w:val="20"/>
          <w:lang w:eastAsia="en-GB"/>
        </w:rPr>
        <w:t>240 volt mains supply</w:t>
      </w:r>
      <w:r w:rsidRPr="00712C28">
        <w:rPr>
          <w:rFonts w:ascii="Arial" w:hAnsi="Arial" w:cs="Arial"/>
          <w:sz w:val="20"/>
          <w:szCs w:val="20"/>
          <w:lang w:eastAsia="en-GB"/>
        </w:rPr>
        <w:t xml:space="preserve"> – alternate supply when there is convenient access to a domestic 240 power supply</w:t>
      </w: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E67082">
      <w:pPr>
        <w:numPr>
          <w:ilvl w:val="0"/>
          <w:numId w:val="21"/>
        </w:numPr>
        <w:autoSpaceDE w:val="0"/>
        <w:autoSpaceDN w:val="0"/>
        <w:adjustRightInd w:val="0"/>
        <w:spacing w:after="0" w:line="240" w:lineRule="auto"/>
        <w:jc w:val="both"/>
        <w:rPr>
          <w:rFonts w:ascii="Arial" w:hAnsi="Arial" w:cs="Arial"/>
          <w:sz w:val="20"/>
          <w:szCs w:val="20"/>
          <w:lang w:val="en-US"/>
        </w:rPr>
      </w:pPr>
      <w:r w:rsidRPr="00712C28">
        <w:rPr>
          <w:rFonts w:ascii="Arial" w:hAnsi="Arial" w:cs="Arial"/>
          <w:sz w:val="20"/>
          <w:szCs w:val="20"/>
          <w:lang w:val="en-US"/>
        </w:rPr>
        <w:t>Connect the Power Supply cable to LUCAS.</w:t>
      </w:r>
    </w:p>
    <w:p w:rsidR="005F628B" w:rsidRPr="00712C28" w:rsidRDefault="005F628B" w:rsidP="00E67082">
      <w:pPr>
        <w:numPr>
          <w:ilvl w:val="0"/>
          <w:numId w:val="21"/>
        </w:numPr>
        <w:autoSpaceDE w:val="0"/>
        <w:autoSpaceDN w:val="0"/>
        <w:adjustRightInd w:val="0"/>
        <w:spacing w:after="0" w:line="240" w:lineRule="auto"/>
        <w:jc w:val="both"/>
        <w:rPr>
          <w:rFonts w:ascii="Arial" w:hAnsi="Arial" w:cs="Arial"/>
          <w:sz w:val="20"/>
          <w:szCs w:val="20"/>
          <w:lang w:val="en-US"/>
        </w:rPr>
      </w:pPr>
      <w:r w:rsidRPr="00712C28">
        <w:rPr>
          <w:rFonts w:ascii="Arial" w:hAnsi="Arial" w:cs="Arial"/>
          <w:sz w:val="20"/>
          <w:szCs w:val="20"/>
          <w:lang w:val="en-US"/>
        </w:rPr>
        <w:t>Plug the mains cable in to the wall mains socket (100-240V, 50/60Hz)</w:t>
      </w: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7C15F0">
      <w:pPr>
        <w:keepNext/>
        <w:tabs>
          <w:tab w:val="num" w:pos="360"/>
        </w:tabs>
        <w:spacing w:after="0" w:line="240" w:lineRule="auto"/>
        <w:ind w:left="360" w:hanging="360"/>
        <w:jc w:val="both"/>
        <w:outlineLvl w:val="1"/>
        <w:rPr>
          <w:rFonts w:ascii="Arial" w:hAnsi="Arial" w:cs="Arial"/>
          <w:b/>
          <w:bCs/>
          <w:sz w:val="20"/>
          <w:szCs w:val="20"/>
          <w:lang w:eastAsia="en-GB"/>
        </w:rPr>
      </w:pPr>
      <w:r w:rsidRPr="00712C28">
        <w:rPr>
          <w:rFonts w:ascii="Arial" w:hAnsi="Arial" w:cs="Arial"/>
          <w:b/>
          <w:bCs/>
          <w:sz w:val="20"/>
          <w:szCs w:val="20"/>
          <w:lang w:eastAsia="en-GB"/>
        </w:rPr>
        <w:t>Replacing the suction cup</w:t>
      </w:r>
    </w:p>
    <w:p w:rsidR="005F628B" w:rsidRPr="00712C28" w:rsidRDefault="005F628B" w:rsidP="007C15F0">
      <w:pPr>
        <w:spacing w:after="0" w:line="240" w:lineRule="auto"/>
        <w:rPr>
          <w:rFonts w:ascii="Arial" w:hAnsi="Arial"/>
          <w:sz w:val="20"/>
          <w:szCs w:val="20"/>
          <w:lang w:eastAsia="en-GB"/>
        </w:rPr>
      </w:pPr>
    </w:p>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The suction cup is a single use item and must be replaced following each patient use.</w:t>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center"/>
        <w:rPr>
          <w:rFonts w:ascii="Arial" w:hAnsi="Arial" w:cs="Arial"/>
          <w:lang w:eastAsia="en-GB"/>
        </w:rPr>
      </w:pPr>
      <w:r w:rsidRPr="00626005">
        <w:rPr>
          <w:rFonts w:ascii="Arial" w:hAnsi="Arial" w:cs="Arial"/>
          <w:noProof/>
          <w:lang w:eastAsia="en-GB"/>
        </w:rPr>
        <w:drawing>
          <wp:inline distT="0" distB="0" distL="0" distR="0" wp14:anchorId="74C70611" wp14:editId="1240B9B5">
            <wp:extent cx="1552575" cy="1857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r="11111"/>
                    <a:stretch>
                      <a:fillRect/>
                    </a:stretch>
                  </pic:blipFill>
                  <pic:spPr bwMode="auto">
                    <a:xfrm>
                      <a:off x="0" y="0"/>
                      <a:ext cx="1552575" cy="1857375"/>
                    </a:xfrm>
                    <a:prstGeom prst="rect">
                      <a:avLst/>
                    </a:prstGeom>
                    <a:noFill/>
                    <a:ln>
                      <a:noFill/>
                    </a:ln>
                  </pic:spPr>
                </pic:pic>
              </a:graphicData>
            </a:graphic>
          </wp:inline>
        </w:drawing>
      </w:r>
    </w:p>
    <w:p w:rsidR="005F628B" w:rsidRPr="00712C28" w:rsidRDefault="005F628B" w:rsidP="007C15F0">
      <w:pPr>
        <w:keepNext/>
        <w:tabs>
          <w:tab w:val="num" w:pos="360"/>
        </w:tabs>
        <w:spacing w:after="0" w:line="240" w:lineRule="auto"/>
        <w:ind w:left="360" w:hanging="360"/>
        <w:jc w:val="both"/>
        <w:outlineLvl w:val="1"/>
        <w:rPr>
          <w:rFonts w:ascii="Arial" w:hAnsi="Arial" w:cs="Arial"/>
          <w:b/>
          <w:bCs/>
          <w:sz w:val="20"/>
          <w:szCs w:val="20"/>
          <w:lang w:eastAsia="en-GB"/>
        </w:rPr>
      </w:pPr>
      <w:r w:rsidRPr="00712C28">
        <w:rPr>
          <w:rFonts w:ascii="Arial" w:hAnsi="Arial" w:cs="Arial"/>
          <w:b/>
          <w:bCs/>
          <w:sz w:val="20"/>
          <w:szCs w:val="20"/>
          <w:lang w:eastAsia="en-GB"/>
        </w:rPr>
        <w:t>Cleaning the LUCAS device</w:t>
      </w:r>
    </w:p>
    <w:p w:rsidR="005F628B" w:rsidRPr="00712C28" w:rsidRDefault="005F628B" w:rsidP="007C15F0">
      <w:pPr>
        <w:spacing w:after="0" w:line="240" w:lineRule="auto"/>
        <w:rPr>
          <w:rFonts w:ascii="Arial" w:hAnsi="Arial"/>
          <w:sz w:val="20"/>
          <w:szCs w:val="20"/>
          <w:lang w:eastAsia="en-GB"/>
        </w:rPr>
      </w:pPr>
    </w:p>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The LUCAS device should be wiped down between each patient use. The IP&amp;C group have identified that the device can be wiped down with multi-surface wipes between patient use. If the device has been grossly contaminated it can be cleaned with a cloth and warm soapy water solution. Do not immerse the device in water. After cleaning, wipe the device dry with paper towelling and then wipe with the multisurface wipes.</w:t>
      </w: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Arm straps and the neck straps can be removed and cleaned with a warm soapy water solution if required however heavily contaminated straps can be removed and replacements should be sought from the trial team.</w:t>
      </w: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E67082">
      <w:pPr>
        <w:numPr>
          <w:ilvl w:val="0"/>
          <w:numId w:val="16"/>
        </w:numPr>
        <w:spacing w:after="0" w:line="240" w:lineRule="auto"/>
        <w:jc w:val="both"/>
        <w:rPr>
          <w:rFonts w:ascii="Arial" w:hAnsi="Arial" w:cs="Arial"/>
          <w:b/>
          <w:bCs/>
          <w:sz w:val="20"/>
          <w:szCs w:val="20"/>
          <w:lang w:eastAsia="en-GB"/>
        </w:rPr>
      </w:pPr>
      <w:r w:rsidRPr="00712C28">
        <w:rPr>
          <w:rFonts w:ascii="Arial" w:hAnsi="Arial" w:cs="Arial"/>
          <w:b/>
          <w:bCs/>
          <w:sz w:val="20"/>
          <w:szCs w:val="20"/>
          <w:lang w:eastAsia="en-GB"/>
        </w:rPr>
        <w:t>Procedure to be followed at the hospital emergency department when the LUCAS device is in use</w:t>
      </w: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 xml:space="preserve">If a patient in the LUCAS arm arrives at hospital with the LUCAS device running, following handover of the patient to hospital staff, the device should be removed and resuscitation should be continued with manual compressions delivered by hospital staff (ambulance staff may assist if needed). If emergency department staff ask the attending crew to leave the LUCAS device running, the crew should explain to the hospital staff that the device is being used as part of a pre-hospital trial and in order to comply with the trial protocol the LUCAS must be removed following hand over. </w:t>
      </w:r>
    </w:p>
    <w:p w:rsidR="005F628B" w:rsidRPr="00712C28" w:rsidRDefault="005F628B" w:rsidP="007C15F0">
      <w:pPr>
        <w:spacing w:after="0" w:line="240" w:lineRule="auto"/>
        <w:jc w:val="both"/>
        <w:rPr>
          <w:rFonts w:ascii="Arial" w:hAnsi="Arial" w:cs="Arial"/>
          <w:b/>
          <w:bCs/>
          <w:sz w:val="20"/>
          <w:szCs w:val="20"/>
          <w:lang w:eastAsia="en-GB"/>
        </w:rPr>
      </w:pPr>
    </w:p>
    <w:p w:rsidR="005F628B" w:rsidRPr="00712C28" w:rsidRDefault="005F628B" w:rsidP="00E67082">
      <w:pPr>
        <w:numPr>
          <w:ilvl w:val="0"/>
          <w:numId w:val="16"/>
        </w:numPr>
        <w:spacing w:after="0" w:line="240" w:lineRule="auto"/>
        <w:jc w:val="both"/>
        <w:rPr>
          <w:rFonts w:ascii="Arial" w:hAnsi="Arial" w:cs="Arial"/>
          <w:b/>
          <w:bCs/>
          <w:sz w:val="20"/>
          <w:szCs w:val="20"/>
          <w:lang w:eastAsia="en-GB"/>
        </w:rPr>
      </w:pPr>
      <w:r w:rsidRPr="00712C28">
        <w:rPr>
          <w:rFonts w:ascii="Arial" w:hAnsi="Arial" w:cs="Arial"/>
          <w:b/>
          <w:bCs/>
          <w:sz w:val="20"/>
          <w:szCs w:val="20"/>
          <w:lang w:eastAsia="en-GB"/>
        </w:rPr>
        <w:t>Management of patients clinical records to ensure data is submitted to the trial</w:t>
      </w: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 xml:space="preserve">Following completion of the clinical case the patient record is returned to station in the normal manner. ALL cases of CARDIAC ARREST should be collated and stored in the PARAMEDIC trial box. The trial research fellows will then transpose data from the PRF onto Trial data collection forms. Once this data has been transposed the original PRFs will be returned to the stations usual PRF collecting system. </w:t>
      </w: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7C15F0">
      <w:pPr>
        <w:keepNext/>
        <w:tabs>
          <w:tab w:val="num" w:pos="360"/>
        </w:tabs>
        <w:spacing w:after="0" w:line="240" w:lineRule="auto"/>
        <w:ind w:left="360" w:hanging="360"/>
        <w:jc w:val="both"/>
        <w:outlineLvl w:val="1"/>
        <w:rPr>
          <w:rFonts w:ascii="Arial" w:hAnsi="Arial" w:cs="Arial"/>
          <w:b/>
          <w:bCs/>
          <w:sz w:val="20"/>
          <w:szCs w:val="20"/>
          <w:lang w:eastAsia="en-GB"/>
        </w:rPr>
      </w:pPr>
      <w:r w:rsidRPr="00712C28">
        <w:rPr>
          <w:rFonts w:ascii="Arial" w:hAnsi="Arial" w:cs="Arial"/>
          <w:b/>
          <w:bCs/>
          <w:sz w:val="20"/>
          <w:szCs w:val="20"/>
          <w:lang w:eastAsia="en-GB"/>
        </w:rPr>
        <w:t>Reporting of adverse &amp; unexpected events</w:t>
      </w:r>
    </w:p>
    <w:p w:rsidR="005F628B" w:rsidRPr="00712C28" w:rsidRDefault="005F628B" w:rsidP="007C15F0">
      <w:pPr>
        <w:spacing w:after="0" w:line="240" w:lineRule="auto"/>
        <w:jc w:val="both"/>
        <w:rPr>
          <w:rFonts w:ascii="Arial" w:hAnsi="Arial" w:cs="Arial"/>
          <w:sz w:val="20"/>
          <w:szCs w:val="20"/>
          <w:lang w:eastAsia="en-GB"/>
        </w:rPr>
      </w:pPr>
    </w:p>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If any untoward or unexpected events occur these must be reported to the trial team. In the first instance this can be done by contacting the Trial Co-ordinator Jessica Horton on 02476 151164 or via email at paramedictrial@warwick.ac.uk.  Alternately clinicians may contact any of the trial paramedic research fellows: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3425"/>
        <w:gridCol w:w="3338"/>
      </w:tblGrid>
      <w:tr w:rsidR="005F628B" w:rsidRPr="00712C28" w:rsidTr="00605AAD">
        <w:trPr>
          <w:trHeight w:val="225"/>
        </w:trPr>
        <w:tc>
          <w:tcPr>
            <w:tcW w:w="1576" w:type="dxa"/>
          </w:tcPr>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Ian Jones</w:t>
            </w:r>
          </w:p>
        </w:tc>
        <w:tc>
          <w:tcPr>
            <w:tcW w:w="3473" w:type="dxa"/>
          </w:tcPr>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XXX@XXXXXXXX</w:t>
            </w:r>
          </w:p>
        </w:tc>
        <w:tc>
          <w:tcPr>
            <w:tcW w:w="3473" w:type="dxa"/>
          </w:tcPr>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07XXX XXXXXX</w:t>
            </w:r>
          </w:p>
        </w:tc>
      </w:tr>
      <w:tr w:rsidR="005F628B" w:rsidRPr="00712C28" w:rsidTr="00605AAD">
        <w:trPr>
          <w:trHeight w:val="225"/>
        </w:trPr>
        <w:tc>
          <w:tcPr>
            <w:tcW w:w="1576" w:type="dxa"/>
          </w:tcPr>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Mike Smyth</w:t>
            </w:r>
          </w:p>
        </w:tc>
        <w:tc>
          <w:tcPr>
            <w:tcW w:w="3473" w:type="dxa"/>
          </w:tcPr>
          <w:p w:rsidR="005F628B" w:rsidRPr="00712C28" w:rsidRDefault="00941A98" w:rsidP="007C15F0">
            <w:pPr>
              <w:spacing w:after="0" w:line="240" w:lineRule="auto"/>
              <w:jc w:val="both"/>
              <w:rPr>
                <w:rFonts w:ascii="Arial" w:hAnsi="Arial" w:cs="Arial"/>
                <w:sz w:val="20"/>
                <w:szCs w:val="20"/>
                <w:lang w:eastAsia="en-GB"/>
              </w:rPr>
            </w:pPr>
            <w:hyperlink r:id="rId77" w:history="1">
              <w:r w:rsidR="005F628B" w:rsidRPr="00712C28">
                <w:rPr>
                  <w:rFonts w:ascii="Arial" w:hAnsi="Arial" w:cs="Arial"/>
                  <w:color w:val="0000FF"/>
                  <w:sz w:val="20"/>
                  <w:szCs w:val="20"/>
                  <w:u w:val="single"/>
                  <w:lang w:eastAsia="en-GB"/>
                </w:rPr>
                <w:t>Mike.smyth@wmas.nhs.uk</w:t>
              </w:r>
            </w:hyperlink>
          </w:p>
        </w:tc>
        <w:tc>
          <w:tcPr>
            <w:tcW w:w="3473" w:type="dxa"/>
          </w:tcPr>
          <w:p w:rsidR="005F628B" w:rsidRPr="00712C28" w:rsidRDefault="005F628B" w:rsidP="007C15F0">
            <w:pPr>
              <w:spacing w:after="0" w:line="240" w:lineRule="auto"/>
              <w:jc w:val="both"/>
              <w:rPr>
                <w:rFonts w:ascii="Arial" w:hAnsi="Arial" w:cs="Arial"/>
                <w:sz w:val="20"/>
                <w:szCs w:val="20"/>
                <w:lang w:eastAsia="en-GB"/>
              </w:rPr>
            </w:pPr>
            <w:r w:rsidRPr="00712C28">
              <w:rPr>
                <w:rFonts w:ascii="Arial" w:hAnsi="Arial" w:cs="Arial"/>
                <w:sz w:val="20"/>
                <w:szCs w:val="20"/>
                <w:lang w:eastAsia="en-GB"/>
              </w:rPr>
              <w:t>07XXX XXXXXX</w:t>
            </w:r>
          </w:p>
        </w:tc>
      </w:tr>
    </w:tbl>
    <w:p w:rsidR="005F628B" w:rsidRPr="00712C28" w:rsidRDefault="005F628B" w:rsidP="007C15F0">
      <w:pPr>
        <w:spacing w:after="0" w:line="240" w:lineRule="auto"/>
        <w:jc w:val="both"/>
        <w:rPr>
          <w:rFonts w:ascii="Arial" w:hAnsi="Arial" w:cs="Arial"/>
          <w:sz w:val="20"/>
          <w:szCs w:val="20"/>
          <w:lang w:eastAsia="en-GB"/>
        </w:rPr>
      </w:pPr>
    </w:p>
    <w:p w:rsidR="007C15F0" w:rsidRDefault="007C15F0">
      <w:pPr>
        <w:rPr>
          <w:rFonts w:ascii="Arial" w:hAnsi="Arial" w:cs="Arial"/>
          <w:b/>
          <w:bCs/>
          <w:sz w:val="20"/>
          <w:szCs w:val="20"/>
          <w:lang w:eastAsia="en-GB"/>
        </w:rPr>
      </w:pPr>
      <w:r>
        <w:rPr>
          <w:rFonts w:ascii="Arial" w:hAnsi="Arial" w:cs="Arial"/>
          <w:b/>
          <w:bCs/>
          <w:sz w:val="20"/>
          <w:szCs w:val="20"/>
          <w:lang w:eastAsia="en-GB"/>
        </w:rPr>
        <w:br w:type="page"/>
      </w:r>
    </w:p>
    <w:p w:rsidR="005F628B" w:rsidRPr="00712C28" w:rsidRDefault="005F628B" w:rsidP="007C15F0">
      <w:pPr>
        <w:keepNext/>
        <w:spacing w:after="0" w:line="240" w:lineRule="auto"/>
        <w:jc w:val="both"/>
        <w:outlineLvl w:val="2"/>
        <w:rPr>
          <w:rFonts w:ascii="Arial" w:hAnsi="Arial" w:cs="Arial"/>
          <w:b/>
          <w:bCs/>
          <w:sz w:val="20"/>
          <w:szCs w:val="20"/>
          <w:lang w:eastAsia="en-GB"/>
        </w:rPr>
      </w:pPr>
      <w:r w:rsidRPr="00712C28">
        <w:rPr>
          <w:rFonts w:ascii="Arial" w:hAnsi="Arial" w:cs="Arial"/>
          <w:b/>
          <w:bCs/>
          <w:sz w:val="20"/>
          <w:szCs w:val="20"/>
          <w:lang w:eastAsia="en-GB"/>
        </w:rPr>
        <w:t>Malfunction alarms</w:t>
      </w:r>
    </w:p>
    <w:p w:rsidR="005F628B" w:rsidRPr="00626005" w:rsidRDefault="005F628B" w:rsidP="007C15F0">
      <w:pPr>
        <w:spacing w:after="0" w:line="240" w:lineRule="auto"/>
        <w:rPr>
          <w:rFonts w:ascii="Arial" w:hAnsi="Arial"/>
          <w:sz w:val="24"/>
          <w:szCs w:val="24"/>
          <w:lang w:eastAsia="en-GB"/>
        </w:rPr>
      </w:pPr>
    </w:p>
    <w:p w:rsidR="005F628B" w:rsidRPr="00626005" w:rsidRDefault="005F628B" w:rsidP="007C15F0">
      <w:pPr>
        <w:spacing w:after="0" w:line="240" w:lineRule="auto"/>
        <w:jc w:val="center"/>
        <w:rPr>
          <w:rFonts w:ascii="Arial" w:hAnsi="Arial"/>
          <w:sz w:val="24"/>
          <w:szCs w:val="24"/>
          <w:lang w:eastAsia="en-GB"/>
        </w:rPr>
      </w:pPr>
      <w:r w:rsidRPr="00626005">
        <w:rPr>
          <w:rFonts w:ascii="Arial" w:hAnsi="Arial" w:cs="Arial"/>
          <w:noProof/>
          <w:lang w:eastAsia="en-GB"/>
        </w:rPr>
        <w:drawing>
          <wp:inline distT="0" distB="0" distL="0" distR="0" wp14:anchorId="58210E39" wp14:editId="072B86C3">
            <wp:extent cx="4400550"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r="1492"/>
                    <a:stretch>
                      <a:fillRect/>
                    </a:stretch>
                  </pic:blipFill>
                  <pic:spPr bwMode="auto">
                    <a:xfrm>
                      <a:off x="0" y="0"/>
                      <a:ext cx="4400550" cy="3200400"/>
                    </a:xfrm>
                    <a:prstGeom prst="rect">
                      <a:avLst/>
                    </a:prstGeom>
                    <a:noFill/>
                    <a:ln>
                      <a:noFill/>
                    </a:ln>
                  </pic:spPr>
                </pic:pic>
              </a:graphicData>
            </a:graphic>
          </wp:inline>
        </w:drawing>
      </w:r>
    </w:p>
    <w:p w:rsidR="00712C28" w:rsidRDefault="00712C28" w:rsidP="007C15F0">
      <w:pPr>
        <w:spacing w:line="240" w:lineRule="auto"/>
        <w:rPr>
          <w:rFonts w:ascii="Arial" w:hAnsi="Arial" w:cs="Arial"/>
          <w:b/>
          <w:lang w:eastAsia="en-GB"/>
        </w:rPr>
      </w:pPr>
      <w:r>
        <w:rPr>
          <w:rFonts w:ascii="Arial" w:hAnsi="Arial" w:cs="Arial"/>
          <w:b/>
          <w:lang w:eastAsia="en-GB"/>
        </w:rPr>
        <w:br w:type="page"/>
      </w:r>
    </w:p>
    <w:p w:rsidR="005F628B" w:rsidRPr="00712C28" w:rsidRDefault="005F628B" w:rsidP="007C15F0">
      <w:pPr>
        <w:spacing w:after="0" w:line="240" w:lineRule="auto"/>
        <w:jc w:val="both"/>
        <w:rPr>
          <w:rFonts w:ascii="Arial" w:hAnsi="Arial" w:cs="Arial"/>
          <w:b/>
          <w:sz w:val="20"/>
          <w:szCs w:val="20"/>
          <w:lang w:eastAsia="en-GB"/>
        </w:rPr>
      </w:pPr>
      <w:r w:rsidRPr="00712C28">
        <w:rPr>
          <w:rFonts w:ascii="Arial" w:hAnsi="Arial" w:cs="Arial"/>
          <w:b/>
          <w:sz w:val="20"/>
          <w:szCs w:val="20"/>
          <w:lang w:eastAsia="en-GB"/>
        </w:rPr>
        <w:t xml:space="preserve">Indicators &amp; Warnings during Normal Operation </w:t>
      </w:r>
    </w:p>
    <w:p w:rsidR="005F628B" w:rsidRPr="00626005" w:rsidRDefault="005F628B" w:rsidP="007C15F0">
      <w:pPr>
        <w:spacing w:after="0" w:line="240" w:lineRule="auto"/>
        <w:jc w:val="both"/>
        <w:rPr>
          <w:rFonts w:ascii="Arial" w:hAnsi="Arial" w:cs="Arial"/>
          <w:b/>
          <w:lang w:eastAsia="en-GB"/>
        </w:rPr>
      </w:pPr>
    </w:p>
    <w:p w:rsidR="005F628B" w:rsidRPr="00626005" w:rsidRDefault="005F628B" w:rsidP="007C15F0">
      <w:pPr>
        <w:spacing w:after="0" w:line="240" w:lineRule="auto"/>
        <w:jc w:val="both"/>
        <w:rPr>
          <w:rFonts w:ascii="Arial" w:hAnsi="Arial" w:cs="Arial"/>
          <w:lang w:eastAsia="en-GB"/>
        </w:rPr>
      </w:pPr>
      <w:r w:rsidRPr="00626005">
        <w:rPr>
          <w:rFonts w:ascii="Arial" w:hAnsi="Arial" w:cs="Arial"/>
          <w:noProof/>
          <w:lang w:eastAsia="en-GB"/>
        </w:rPr>
        <w:drawing>
          <wp:inline distT="0" distB="0" distL="0" distR="0" wp14:anchorId="2BDDA974" wp14:editId="71BA8CF9">
            <wp:extent cx="5476875" cy="6162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r="6859"/>
                    <a:stretch>
                      <a:fillRect/>
                    </a:stretch>
                  </pic:blipFill>
                  <pic:spPr bwMode="auto">
                    <a:xfrm>
                      <a:off x="0" y="0"/>
                      <a:ext cx="5476875" cy="6162675"/>
                    </a:xfrm>
                    <a:prstGeom prst="rect">
                      <a:avLst/>
                    </a:prstGeom>
                    <a:noFill/>
                    <a:ln>
                      <a:noFill/>
                    </a:ln>
                  </pic:spPr>
                </pic:pic>
              </a:graphicData>
            </a:graphic>
          </wp:inline>
        </w:drawing>
      </w: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Pr="00626005" w:rsidRDefault="005F628B" w:rsidP="007C15F0">
      <w:pPr>
        <w:spacing w:after="0" w:line="240" w:lineRule="auto"/>
        <w:jc w:val="both"/>
        <w:rPr>
          <w:rFonts w:ascii="Arial" w:hAnsi="Arial" w:cs="Arial"/>
          <w:lang w:eastAsia="en-GB"/>
        </w:rPr>
      </w:pPr>
    </w:p>
    <w:p w:rsidR="005F628B" w:rsidRDefault="005F628B" w:rsidP="007C15F0">
      <w:pPr>
        <w:tabs>
          <w:tab w:val="left" w:pos="2440"/>
        </w:tabs>
        <w:spacing w:after="0" w:line="240" w:lineRule="auto"/>
        <w:sectPr w:rsidR="005F628B">
          <w:headerReference w:type="default" r:id="rId80"/>
          <w:footerReference w:type="even" r:id="rId81"/>
          <w:footerReference w:type="default" r:id="rId82"/>
          <w:pgSz w:w="11906" w:h="16838"/>
          <w:pgMar w:top="1440" w:right="1800" w:bottom="1440" w:left="1800" w:header="708" w:footer="708" w:gutter="0"/>
          <w:cols w:space="708"/>
          <w:docGrid w:linePitch="360"/>
        </w:sectPr>
      </w:pPr>
    </w:p>
    <w:p w:rsidR="005F628B" w:rsidRPr="00184943" w:rsidRDefault="005F628B" w:rsidP="007C15F0">
      <w:pPr>
        <w:spacing w:after="0" w:line="240" w:lineRule="auto"/>
        <w:jc w:val="center"/>
        <w:rPr>
          <w:rFonts w:ascii="Arial" w:hAnsi="Arial" w:cs="Arial"/>
          <w:sz w:val="40"/>
          <w:szCs w:val="40"/>
          <w:lang w:eastAsia="en-GB"/>
        </w:rPr>
      </w:pPr>
    </w:p>
    <w:p w:rsidR="005F628B" w:rsidRPr="00184943" w:rsidRDefault="005F628B" w:rsidP="007C15F0">
      <w:pPr>
        <w:spacing w:after="0" w:line="240" w:lineRule="auto"/>
        <w:jc w:val="center"/>
        <w:rPr>
          <w:rFonts w:ascii="Arial" w:hAnsi="Arial" w:cs="Arial"/>
          <w:sz w:val="40"/>
          <w:szCs w:val="40"/>
          <w:lang w:eastAsia="en-GB"/>
        </w:rPr>
      </w:pPr>
    </w:p>
    <w:p w:rsidR="005F628B" w:rsidRPr="00184943" w:rsidRDefault="005F628B" w:rsidP="007C15F0">
      <w:pPr>
        <w:spacing w:after="0" w:line="240" w:lineRule="auto"/>
        <w:jc w:val="center"/>
        <w:rPr>
          <w:rFonts w:ascii="Arial" w:hAnsi="Arial" w:cs="Arial"/>
          <w:sz w:val="34"/>
          <w:szCs w:val="34"/>
          <w:lang w:eastAsia="en-GB"/>
        </w:rPr>
      </w:pPr>
      <w:r w:rsidRPr="00184943">
        <w:rPr>
          <w:rFonts w:ascii="Arial" w:hAnsi="Arial" w:cs="Arial"/>
          <w:sz w:val="34"/>
          <w:szCs w:val="34"/>
          <w:lang w:eastAsia="en-GB"/>
        </w:rPr>
        <w:t xml:space="preserve">Pre-hospital Randomised Assessment of a </w:t>
      </w:r>
      <w:r w:rsidRPr="00184943">
        <w:rPr>
          <w:rFonts w:ascii="Arial" w:hAnsi="Arial" w:cs="Arial"/>
          <w:sz w:val="34"/>
          <w:szCs w:val="34"/>
          <w:lang w:eastAsia="en-GB"/>
        </w:rPr>
        <w:br/>
        <w:t>Mechanical Compression Device In Cardiac Arrest (PaRAMeDIC) study</w:t>
      </w:r>
    </w:p>
    <w:p w:rsidR="005F628B" w:rsidRPr="00184943" w:rsidRDefault="005F628B" w:rsidP="007C15F0">
      <w:pPr>
        <w:spacing w:after="0" w:line="240" w:lineRule="auto"/>
        <w:jc w:val="center"/>
        <w:rPr>
          <w:rFonts w:ascii="Arial" w:hAnsi="Arial" w:cs="Arial"/>
          <w:sz w:val="24"/>
          <w:szCs w:val="24"/>
          <w:lang w:eastAsia="en-GB"/>
        </w:rPr>
      </w:pPr>
    </w:p>
    <w:p w:rsidR="005F628B" w:rsidRPr="00184943" w:rsidRDefault="005F628B" w:rsidP="007C15F0">
      <w:pPr>
        <w:spacing w:after="0" w:line="240" w:lineRule="auto"/>
        <w:jc w:val="center"/>
        <w:rPr>
          <w:sz w:val="24"/>
          <w:szCs w:val="24"/>
          <w:lang w:eastAsia="en-GB"/>
        </w:rPr>
      </w:pPr>
      <w:r w:rsidRPr="00184943">
        <w:rPr>
          <w:rFonts w:ascii="Arial" w:hAnsi="Arial" w:cs="Arial"/>
          <w:noProof/>
          <w:sz w:val="40"/>
          <w:szCs w:val="40"/>
          <w:lang w:eastAsia="en-GB"/>
        </w:rPr>
        <w:drawing>
          <wp:inline distT="0" distB="0" distL="0" distR="0" wp14:anchorId="1CBF1163" wp14:editId="690AD037">
            <wp:extent cx="4752975" cy="1895475"/>
            <wp:effectExtent l="0" t="0" r="9525" b="9525"/>
            <wp:docPr id="41" name="Picture 41" descr="PARAME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RAMEDIC.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52975" cy="1895475"/>
                    </a:xfrm>
                    <a:prstGeom prst="rect">
                      <a:avLst/>
                    </a:prstGeom>
                    <a:noFill/>
                    <a:ln>
                      <a:noFill/>
                    </a:ln>
                  </pic:spPr>
                </pic:pic>
              </a:graphicData>
            </a:graphic>
          </wp:inline>
        </w:drawing>
      </w:r>
    </w:p>
    <w:p w:rsidR="005F628B" w:rsidRPr="00184943" w:rsidRDefault="005F628B" w:rsidP="007C15F0">
      <w:pPr>
        <w:spacing w:after="0" w:line="240" w:lineRule="auto"/>
        <w:rPr>
          <w:sz w:val="24"/>
          <w:szCs w:val="24"/>
          <w:lang w:eastAsia="en-GB"/>
        </w:rPr>
      </w:pPr>
    </w:p>
    <w:p w:rsidR="005F628B" w:rsidRPr="00184943" w:rsidRDefault="005F628B" w:rsidP="007C15F0">
      <w:pPr>
        <w:spacing w:after="0" w:line="240" w:lineRule="auto"/>
        <w:rPr>
          <w:sz w:val="24"/>
          <w:szCs w:val="24"/>
          <w:lang w:eastAsia="en-GB"/>
        </w:rPr>
      </w:pPr>
    </w:p>
    <w:p w:rsidR="005F628B" w:rsidRPr="00184943" w:rsidRDefault="005F628B" w:rsidP="007C15F0">
      <w:pPr>
        <w:spacing w:after="0" w:line="240" w:lineRule="auto"/>
        <w:rPr>
          <w:sz w:val="24"/>
          <w:szCs w:val="24"/>
          <w:lang w:eastAsia="en-GB"/>
        </w:rPr>
      </w:pPr>
    </w:p>
    <w:p w:rsidR="005F628B" w:rsidRPr="00184943" w:rsidRDefault="005F628B" w:rsidP="007C15F0">
      <w:pPr>
        <w:spacing w:after="0" w:line="240" w:lineRule="auto"/>
        <w:jc w:val="center"/>
        <w:rPr>
          <w:rFonts w:ascii="Arial" w:hAnsi="Arial" w:cs="Arial"/>
          <w:b/>
          <w:i/>
          <w:sz w:val="40"/>
          <w:szCs w:val="40"/>
          <w:u w:val="single"/>
          <w:lang w:eastAsia="en-GB"/>
        </w:rPr>
      </w:pPr>
    </w:p>
    <w:p w:rsidR="005F628B" w:rsidRPr="00184943" w:rsidRDefault="005F628B" w:rsidP="007C15F0">
      <w:pPr>
        <w:spacing w:after="0" w:line="240" w:lineRule="auto"/>
        <w:jc w:val="center"/>
        <w:rPr>
          <w:rFonts w:ascii="Arial" w:hAnsi="Arial" w:cs="Arial"/>
          <w:b/>
          <w:i/>
          <w:sz w:val="40"/>
          <w:szCs w:val="40"/>
          <w:u w:val="single"/>
          <w:lang w:eastAsia="en-GB"/>
        </w:rPr>
      </w:pPr>
    </w:p>
    <w:p w:rsidR="005F628B" w:rsidRPr="00184943" w:rsidRDefault="005F628B" w:rsidP="007C15F0">
      <w:pPr>
        <w:spacing w:after="0" w:line="240" w:lineRule="auto"/>
        <w:jc w:val="center"/>
        <w:rPr>
          <w:rFonts w:ascii="Arial" w:hAnsi="Arial" w:cs="Arial"/>
          <w:b/>
          <w:i/>
          <w:sz w:val="40"/>
          <w:szCs w:val="40"/>
          <w:u w:val="single"/>
          <w:lang w:eastAsia="en-GB"/>
        </w:rPr>
      </w:pPr>
    </w:p>
    <w:p w:rsidR="005F628B" w:rsidRPr="00184943" w:rsidRDefault="005F628B" w:rsidP="007C15F0">
      <w:pPr>
        <w:spacing w:after="0" w:line="240" w:lineRule="auto"/>
        <w:jc w:val="center"/>
        <w:rPr>
          <w:rFonts w:ascii="Arial" w:hAnsi="Arial" w:cs="Arial"/>
          <w:b/>
          <w:i/>
          <w:sz w:val="40"/>
          <w:szCs w:val="40"/>
          <w:u w:val="single"/>
          <w:lang w:eastAsia="en-GB"/>
        </w:rPr>
      </w:pPr>
      <w:r w:rsidRPr="00184943">
        <w:rPr>
          <w:rFonts w:ascii="Arial" w:hAnsi="Arial" w:cs="Arial"/>
          <w:b/>
          <w:i/>
          <w:sz w:val="40"/>
          <w:szCs w:val="40"/>
          <w:u w:val="single"/>
          <w:lang w:eastAsia="en-GB"/>
        </w:rPr>
        <w:t xml:space="preserve">Pre Learning and Study Guide </w:t>
      </w:r>
      <w:r w:rsidRPr="00184943">
        <w:rPr>
          <w:rFonts w:ascii="Arial" w:hAnsi="Arial" w:cs="Arial"/>
          <w:b/>
          <w:i/>
          <w:sz w:val="40"/>
          <w:szCs w:val="40"/>
          <w:u w:val="single"/>
          <w:lang w:eastAsia="en-GB"/>
        </w:rPr>
        <w:br/>
        <w:t>for Paramedics</w:t>
      </w:r>
    </w:p>
    <w:p w:rsidR="005F628B" w:rsidRPr="00184943" w:rsidRDefault="005F628B" w:rsidP="007C15F0">
      <w:pPr>
        <w:spacing w:after="0" w:line="240" w:lineRule="auto"/>
        <w:jc w:val="center"/>
        <w:rPr>
          <w:rFonts w:ascii="Arial" w:hAnsi="Arial" w:cs="Arial"/>
          <w:b/>
          <w:i/>
          <w:sz w:val="40"/>
          <w:szCs w:val="40"/>
          <w:u w:val="single"/>
          <w:lang w:eastAsia="en-GB"/>
        </w:rPr>
      </w:pPr>
    </w:p>
    <w:p w:rsidR="005F628B" w:rsidRPr="00DD634B" w:rsidRDefault="005F628B" w:rsidP="007C15F0">
      <w:pPr>
        <w:spacing w:after="0" w:line="240" w:lineRule="auto"/>
        <w:jc w:val="center"/>
        <w:rPr>
          <w:rFonts w:ascii="Arial" w:hAnsi="Arial" w:cs="Arial"/>
          <w:sz w:val="20"/>
          <w:szCs w:val="20"/>
          <w:lang w:eastAsia="en-GB"/>
        </w:rPr>
      </w:pPr>
      <w:r w:rsidRPr="00DD634B">
        <w:rPr>
          <w:rFonts w:ascii="Arial" w:hAnsi="Arial" w:cs="Arial"/>
          <w:sz w:val="20"/>
          <w:szCs w:val="20"/>
          <w:lang w:eastAsia="en-GB"/>
        </w:rPr>
        <w:t>(Version 1.1, 01/11/2010)</w:t>
      </w:r>
    </w:p>
    <w:p w:rsidR="005F628B" w:rsidRPr="00184943" w:rsidRDefault="005F628B" w:rsidP="007C15F0">
      <w:pPr>
        <w:spacing w:after="0" w:line="240" w:lineRule="auto"/>
        <w:jc w:val="center"/>
        <w:rPr>
          <w:rFonts w:ascii="Arial" w:hAnsi="Arial" w:cs="Arial"/>
          <w:b/>
          <w:i/>
          <w:sz w:val="40"/>
          <w:szCs w:val="40"/>
          <w:u w:val="single"/>
          <w:lang w:eastAsia="en-GB"/>
        </w:rPr>
      </w:pPr>
    </w:p>
    <w:p w:rsidR="005F628B" w:rsidRDefault="005F628B" w:rsidP="007C15F0">
      <w:pPr>
        <w:spacing w:after="0" w:line="240" w:lineRule="auto"/>
        <w:jc w:val="center"/>
        <w:rPr>
          <w:rFonts w:ascii="Arial" w:hAnsi="Arial" w:cs="Arial"/>
          <w:b/>
          <w:i/>
          <w:sz w:val="40"/>
          <w:szCs w:val="40"/>
          <w:u w:val="single"/>
          <w:lang w:eastAsia="en-GB"/>
        </w:rPr>
      </w:pPr>
    </w:p>
    <w:p w:rsidR="00DD634B" w:rsidRPr="00184943" w:rsidRDefault="00DD634B" w:rsidP="007C15F0">
      <w:pPr>
        <w:spacing w:after="0" w:line="240" w:lineRule="auto"/>
        <w:jc w:val="center"/>
        <w:rPr>
          <w:rFonts w:ascii="Arial" w:hAnsi="Arial" w:cs="Arial"/>
          <w:b/>
          <w:i/>
          <w:sz w:val="40"/>
          <w:szCs w:val="40"/>
          <w:u w:val="single"/>
          <w:lang w:eastAsia="en-GB"/>
        </w:rPr>
      </w:pPr>
    </w:p>
    <w:p w:rsidR="005F628B" w:rsidRPr="00184943" w:rsidRDefault="005F628B" w:rsidP="007C15F0">
      <w:pPr>
        <w:spacing w:after="0" w:line="240" w:lineRule="auto"/>
        <w:jc w:val="center"/>
        <w:rPr>
          <w:rFonts w:ascii="Arial" w:hAnsi="Arial" w:cs="Arial"/>
          <w:b/>
          <w:i/>
          <w:sz w:val="40"/>
          <w:szCs w:val="40"/>
          <w:u w:val="single"/>
          <w:lang w:eastAsia="en-GB"/>
        </w:rPr>
      </w:pPr>
    </w:p>
    <w:p w:rsidR="005F628B" w:rsidRPr="00184943" w:rsidRDefault="005F628B" w:rsidP="007C15F0">
      <w:pPr>
        <w:spacing w:after="0" w:line="240" w:lineRule="auto"/>
        <w:rPr>
          <w:sz w:val="24"/>
          <w:szCs w:val="24"/>
          <w:lang w:eastAsia="en-GB"/>
        </w:rPr>
      </w:pPr>
      <w:r w:rsidRPr="00184943">
        <w:rPr>
          <w:noProof/>
          <w:sz w:val="24"/>
          <w:szCs w:val="24"/>
          <w:lang w:eastAsia="en-GB"/>
        </w:rPr>
        <w:drawing>
          <wp:anchor distT="0" distB="0" distL="114300" distR="114300" simplePos="0" relativeHeight="251675648" behindDoc="0" locked="0" layoutInCell="1" allowOverlap="1" wp14:anchorId="5EE2B23C" wp14:editId="39DC82FC">
            <wp:simplePos x="0" y="0"/>
            <wp:positionH relativeFrom="column">
              <wp:posOffset>1847850</wp:posOffset>
            </wp:positionH>
            <wp:positionV relativeFrom="paragraph">
              <wp:posOffset>175260</wp:posOffset>
            </wp:positionV>
            <wp:extent cx="1979295" cy="1092200"/>
            <wp:effectExtent l="0" t="0" r="190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7929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28B" w:rsidRPr="00184943" w:rsidRDefault="005F628B" w:rsidP="007C15F0">
      <w:pPr>
        <w:spacing w:after="0" w:line="240" w:lineRule="auto"/>
        <w:rPr>
          <w:sz w:val="24"/>
          <w:szCs w:val="24"/>
          <w:lang w:eastAsia="en-GB"/>
        </w:rPr>
      </w:pPr>
      <w:r w:rsidRPr="00184943">
        <w:rPr>
          <w:sz w:val="24"/>
          <w:szCs w:val="24"/>
          <w:lang w:eastAsia="en-GB"/>
        </w:rPr>
        <w:t xml:space="preserve"> </w:t>
      </w:r>
      <w:r w:rsidRPr="00184943">
        <w:rPr>
          <w:sz w:val="24"/>
          <w:szCs w:val="24"/>
          <w:lang w:eastAsia="en-GB"/>
        </w:rPr>
        <w:tab/>
      </w:r>
      <w:r w:rsidRPr="00184943">
        <w:rPr>
          <w:sz w:val="24"/>
          <w:szCs w:val="24"/>
          <w:lang w:eastAsia="en-GB"/>
        </w:rPr>
        <w:tab/>
      </w:r>
    </w:p>
    <w:p w:rsidR="005F628B" w:rsidRPr="00184943" w:rsidRDefault="005F628B" w:rsidP="007C15F0">
      <w:pPr>
        <w:spacing w:after="0" w:line="240" w:lineRule="auto"/>
        <w:rPr>
          <w:sz w:val="24"/>
          <w:szCs w:val="24"/>
          <w:lang w:eastAsia="en-GB"/>
        </w:rPr>
      </w:pPr>
    </w:p>
    <w:p w:rsidR="005F628B" w:rsidRPr="00184943" w:rsidRDefault="005F628B" w:rsidP="007C15F0">
      <w:pPr>
        <w:spacing w:after="0" w:line="240" w:lineRule="auto"/>
        <w:rPr>
          <w:sz w:val="24"/>
          <w:szCs w:val="24"/>
          <w:lang w:eastAsia="en-GB"/>
        </w:rPr>
      </w:pPr>
    </w:p>
    <w:p w:rsidR="005F628B" w:rsidRPr="00184943" w:rsidRDefault="005F628B" w:rsidP="007C15F0">
      <w:pPr>
        <w:spacing w:after="0" w:line="240" w:lineRule="auto"/>
        <w:rPr>
          <w:sz w:val="24"/>
          <w:szCs w:val="24"/>
          <w:lang w:eastAsia="en-GB"/>
        </w:rPr>
      </w:pPr>
    </w:p>
    <w:p w:rsidR="005F628B" w:rsidRPr="00184943" w:rsidRDefault="005F628B" w:rsidP="007C15F0">
      <w:pPr>
        <w:spacing w:after="0" w:line="240" w:lineRule="auto"/>
        <w:rPr>
          <w:sz w:val="24"/>
          <w:szCs w:val="24"/>
          <w:lang w:eastAsia="en-GB"/>
        </w:rPr>
      </w:pPr>
    </w:p>
    <w:p w:rsidR="007C15F0" w:rsidRDefault="007C15F0">
      <w:pPr>
        <w:rPr>
          <w:rFonts w:ascii="Arial" w:hAnsi="Arial"/>
          <w:b/>
          <w:bCs/>
          <w:sz w:val="32"/>
          <w:szCs w:val="28"/>
          <w:u w:val="single"/>
          <w:lang w:eastAsia="en-GB"/>
        </w:rPr>
      </w:pPr>
      <w:r>
        <w:rPr>
          <w:rFonts w:ascii="Arial" w:hAnsi="Arial"/>
          <w:b/>
          <w:bCs/>
          <w:sz w:val="32"/>
          <w:szCs w:val="28"/>
          <w:u w:val="single"/>
          <w:lang w:eastAsia="en-GB"/>
        </w:rPr>
        <w:br w:type="page"/>
      </w:r>
    </w:p>
    <w:p w:rsidR="005F628B" w:rsidRPr="00184943" w:rsidRDefault="005F628B" w:rsidP="007C15F0">
      <w:pPr>
        <w:tabs>
          <w:tab w:val="left" w:pos="567"/>
        </w:tabs>
        <w:spacing w:after="0" w:line="240" w:lineRule="auto"/>
        <w:jc w:val="center"/>
        <w:rPr>
          <w:rFonts w:ascii="Arial" w:hAnsi="Arial"/>
          <w:b/>
          <w:bCs/>
          <w:sz w:val="32"/>
          <w:szCs w:val="28"/>
          <w:u w:val="single"/>
          <w:lang w:eastAsia="en-GB"/>
        </w:rPr>
      </w:pPr>
      <w:r w:rsidRPr="00184943">
        <w:rPr>
          <w:rFonts w:ascii="Arial" w:hAnsi="Arial"/>
          <w:b/>
          <w:bCs/>
          <w:sz w:val="32"/>
          <w:szCs w:val="28"/>
          <w:u w:val="single"/>
          <w:lang w:eastAsia="en-GB"/>
        </w:rPr>
        <w:t>Individual learning materials designed for paramedics</w:t>
      </w:r>
    </w:p>
    <w:p w:rsidR="005F628B" w:rsidRPr="00184943" w:rsidRDefault="005F628B" w:rsidP="007C15F0">
      <w:pPr>
        <w:tabs>
          <w:tab w:val="left" w:pos="567"/>
        </w:tabs>
        <w:spacing w:after="0" w:line="240" w:lineRule="auto"/>
        <w:rPr>
          <w:rFonts w:ascii="Arial" w:hAnsi="Arial"/>
          <w:bCs/>
          <w:lang w:eastAsia="en-GB"/>
        </w:rPr>
      </w:pPr>
    </w:p>
    <w:p w:rsidR="005F628B" w:rsidRPr="00184943" w:rsidRDefault="005F628B" w:rsidP="007C15F0">
      <w:pPr>
        <w:tabs>
          <w:tab w:val="left" w:pos="567"/>
        </w:tabs>
        <w:spacing w:after="0" w:line="240" w:lineRule="auto"/>
        <w:jc w:val="both"/>
        <w:rPr>
          <w:rFonts w:ascii="Arial" w:hAnsi="Arial"/>
          <w:b/>
          <w:bCs/>
          <w:lang w:eastAsia="en-GB"/>
        </w:rPr>
      </w:pPr>
      <w:r w:rsidRPr="00184943">
        <w:rPr>
          <w:rFonts w:ascii="Arial" w:hAnsi="Arial"/>
          <w:b/>
          <w:bCs/>
          <w:lang w:eastAsia="en-GB"/>
        </w:rPr>
        <w:t>NOTES:</w:t>
      </w:r>
    </w:p>
    <w:p w:rsidR="005F628B" w:rsidRPr="00184943" w:rsidRDefault="005F628B" w:rsidP="007C15F0">
      <w:pPr>
        <w:tabs>
          <w:tab w:val="left" w:pos="567"/>
        </w:tabs>
        <w:spacing w:after="0" w:line="240" w:lineRule="auto"/>
        <w:jc w:val="both"/>
        <w:rPr>
          <w:rFonts w:ascii="Arial" w:hAnsi="Arial"/>
          <w:bCs/>
          <w:sz w:val="16"/>
          <w:szCs w:val="16"/>
          <w:lang w:eastAsia="en-GB"/>
        </w:rPr>
      </w:pPr>
      <w:r w:rsidRPr="00184943">
        <w:rPr>
          <w:rFonts w:ascii="Arial" w:hAnsi="Arial"/>
          <w:bCs/>
          <w:lang w:eastAsia="en-GB"/>
        </w:rPr>
        <w:t xml:space="preserve"> </w:t>
      </w:r>
    </w:p>
    <w:p w:rsidR="005F628B" w:rsidRPr="00184943" w:rsidRDefault="005F628B" w:rsidP="00E67082">
      <w:pPr>
        <w:numPr>
          <w:ilvl w:val="0"/>
          <w:numId w:val="24"/>
        </w:numPr>
        <w:tabs>
          <w:tab w:val="clear" w:pos="720"/>
          <w:tab w:val="num" w:pos="540"/>
          <w:tab w:val="left" w:pos="567"/>
        </w:tabs>
        <w:spacing w:after="0" w:line="240" w:lineRule="auto"/>
        <w:ind w:left="540" w:hanging="180"/>
        <w:jc w:val="both"/>
        <w:rPr>
          <w:rFonts w:ascii="Arial" w:hAnsi="Arial"/>
          <w:bCs/>
          <w:lang w:eastAsia="en-GB"/>
        </w:rPr>
      </w:pPr>
      <w:r w:rsidRPr="00184943">
        <w:rPr>
          <w:rFonts w:ascii="Arial" w:hAnsi="Arial"/>
          <w:bCs/>
          <w:lang w:eastAsia="en-GB"/>
        </w:rPr>
        <w:t>These learning materials are aimed primarily at paramedics, but are also relevant to doctors, nurses and emergency care practitioners recruiting patients in the pre-hospital setting for the PARAMEDIC study.  They may also be of use to ambulance technicians and emergency care assistants, who may be called upon to assist participating paramedics in the management of patients in the PARAMEDIC study.</w:t>
      </w:r>
    </w:p>
    <w:p w:rsidR="005F628B" w:rsidRPr="00184943" w:rsidRDefault="005F628B" w:rsidP="00E67082">
      <w:pPr>
        <w:numPr>
          <w:ilvl w:val="0"/>
          <w:numId w:val="24"/>
        </w:numPr>
        <w:tabs>
          <w:tab w:val="clear" w:pos="720"/>
          <w:tab w:val="num" w:pos="540"/>
          <w:tab w:val="left" w:pos="567"/>
        </w:tabs>
        <w:spacing w:after="0" w:line="240" w:lineRule="auto"/>
        <w:ind w:left="540" w:hanging="180"/>
        <w:jc w:val="both"/>
        <w:rPr>
          <w:rFonts w:ascii="Arial" w:hAnsi="Arial"/>
          <w:bCs/>
          <w:lang w:eastAsia="en-GB"/>
        </w:rPr>
      </w:pPr>
      <w:r w:rsidRPr="00184943">
        <w:rPr>
          <w:rFonts w:ascii="Arial" w:hAnsi="Arial"/>
          <w:bCs/>
          <w:lang w:eastAsia="en-GB"/>
        </w:rPr>
        <w:t>Whenever this guide refers to paramedics, it is assumed other health professionals are included.</w:t>
      </w:r>
    </w:p>
    <w:p w:rsidR="005F628B" w:rsidRPr="00184943" w:rsidRDefault="005F628B" w:rsidP="007C15F0">
      <w:pPr>
        <w:tabs>
          <w:tab w:val="left" w:pos="567"/>
        </w:tabs>
        <w:spacing w:after="0" w:line="240" w:lineRule="auto"/>
        <w:jc w:val="both"/>
        <w:rPr>
          <w:rFonts w:ascii="Arial" w:hAnsi="Arial"/>
          <w:bCs/>
          <w:lang w:eastAsia="en-GB"/>
        </w:rPr>
      </w:pPr>
    </w:p>
    <w:p w:rsidR="005F628B" w:rsidRPr="00184943" w:rsidRDefault="005F628B" w:rsidP="007C15F0">
      <w:pPr>
        <w:tabs>
          <w:tab w:val="left" w:pos="567"/>
        </w:tabs>
        <w:spacing w:after="0" w:line="240" w:lineRule="auto"/>
        <w:jc w:val="both"/>
        <w:rPr>
          <w:rFonts w:ascii="Arial" w:hAnsi="Arial" w:cs="Arial"/>
          <w:b/>
          <w:lang w:eastAsia="en-GB"/>
        </w:rPr>
      </w:pPr>
      <w:r w:rsidRPr="00184943">
        <w:rPr>
          <w:rFonts w:ascii="Arial" w:hAnsi="Arial" w:cs="Arial"/>
          <w:b/>
          <w:bCs/>
          <w:lang w:eastAsia="en-GB"/>
        </w:rPr>
        <w:t>Guidelines for Study</w:t>
      </w:r>
    </w:p>
    <w:p w:rsidR="005F628B" w:rsidRPr="00184943" w:rsidRDefault="005F628B" w:rsidP="007C15F0">
      <w:pPr>
        <w:spacing w:after="0" w:line="240" w:lineRule="auto"/>
        <w:jc w:val="both"/>
        <w:rPr>
          <w:rFonts w:ascii="Arial" w:hAnsi="Arial" w:cs="Arial"/>
          <w:lang w:eastAsia="en-GB"/>
        </w:rPr>
      </w:pPr>
      <w:r w:rsidRPr="00184943">
        <w:rPr>
          <w:rFonts w:ascii="Arial" w:hAnsi="Arial" w:cs="Arial"/>
          <w:lang w:eastAsia="en-GB"/>
        </w:rPr>
        <w:t>These learning materials have the following purposes:</w:t>
      </w:r>
    </w:p>
    <w:p w:rsidR="005F628B" w:rsidRPr="00184943" w:rsidRDefault="005F628B" w:rsidP="007C15F0">
      <w:pPr>
        <w:spacing w:after="0" w:line="240" w:lineRule="auto"/>
        <w:jc w:val="both"/>
        <w:rPr>
          <w:rFonts w:ascii="Arial" w:hAnsi="Arial" w:cs="Arial"/>
          <w:lang w:eastAsia="en-GB"/>
        </w:rPr>
      </w:pPr>
    </w:p>
    <w:p w:rsidR="005F628B" w:rsidRPr="00184943" w:rsidRDefault="005F628B" w:rsidP="00E67082">
      <w:pPr>
        <w:numPr>
          <w:ilvl w:val="0"/>
          <w:numId w:val="26"/>
        </w:numPr>
        <w:spacing w:after="0" w:line="240" w:lineRule="auto"/>
        <w:jc w:val="both"/>
        <w:rPr>
          <w:rFonts w:ascii="Arial" w:hAnsi="Arial" w:cs="Arial"/>
          <w:lang w:eastAsia="en-GB"/>
        </w:rPr>
      </w:pPr>
      <w:r w:rsidRPr="00184943">
        <w:rPr>
          <w:rFonts w:ascii="Arial" w:hAnsi="Arial" w:cs="Arial"/>
          <w:lang w:eastAsia="en-GB"/>
        </w:rPr>
        <w:t>They are designed to facilitate pre-learning for paramedics to take part in the PARAMEDIC study.  Paramedics must be familiar with this study material, and received training, before recruiting patients to the PARAMEDIC study.</w:t>
      </w:r>
    </w:p>
    <w:p w:rsidR="005F628B" w:rsidRPr="00184943" w:rsidRDefault="005F628B" w:rsidP="00E67082">
      <w:pPr>
        <w:numPr>
          <w:ilvl w:val="0"/>
          <w:numId w:val="28"/>
        </w:numPr>
        <w:spacing w:after="0" w:line="240" w:lineRule="auto"/>
        <w:jc w:val="both"/>
        <w:rPr>
          <w:rFonts w:ascii="Arial" w:hAnsi="Arial" w:cs="Arial"/>
          <w:lang w:eastAsia="en-GB"/>
        </w:rPr>
      </w:pPr>
      <w:r w:rsidRPr="00184943">
        <w:rPr>
          <w:rFonts w:ascii="Arial" w:hAnsi="Arial" w:cs="Arial"/>
          <w:lang w:eastAsia="en-GB"/>
        </w:rPr>
        <w:t>They should be retained as reference material by paramedics taking part in the study</w:t>
      </w:r>
    </w:p>
    <w:p w:rsidR="005F628B" w:rsidRPr="00184943" w:rsidRDefault="005F628B" w:rsidP="00E67082">
      <w:pPr>
        <w:numPr>
          <w:ilvl w:val="0"/>
          <w:numId w:val="26"/>
        </w:numPr>
        <w:spacing w:after="0" w:line="240" w:lineRule="auto"/>
        <w:jc w:val="both"/>
        <w:rPr>
          <w:rFonts w:ascii="Arial" w:hAnsi="Arial" w:cs="Arial"/>
          <w:lang w:eastAsia="en-GB"/>
        </w:rPr>
      </w:pPr>
      <w:r w:rsidRPr="00184943">
        <w:rPr>
          <w:rFonts w:ascii="Arial" w:hAnsi="Arial" w:cs="Arial"/>
          <w:lang w:eastAsia="en-GB"/>
        </w:rPr>
        <w:t>They may be used as a reference guide by all operational ambulance staff that assist paramedics in the management of patients who are eligible for inclusion in PARAMEDIC.</w:t>
      </w:r>
    </w:p>
    <w:p w:rsidR="005F628B" w:rsidRPr="00184943" w:rsidRDefault="005F628B" w:rsidP="00E67082">
      <w:pPr>
        <w:numPr>
          <w:ilvl w:val="0"/>
          <w:numId w:val="26"/>
        </w:numPr>
        <w:spacing w:after="0" w:line="240" w:lineRule="auto"/>
        <w:jc w:val="both"/>
        <w:rPr>
          <w:rFonts w:ascii="Arial" w:hAnsi="Arial" w:cs="Arial"/>
          <w:lang w:eastAsia="en-GB"/>
        </w:rPr>
      </w:pPr>
      <w:r w:rsidRPr="00184943">
        <w:rPr>
          <w:rFonts w:ascii="Arial" w:hAnsi="Arial" w:cs="Arial"/>
          <w:lang w:eastAsia="en-GB"/>
        </w:rPr>
        <w:t>They are designed to be used alongside practical training with the LUCAS-2 device.</w:t>
      </w:r>
    </w:p>
    <w:p w:rsidR="005F628B" w:rsidRPr="00184943" w:rsidRDefault="005F628B" w:rsidP="007C15F0">
      <w:pPr>
        <w:spacing w:after="0" w:line="240" w:lineRule="auto"/>
        <w:jc w:val="both"/>
        <w:rPr>
          <w:rFonts w:ascii="Arial" w:hAnsi="Arial" w:cs="Arial"/>
          <w:lang w:eastAsia="en-GB"/>
        </w:rPr>
      </w:pPr>
    </w:p>
    <w:p w:rsidR="005F628B" w:rsidRPr="00184943" w:rsidRDefault="005F628B" w:rsidP="007C15F0">
      <w:pPr>
        <w:spacing w:after="0" w:line="240" w:lineRule="auto"/>
        <w:jc w:val="both"/>
        <w:rPr>
          <w:rFonts w:ascii="Arial" w:hAnsi="Arial" w:cs="Arial"/>
          <w:lang w:eastAsia="en-GB"/>
        </w:rPr>
      </w:pPr>
      <w:r w:rsidRPr="00184943">
        <w:rPr>
          <w:rFonts w:ascii="Arial" w:hAnsi="Arial" w:cs="Arial"/>
          <w:lang w:eastAsia="en-GB"/>
        </w:rPr>
        <w:t>The Study Guide should be retained as evidence of your professional development.</w:t>
      </w:r>
    </w:p>
    <w:p w:rsidR="005F628B" w:rsidRPr="00184943" w:rsidRDefault="005F628B" w:rsidP="007C15F0">
      <w:pPr>
        <w:spacing w:after="0" w:line="240" w:lineRule="auto"/>
        <w:jc w:val="both"/>
        <w:rPr>
          <w:rFonts w:ascii="Arial" w:hAnsi="Arial" w:cs="Arial"/>
          <w:lang w:eastAsia="en-GB"/>
        </w:rPr>
      </w:pPr>
    </w:p>
    <w:p w:rsidR="005F628B" w:rsidRPr="00184943" w:rsidRDefault="005F628B" w:rsidP="007C15F0">
      <w:pPr>
        <w:tabs>
          <w:tab w:val="left" w:pos="567"/>
        </w:tabs>
        <w:spacing w:after="0" w:line="240" w:lineRule="auto"/>
        <w:jc w:val="both"/>
        <w:rPr>
          <w:rFonts w:ascii="Arial" w:hAnsi="Arial" w:cs="Arial"/>
          <w:b/>
          <w:bCs/>
          <w:lang w:eastAsia="en-GB"/>
        </w:rPr>
      </w:pPr>
      <w:r w:rsidRPr="00184943">
        <w:rPr>
          <w:rFonts w:ascii="Arial" w:hAnsi="Arial" w:cs="Arial"/>
          <w:b/>
          <w:bCs/>
          <w:lang w:eastAsia="en-GB"/>
        </w:rPr>
        <w:t>Learning outcomes</w:t>
      </w:r>
    </w:p>
    <w:p w:rsidR="005F628B" w:rsidRPr="00184943" w:rsidRDefault="005F628B" w:rsidP="007C15F0">
      <w:pPr>
        <w:tabs>
          <w:tab w:val="left" w:pos="567"/>
        </w:tabs>
        <w:spacing w:after="0" w:line="240" w:lineRule="auto"/>
        <w:jc w:val="both"/>
        <w:rPr>
          <w:rFonts w:ascii="Arial" w:hAnsi="Arial" w:cs="Arial"/>
          <w:lang w:eastAsia="en-GB"/>
        </w:rPr>
      </w:pPr>
      <w:r w:rsidRPr="00184943">
        <w:rPr>
          <w:rFonts w:ascii="Arial" w:hAnsi="Arial" w:cs="Arial"/>
          <w:lang w:eastAsia="en-GB"/>
        </w:rPr>
        <w:t>After studying these learning materials and further practical LUCAS-2  training, the student should be able to:</w:t>
      </w:r>
    </w:p>
    <w:p w:rsidR="005F628B" w:rsidRPr="00184943" w:rsidRDefault="005F628B" w:rsidP="007C15F0">
      <w:pPr>
        <w:tabs>
          <w:tab w:val="left" w:pos="567"/>
        </w:tabs>
        <w:spacing w:after="0" w:line="240" w:lineRule="auto"/>
        <w:jc w:val="both"/>
        <w:rPr>
          <w:rFonts w:ascii="Arial" w:hAnsi="Arial" w:cs="Arial"/>
          <w:lang w:eastAsia="en-GB"/>
        </w:rPr>
      </w:pPr>
    </w:p>
    <w:p w:rsidR="005F628B" w:rsidRPr="00184943" w:rsidRDefault="005F628B" w:rsidP="00E67082">
      <w:pPr>
        <w:numPr>
          <w:ilvl w:val="0"/>
          <w:numId w:val="27"/>
        </w:numPr>
        <w:tabs>
          <w:tab w:val="left" w:pos="567"/>
          <w:tab w:val="center" w:pos="4153"/>
          <w:tab w:val="right" w:pos="8306"/>
        </w:tabs>
        <w:spacing w:after="0" w:line="240" w:lineRule="auto"/>
        <w:jc w:val="both"/>
        <w:rPr>
          <w:rFonts w:ascii="Arial" w:hAnsi="Arial" w:cs="Arial"/>
          <w:lang w:eastAsia="en-GB"/>
        </w:rPr>
      </w:pPr>
      <w:r w:rsidRPr="00184943">
        <w:rPr>
          <w:rFonts w:ascii="Arial" w:hAnsi="Arial" w:cs="Arial"/>
          <w:lang w:eastAsia="en-GB"/>
        </w:rPr>
        <w:t>Describe the purpose of the PARAMEDIC study</w:t>
      </w:r>
    </w:p>
    <w:p w:rsidR="005F628B" w:rsidRPr="00184943" w:rsidRDefault="005F628B" w:rsidP="00E67082">
      <w:pPr>
        <w:numPr>
          <w:ilvl w:val="0"/>
          <w:numId w:val="27"/>
        </w:numPr>
        <w:tabs>
          <w:tab w:val="left" w:pos="567"/>
          <w:tab w:val="center" w:pos="4153"/>
          <w:tab w:val="right" w:pos="8306"/>
        </w:tabs>
        <w:spacing w:after="0" w:line="240" w:lineRule="auto"/>
        <w:jc w:val="both"/>
        <w:rPr>
          <w:rFonts w:ascii="Arial" w:hAnsi="Arial" w:cs="Arial"/>
          <w:lang w:eastAsia="en-GB"/>
        </w:rPr>
      </w:pPr>
      <w:r w:rsidRPr="00184943">
        <w:rPr>
          <w:rFonts w:ascii="Arial" w:hAnsi="Arial" w:cs="Arial"/>
          <w:lang w:eastAsia="en-GB"/>
        </w:rPr>
        <w:t>Describe the characteristics of a Randomised Controlled Trial (RCT)</w:t>
      </w:r>
    </w:p>
    <w:p w:rsidR="005F628B" w:rsidRPr="00184943" w:rsidRDefault="005F628B" w:rsidP="00E67082">
      <w:pPr>
        <w:numPr>
          <w:ilvl w:val="0"/>
          <w:numId w:val="27"/>
        </w:numPr>
        <w:tabs>
          <w:tab w:val="left" w:pos="567"/>
          <w:tab w:val="center" w:pos="4153"/>
          <w:tab w:val="right" w:pos="8306"/>
        </w:tabs>
        <w:spacing w:after="0" w:line="240" w:lineRule="auto"/>
        <w:jc w:val="both"/>
        <w:rPr>
          <w:rFonts w:ascii="Arial" w:hAnsi="Arial" w:cs="Arial"/>
          <w:lang w:eastAsia="en-GB"/>
        </w:rPr>
      </w:pPr>
      <w:r w:rsidRPr="00184943">
        <w:rPr>
          <w:rFonts w:ascii="Arial" w:hAnsi="Arial" w:cs="Arial"/>
          <w:lang w:eastAsia="en-GB"/>
        </w:rPr>
        <w:t>Discuss key ethical and legal requirements and the principles of research in emergency</w:t>
      </w:r>
    </w:p>
    <w:p w:rsidR="005F628B" w:rsidRPr="00184943" w:rsidRDefault="005F628B" w:rsidP="007C15F0">
      <w:pPr>
        <w:tabs>
          <w:tab w:val="left" w:pos="567"/>
          <w:tab w:val="center" w:pos="4153"/>
          <w:tab w:val="right" w:pos="8306"/>
        </w:tabs>
        <w:spacing w:after="0" w:line="240" w:lineRule="auto"/>
        <w:ind w:left="360"/>
        <w:jc w:val="both"/>
        <w:rPr>
          <w:rFonts w:ascii="Arial" w:hAnsi="Arial" w:cs="Arial"/>
          <w:lang w:eastAsia="en-GB"/>
        </w:rPr>
      </w:pPr>
      <w:r w:rsidRPr="00184943">
        <w:rPr>
          <w:rFonts w:ascii="Arial" w:hAnsi="Arial" w:cs="Arial"/>
          <w:lang w:eastAsia="en-GB"/>
        </w:rPr>
        <w:t xml:space="preserve">    situations.</w:t>
      </w:r>
    </w:p>
    <w:p w:rsidR="005F628B" w:rsidRPr="00184943" w:rsidRDefault="005F628B" w:rsidP="00E67082">
      <w:pPr>
        <w:numPr>
          <w:ilvl w:val="0"/>
          <w:numId w:val="27"/>
        </w:numPr>
        <w:tabs>
          <w:tab w:val="left" w:pos="567"/>
          <w:tab w:val="center" w:pos="4153"/>
          <w:tab w:val="right" w:pos="8306"/>
        </w:tabs>
        <w:spacing w:after="0" w:line="240" w:lineRule="auto"/>
        <w:jc w:val="both"/>
        <w:rPr>
          <w:rFonts w:ascii="Arial" w:hAnsi="Arial" w:cs="Arial"/>
          <w:lang w:eastAsia="en-GB"/>
        </w:rPr>
      </w:pPr>
      <w:r w:rsidRPr="00184943">
        <w:rPr>
          <w:rFonts w:ascii="Arial" w:hAnsi="Arial" w:cs="Arial"/>
          <w:lang w:eastAsia="en-GB"/>
        </w:rPr>
        <w:t>Demonstrate correct application and operation of the LUCAS-2 device.</w:t>
      </w:r>
    </w:p>
    <w:p w:rsidR="005F628B" w:rsidRPr="00184943" w:rsidRDefault="005F628B" w:rsidP="00E67082">
      <w:pPr>
        <w:numPr>
          <w:ilvl w:val="0"/>
          <w:numId w:val="27"/>
        </w:numPr>
        <w:tabs>
          <w:tab w:val="left" w:pos="567"/>
          <w:tab w:val="center" w:pos="4153"/>
          <w:tab w:val="right" w:pos="8306"/>
        </w:tabs>
        <w:spacing w:after="0" w:line="240" w:lineRule="auto"/>
        <w:jc w:val="both"/>
        <w:rPr>
          <w:rFonts w:ascii="Arial" w:hAnsi="Arial" w:cs="Arial"/>
          <w:lang w:eastAsia="en-GB"/>
        </w:rPr>
      </w:pPr>
      <w:r w:rsidRPr="00184943">
        <w:rPr>
          <w:rFonts w:ascii="Arial" w:hAnsi="Arial" w:cs="Arial"/>
          <w:lang w:eastAsia="en-GB"/>
        </w:rPr>
        <w:t>Describe the assessment and treatment procedures for PARAMEDIC patients.</w:t>
      </w:r>
    </w:p>
    <w:p w:rsidR="005F628B" w:rsidRPr="00184943" w:rsidRDefault="005F628B" w:rsidP="00E67082">
      <w:pPr>
        <w:numPr>
          <w:ilvl w:val="0"/>
          <w:numId w:val="27"/>
        </w:numPr>
        <w:tabs>
          <w:tab w:val="clear" w:pos="720"/>
          <w:tab w:val="num" w:pos="426"/>
          <w:tab w:val="left" w:pos="567"/>
          <w:tab w:val="center" w:pos="4153"/>
          <w:tab w:val="right" w:pos="8306"/>
        </w:tabs>
        <w:spacing w:after="0" w:line="240" w:lineRule="auto"/>
        <w:ind w:left="567" w:hanging="207"/>
        <w:jc w:val="both"/>
        <w:rPr>
          <w:rFonts w:ascii="Arial" w:hAnsi="Arial" w:cs="Arial"/>
          <w:lang w:eastAsia="en-GB"/>
        </w:rPr>
      </w:pPr>
      <w:r w:rsidRPr="00184943">
        <w:rPr>
          <w:rFonts w:ascii="Arial" w:hAnsi="Arial" w:cs="Arial"/>
          <w:lang w:eastAsia="en-GB"/>
        </w:rPr>
        <w:t>When attending a PARAMEDIC eligible patient, deliver patient care according to study protocol</w:t>
      </w:r>
    </w:p>
    <w:p w:rsidR="005F628B" w:rsidRPr="00184943" w:rsidRDefault="005F628B" w:rsidP="007C15F0">
      <w:pPr>
        <w:tabs>
          <w:tab w:val="left" w:pos="567"/>
          <w:tab w:val="left" w:pos="720"/>
          <w:tab w:val="center" w:pos="4153"/>
          <w:tab w:val="right" w:pos="8306"/>
        </w:tabs>
        <w:spacing w:after="0" w:line="240" w:lineRule="auto"/>
        <w:jc w:val="both"/>
        <w:rPr>
          <w:rFonts w:ascii="Arial" w:hAnsi="Arial" w:cs="Arial"/>
          <w:lang w:eastAsia="en-GB"/>
        </w:rPr>
      </w:pPr>
    </w:p>
    <w:p w:rsidR="005F628B" w:rsidRPr="00184943" w:rsidRDefault="005F628B" w:rsidP="007C15F0">
      <w:pPr>
        <w:tabs>
          <w:tab w:val="left" w:pos="567"/>
        </w:tabs>
        <w:spacing w:after="0" w:line="240" w:lineRule="auto"/>
        <w:jc w:val="both"/>
        <w:rPr>
          <w:rFonts w:ascii="Arial" w:hAnsi="Arial" w:cs="Arial"/>
          <w:b/>
          <w:bCs/>
          <w:lang w:eastAsia="en-GB"/>
        </w:rPr>
      </w:pPr>
      <w:r w:rsidRPr="00184943">
        <w:rPr>
          <w:rFonts w:ascii="Arial" w:hAnsi="Arial" w:cs="Arial"/>
          <w:b/>
          <w:bCs/>
          <w:lang w:eastAsia="en-GB"/>
        </w:rPr>
        <w:t>Knowledge and Skills Framework and Continued Professional Development</w:t>
      </w:r>
    </w:p>
    <w:p w:rsidR="005F628B" w:rsidRPr="00184943" w:rsidRDefault="005F628B" w:rsidP="007C15F0">
      <w:pPr>
        <w:tabs>
          <w:tab w:val="left" w:pos="567"/>
        </w:tabs>
        <w:spacing w:after="0" w:line="240" w:lineRule="auto"/>
        <w:jc w:val="both"/>
        <w:rPr>
          <w:rFonts w:ascii="Arial" w:hAnsi="Arial" w:cs="Arial"/>
          <w:lang w:eastAsia="en-GB"/>
        </w:rPr>
      </w:pPr>
      <w:r w:rsidRPr="00184943">
        <w:rPr>
          <w:rFonts w:ascii="Arial" w:hAnsi="Arial" w:cs="Arial"/>
          <w:lang w:eastAsia="en-GB"/>
        </w:rPr>
        <w:t>Completion of the training and studying learning materials, complemented with an account of your own learning or a written reflective account based in practice, may assist in providing evidence against the following dimensions of the Knowledge and Skills Framework</w:t>
      </w:r>
    </w:p>
    <w:p w:rsidR="005F628B" w:rsidRPr="00184943" w:rsidRDefault="005F628B" w:rsidP="007C15F0">
      <w:pPr>
        <w:tabs>
          <w:tab w:val="left" w:pos="567"/>
        </w:tabs>
        <w:spacing w:after="0" w:line="240" w:lineRule="auto"/>
        <w:jc w:val="both"/>
        <w:rPr>
          <w:rFonts w:ascii="Arial" w:hAnsi="Arial" w:cs="Arial"/>
          <w:lang w:eastAsia="en-GB"/>
        </w:rPr>
      </w:pPr>
    </w:p>
    <w:p w:rsidR="005F628B" w:rsidRPr="00184943" w:rsidRDefault="005F628B" w:rsidP="00E67082">
      <w:pPr>
        <w:numPr>
          <w:ilvl w:val="0"/>
          <w:numId w:val="25"/>
        </w:numPr>
        <w:tabs>
          <w:tab w:val="left" w:pos="567"/>
        </w:tabs>
        <w:spacing w:after="0" w:line="240" w:lineRule="auto"/>
        <w:jc w:val="both"/>
        <w:rPr>
          <w:rFonts w:ascii="Arial" w:hAnsi="Arial" w:cs="Arial"/>
          <w:lang w:eastAsia="en-GB"/>
        </w:rPr>
      </w:pPr>
      <w:r w:rsidRPr="00184943">
        <w:rPr>
          <w:rFonts w:ascii="Arial" w:hAnsi="Arial" w:cs="Arial"/>
          <w:lang w:eastAsia="en-GB"/>
        </w:rPr>
        <w:t>Core dimension 2 - Personal and people development</w:t>
      </w:r>
    </w:p>
    <w:p w:rsidR="005F628B" w:rsidRPr="00184943" w:rsidRDefault="005F628B" w:rsidP="00E67082">
      <w:pPr>
        <w:numPr>
          <w:ilvl w:val="0"/>
          <w:numId w:val="25"/>
        </w:numPr>
        <w:tabs>
          <w:tab w:val="left" w:pos="567"/>
        </w:tabs>
        <w:spacing w:after="0" w:line="240" w:lineRule="auto"/>
        <w:jc w:val="both"/>
        <w:rPr>
          <w:rFonts w:ascii="Arial" w:hAnsi="Arial" w:cs="Arial"/>
          <w:lang w:eastAsia="en-GB"/>
        </w:rPr>
      </w:pPr>
      <w:r w:rsidRPr="00184943">
        <w:rPr>
          <w:rFonts w:ascii="Arial" w:hAnsi="Arial" w:cs="Arial"/>
          <w:lang w:eastAsia="en-GB"/>
        </w:rPr>
        <w:t>Specific dimension HWB6 – Assessment and treatment planning</w:t>
      </w:r>
    </w:p>
    <w:p w:rsidR="005F628B" w:rsidRPr="00184943" w:rsidRDefault="005F628B" w:rsidP="00E67082">
      <w:pPr>
        <w:numPr>
          <w:ilvl w:val="0"/>
          <w:numId w:val="25"/>
        </w:numPr>
        <w:tabs>
          <w:tab w:val="left" w:pos="567"/>
        </w:tabs>
        <w:spacing w:after="0" w:line="240" w:lineRule="auto"/>
        <w:jc w:val="both"/>
        <w:rPr>
          <w:rFonts w:ascii="Arial" w:hAnsi="Arial" w:cs="Arial"/>
          <w:lang w:eastAsia="en-GB"/>
        </w:rPr>
      </w:pPr>
      <w:r w:rsidRPr="00184943">
        <w:rPr>
          <w:rFonts w:ascii="Arial" w:hAnsi="Arial" w:cs="Arial"/>
          <w:lang w:eastAsia="en-GB"/>
        </w:rPr>
        <w:t>Specific dimension HWB7 – Interventions and treatments</w:t>
      </w:r>
    </w:p>
    <w:p w:rsidR="005F628B" w:rsidRPr="00184943" w:rsidRDefault="005F628B" w:rsidP="007C15F0">
      <w:pPr>
        <w:tabs>
          <w:tab w:val="left" w:pos="567"/>
        </w:tabs>
        <w:spacing w:after="0" w:line="240" w:lineRule="auto"/>
        <w:rPr>
          <w:rFonts w:ascii="Arial" w:hAnsi="Arial"/>
          <w:bCs/>
          <w:sz w:val="28"/>
          <w:szCs w:val="28"/>
          <w:lang w:eastAsia="en-GB"/>
        </w:rPr>
      </w:pPr>
    </w:p>
    <w:p w:rsidR="005F628B" w:rsidRPr="00184943" w:rsidRDefault="005F628B" w:rsidP="007C15F0">
      <w:pPr>
        <w:spacing w:after="0" w:line="240" w:lineRule="auto"/>
        <w:rPr>
          <w:rFonts w:ascii="Arial" w:hAnsi="Arial" w:cs="Arial"/>
          <w:b/>
          <w:lang w:eastAsia="en-GB"/>
        </w:rPr>
      </w:pPr>
    </w:p>
    <w:p w:rsidR="007C15F0" w:rsidRDefault="007C15F0">
      <w:pPr>
        <w:rPr>
          <w:rFonts w:ascii="Arial" w:hAnsi="Arial" w:cs="Arial"/>
          <w:b/>
          <w:lang w:eastAsia="en-GB"/>
        </w:rPr>
      </w:pPr>
      <w:r>
        <w:rPr>
          <w:rFonts w:ascii="Arial" w:hAnsi="Arial" w:cs="Arial"/>
          <w:b/>
          <w:lang w:eastAsia="en-GB"/>
        </w:rPr>
        <w:br w:type="page"/>
      </w:r>
    </w:p>
    <w:p w:rsidR="005F628B" w:rsidRPr="00184943" w:rsidRDefault="005F628B" w:rsidP="007C15F0">
      <w:pPr>
        <w:spacing w:after="0" w:line="240" w:lineRule="auto"/>
        <w:rPr>
          <w:rFonts w:ascii="Arial" w:hAnsi="Arial" w:cs="Arial"/>
          <w:b/>
          <w:lang w:eastAsia="en-GB"/>
        </w:rPr>
      </w:pPr>
      <w:r w:rsidRPr="00184943">
        <w:rPr>
          <w:rFonts w:ascii="Arial" w:hAnsi="Arial" w:cs="Arial"/>
          <w:b/>
          <w:lang w:eastAsia="en-GB"/>
        </w:rPr>
        <w:t>Contents</w:t>
      </w:r>
      <w:r w:rsidRPr="00184943">
        <w:rPr>
          <w:rFonts w:ascii="Arial" w:hAnsi="Arial" w:cs="Arial"/>
          <w:b/>
          <w:lang w:eastAsia="en-GB"/>
        </w:rPr>
        <w:tab/>
      </w:r>
      <w:r w:rsidRPr="00184943">
        <w:rPr>
          <w:rFonts w:ascii="Arial" w:hAnsi="Arial" w:cs="Arial"/>
          <w:b/>
          <w:lang w:eastAsia="en-GB"/>
        </w:rPr>
        <w:tab/>
      </w:r>
      <w:r w:rsidRPr="00184943">
        <w:rPr>
          <w:rFonts w:ascii="Arial" w:hAnsi="Arial" w:cs="Arial"/>
          <w:b/>
          <w:lang w:eastAsia="en-GB"/>
        </w:rPr>
        <w:tab/>
      </w:r>
      <w:r w:rsidRPr="00184943">
        <w:rPr>
          <w:rFonts w:ascii="Arial" w:hAnsi="Arial" w:cs="Arial"/>
          <w:b/>
          <w:lang w:eastAsia="en-GB"/>
        </w:rPr>
        <w:tab/>
      </w:r>
      <w:r w:rsidRPr="00184943">
        <w:rPr>
          <w:rFonts w:ascii="Arial" w:hAnsi="Arial" w:cs="Arial"/>
          <w:b/>
          <w:lang w:eastAsia="en-GB"/>
        </w:rPr>
        <w:tab/>
      </w:r>
      <w:r w:rsidRPr="00184943">
        <w:rPr>
          <w:rFonts w:ascii="Arial" w:hAnsi="Arial" w:cs="Arial"/>
          <w:b/>
          <w:lang w:eastAsia="en-GB"/>
        </w:rPr>
        <w:tab/>
      </w:r>
      <w:r w:rsidRPr="00184943">
        <w:rPr>
          <w:rFonts w:ascii="Arial" w:hAnsi="Arial" w:cs="Arial"/>
          <w:b/>
          <w:lang w:eastAsia="en-GB"/>
        </w:rPr>
        <w:tab/>
      </w:r>
      <w:r w:rsidRPr="00184943">
        <w:rPr>
          <w:rFonts w:ascii="Arial" w:hAnsi="Arial" w:cs="Arial"/>
          <w:b/>
          <w:lang w:eastAsia="en-GB"/>
        </w:rPr>
        <w:tab/>
      </w:r>
      <w:r w:rsidRPr="00184943">
        <w:rPr>
          <w:rFonts w:ascii="Arial" w:hAnsi="Arial" w:cs="Arial"/>
          <w:b/>
          <w:lang w:eastAsia="en-GB"/>
        </w:rPr>
        <w:tab/>
        <w:t>Page</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lang w:eastAsia="en-GB"/>
        </w:rPr>
        <w:t xml:space="preserve">Randomised Controlled Trials and Good Clinical Practice. </w:t>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t xml:space="preserve">  4</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lang w:eastAsia="en-GB"/>
        </w:rPr>
        <w:t>Overview of study</w:t>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t xml:space="preserve">  5</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lang w:eastAsia="en-GB"/>
        </w:rPr>
        <w:t xml:space="preserve">LUCAS operation and clinical instruction </w:t>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t xml:space="preserve">  7  </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lang w:eastAsia="en-GB"/>
        </w:rPr>
        <w:t>Glossary, references, acknowledgements</w:t>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t xml:space="preserve">  9 </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lang w:eastAsia="en-GB"/>
        </w:rPr>
        <w:t xml:space="preserve">Appendices  </w:t>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r>
      <w:r w:rsidRPr="00184943">
        <w:rPr>
          <w:rFonts w:ascii="Arial" w:hAnsi="Arial" w:cs="Arial"/>
          <w:lang w:eastAsia="en-GB"/>
        </w:rPr>
        <w:tab/>
        <w:t>10</w:t>
      </w:r>
    </w:p>
    <w:p w:rsidR="00DD634B" w:rsidRDefault="00DD634B" w:rsidP="007C15F0">
      <w:pPr>
        <w:spacing w:line="240" w:lineRule="auto"/>
        <w:rPr>
          <w:rFonts w:ascii="Arial" w:hAnsi="Arial" w:cs="Arial"/>
          <w:b/>
          <w:bCs/>
          <w:sz w:val="28"/>
          <w:szCs w:val="28"/>
          <w:u w:val="single"/>
          <w:lang w:eastAsia="en-GB"/>
        </w:rPr>
      </w:pPr>
      <w:r>
        <w:rPr>
          <w:rFonts w:ascii="Arial" w:hAnsi="Arial" w:cs="Arial"/>
          <w:b/>
          <w:bCs/>
          <w:sz w:val="28"/>
          <w:szCs w:val="28"/>
          <w:u w:val="single"/>
          <w:lang w:eastAsia="en-GB"/>
        </w:rPr>
        <w:br w:type="page"/>
      </w:r>
    </w:p>
    <w:p w:rsidR="005F628B" w:rsidRPr="00184943" w:rsidRDefault="005F628B" w:rsidP="007C15F0">
      <w:pPr>
        <w:spacing w:after="0" w:line="240" w:lineRule="auto"/>
        <w:rPr>
          <w:rFonts w:ascii="Arial" w:hAnsi="Arial" w:cs="Arial"/>
          <w:b/>
          <w:sz w:val="24"/>
          <w:szCs w:val="24"/>
          <w:u w:val="single"/>
          <w:lang w:eastAsia="en-GB"/>
        </w:rPr>
      </w:pPr>
      <w:r w:rsidRPr="00184943">
        <w:rPr>
          <w:rFonts w:ascii="Arial" w:hAnsi="Arial" w:cs="Arial"/>
          <w:b/>
          <w:bCs/>
          <w:sz w:val="28"/>
          <w:szCs w:val="28"/>
          <w:u w:val="single"/>
          <w:lang w:eastAsia="en-GB"/>
        </w:rPr>
        <w:t>Randomised Controlled Trials and Good Clinical Practice</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b/>
          <w:sz w:val="24"/>
          <w:szCs w:val="24"/>
          <w:lang w:eastAsia="en-GB"/>
        </w:rPr>
      </w:pPr>
      <w:r w:rsidRPr="00184943">
        <w:rPr>
          <w:rFonts w:ascii="Arial" w:hAnsi="Arial" w:cs="Arial"/>
          <w:b/>
          <w:sz w:val="24"/>
          <w:szCs w:val="24"/>
          <w:lang w:eastAsia="en-GB"/>
        </w:rPr>
        <w:t>What is a Randomised Controlled Trial?</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before="30" w:after="0" w:line="240" w:lineRule="auto"/>
        <w:jc w:val="both"/>
        <w:rPr>
          <w:rFonts w:ascii="Arial" w:hAnsi="Arial" w:cs="Arial"/>
          <w:lang w:eastAsia="en-GB"/>
        </w:rPr>
      </w:pPr>
      <w:r w:rsidRPr="00184943">
        <w:rPr>
          <w:rFonts w:ascii="Arial" w:hAnsi="Arial" w:cs="Arial"/>
          <w:lang w:eastAsia="en-GB"/>
        </w:rPr>
        <w:t xml:space="preserve">Randomised controlled trials (RCTs) are a methodology used to primarily test if new drugs or devices are safe and effective.  As their name suggests, RCTs involve the </w:t>
      </w:r>
      <w:hyperlink r:id="rId85" w:tooltip="Random" w:history="1">
        <w:r w:rsidRPr="00184943">
          <w:rPr>
            <w:rFonts w:ascii="Arial" w:hAnsi="Arial" w:cs="Arial"/>
            <w:color w:val="0000FF"/>
            <w:u w:val="single"/>
            <w:lang w:eastAsia="en-GB"/>
          </w:rPr>
          <w:t>random</w:t>
        </w:r>
      </w:hyperlink>
      <w:r w:rsidRPr="00184943">
        <w:rPr>
          <w:rFonts w:ascii="Arial" w:hAnsi="Arial" w:cs="Arial"/>
          <w:lang w:eastAsia="en-GB"/>
        </w:rPr>
        <w:t xml:space="preserve"> allocation of different interventions (treatments) to </w:t>
      </w:r>
      <w:hyperlink r:id="rId86" w:tooltip="Research subject" w:history="1">
        <w:r w:rsidRPr="00184943">
          <w:rPr>
            <w:rFonts w:ascii="Arial" w:hAnsi="Arial" w:cs="Arial"/>
            <w:color w:val="0000FF"/>
            <w:u w:val="single"/>
            <w:lang w:eastAsia="en-GB"/>
          </w:rPr>
          <w:t>patients</w:t>
        </w:r>
      </w:hyperlink>
      <w:r w:rsidRPr="00184943">
        <w:rPr>
          <w:rFonts w:ascii="Arial" w:hAnsi="Arial" w:cs="Arial"/>
          <w:lang w:eastAsia="en-GB"/>
        </w:rPr>
        <w:t xml:space="preserve">. This helps to balance any potential </w:t>
      </w:r>
      <w:hyperlink r:id="rId87" w:tooltip="Confounding" w:history="1">
        <w:r w:rsidRPr="00184943">
          <w:rPr>
            <w:rFonts w:ascii="Arial" w:hAnsi="Arial" w:cs="Arial"/>
            <w:color w:val="0000FF"/>
            <w:u w:val="single"/>
            <w:lang w:eastAsia="en-GB"/>
          </w:rPr>
          <w:t>confounding</w:t>
        </w:r>
      </w:hyperlink>
      <w:r w:rsidRPr="00184943">
        <w:rPr>
          <w:rFonts w:ascii="Arial" w:hAnsi="Arial" w:cs="Arial"/>
          <w:lang w:eastAsia="en-GB"/>
        </w:rPr>
        <w:t xml:space="preserve"> </w:t>
      </w:r>
      <w:hyperlink r:id="rId88" w:tooltip="Covariate" w:history="1">
        <w:r w:rsidRPr="00184943">
          <w:rPr>
            <w:rFonts w:ascii="Arial" w:hAnsi="Arial" w:cs="Arial"/>
            <w:color w:val="0000FF"/>
            <w:u w:val="single"/>
            <w:lang w:eastAsia="en-GB"/>
          </w:rPr>
          <w:t>factors</w:t>
        </w:r>
      </w:hyperlink>
      <w:r w:rsidRPr="00184943">
        <w:rPr>
          <w:rFonts w:ascii="Arial" w:hAnsi="Arial" w:cs="Arial"/>
          <w:lang w:eastAsia="en-GB"/>
        </w:rPr>
        <w:t xml:space="preserve"> between treatment and control groups. </w:t>
      </w:r>
    </w:p>
    <w:p w:rsidR="005F628B" w:rsidRPr="00184943" w:rsidRDefault="005F628B" w:rsidP="007C15F0">
      <w:pPr>
        <w:spacing w:before="30" w:after="0" w:line="240" w:lineRule="auto"/>
        <w:jc w:val="both"/>
        <w:rPr>
          <w:rFonts w:ascii="Arial" w:hAnsi="Arial" w:cs="Arial"/>
          <w:lang w:eastAsia="en-GB"/>
        </w:rPr>
      </w:pPr>
      <w:r w:rsidRPr="00184943">
        <w:rPr>
          <w:rFonts w:ascii="Arial" w:hAnsi="Arial" w:cs="Arial"/>
          <w:lang w:eastAsia="en-GB"/>
        </w:rPr>
        <w:t xml:space="preserve">The PARAMEDIC study is comparing the LUCAS 2 mechanical chest compression device to standard care (manual chest compressions). The trial is a cluster randomised study; this means that ambulances rather than patients have been pre-randomised to carry the LUCAS device (intervention vehicles). Vehicles that don’t carry the device are control vehicles (manual compressions).  This type of study works on the assumption that the patients have an equal / random chance of being treated by intervention or control vehicles. </w:t>
      </w:r>
    </w:p>
    <w:p w:rsidR="005F628B" w:rsidRPr="00184943" w:rsidRDefault="005F628B" w:rsidP="007C15F0">
      <w:pPr>
        <w:spacing w:before="30" w:after="0" w:line="240" w:lineRule="auto"/>
        <w:jc w:val="both"/>
        <w:rPr>
          <w:rFonts w:ascii="Arial" w:hAnsi="Arial" w:cs="Arial"/>
          <w:lang w:eastAsia="en-GB"/>
        </w:rPr>
      </w:pPr>
      <w:r w:rsidRPr="00184943">
        <w:rPr>
          <w:rFonts w:ascii="Arial" w:hAnsi="Arial" w:cs="Arial"/>
          <w:lang w:eastAsia="en-GB"/>
        </w:rPr>
        <w:t>RCTs are the most rigorous way of determining whether there is a relationship between the intervention and the patient outcome and to be effective they must have several important procedures in place.</w:t>
      </w:r>
    </w:p>
    <w:p w:rsidR="005F628B" w:rsidRPr="00184943" w:rsidRDefault="005F628B" w:rsidP="00E67082">
      <w:pPr>
        <w:numPr>
          <w:ilvl w:val="0"/>
          <w:numId w:val="30"/>
        </w:numPr>
        <w:spacing w:before="30" w:after="0" w:line="240" w:lineRule="auto"/>
        <w:rPr>
          <w:rFonts w:ascii="Arial" w:hAnsi="Arial" w:cs="Arial"/>
          <w:lang w:eastAsia="en-GB"/>
        </w:rPr>
      </w:pPr>
      <w:r w:rsidRPr="00184943">
        <w:rPr>
          <w:rFonts w:ascii="Arial" w:hAnsi="Arial" w:cs="Arial"/>
          <w:lang w:eastAsia="en-GB"/>
        </w:rPr>
        <w:t>The patient must have the intervention at random (pure chance) and not be pre selected in any way.</w:t>
      </w:r>
    </w:p>
    <w:p w:rsidR="005F628B" w:rsidRPr="00184943" w:rsidRDefault="005F628B" w:rsidP="00E67082">
      <w:pPr>
        <w:numPr>
          <w:ilvl w:val="0"/>
          <w:numId w:val="30"/>
        </w:numPr>
        <w:spacing w:before="30" w:after="0" w:line="240" w:lineRule="auto"/>
        <w:rPr>
          <w:rFonts w:ascii="Arial" w:hAnsi="Arial" w:cs="Arial"/>
          <w:lang w:eastAsia="en-GB"/>
        </w:rPr>
      </w:pPr>
      <w:r w:rsidRPr="00184943">
        <w:rPr>
          <w:rFonts w:ascii="Arial" w:hAnsi="Arial" w:cs="Arial"/>
          <w:lang w:eastAsia="en-GB"/>
        </w:rPr>
        <w:t>Both groups (Intervention and Control) must be treated identically except for the experimental treatment.</w:t>
      </w:r>
    </w:p>
    <w:p w:rsidR="005F628B" w:rsidRPr="00184943" w:rsidRDefault="005F628B" w:rsidP="00E67082">
      <w:pPr>
        <w:numPr>
          <w:ilvl w:val="0"/>
          <w:numId w:val="30"/>
        </w:numPr>
        <w:spacing w:before="30" w:after="0" w:line="240" w:lineRule="auto"/>
        <w:rPr>
          <w:rFonts w:ascii="Arial" w:hAnsi="Arial" w:cs="Arial"/>
          <w:lang w:eastAsia="en-GB"/>
        </w:rPr>
      </w:pPr>
      <w:r w:rsidRPr="00184943">
        <w:rPr>
          <w:rFonts w:ascii="Arial" w:hAnsi="Arial" w:cs="Arial"/>
          <w:lang w:eastAsia="en-GB"/>
        </w:rPr>
        <w:t>Potential biases must be eliminated – Bias is a term to describe a tendency of preference towards a particular perspective or result, particularly when that tendency interferes with the ability to remain impartial or objective.</w:t>
      </w:r>
    </w:p>
    <w:p w:rsidR="005F628B" w:rsidRPr="00184943" w:rsidRDefault="005F628B" w:rsidP="007C15F0">
      <w:pPr>
        <w:spacing w:before="30" w:after="0" w:line="240" w:lineRule="auto"/>
        <w:jc w:val="both"/>
        <w:rPr>
          <w:rFonts w:ascii="Arial" w:hAnsi="Arial" w:cs="Arial"/>
          <w:i/>
          <w:lang w:eastAsia="en-GB"/>
        </w:rPr>
      </w:pPr>
      <w:r w:rsidRPr="00184943">
        <w:rPr>
          <w:rFonts w:ascii="Arial" w:hAnsi="Arial" w:cs="Arial"/>
          <w:i/>
          <w:lang w:eastAsia="en-GB"/>
        </w:rPr>
        <w:t>Example of potential bias in the PARAMEDIC study would be if the ambulance controllers allocated vehicles with the LUCAS device to cardiac arrest calls even though they were not the nearest vehicle. This may be because they had a previous experience of a successful outcome involving the LUCAS device and formed a personal belief in its effectiveness. To eliminate this potential bias the ambulance controllers will not know which vehicles have the LUCAS. This is termed as blinding.</w:t>
      </w:r>
    </w:p>
    <w:p w:rsidR="005F628B" w:rsidRPr="00184943" w:rsidRDefault="005F628B" w:rsidP="007C15F0">
      <w:pPr>
        <w:spacing w:after="0" w:line="240" w:lineRule="auto"/>
        <w:rPr>
          <w:rFonts w:ascii="Arial" w:hAnsi="Arial" w:cs="Arial"/>
          <w:b/>
          <w:lang w:eastAsia="en-GB"/>
        </w:rPr>
      </w:pPr>
    </w:p>
    <w:p w:rsidR="005F628B" w:rsidRPr="00184943" w:rsidRDefault="005F628B" w:rsidP="007C15F0">
      <w:pPr>
        <w:spacing w:after="0" w:line="240" w:lineRule="auto"/>
        <w:rPr>
          <w:rFonts w:ascii="Arial" w:hAnsi="Arial" w:cs="Arial"/>
          <w:b/>
          <w:lang w:eastAsia="en-GB"/>
        </w:rPr>
      </w:pPr>
    </w:p>
    <w:p w:rsidR="005F628B" w:rsidRPr="00184943" w:rsidRDefault="005F628B" w:rsidP="007C15F0">
      <w:pPr>
        <w:spacing w:after="0" w:line="240" w:lineRule="auto"/>
        <w:rPr>
          <w:rFonts w:ascii="Arial" w:hAnsi="Arial" w:cs="Arial"/>
          <w:b/>
          <w:lang w:eastAsia="en-GB"/>
        </w:rPr>
      </w:pPr>
      <w:r w:rsidRPr="00184943">
        <w:rPr>
          <w:rFonts w:ascii="Arial" w:hAnsi="Arial" w:cs="Arial"/>
          <w:b/>
          <w:lang w:eastAsia="en-GB"/>
        </w:rPr>
        <w:t>What is Good Clinical Practice (GCP)?</w:t>
      </w:r>
    </w:p>
    <w:p w:rsidR="005F628B" w:rsidRPr="00184943" w:rsidRDefault="005F628B" w:rsidP="007C15F0">
      <w:pPr>
        <w:spacing w:after="0" w:line="240" w:lineRule="auto"/>
        <w:rPr>
          <w:rFonts w:cs="Arial"/>
          <w:lang w:eastAsia="en-GB"/>
        </w:rPr>
      </w:pPr>
    </w:p>
    <w:p w:rsidR="005F628B" w:rsidRPr="00184943" w:rsidRDefault="005F628B" w:rsidP="007C15F0">
      <w:pPr>
        <w:spacing w:after="0" w:line="240" w:lineRule="auto"/>
        <w:jc w:val="both"/>
        <w:rPr>
          <w:rFonts w:ascii="Arial" w:hAnsi="Arial" w:cs="Arial"/>
          <w:lang w:eastAsia="en-GB"/>
        </w:rPr>
      </w:pPr>
      <w:r w:rsidRPr="00184943">
        <w:rPr>
          <w:rFonts w:ascii="Arial" w:hAnsi="Arial" w:cs="Arial"/>
          <w:lang w:eastAsia="en-GB"/>
        </w:rPr>
        <w:t>GCP is an international ethical and scientific quality standard for the design, conduct and reporting of research involving humans.  It is comprised of 13 core principles, which apply to all clinical investigations that could affect the safety and well-being of human participants (in particular, clinical studies of medicinal products).</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jc w:val="both"/>
        <w:rPr>
          <w:rFonts w:ascii="Arial" w:hAnsi="Arial" w:cs="Arial"/>
          <w:lang w:eastAsia="en-GB"/>
        </w:rPr>
      </w:pPr>
      <w:r w:rsidRPr="00184943">
        <w:rPr>
          <w:rFonts w:ascii="Arial" w:hAnsi="Arial" w:cs="Arial"/>
          <w:lang w:eastAsia="en-GB"/>
        </w:rPr>
        <w:t xml:space="preserve">GCP was developed by the regulatory authorities of the EU, </w:t>
      </w:r>
      <w:smartTag w:uri="urn:schemas-microsoft-com:office:smarttags" w:element="country-region">
        <w:r w:rsidRPr="00184943">
          <w:rPr>
            <w:rFonts w:ascii="Arial" w:hAnsi="Arial" w:cs="Arial"/>
            <w:lang w:eastAsia="en-GB"/>
          </w:rPr>
          <w:t>Japan</w:t>
        </w:r>
      </w:smartTag>
      <w:r w:rsidRPr="00184943">
        <w:rPr>
          <w:rFonts w:ascii="Arial" w:hAnsi="Arial" w:cs="Arial"/>
          <w:lang w:eastAsia="en-GB"/>
        </w:rPr>
        <w:t xml:space="preserve"> and </w:t>
      </w:r>
      <w:smartTag w:uri="urn:schemas-microsoft-com:office:smarttags" w:element="place">
        <w:smartTag w:uri="urn:schemas-microsoft-com:office:smarttags" w:element="country-region">
          <w:r w:rsidRPr="00184943">
            <w:rPr>
              <w:rFonts w:ascii="Arial" w:hAnsi="Arial" w:cs="Arial"/>
              <w:lang w:eastAsia="en-GB"/>
            </w:rPr>
            <w:t>USA</w:t>
          </w:r>
        </w:smartTag>
      </w:smartTag>
      <w:r w:rsidRPr="00184943">
        <w:rPr>
          <w:rFonts w:ascii="Arial" w:hAnsi="Arial" w:cs="Arial"/>
          <w:lang w:eastAsia="en-GB"/>
        </w:rPr>
        <w:t xml:space="preserve"> in a steering group termed the Tripartite International Conference on Harmonisation (ICH) and provides international assurance that:</w:t>
      </w:r>
    </w:p>
    <w:p w:rsidR="005F628B" w:rsidRPr="00184943" w:rsidRDefault="005F628B" w:rsidP="007C15F0">
      <w:pPr>
        <w:spacing w:after="0" w:line="240" w:lineRule="auto"/>
        <w:jc w:val="both"/>
        <w:rPr>
          <w:rFonts w:ascii="Arial" w:hAnsi="Arial" w:cs="Arial"/>
          <w:lang w:eastAsia="en-GB"/>
        </w:rPr>
      </w:pPr>
    </w:p>
    <w:p w:rsidR="005F628B" w:rsidRPr="00184943" w:rsidRDefault="005F628B" w:rsidP="00E67082">
      <w:pPr>
        <w:numPr>
          <w:ilvl w:val="0"/>
          <w:numId w:val="29"/>
        </w:numPr>
        <w:spacing w:after="0" w:line="240" w:lineRule="auto"/>
        <w:rPr>
          <w:rFonts w:ascii="Arial" w:hAnsi="Arial" w:cs="Arial"/>
          <w:lang w:eastAsia="en-GB"/>
        </w:rPr>
      </w:pPr>
      <w:r w:rsidRPr="00184943">
        <w:rPr>
          <w:rFonts w:ascii="Arial" w:hAnsi="Arial" w:cs="Arial"/>
          <w:lang w:eastAsia="en-GB"/>
        </w:rPr>
        <w:t>Data and reported results of clinical investigations are credible and accurate, and</w:t>
      </w:r>
    </w:p>
    <w:p w:rsidR="005F628B" w:rsidRPr="00184943" w:rsidRDefault="005F628B" w:rsidP="00E67082">
      <w:pPr>
        <w:numPr>
          <w:ilvl w:val="0"/>
          <w:numId w:val="29"/>
        </w:numPr>
        <w:spacing w:after="0" w:line="240" w:lineRule="auto"/>
        <w:rPr>
          <w:rFonts w:ascii="Arial" w:hAnsi="Arial" w:cs="Arial"/>
          <w:lang w:eastAsia="en-GB"/>
        </w:rPr>
      </w:pPr>
      <w:r w:rsidRPr="00184943">
        <w:rPr>
          <w:rFonts w:ascii="Arial" w:hAnsi="Arial" w:cs="Arial"/>
          <w:lang w:eastAsia="en-GB"/>
        </w:rPr>
        <w:t>Rights, safety and confidentiality of participants in clinical research are respected and protected</w:t>
      </w:r>
    </w:p>
    <w:p w:rsidR="005F628B" w:rsidRPr="00184943" w:rsidRDefault="005F628B" w:rsidP="007C15F0">
      <w:pPr>
        <w:spacing w:after="0" w:line="240" w:lineRule="auto"/>
        <w:rPr>
          <w:rFonts w:cs="Arial"/>
          <w:lang w:eastAsia="en-GB"/>
        </w:rPr>
      </w:pPr>
    </w:p>
    <w:p w:rsidR="005F628B" w:rsidRPr="00184943" w:rsidRDefault="005F628B" w:rsidP="007C15F0">
      <w:pPr>
        <w:spacing w:after="0" w:line="240" w:lineRule="auto"/>
        <w:jc w:val="both"/>
        <w:rPr>
          <w:rFonts w:ascii="Arial" w:hAnsi="Arial" w:cs="Arial"/>
          <w:lang w:eastAsia="en-GB"/>
        </w:rPr>
      </w:pPr>
      <w:r w:rsidRPr="00184943">
        <w:rPr>
          <w:rFonts w:ascii="Arial" w:hAnsi="Arial" w:cs="Arial"/>
          <w:lang w:eastAsia="en-GB"/>
        </w:rPr>
        <w:t xml:space="preserve">Compliance with GCP is a </w:t>
      </w:r>
      <w:r w:rsidRPr="00184943">
        <w:rPr>
          <w:rFonts w:ascii="Arial" w:hAnsi="Arial" w:cs="Arial"/>
          <w:b/>
          <w:bCs/>
          <w:lang w:eastAsia="en-GB"/>
        </w:rPr>
        <w:t>legal obligation</w:t>
      </w:r>
      <w:r w:rsidRPr="00184943">
        <w:rPr>
          <w:rFonts w:ascii="Arial" w:hAnsi="Arial" w:cs="Arial"/>
          <w:lang w:eastAsia="en-GB"/>
        </w:rPr>
        <w:t xml:space="preserve"> in the </w:t>
      </w:r>
      <w:r w:rsidRPr="00184943">
        <w:rPr>
          <w:rFonts w:ascii="Arial" w:hAnsi="Arial" w:cs="Arial"/>
          <w:bCs/>
          <w:lang w:eastAsia="en-GB"/>
        </w:rPr>
        <w:t>UK/Europe</w:t>
      </w:r>
      <w:r w:rsidRPr="00184943">
        <w:rPr>
          <w:rFonts w:ascii="Arial" w:hAnsi="Arial" w:cs="Arial"/>
          <w:lang w:eastAsia="en-GB"/>
        </w:rPr>
        <w:t xml:space="preserve"> for all </w:t>
      </w:r>
      <w:r w:rsidRPr="00184943">
        <w:rPr>
          <w:rFonts w:ascii="Arial" w:hAnsi="Arial" w:cs="Arial"/>
          <w:bCs/>
          <w:lang w:eastAsia="en-GB"/>
        </w:rPr>
        <w:t>studies of investigational medicinal products</w:t>
      </w:r>
      <w:r w:rsidRPr="00184943">
        <w:rPr>
          <w:rFonts w:ascii="Arial" w:hAnsi="Arial" w:cs="Arial"/>
          <w:lang w:eastAsia="en-GB"/>
        </w:rPr>
        <w:t>.  Although the PARAMEDIC study is testing a medical device and thus does not fall within the legal requirements for GCP, the principles contained in GCP are a good reference tool to ensure that patient rights and safety are respected in the trial.</w:t>
      </w:r>
    </w:p>
    <w:p w:rsidR="005F628B" w:rsidRPr="00184943" w:rsidRDefault="005F628B" w:rsidP="007C15F0">
      <w:pPr>
        <w:spacing w:after="0" w:line="240" w:lineRule="auto"/>
        <w:jc w:val="both"/>
        <w:rPr>
          <w:rFonts w:ascii="Arial" w:hAnsi="Arial" w:cs="Arial"/>
          <w:lang w:eastAsia="en-GB"/>
        </w:rPr>
      </w:pPr>
    </w:p>
    <w:p w:rsidR="005F628B" w:rsidRPr="00184943" w:rsidRDefault="005F628B" w:rsidP="007C15F0">
      <w:pPr>
        <w:spacing w:after="0" w:line="240" w:lineRule="auto"/>
        <w:jc w:val="both"/>
        <w:rPr>
          <w:rFonts w:ascii="Arial" w:hAnsi="Arial" w:cs="Arial"/>
          <w:lang w:eastAsia="en-GB"/>
        </w:rPr>
      </w:pPr>
      <w:r w:rsidRPr="00184943">
        <w:rPr>
          <w:rFonts w:ascii="Arial" w:hAnsi="Arial" w:cs="Arial"/>
          <w:lang w:eastAsia="en-GB"/>
        </w:rPr>
        <w:t>The thirteen principles of GCP are included at Appendix 1</w:t>
      </w:r>
    </w:p>
    <w:p w:rsidR="005F628B" w:rsidRPr="00184943" w:rsidRDefault="005F628B" w:rsidP="007C15F0">
      <w:pPr>
        <w:spacing w:after="0" w:line="240" w:lineRule="auto"/>
        <w:jc w:val="both"/>
        <w:rPr>
          <w:rFonts w:ascii="Arial" w:hAnsi="Arial" w:cs="Arial"/>
          <w:lang w:eastAsia="en-GB"/>
        </w:rPr>
      </w:pPr>
    </w:p>
    <w:p w:rsidR="005F628B" w:rsidRPr="00184943" w:rsidRDefault="005F628B" w:rsidP="007C15F0">
      <w:pPr>
        <w:spacing w:after="0" w:line="240" w:lineRule="auto"/>
        <w:jc w:val="both"/>
        <w:rPr>
          <w:rFonts w:ascii="Arial" w:hAnsi="Arial" w:cs="Arial"/>
          <w:i/>
          <w:lang w:eastAsia="en-GB"/>
        </w:rPr>
      </w:pPr>
      <w:r w:rsidRPr="00184943">
        <w:rPr>
          <w:rFonts w:ascii="Arial" w:hAnsi="Arial" w:cs="Arial"/>
          <w:i/>
          <w:lang w:eastAsia="en-GB"/>
        </w:rPr>
        <w:t>The College of Emergency Medicine provide further information on GCP on their website with the facility to complete a self assessment and print a CPD certificate @</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b/>
          <w:lang w:eastAsia="en-GB"/>
        </w:rPr>
      </w:pPr>
      <w:r w:rsidRPr="00184943">
        <w:rPr>
          <w:rFonts w:ascii="Arial" w:hAnsi="Arial" w:cs="Arial"/>
          <w:lang w:eastAsia="en-GB"/>
        </w:rPr>
        <w:t>http://www.collemergencymed.ac.uk/CEM/Research/GCP%20training%20and%20key%20documents/default.asp</w:t>
      </w:r>
    </w:p>
    <w:p w:rsidR="005F628B" w:rsidRPr="00184943" w:rsidRDefault="005F628B" w:rsidP="007C15F0">
      <w:pPr>
        <w:spacing w:after="0" w:line="240" w:lineRule="auto"/>
        <w:rPr>
          <w:rFonts w:ascii="Arial" w:hAnsi="Arial" w:cs="Arial"/>
          <w:b/>
          <w:lang w:eastAsia="en-GB"/>
        </w:rPr>
      </w:pPr>
    </w:p>
    <w:p w:rsidR="005F628B" w:rsidRPr="00184943" w:rsidRDefault="005F628B" w:rsidP="007C15F0">
      <w:pPr>
        <w:spacing w:after="0" w:line="240" w:lineRule="auto"/>
        <w:rPr>
          <w:rFonts w:ascii="Arial" w:hAnsi="Arial" w:cs="Arial"/>
          <w:b/>
          <w:sz w:val="28"/>
          <w:u w:val="single"/>
          <w:lang w:eastAsia="en-GB"/>
        </w:rPr>
      </w:pPr>
      <w:r w:rsidRPr="00184943">
        <w:rPr>
          <w:rFonts w:ascii="Arial" w:hAnsi="Arial" w:cs="Arial"/>
          <w:b/>
          <w:sz w:val="28"/>
          <w:u w:val="single"/>
          <w:lang w:eastAsia="en-GB"/>
        </w:rPr>
        <w:t>Overview of the PARAMEDIC study</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b/>
          <w:sz w:val="28"/>
          <w:lang w:eastAsia="en-GB"/>
        </w:rPr>
      </w:pPr>
      <w:r w:rsidRPr="00184943">
        <w:rPr>
          <w:rFonts w:ascii="Arial" w:hAnsi="Arial" w:cs="Arial"/>
          <w:b/>
          <w:sz w:val="28"/>
          <w:lang w:eastAsia="en-GB"/>
        </w:rPr>
        <w:t>PARAMEDIC Study</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 xml:space="preserve">The Pre-hospital Randomised Assessment of a Mechanical Compression Device In Cardiac Arrest (PARAMEDIC) study is a is a pragmatic cluster randomised controlled trial and economic evaluation into the effectiveness of mechanical chest compressions. The study is managed and sponsored by the Clinical Trials Unit of Warwick University Medical School. </w:t>
      </w: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The study will take place in partnership with the West Midlands, Welsh and Scottish Ambulances services and will recruit a sample size of 3675 patients. It is the largest high quality research project to take place in pre hospital care in the UK to date.</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 xml:space="preserve">The outcomes and data collected during the trial will be pivotal to determining if the LUCAS device is introduced into </w:t>
      </w:r>
      <w:smartTag w:uri="urn:schemas-microsoft-com:office:smarttags" w:element="place">
        <w:smartTag w:uri="urn:schemas-microsoft-com:office:smarttags" w:element="country-region">
          <w:r w:rsidRPr="00184943">
            <w:rPr>
              <w:rFonts w:ascii="Arial" w:hAnsi="Arial" w:cs="Arial"/>
              <w:lang w:eastAsia="en-GB"/>
            </w:rPr>
            <w:t>UK</w:t>
          </w:r>
        </w:smartTag>
      </w:smartTag>
      <w:r w:rsidRPr="00184943">
        <w:rPr>
          <w:rFonts w:ascii="Arial" w:hAnsi="Arial" w:cs="Arial"/>
          <w:lang w:eastAsia="en-GB"/>
        </w:rPr>
        <w:t xml:space="preserve"> pre-hospital clinical practice.</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spacing w:after="0" w:line="240" w:lineRule="auto"/>
        <w:rPr>
          <w:rFonts w:ascii="Arial" w:hAnsi="Arial" w:cs="Arial"/>
          <w:b/>
          <w:lang w:eastAsia="en-GB"/>
        </w:rPr>
      </w:pPr>
      <w:r w:rsidRPr="00184943">
        <w:rPr>
          <w:rFonts w:ascii="Arial" w:hAnsi="Arial" w:cs="Arial"/>
          <w:b/>
          <w:lang w:eastAsia="en-GB"/>
        </w:rPr>
        <w:t>Background</w:t>
      </w:r>
    </w:p>
    <w:p w:rsidR="005F628B" w:rsidRPr="00184943" w:rsidRDefault="005F628B" w:rsidP="007C15F0">
      <w:pPr>
        <w:spacing w:after="0" w:line="240" w:lineRule="auto"/>
        <w:rPr>
          <w:sz w:val="24"/>
          <w:szCs w:val="24"/>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 xml:space="preserve">Sudden cardiac death is a major cause of death and morbidity in the Western world. In </w:t>
      </w:r>
      <w:smartTag w:uri="urn:schemas-microsoft-com:office:smarttags" w:element="place">
        <w:r w:rsidRPr="00184943">
          <w:rPr>
            <w:rFonts w:ascii="Arial" w:hAnsi="Arial" w:cs="Arial"/>
            <w:lang w:eastAsia="en-GB"/>
          </w:rPr>
          <w:t>Europe</w:t>
        </w:r>
      </w:smartTag>
      <w:r w:rsidRPr="00184943">
        <w:rPr>
          <w:rFonts w:ascii="Arial" w:hAnsi="Arial" w:cs="Arial"/>
          <w:lang w:eastAsia="en-GB"/>
        </w:rPr>
        <w:t xml:space="preserve">, approximately 700,000 people sustain a cardiac arrest in the community each year. Only about 5% of these patients survive to hospital discharge. In 1960 Kouwenhoven </w:t>
      </w:r>
      <w:r w:rsidRPr="00184943">
        <w:rPr>
          <w:rFonts w:ascii="Arial" w:hAnsi="Arial" w:cs="Arial"/>
          <w:i/>
          <w:lang w:eastAsia="en-GB"/>
        </w:rPr>
        <w:t>et al</w:t>
      </w:r>
      <w:r w:rsidRPr="00184943">
        <w:rPr>
          <w:rFonts w:ascii="Arial" w:hAnsi="Arial" w:cs="Arial"/>
          <w:lang w:eastAsia="en-GB"/>
        </w:rPr>
        <w:t xml:space="preserve"> published their paper on manual closed-chest compressions, which when combined with mouth-to-mouth ventilation is now universally known as cardiopulmonary resuscitation (CPR) (Kouwenhoven </w:t>
      </w:r>
      <w:r w:rsidRPr="00184943">
        <w:rPr>
          <w:rFonts w:ascii="Arial" w:hAnsi="Arial" w:cs="Arial"/>
          <w:i/>
          <w:lang w:eastAsia="en-GB"/>
        </w:rPr>
        <w:t xml:space="preserve">et al </w:t>
      </w:r>
      <w:r w:rsidRPr="00184943">
        <w:rPr>
          <w:rFonts w:ascii="Arial" w:hAnsi="Arial" w:cs="Arial"/>
          <w:lang w:eastAsia="en-GB"/>
        </w:rPr>
        <w:t xml:space="preserve">1960).  This established CPR as the initial treatment of choice for sudden cardiac arrest, followed by defibrillation as soon as the equipment is available. </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 xml:space="preserve">For the last 50 years, manual chest compressions have been the foundation of cardiopulmonary resuscitation. However, pre-hospital resuscitation remains a clinical challenge and there have been recent studies that have highlighted a number of inadequacies in the actual delivery of manual chest compressions during cardiopulmonary resuscitation. The maintenance of effective CPR for more than a few minutes by both lay persons and healthcare professionals remains a considerable challenge. Recent research into the quality of CPR during out-of-hospital cardiac arrest report that  chest compressions were not delivered for 48% of the time and when performed displayed a mean compression rate of 64 per minute compared to the ERC recommended 100 per minute and of all compressions delivered most were too shallow (Lars etal 2005). CPR quality is further impaired during transfer of the patient </w:t>
      </w:r>
      <w:r w:rsidRPr="00184943">
        <w:rPr>
          <w:rFonts w:ascii="Arial" w:hAnsi="Arial" w:cs="Arial"/>
          <w:spacing w:val="-2"/>
          <w:lang w:eastAsia="en-GB"/>
        </w:rPr>
        <w:t xml:space="preserve">to hospital where often a single paramedic is tasked with compression, ventilation, defibrillation and any other </w:t>
      </w:r>
      <w:r w:rsidRPr="00184943">
        <w:rPr>
          <w:rFonts w:ascii="Arial" w:hAnsi="Arial" w:cs="Arial"/>
          <w:lang w:eastAsia="en-GB"/>
        </w:rPr>
        <w:t xml:space="preserve">interventions in a moving vehicle. It has been stated that CPR can not effective at all in a moving vehicle (Olasveengen et al 2008). </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There is now increasing evidence that the quality of chest compressions has a significant impact on the likelihood of survival. Because of the problems with manual chest compression, several mechanical devices have been developed. These have several potential advantages; they are able to provide compressions of a standard depth and frequency for long periods without interruption or fatigue, and they free emergency medical personnel to attend to other tasks.</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However no large RCTs evaluating mechanical chest compression devices have been published and a clinical trial to investigate the efficacy and cost effectiveness of mechanical chest compression devices has been called for by the JRCALC, Department of Health Emergency Cardiac Care Board, NICE, Cochrane reviewers and the International Liaison Committee for Resuscitation. The need for further research on the use of compression devices has also been registered with the NHS Database of Uncertainties about the Effects of Treatments (DUETS).</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b/>
          <w:sz w:val="28"/>
          <w:lang w:eastAsia="en-GB"/>
        </w:rPr>
      </w:pPr>
      <w:r w:rsidRPr="00184943">
        <w:rPr>
          <w:rFonts w:ascii="Arial" w:hAnsi="Arial" w:cs="Arial"/>
          <w:b/>
          <w:sz w:val="28"/>
          <w:lang w:eastAsia="en-GB"/>
        </w:rPr>
        <w:t>Consent and Ethics</w:t>
      </w:r>
    </w:p>
    <w:p w:rsidR="005F628B" w:rsidRPr="00184943" w:rsidRDefault="005F628B" w:rsidP="007C15F0">
      <w:pPr>
        <w:autoSpaceDE w:val="0"/>
        <w:autoSpaceDN w:val="0"/>
        <w:adjustRightInd w:val="0"/>
        <w:spacing w:after="0" w:line="240" w:lineRule="auto"/>
        <w:jc w:val="both"/>
        <w:rPr>
          <w:rFonts w:ascii="Arial" w:hAnsi="Arial" w:cs="Arial"/>
          <w:b/>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Due to the nature of this research informed consent can not be obtained from the patient at the time of recruitment. This study has been approved by the Coventry Research Ethics Committee in accordance with the Mental Capacity Act.  This means that authority has been given to allow paramedics to recruit patients without obtaining consent at the time of enrolment into the study.</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If patients survive to hospital discharge, the research paramedics will seek informed consent to participate in the follow-up arm of the study which involves quality of life questionnaires.</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b/>
          <w:sz w:val="28"/>
          <w:lang w:eastAsia="en-GB"/>
        </w:rPr>
      </w:pPr>
      <w:r w:rsidRPr="00184943">
        <w:rPr>
          <w:rFonts w:ascii="Arial" w:hAnsi="Arial" w:cs="Arial"/>
          <w:b/>
          <w:sz w:val="28"/>
          <w:lang w:eastAsia="en-GB"/>
        </w:rPr>
        <w:t>Randomisation</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Ambulance service vehicles (ambulances and rapid response vehicles [RRVs]) will be the randomisation units. Vehicles will be randomly allocated before the start of the study to carry LUCAS (LUCAS arm) or no LUCAS (manual compression arm). In the event of two study vehicles attending a patient, the first vehicle on scene will be the unit of randomisation.</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b/>
          <w:sz w:val="28"/>
          <w:lang w:eastAsia="en-GB"/>
        </w:rPr>
      </w:pPr>
      <w:r w:rsidRPr="00184943">
        <w:rPr>
          <w:rFonts w:ascii="Arial" w:hAnsi="Arial" w:cs="Arial"/>
          <w:b/>
          <w:sz w:val="28"/>
          <w:lang w:eastAsia="en-GB"/>
        </w:rPr>
        <w:t>Inclusion / Exclusion Criteria</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Patients will be eligible if they are in cardiac arrest in the out-of-hospital environment and a resuscitation attempt is appropriate according to JRCALC guidelines.</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E67082">
      <w:pPr>
        <w:numPr>
          <w:ilvl w:val="0"/>
          <w:numId w:val="31"/>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Patients must be 18 years or older</w:t>
      </w:r>
    </w:p>
    <w:p w:rsidR="005F628B" w:rsidRPr="00184943" w:rsidRDefault="005F628B" w:rsidP="00E67082">
      <w:pPr>
        <w:numPr>
          <w:ilvl w:val="0"/>
          <w:numId w:val="31"/>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The trial vehicle must be the first ambulance resource on scene (community 1</w:t>
      </w:r>
      <w:r w:rsidRPr="00184943">
        <w:rPr>
          <w:rFonts w:ascii="Arial" w:hAnsi="Arial" w:cs="Arial"/>
          <w:vertAlign w:val="superscript"/>
          <w:lang w:eastAsia="en-GB"/>
        </w:rPr>
        <w:t>st</w:t>
      </w:r>
      <w:r w:rsidRPr="00184943">
        <w:rPr>
          <w:rFonts w:ascii="Arial" w:hAnsi="Arial" w:cs="Arial"/>
          <w:lang w:eastAsia="en-GB"/>
        </w:rPr>
        <w:t xml:space="preserve"> responders arriving 1</w:t>
      </w:r>
      <w:r w:rsidRPr="00184943">
        <w:rPr>
          <w:rFonts w:ascii="Arial" w:hAnsi="Arial" w:cs="Arial"/>
          <w:vertAlign w:val="superscript"/>
          <w:lang w:eastAsia="en-GB"/>
        </w:rPr>
        <w:t>st</w:t>
      </w:r>
      <w:r w:rsidRPr="00184943">
        <w:rPr>
          <w:rFonts w:ascii="Arial" w:hAnsi="Arial" w:cs="Arial"/>
          <w:lang w:eastAsia="en-GB"/>
        </w:rPr>
        <w:t xml:space="preserve"> or bystanders starting CPR is acceptable).</w:t>
      </w:r>
    </w:p>
    <w:p w:rsidR="005F628B" w:rsidRPr="00184943" w:rsidRDefault="005F628B" w:rsidP="00E67082">
      <w:pPr>
        <w:numPr>
          <w:ilvl w:val="0"/>
          <w:numId w:val="31"/>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Not obviously pregnant</w:t>
      </w:r>
    </w:p>
    <w:p w:rsidR="005F628B" w:rsidRPr="00184943" w:rsidRDefault="005F628B" w:rsidP="00E67082">
      <w:pPr>
        <w:numPr>
          <w:ilvl w:val="0"/>
          <w:numId w:val="31"/>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Not a traumatic cardiac arrest.</w:t>
      </w:r>
    </w:p>
    <w:p w:rsidR="00DD634B" w:rsidRDefault="00DD634B" w:rsidP="007C15F0">
      <w:pPr>
        <w:autoSpaceDE w:val="0"/>
        <w:autoSpaceDN w:val="0"/>
        <w:adjustRightInd w:val="0"/>
        <w:spacing w:after="0" w:line="240" w:lineRule="auto"/>
        <w:jc w:val="both"/>
        <w:rPr>
          <w:rFonts w:ascii="Arial" w:hAnsi="Arial" w:cs="Arial"/>
          <w:b/>
          <w:sz w:val="28"/>
          <w:lang w:eastAsia="en-GB"/>
        </w:rPr>
      </w:pPr>
    </w:p>
    <w:p w:rsidR="005F628B" w:rsidRPr="00184943" w:rsidRDefault="005F628B" w:rsidP="007C15F0">
      <w:pPr>
        <w:autoSpaceDE w:val="0"/>
        <w:autoSpaceDN w:val="0"/>
        <w:adjustRightInd w:val="0"/>
        <w:spacing w:after="0" w:line="240" w:lineRule="auto"/>
        <w:jc w:val="both"/>
        <w:rPr>
          <w:rFonts w:ascii="Arial" w:hAnsi="Arial" w:cs="Arial"/>
          <w:b/>
          <w:sz w:val="28"/>
          <w:lang w:eastAsia="en-GB"/>
        </w:rPr>
      </w:pPr>
      <w:r w:rsidRPr="00184943">
        <w:rPr>
          <w:rFonts w:ascii="Arial" w:hAnsi="Arial" w:cs="Arial"/>
          <w:b/>
          <w:sz w:val="28"/>
          <w:lang w:eastAsia="en-GB"/>
        </w:rPr>
        <w:t>Outcomes</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rPr>
          <w:rFonts w:ascii="Arial" w:hAnsi="Arial" w:cs="Arial"/>
          <w:b/>
          <w:bCs/>
          <w:lang w:eastAsia="en-GB"/>
        </w:rPr>
      </w:pPr>
      <w:r w:rsidRPr="00184943">
        <w:rPr>
          <w:rFonts w:ascii="Arial" w:hAnsi="Arial" w:cs="Arial"/>
          <w:b/>
          <w:bCs/>
          <w:lang w:eastAsia="en-GB"/>
        </w:rPr>
        <w:t xml:space="preserve">Primary objective </w:t>
      </w:r>
    </w:p>
    <w:p w:rsidR="005F628B" w:rsidRPr="00184943" w:rsidRDefault="005F628B" w:rsidP="007C15F0">
      <w:pPr>
        <w:autoSpaceDE w:val="0"/>
        <w:autoSpaceDN w:val="0"/>
        <w:adjustRightInd w:val="0"/>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lang w:eastAsia="en-GB"/>
        </w:rPr>
        <w:t xml:space="preserve">The primary objective of this trial is to evaluate the effect of using LUCAS rather than manual chest compression during resuscitation by paramedics after out of hospital cardiac arrest </w:t>
      </w:r>
      <w:r w:rsidRPr="00184943">
        <w:rPr>
          <w:rFonts w:ascii="Arial" w:hAnsi="Arial" w:cs="Arial"/>
          <w:b/>
          <w:lang w:eastAsia="en-GB"/>
        </w:rPr>
        <w:t>on mortality at 30 days after the event.</w:t>
      </w:r>
    </w:p>
    <w:p w:rsidR="005F628B" w:rsidRPr="00184943" w:rsidRDefault="005F628B" w:rsidP="007C15F0">
      <w:pPr>
        <w:autoSpaceDE w:val="0"/>
        <w:autoSpaceDN w:val="0"/>
        <w:adjustRightInd w:val="0"/>
        <w:spacing w:after="0" w:line="240" w:lineRule="auto"/>
        <w:rPr>
          <w:rFonts w:ascii="Arial" w:hAnsi="Arial" w:cs="Arial"/>
          <w:lang w:eastAsia="en-GB"/>
        </w:rPr>
      </w:pPr>
    </w:p>
    <w:p w:rsidR="005F628B" w:rsidRPr="00184943" w:rsidRDefault="005F628B" w:rsidP="007C15F0">
      <w:pPr>
        <w:autoSpaceDE w:val="0"/>
        <w:autoSpaceDN w:val="0"/>
        <w:adjustRightInd w:val="0"/>
        <w:spacing w:after="0" w:line="240" w:lineRule="auto"/>
        <w:rPr>
          <w:rFonts w:ascii="Arial" w:hAnsi="Arial" w:cs="Arial"/>
          <w:b/>
          <w:lang w:eastAsia="en-GB"/>
        </w:rPr>
      </w:pPr>
      <w:r w:rsidRPr="00184943">
        <w:rPr>
          <w:rFonts w:ascii="Arial" w:hAnsi="Arial" w:cs="Arial"/>
          <w:b/>
          <w:lang w:eastAsia="en-GB"/>
        </w:rPr>
        <w:t>Primary Outcome</w:t>
      </w:r>
    </w:p>
    <w:p w:rsidR="005F628B" w:rsidRPr="00184943" w:rsidRDefault="005F628B" w:rsidP="007C15F0">
      <w:pPr>
        <w:spacing w:after="0" w:line="240" w:lineRule="auto"/>
        <w:ind w:right="144"/>
        <w:rPr>
          <w:rFonts w:ascii="Arial" w:hAnsi="Arial" w:cs="Arial"/>
          <w:spacing w:val="-4"/>
          <w:lang w:eastAsia="en-GB"/>
        </w:rPr>
      </w:pPr>
    </w:p>
    <w:p w:rsidR="005F628B" w:rsidRPr="00184943" w:rsidRDefault="005F628B" w:rsidP="007C15F0">
      <w:pPr>
        <w:spacing w:after="0" w:line="240" w:lineRule="auto"/>
        <w:ind w:right="144"/>
        <w:rPr>
          <w:rFonts w:ascii="Arial" w:hAnsi="Arial" w:cs="Arial"/>
          <w:color w:val="FF0000"/>
          <w:lang w:eastAsia="en-GB"/>
        </w:rPr>
      </w:pPr>
      <w:r w:rsidRPr="00184943">
        <w:rPr>
          <w:rFonts w:ascii="Arial" w:hAnsi="Arial" w:cs="Arial"/>
          <w:spacing w:val="-4"/>
          <w:lang w:eastAsia="en-GB"/>
        </w:rPr>
        <w:t>Survival to 30 days post cardiac arrest</w:t>
      </w:r>
      <w:r w:rsidRPr="00184943">
        <w:rPr>
          <w:rFonts w:ascii="Arial" w:hAnsi="Arial" w:cs="Arial"/>
          <w:lang w:eastAsia="en-GB"/>
        </w:rPr>
        <w:t>.</w:t>
      </w:r>
    </w:p>
    <w:p w:rsidR="005F628B" w:rsidRPr="00184943" w:rsidRDefault="005F628B" w:rsidP="007C15F0">
      <w:pPr>
        <w:autoSpaceDE w:val="0"/>
        <w:autoSpaceDN w:val="0"/>
        <w:adjustRightInd w:val="0"/>
        <w:spacing w:after="0" w:line="240" w:lineRule="auto"/>
        <w:rPr>
          <w:rFonts w:ascii="Calibri" w:hAnsi="Calibri" w:cs="Calibri"/>
          <w:lang w:eastAsia="en-GB"/>
        </w:rPr>
      </w:pPr>
    </w:p>
    <w:p w:rsidR="005F628B" w:rsidRPr="00184943" w:rsidRDefault="005F628B" w:rsidP="007C15F0">
      <w:pPr>
        <w:autoSpaceDE w:val="0"/>
        <w:autoSpaceDN w:val="0"/>
        <w:adjustRightInd w:val="0"/>
        <w:spacing w:after="0" w:line="240" w:lineRule="auto"/>
        <w:rPr>
          <w:rFonts w:ascii="Arial" w:hAnsi="Arial" w:cs="Arial"/>
          <w:b/>
          <w:bCs/>
          <w:sz w:val="23"/>
          <w:szCs w:val="23"/>
          <w:lang w:eastAsia="en-GB"/>
        </w:rPr>
      </w:pPr>
      <w:r w:rsidRPr="00184943">
        <w:rPr>
          <w:rFonts w:ascii="Arial" w:hAnsi="Arial" w:cs="Arial"/>
          <w:b/>
          <w:bCs/>
          <w:sz w:val="23"/>
          <w:szCs w:val="23"/>
          <w:lang w:eastAsia="en-GB"/>
        </w:rPr>
        <w:t xml:space="preserve">Secondary objective </w:t>
      </w:r>
    </w:p>
    <w:p w:rsidR="005F628B" w:rsidRPr="00184943" w:rsidRDefault="005F628B" w:rsidP="007C15F0">
      <w:pPr>
        <w:autoSpaceDE w:val="0"/>
        <w:autoSpaceDN w:val="0"/>
        <w:adjustRightInd w:val="0"/>
        <w:spacing w:after="0" w:line="240" w:lineRule="auto"/>
        <w:rPr>
          <w:rFonts w:ascii="Arial" w:hAnsi="Arial" w:cs="Arial"/>
          <w:sz w:val="23"/>
          <w:szCs w:val="23"/>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Secondary objectives of the study are to evaluate the effects of LUCAS on survival to 12 months, neurological outcomes of survivors and cost-effectiveness of LUCAS.</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b/>
          <w:sz w:val="28"/>
          <w:lang w:eastAsia="en-GB"/>
        </w:rPr>
      </w:pPr>
      <w:r w:rsidRPr="00184943">
        <w:rPr>
          <w:rFonts w:ascii="Arial" w:hAnsi="Arial" w:cs="Arial"/>
          <w:b/>
          <w:sz w:val="28"/>
          <w:lang w:eastAsia="en-GB"/>
        </w:rPr>
        <w:t>Data Collection</w:t>
      </w:r>
    </w:p>
    <w:p w:rsidR="005F628B" w:rsidRPr="00184943" w:rsidRDefault="005F628B" w:rsidP="007C15F0">
      <w:pPr>
        <w:autoSpaceDE w:val="0"/>
        <w:autoSpaceDN w:val="0"/>
        <w:adjustRightInd w:val="0"/>
        <w:spacing w:after="0" w:line="240" w:lineRule="auto"/>
        <w:jc w:val="both"/>
        <w:rPr>
          <w:rFonts w:ascii="Arial" w:hAnsi="Arial" w:cs="Arial"/>
          <w:b/>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Cardiac arrest patient report forms and ECG traces from the participating study vehicles will be stored and collected separately on the participating stations. It is very important that PRFs are completed as fully as possible to allow the research paramedics to follow-up these patients.</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b/>
          <w:sz w:val="28"/>
          <w:lang w:eastAsia="en-GB"/>
        </w:rPr>
      </w:pPr>
    </w:p>
    <w:p w:rsidR="005F628B" w:rsidRPr="00184943" w:rsidRDefault="005F628B" w:rsidP="007C15F0">
      <w:pPr>
        <w:autoSpaceDE w:val="0"/>
        <w:autoSpaceDN w:val="0"/>
        <w:adjustRightInd w:val="0"/>
        <w:spacing w:after="0" w:line="240" w:lineRule="auto"/>
        <w:jc w:val="both"/>
        <w:rPr>
          <w:rFonts w:ascii="Arial" w:hAnsi="Arial" w:cs="Arial"/>
          <w:b/>
          <w:sz w:val="28"/>
          <w:u w:val="single"/>
          <w:lang w:eastAsia="en-GB"/>
        </w:rPr>
      </w:pPr>
      <w:r w:rsidRPr="00184943">
        <w:rPr>
          <w:rFonts w:ascii="Arial" w:hAnsi="Arial" w:cs="Arial"/>
          <w:b/>
          <w:sz w:val="28"/>
          <w:u w:val="single"/>
          <w:lang w:eastAsia="en-GB"/>
        </w:rPr>
        <w:t>LUCAS-2 Device Operation and Clinical Instruction</w:t>
      </w:r>
    </w:p>
    <w:p w:rsidR="005F628B" w:rsidRPr="00184943" w:rsidRDefault="005F628B" w:rsidP="007C15F0">
      <w:pPr>
        <w:autoSpaceDE w:val="0"/>
        <w:autoSpaceDN w:val="0"/>
        <w:adjustRightInd w:val="0"/>
        <w:spacing w:after="0" w:line="240" w:lineRule="auto"/>
        <w:jc w:val="both"/>
        <w:rPr>
          <w:rFonts w:ascii="Arial" w:hAnsi="Arial" w:cs="Arial"/>
          <w:b/>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The LUCAS-2 delivers chest compressions by means of a piston and sternal cup; it is battery operated and weighs approx 7.8 kilos. It incorporates the following features.</w:t>
      </w:r>
    </w:p>
    <w:p w:rsidR="005F628B" w:rsidRPr="00184943" w:rsidRDefault="005F628B" w:rsidP="007C15F0">
      <w:pPr>
        <w:autoSpaceDE w:val="0"/>
        <w:autoSpaceDN w:val="0"/>
        <w:adjustRightInd w:val="0"/>
        <w:spacing w:after="0" w:line="240" w:lineRule="auto"/>
        <w:jc w:val="both"/>
        <w:rPr>
          <w:rFonts w:ascii="Arial" w:hAnsi="Arial" w:cs="Arial"/>
          <w:color w:val="000000"/>
          <w:sz w:val="18"/>
          <w:szCs w:val="18"/>
          <w:lang w:eastAsia="en-GB"/>
        </w:rPr>
      </w:pPr>
    </w:p>
    <w:p w:rsidR="005F628B" w:rsidRPr="00184943" w:rsidRDefault="005F628B" w:rsidP="00E67082">
      <w:pPr>
        <w:numPr>
          <w:ilvl w:val="0"/>
          <w:numId w:val="33"/>
        </w:numPr>
        <w:autoSpaceDE w:val="0"/>
        <w:autoSpaceDN w:val="0"/>
        <w:adjustRightInd w:val="0"/>
        <w:spacing w:after="0" w:line="240" w:lineRule="auto"/>
        <w:jc w:val="both"/>
        <w:rPr>
          <w:rFonts w:ascii="Arial" w:hAnsi="Arial" w:cs="Arial"/>
          <w:color w:val="000000"/>
          <w:lang w:eastAsia="en-GB"/>
        </w:rPr>
      </w:pPr>
      <w:r w:rsidRPr="00184943">
        <w:rPr>
          <w:rFonts w:ascii="Arial" w:hAnsi="Arial" w:cs="Arial"/>
          <w:color w:val="000000"/>
          <w:lang w:eastAsia="en-GB"/>
        </w:rPr>
        <w:t>Compression rate of 100 strokes per minute</w:t>
      </w:r>
    </w:p>
    <w:p w:rsidR="005F628B" w:rsidRPr="00184943" w:rsidRDefault="005F628B" w:rsidP="00E67082">
      <w:pPr>
        <w:numPr>
          <w:ilvl w:val="0"/>
          <w:numId w:val="33"/>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Compression depth; 4 - 5 cm (1.5 - 2.0 inches)</w:t>
      </w:r>
    </w:p>
    <w:p w:rsidR="005F628B" w:rsidRPr="00184943" w:rsidRDefault="005F628B" w:rsidP="00E67082">
      <w:pPr>
        <w:numPr>
          <w:ilvl w:val="0"/>
          <w:numId w:val="33"/>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An equal compression / decompression time</w:t>
      </w:r>
    </w:p>
    <w:p w:rsidR="005F628B" w:rsidRPr="00184943" w:rsidRDefault="005F628B" w:rsidP="00E67082">
      <w:pPr>
        <w:numPr>
          <w:ilvl w:val="0"/>
          <w:numId w:val="33"/>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Allows for full chest recoil between each compression.</w:t>
      </w:r>
    </w:p>
    <w:p w:rsidR="005F628B" w:rsidRPr="00184943" w:rsidRDefault="005F628B" w:rsidP="00E67082">
      <w:pPr>
        <w:numPr>
          <w:ilvl w:val="0"/>
          <w:numId w:val="33"/>
        </w:numPr>
        <w:autoSpaceDE w:val="0"/>
        <w:autoSpaceDN w:val="0"/>
        <w:adjustRightInd w:val="0"/>
        <w:spacing w:after="0" w:line="240" w:lineRule="auto"/>
        <w:jc w:val="both"/>
        <w:rPr>
          <w:rFonts w:ascii="Arial" w:hAnsi="Arial" w:cs="Arial"/>
          <w:lang w:eastAsia="en-GB"/>
        </w:rPr>
      </w:pPr>
      <w:r w:rsidRPr="00184943">
        <w:rPr>
          <w:rFonts w:ascii="Arial" w:hAnsi="Arial" w:cs="Arial"/>
          <w:color w:val="000000"/>
          <w:lang w:eastAsia="en-GB"/>
        </w:rPr>
        <w:t>Fully electric. LiPo battery with operation time of 45 minutes (typical), or connected to electricity wall outlet (100-240V) or car outlet (12-24V</w:t>
      </w:r>
      <w:r w:rsidRPr="00184943">
        <w:rPr>
          <w:rFonts w:ascii="Arial" w:hAnsi="Arial" w:cs="Arial"/>
          <w:color w:val="000000"/>
          <w:sz w:val="18"/>
          <w:szCs w:val="18"/>
          <w:lang w:eastAsia="en-GB"/>
        </w:rPr>
        <w:t>).</w:t>
      </w:r>
    </w:p>
    <w:p w:rsidR="005F628B" w:rsidRPr="00184943" w:rsidRDefault="005F628B" w:rsidP="007C15F0">
      <w:pPr>
        <w:autoSpaceDE w:val="0"/>
        <w:autoSpaceDN w:val="0"/>
        <w:adjustRightInd w:val="0"/>
        <w:spacing w:after="0" w:line="240" w:lineRule="auto"/>
        <w:jc w:val="both"/>
        <w:rPr>
          <w:rFonts w:ascii="Arial" w:hAnsi="Arial" w:cs="Arial"/>
          <w:color w:val="000000"/>
          <w:sz w:val="18"/>
          <w:szCs w:val="18"/>
          <w:lang w:eastAsia="en-GB"/>
        </w:rPr>
      </w:pPr>
    </w:p>
    <w:p w:rsidR="005F628B" w:rsidRPr="00184943" w:rsidRDefault="005F628B" w:rsidP="007C15F0">
      <w:pPr>
        <w:autoSpaceDE w:val="0"/>
        <w:autoSpaceDN w:val="0"/>
        <w:adjustRightInd w:val="0"/>
        <w:spacing w:after="0" w:line="240" w:lineRule="auto"/>
        <w:rPr>
          <w:rFonts w:ascii="Arial" w:hAnsi="Arial" w:cs="Arial"/>
          <w:b/>
          <w:lang w:eastAsia="en-GB"/>
        </w:rPr>
      </w:pPr>
      <w:r w:rsidRPr="00184943">
        <w:rPr>
          <w:rFonts w:ascii="Arial" w:hAnsi="Arial" w:cs="Arial"/>
          <w:b/>
          <w:lang w:eastAsia="en-GB"/>
        </w:rPr>
        <w:t>Intended use</w:t>
      </w:r>
    </w:p>
    <w:p w:rsidR="005F628B" w:rsidRPr="00184943" w:rsidRDefault="005F628B" w:rsidP="007C15F0">
      <w:pPr>
        <w:autoSpaceDE w:val="0"/>
        <w:autoSpaceDN w:val="0"/>
        <w:adjustRightInd w:val="0"/>
        <w:spacing w:after="0" w:line="240" w:lineRule="auto"/>
        <w:jc w:val="both"/>
        <w:rPr>
          <w:rFonts w:ascii="Arial" w:hAnsi="Arial" w:cs="Arial"/>
          <w:color w:val="000000"/>
          <w:lang w:eastAsia="en-GB"/>
        </w:rPr>
      </w:pPr>
      <w:r w:rsidRPr="00184943">
        <w:rPr>
          <w:rFonts w:ascii="Arial" w:hAnsi="Arial" w:cs="Arial"/>
          <w:color w:val="000000"/>
          <w:lang w:eastAsia="en-GB"/>
        </w:rPr>
        <w:t>LUCAS Chest Compression System is to be used for performing external cardiac compressions on adult patients (18 and over for PARAMEDIC trial) who have acute circulatory arrest defined as absence of spontaneous breathing and pulse, and loss of consciousness. LUCAS must only be used in cases where chest compressions are likely to help the patient.</w:t>
      </w:r>
    </w:p>
    <w:p w:rsidR="005F628B" w:rsidRPr="00184943" w:rsidRDefault="005F628B" w:rsidP="007C15F0">
      <w:pPr>
        <w:autoSpaceDE w:val="0"/>
        <w:autoSpaceDN w:val="0"/>
        <w:adjustRightInd w:val="0"/>
        <w:spacing w:after="0" w:line="240" w:lineRule="auto"/>
        <w:rPr>
          <w:rFonts w:ascii="Arial" w:hAnsi="Arial" w:cs="Arial"/>
          <w:b/>
          <w:lang w:eastAsia="en-GB"/>
        </w:rPr>
      </w:pPr>
    </w:p>
    <w:p w:rsidR="005F628B" w:rsidRPr="00184943" w:rsidRDefault="005F628B" w:rsidP="007C15F0">
      <w:pPr>
        <w:autoSpaceDE w:val="0"/>
        <w:autoSpaceDN w:val="0"/>
        <w:adjustRightInd w:val="0"/>
        <w:spacing w:after="0" w:line="240" w:lineRule="auto"/>
        <w:rPr>
          <w:rFonts w:ascii="Arial" w:hAnsi="Arial" w:cs="Arial"/>
          <w:b/>
          <w:lang w:eastAsia="en-GB"/>
        </w:rPr>
      </w:pPr>
      <w:r w:rsidRPr="00184943">
        <w:rPr>
          <w:rFonts w:ascii="Arial" w:hAnsi="Arial" w:cs="Arial"/>
          <w:b/>
          <w:lang w:eastAsia="en-GB"/>
        </w:rPr>
        <w:t>Contraindications</w:t>
      </w:r>
    </w:p>
    <w:p w:rsidR="005F628B" w:rsidRPr="00184943" w:rsidRDefault="005F628B" w:rsidP="007C15F0">
      <w:pPr>
        <w:autoSpaceDE w:val="0"/>
        <w:autoSpaceDN w:val="0"/>
        <w:adjustRightInd w:val="0"/>
        <w:spacing w:after="0" w:line="240" w:lineRule="auto"/>
        <w:rPr>
          <w:rFonts w:ascii="Arial" w:hAnsi="Arial" w:cs="Arial"/>
          <w:color w:val="000000"/>
          <w:lang w:eastAsia="en-GB"/>
        </w:rPr>
      </w:pPr>
      <w:r w:rsidRPr="00184943">
        <w:rPr>
          <w:rFonts w:ascii="Arial" w:hAnsi="Arial" w:cs="Arial"/>
          <w:lang w:eastAsia="en-GB"/>
        </w:rPr>
        <w:t>Do NOT use the LUCAS Chest Compression</w:t>
      </w:r>
      <w:r w:rsidRPr="00184943">
        <w:rPr>
          <w:rFonts w:ascii="Arial" w:hAnsi="Arial" w:cs="Arial"/>
          <w:color w:val="000000"/>
          <w:lang w:eastAsia="en-GB"/>
        </w:rPr>
        <w:t xml:space="preserve"> System in these cases:</w:t>
      </w:r>
    </w:p>
    <w:p w:rsidR="005F628B" w:rsidRPr="00184943" w:rsidRDefault="005F628B" w:rsidP="007C15F0">
      <w:pPr>
        <w:autoSpaceDE w:val="0"/>
        <w:autoSpaceDN w:val="0"/>
        <w:adjustRightInd w:val="0"/>
        <w:spacing w:after="0" w:line="240" w:lineRule="auto"/>
        <w:rPr>
          <w:rFonts w:ascii="Arial" w:hAnsi="Arial" w:cs="Arial"/>
          <w:color w:val="000000"/>
          <w:lang w:eastAsia="en-GB"/>
        </w:rPr>
      </w:pPr>
    </w:p>
    <w:p w:rsidR="005F628B" w:rsidRPr="00184943" w:rsidRDefault="005F628B" w:rsidP="00E67082">
      <w:pPr>
        <w:numPr>
          <w:ilvl w:val="1"/>
          <w:numId w:val="35"/>
        </w:numPr>
        <w:autoSpaceDE w:val="0"/>
        <w:autoSpaceDN w:val="0"/>
        <w:adjustRightInd w:val="0"/>
        <w:spacing w:after="0" w:line="240" w:lineRule="auto"/>
        <w:jc w:val="both"/>
        <w:rPr>
          <w:rFonts w:ascii="Arial" w:hAnsi="Arial" w:cs="Arial"/>
          <w:color w:val="000000"/>
          <w:lang w:eastAsia="en-GB"/>
        </w:rPr>
      </w:pPr>
      <w:r w:rsidRPr="00184943">
        <w:rPr>
          <w:rFonts w:ascii="Arial" w:hAnsi="Arial" w:cs="Arial"/>
          <w:color w:val="000000"/>
          <w:lang w:eastAsia="en-GB"/>
        </w:rPr>
        <w:t>If it is not possible to position LUCAS safely or correctly on the patient's chest</w:t>
      </w:r>
    </w:p>
    <w:p w:rsidR="005F628B" w:rsidRPr="00184943" w:rsidRDefault="005F628B" w:rsidP="00E67082">
      <w:pPr>
        <w:numPr>
          <w:ilvl w:val="1"/>
          <w:numId w:val="35"/>
        </w:numPr>
        <w:autoSpaceDE w:val="0"/>
        <w:autoSpaceDN w:val="0"/>
        <w:adjustRightInd w:val="0"/>
        <w:spacing w:after="0" w:line="240" w:lineRule="auto"/>
        <w:jc w:val="both"/>
        <w:rPr>
          <w:rFonts w:ascii="Arial" w:hAnsi="Arial" w:cs="Arial"/>
          <w:color w:val="000000"/>
          <w:lang w:eastAsia="en-GB"/>
        </w:rPr>
      </w:pPr>
      <w:r w:rsidRPr="00184943">
        <w:rPr>
          <w:rFonts w:ascii="Arial" w:hAnsi="Arial" w:cs="Arial"/>
          <w:color w:val="000000"/>
          <w:lang w:eastAsia="en-GB"/>
        </w:rPr>
        <w:t xml:space="preserve">Patient too small: If you cannot enter the PAUSE mode or ACTIVE mode </w:t>
      </w:r>
      <w:r w:rsidRPr="00184943">
        <w:rPr>
          <w:rFonts w:ascii="Arial" w:hAnsi="Arial" w:cs="Arial"/>
          <w:color w:val="000000"/>
          <w:lang w:eastAsia="en-GB"/>
        </w:rPr>
        <w:tab/>
        <w:t xml:space="preserve">when the pressure pad touches the patient's chest and LUCAS alarms with 3 </w:t>
      </w:r>
      <w:r w:rsidRPr="00184943">
        <w:rPr>
          <w:rFonts w:ascii="Arial" w:hAnsi="Arial" w:cs="Arial"/>
          <w:color w:val="000000"/>
          <w:lang w:eastAsia="en-GB"/>
        </w:rPr>
        <w:tab/>
        <w:t>fast signals.</w:t>
      </w:r>
    </w:p>
    <w:p w:rsidR="005F628B" w:rsidRPr="00184943" w:rsidRDefault="005F628B" w:rsidP="00E67082">
      <w:pPr>
        <w:numPr>
          <w:ilvl w:val="1"/>
          <w:numId w:val="35"/>
        </w:numPr>
        <w:autoSpaceDE w:val="0"/>
        <w:autoSpaceDN w:val="0"/>
        <w:adjustRightInd w:val="0"/>
        <w:spacing w:after="0" w:line="240" w:lineRule="auto"/>
        <w:jc w:val="both"/>
        <w:rPr>
          <w:rFonts w:ascii="Arial" w:hAnsi="Arial" w:cs="Arial"/>
          <w:color w:val="000000"/>
          <w:lang w:eastAsia="en-GB"/>
        </w:rPr>
      </w:pPr>
      <w:r w:rsidRPr="00184943">
        <w:rPr>
          <w:rFonts w:ascii="Arial" w:hAnsi="Arial" w:cs="Arial"/>
          <w:color w:val="000000"/>
          <w:lang w:eastAsia="en-GB"/>
        </w:rPr>
        <w:t xml:space="preserve">Patient too large: If you cannot lock the Upper Part of LUCAS to the Back </w:t>
      </w:r>
      <w:r w:rsidRPr="00184943">
        <w:rPr>
          <w:rFonts w:ascii="Arial" w:hAnsi="Arial" w:cs="Arial"/>
          <w:color w:val="000000"/>
          <w:lang w:eastAsia="en-GB"/>
        </w:rPr>
        <w:tab/>
        <w:t>Plate without compressing the patient's chest.</w:t>
      </w:r>
    </w:p>
    <w:p w:rsidR="005F628B" w:rsidRPr="00184943" w:rsidRDefault="005F628B" w:rsidP="00E67082">
      <w:pPr>
        <w:numPr>
          <w:ilvl w:val="1"/>
          <w:numId w:val="35"/>
        </w:numPr>
        <w:autoSpaceDE w:val="0"/>
        <w:autoSpaceDN w:val="0"/>
        <w:adjustRightInd w:val="0"/>
        <w:spacing w:after="0" w:line="240" w:lineRule="auto"/>
        <w:jc w:val="both"/>
        <w:rPr>
          <w:rFonts w:ascii="Arial" w:hAnsi="Arial" w:cs="Arial"/>
          <w:color w:val="000000"/>
          <w:lang w:eastAsia="en-GB"/>
        </w:rPr>
      </w:pPr>
      <w:r w:rsidRPr="00184943">
        <w:rPr>
          <w:rFonts w:ascii="Arial" w:hAnsi="Arial" w:cs="Arial"/>
          <w:color w:val="000000"/>
          <w:lang w:eastAsia="en-GB"/>
        </w:rPr>
        <w:t>Traumatic Cardiac arrest</w:t>
      </w:r>
    </w:p>
    <w:p w:rsidR="005F628B" w:rsidRPr="00184943" w:rsidRDefault="005F628B" w:rsidP="00E67082">
      <w:pPr>
        <w:numPr>
          <w:ilvl w:val="1"/>
          <w:numId w:val="35"/>
        </w:numPr>
        <w:autoSpaceDE w:val="0"/>
        <w:autoSpaceDN w:val="0"/>
        <w:adjustRightInd w:val="0"/>
        <w:spacing w:after="0" w:line="240" w:lineRule="auto"/>
        <w:jc w:val="both"/>
        <w:rPr>
          <w:rFonts w:ascii="Arial" w:hAnsi="Arial" w:cs="Arial"/>
          <w:color w:val="000000"/>
          <w:lang w:eastAsia="en-GB"/>
        </w:rPr>
      </w:pPr>
      <w:r w:rsidRPr="00184943">
        <w:rPr>
          <w:rFonts w:ascii="Arial" w:hAnsi="Arial" w:cs="Arial"/>
          <w:color w:val="000000"/>
          <w:lang w:eastAsia="en-GB"/>
        </w:rPr>
        <w:t>Patient is believed to be pregnant.</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b/>
          <w:lang w:eastAsia="en-GB"/>
        </w:rPr>
        <w:t>Operating instructions</w:t>
      </w:r>
      <w:r w:rsidRPr="00184943">
        <w:rPr>
          <w:rFonts w:ascii="Arial" w:hAnsi="Arial" w:cs="Arial"/>
          <w:lang w:eastAsia="en-GB"/>
        </w:rPr>
        <w:t xml:space="preserve">  </w:t>
      </w:r>
    </w:p>
    <w:p w:rsidR="005F628B" w:rsidRPr="00184943" w:rsidRDefault="005F628B" w:rsidP="007C15F0">
      <w:pPr>
        <w:autoSpaceDE w:val="0"/>
        <w:autoSpaceDN w:val="0"/>
        <w:adjustRightInd w:val="0"/>
        <w:spacing w:after="0" w:line="240" w:lineRule="auto"/>
        <w:rPr>
          <w:rFonts w:ascii="Arial" w:hAnsi="Arial" w:cs="Arial"/>
          <w:lang w:eastAsia="en-GB"/>
        </w:rPr>
      </w:pPr>
      <w:r w:rsidRPr="00184943">
        <w:rPr>
          <w:rFonts w:ascii="Arial" w:hAnsi="Arial" w:cs="Arial"/>
          <w:lang w:eastAsia="en-GB"/>
        </w:rPr>
        <w:t>A quick reference guide is shown in appendix 3.</w:t>
      </w:r>
    </w:p>
    <w:p w:rsidR="005F628B" w:rsidRPr="00184943" w:rsidRDefault="005F628B" w:rsidP="007C15F0">
      <w:pPr>
        <w:autoSpaceDE w:val="0"/>
        <w:autoSpaceDN w:val="0"/>
        <w:adjustRightInd w:val="0"/>
        <w:spacing w:after="0" w:line="240" w:lineRule="auto"/>
        <w:rPr>
          <w:rFonts w:ascii="Arial" w:hAnsi="Arial" w:cs="Arial"/>
          <w:lang w:eastAsia="en-GB"/>
        </w:rPr>
      </w:pPr>
    </w:p>
    <w:p w:rsidR="005F628B" w:rsidRPr="00184943" w:rsidRDefault="005F628B" w:rsidP="007C15F0">
      <w:pPr>
        <w:autoSpaceDE w:val="0"/>
        <w:autoSpaceDN w:val="0"/>
        <w:adjustRightInd w:val="0"/>
        <w:spacing w:after="0" w:line="240" w:lineRule="auto"/>
        <w:rPr>
          <w:rFonts w:ascii="Arial" w:hAnsi="Arial" w:cs="Arial"/>
          <w:lang w:eastAsia="en-GB"/>
        </w:rPr>
      </w:pPr>
      <w:r w:rsidRPr="00184943">
        <w:rPr>
          <w:rFonts w:ascii="Arial" w:hAnsi="Arial" w:cs="Arial"/>
          <w:lang w:eastAsia="en-GB"/>
        </w:rPr>
        <w:t>Full operating instructions can be found online:</w:t>
      </w:r>
    </w:p>
    <w:p w:rsidR="005F628B" w:rsidRPr="00184943" w:rsidRDefault="005F628B" w:rsidP="007C15F0">
      <w:pPr>
        <w:autoSpaceDE w:val="0"/>
        <w:autoSpaceDN w:val="0"/>
        <w:adjustRightInd w:val="0"/>
        <w:spacing w:after="0" w:line="240" w:lineRule="auto"/>
        <w:rPr>
          <w:rFonts w:ascii="Arial" w:hAnsi="Arial" w:cs="Arial"/>
          <w:lang w:eastAsia="en-GB"/>
        </w:rPr>
      </w:pPr>
    </w:p>
    <w:p w:rsidR="005F628B" w:rsidRPr="00184943" w:rsidRDefault="00941A98" w:rsidP="007C15F0">
      <w:pPr>
        <w:autoSpaceDE w:val="0"/>
        <w:autoSpaceDN w:val="0"/>
        <w:adjustRightInd w:val="0"/>
        <w:spacing w:after="0" w:line="240" w:lineRule="auto"/>
        <w:rPr>
          <w:rFonts w:ascii="Arial" w:hAnsi="Arial" w:cs="Arial"/>
          <w:lang w:eastAsia="en-GB"/>
        </w:rPr>
      </w:pPr>
      <w:hyperlink r:id="rId89" w:history="1">
        <w:r w:rsidR="005F628B" w:rsidRPr="00184943">
          <w:rPr>
            <w:rFonts w:ascii="Arial" w:hAnsi="Arial" w:cs="Arial"/>
            <w:color w:val="0000FF"/>
            <w:u w:val="single"/>
            <w:lang w:eastAsia="en-GB"/>
          </w:rPr>
          <w:t>www.warwick.ac.uk/go/paramedic</w:t>
        </w:r>
      </w:hyperlink>
      <w:r w:rsidR="005F628B" w:rsidRPr="00184943">
        <w:rPr>
          <w:rFonts w:ascii="Arial" w:hAnsi="Arial" w:cs="Arial"/>
          <w:lang w:eastAsia="en-GB"/>
        </w:rPr>
        <w:t xml:space="preserve"> (go to ‘Healthcare workers’ page, then ‘about the device’).</w:t>
      </w:r>
    </w:p>
    <w:p w:rsidR="005F628B" w:rsidRPr="00184943" w:rsidRDefault="005F628B" w:rsidP="007C15F0">
      <w:pPr>
        <w:autoSpaceDE w:val="0"/>
        <w:autoSpaceDN w:val="0"/>
        <w:adjustRightInd w:val="0"/>
        <w:spacing w:after="0" w:line="240" w:lineRule="auto"/>
        <w:rPr>
          <w:rFonts w:ascii="Arial" w:hAnsi="Arial" w:cs="Arial"/>
          <w:lang w:eastAsia="en-GB"/>
        </w:rPr>
      </w:pPr>
    </w:p>
    <w:p w:rsidR="005F628B" w:rsidRPr="00184943" w:rsidRDefault="005F628B" w:rsidP="007C15F0">
      <w:pPr>
        <w:autoSpaceDE w:val="0"/>
        <w:autoSpaceDN w:val="0"/>
        <w:adjustRightInd w:val="0"/>
        <w:spacing w:after="0" w:line="240" w:lineRule="auto"/>
        <w:rPr>
          <w:rFonts w:ascii="Arial" w:hAnsi="Arial" w:cs="Arial"/>
          <w:lang w:eastAsia="en-GB"/>
        </w:rPr>
      </w:pPr>
      <w:r w:rsidRPr="00184943">
        <w:rPr>
          <w:rFonts w:ascii="Arial" w:hAnsi="Arial" w:cs="Arial"/>
          <w:lang w:eastAsia="en-GB"/>
        </w:rPr>
        <w:t xml:space="preserve">or </w:t>
      </w:r>
    </w:p>
    <w:p w:rsidR="005F628B" w:rsidRPr="00184943" w:rsidRDefault="005F628B" w:rsidP="007C15F0">
      <w:pPr>
        <w:autoSpaceDE w:val="0"/>
        <w:autoSpaceDN w:val="0"/>
        <w:adjustRightInd w:val="0"/>
        <w:spacing w:after="0" w:line="240" w:lineRule="auto"/>
        <w:rPr>
          <w:rFonts w:ascii="Arial" w:hAnsi="Arial" w:cs="Arial"/>
          <w:lang w:eastAsia="en-GB"/>
        </w:rPr>
      </w:pPr>
    </w:p>
    <w:p w:rsidR="005F628B" w:rsidRPr="00184943" w:rsidRDefault="00941A98" w:rsidP="007C15F0">
      <w:pPr>
        <w:autoSpaceDE w:val="0"/>
        <w:autoSpaceDN w:val="0"/>
        <w:adjustRightInd w:val="0"/>
        <w:spacing w:after="0" w:line="240" w:lineRule="auto"/>
        <w:rPr>
          <w:rFonts w:ascii="Arial" w:hAnsi="Arial" w:cs="Arial"/>
          <w:lang w:eastAsia="en-GB"/>
        </w:rPr>
      </w:pPr>
      <w:hyperlink r:id="rId90" w:history="1">
        <w:r w:rsidR="005F628B" w:rsidRPr="00184943">
          <w:rPr>
            <w:rFonts w:ascii="Arial" w:hAnsi="Arial" w:cs="Arial"/>
            <w:color w:val="0000FF"/>
            <w:u w:val="single"/>
            <w:lang w:eastAsia="en-GB"/>
          </w:rPr>
          <w:t>http://www.jolife.se/web_training_center/index_eng.html</w:t>
        </w:r>
      </w:hyperlink>
      <w:r w:rsidR="005F628B" w:rsidRPr="00184943">
        <w:rPr>
          <w:rFonts w:ascii="Arial" w:hAnsi="Arial" w:cs="Arial"/>
          <w:lang w:eastAsia="en-GB"/>
        </w:rPr>
        <w:t xml:space="preserve"> </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b/>
          <w:lang w:eastAsia="en-GB"/>
        </w:rPr>
        <w:t>Clinical Guidance</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The LUCAS should simply replace manual compressions with mechanical. However this allows for some key changes in practice –</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E67082">
      <w:pPr>
        <w:numPr>
          <w:ilvl w:val="0"/>
          <w:numId w:val="34"/>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If the patient is in a shockable rhythm, after a pause to confirm the rhythm the machine is restarted, the defibrillator charged and the shock is delivered with the LUCAS running, this allows for a minimal disruption in the delivery of chest compressions and supports the exhausted myocardium.</w:t>
      </w:r>
    </w:p>
    <w:p w:rsidR="005F628B" w:rsidRPr="00184943" w:rsidRDefault="005F628B" w:rsidP="007C15F0">
      <w:pPr>
        <w:autoSpaceDE w:val="0"/>
        <w:autoSpaceDN w:val="0"/>
        <w:adjustRightInd w:val="0"/>
        <w:spacing w:after="0" w:line="240" w:lineRule="auto"/>
        <w:jc w:val="both"/>
        <w:rPr>
          <w:rFonts w:ascii="Arial" w:hAnsi="Arial" w:cs="Arial"/>
          <w:b/>
          <w:lang w:eastAsia="en-GB"/>
        </w:rPr>
      </w:pPr>
    </w:p>
    <w:p w:rsidR="005F628B" w:rsidRPr="00184943" w:rsidRDefault="005F628B" w:rsidP="007C15F0">
      <w:pPr>
        <w:autoSpaceDE w:val="0"/>
        <w:autoSpaceDN w:val="0"/>
        <w:adjustRightInd w:val="0"/>
        <w:spacing w:after="0" w:line="240" w:lineRule="auto"/>
        <w:jc w:val="both"/>
        <w:rPr>
          <w:rFonts w:ascii="Arial" w:hAnsi="Arial" w:cs="Arial"/>
          <w:b/>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b/>
          <w:lang w:eastAsia="en-GB"/>
        </w:rPr>
        <w:t xml:space="preserve">LUCAS-2 ALS protocol. </w:t>
      </w:r>
      <w:r w:rsidRPr="00184943">
        <w:rPr>
          <w:rFonts w:ascii="Arial" w:hAnsi="Arial" w:cs="Arial"/>
          <w:lang w:eastAsia="en-GB"/>
        </w:rPr>
        <w:t>See Appendix 2</w:t>
      </w:r>
    </w:p>
    <w:p w:rsidR="00DD634B" w:rsidRDefault="00DD634B" w:rsidP="007C15F0">
      <w:pPr>
        <w:spacing w:line="240" w:lineRule="auto"/>
        <w:rPr>
          <w:rFonts w:ascii="Arial" w:hAnsi="Arial"/>
          <w:b/>
          <w:sz w:val="28"/>
          <w:u w:val="single"/>
          <w:lang w:eastAsia="en-GB"/>
        </w:rPr>
      </w:pPr>
      <w:r>
        <w:rPr>
          <w:rFonts w:ascii="Arial" w:hAnsi="Arial"/>
          <w:b/>
          <w:sz w:val="28"/>
          <w:u w:val="single"/>
          <w:lang w:eastAsia="en-GB"/>
        </w:rPr>
        <w:br w:type="page"/>
      </w:r>
    </w:p>
    <w:p w:rsidR="005F628B" w:rsidRPr="00184943" w:rsidRDefault="005F628B" w:rsidP="007C15F0">
      <w:pPr>
        <w:tabs>
          <w:tab w:val="left" w:pos="567"/>
        </w:tabs>
        <w:spacing w:after="0" w:line="240" w:lineRule="auto"/>
        <w:rPr>
          <w:rFonts w:ascii="Arial" w:hAnsi="Arial"/>
          <w:b/>
          <w:sz w:val="28"/>
          <w:u w:val="single"/>
          <w:lang w:eastAsia="en-GB"/>
        </w:rPr>
      </w:pPr>
      <w:r w:rsidRPr="00184943">
        <w:rPr>
          <w:rFonts w:ascii="Arial" w:hAnsi="Arial"/>
          <w:b/>
          <w:sz w:val="28"/>
          <w:u w:val="single"/>
          <w:lang w:eastAsia="en-GB"/>
        </w:rPr>
        <w:t>Glossary</w:t>
      </w: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b/>
          <w:i/>
          <w:lang w:eastAsia="en-GB"/>
        </w:rPr>
        <w:t xml:space="preserve">EU </w:t>
      </w:r>
      <w:r w:rsidRPr="00184943">
        <w:rPr>
          <w:rFonts w:ascii="Arial" w:hAnsi="Arial" w:cs="Arial"/>
          <w:lang w:eastAsia="en-GB"/>
        </w:rPr>
        <w:t>European union</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b/>
          <w:i/>
          <w:lang w:eastAsia="en-GB"/>
        </w:rPr>
        <w:t xml:space="preserve">ERC </w:t>
      </w:r>
      <w:r w:rsidRPr="00184943">
        <w:rPr>
          <w:rFonts w:ascii="Arial" w:hAnsi="Arial" w:cs="Arial"/>
          <w:lang w:eastAsia="en-GB"/>
        </w:rPr>
        <w:t>European resuscitation council</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b/>
          <w:i/>
          <w:lang w:eastAsia="en-GB"/>
        </w:rPr>
        <w:t>GCP</w:t>
      </w:r>
      <w:r w:rsidRPr="00184943">
        <w:rPr>
          <w:rFonts w:ascii="Arial" w:hAnsi="Arial" w:cs="Arial"/>
          <w:lang w:eastAsia="en-GB"/>
        </w:rPr>
        <w:t xml:space="preserve"> Good Clinical Practice –see appendix 1</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b/>
          <w:i/>
          <w:lang w:eastAsia="en-GB"/>
        </w:rPr>
        <w:t>JRCALC</w:t>
      </w:r>
      <w:r w:rsidRPr="00184943">
        <w:rPr>
          <w:rFonts w:ascii="Arial" w:hAnsi="Arial" w:cs="Arial"/>
          <w:lang w:eastAsia="en-GB"/>
        </w:rPr>
        <w:t xml:space="preserve"> Joint Royal College Ambulance Liaison Committee</w:t>
      </w:r>
    </w:p>
    <w:p w:rsidR="005F628B" w:rsidRPr="00184943" w:rsidRDefault="005F628B" w:rsidP="007C15F0">
      <w:pPr>
        <w:spacing w:after="0" w:line="240" w:lineRule="auto"/>
        <w:rPr>
          <w:rFonts w:ascii="Arial" w:hAnsi="Arial" w:cs="Arial"/>
          <w:b/>
          <w:i/>
          <w:lang w:eastAsia="en-GB"/>
        </w:rPr>
      </w:pPr>
    </w:p>
    <w:p w:rsidR="005F628B" w:rsidRPr="00184943" w:rsidRDefault="005F628B" w:rsidP="007C15F0">
      <w:pPr>
        <w:autoSpaceDE w:val="0"/>
        <w:autoSpaceDN w:val="0"/>
        <w:adjustRightInd w:val="0"/>
        <w:spacing w:after="0" w:line="240" w:lineRule="auto"/>
        <w:rPr>
          <w:rFonts w:ascii="Arial" w:hAnsi="Arial" w:cs="Arial"/>
          <w:lang w:eastAsia="en-GB"/>
        </w:rPr>
      </w:pPr>
      <w:r w:rsidRPr="00184943">
        <w:rPr>
          <w:rFonts w:ascii="Arial" w:hAnsi="Arial" w:cs="Arial"/>
          <w:b/>
          <w:i/>
          <w:lang w:eastAsia="en-GB"/>
        </w:rPr>
        <w:t xml:space="preserve">RCT </w:t>
      </w:r>
      <w:r w:rsidRPr="00184943">
        <w:rPr>
          <w:rFonts w:ascii="Arial" w:hAnsi="Arial" w:cs="Arial"/>
          <w:lang w:eastAsia="en-GB"/>
        </w:rPr>
        <w:t>Randomised controlled trial.</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b/>
          <w:i/>
          <w:lang w:eastAsia="en-GB"/>
        </w:rPr>
        <w:t xml:space="preserve">ROSC </w:t>
      </w:r>
      <w:r w:rsidRPr="00184943">
        <w:rPr>
          <w:rFonts w:ascii="Arial" w:hAnsi="Arial" w:cs="Arial"/>
          <w:lang w:eastAsia="en-GB"/>
        </w:rPr>
        <w:t>Return of spontaneous circulation.</w:t>
      </w:r>
    </w:p>
    <w:p w:rsidR="005F628B" w:rsidRPr="00184943" w:rsidRDefault="005F628B" w:rsidP="007C15F0">
      <w:pPr>
        <w:spacing w:after="0" w:line="240" w:lineRule="auto"/>
        <w:rPr>
          <w:rFonts w:ascii="Arial" w:hAnsi="Arial" w:cs="Arial"/>
          <w:b/>
          <w:i/>
          <w:lang w:eastAsia="en-GB"/>
        </w:rPr>
      </w:pPr>
    </w:p>
    <w:p w:rsidR="005F628B" w:rsidRPr="00184943" w:rsidRDefault="005F628B" w:rsidP="007C15F0">
      <w:pPr>
        <w:autoSpaceDE w:val="0"/>
        <w:autoSpaceDN w:val="0"/>
        <w:adjustRightInd w:val="0"/>
        <w:spacing w:after="0" w:line="240" w:lineRule="auto"/>
        <w:rPr>
          <w:rFonts w:ascii="Arial" w:hAnsi="Arial" w:cs="Arial"/>
          <w:b/>
          <w:i/>
          <w:lang w:eastAsia="en-GB"/>
        </w:rPr>
      </w:pPr>
      <w:r w:rsidRPr="00184943">
        <w:rPr>
          <w:rFonts w:ascii="Arial" w:hAnsi="Arial" w:cs="Arial"/>
          <w:b/>
          <w:i/>
          <w:lang w:eastAsia="en-GB"/>
        </w:rPr>
        <w:t xml:space="preserve">NICE </w:t>
      </w:r>
      <w:r w:rsidRPr="00184943">
        <w:rPr>
          <w:rFonts w:ascii="Arial" w:hAnsi="Arial" w:cs="Arial"/>
          <w:lang w:eastAsia="en-GB"/>
        </w:rPr>
        <w:t>National institute of clinical excellence.</w:t>
      </w:r>
    </w:p>
    <w:p w:rsidR="005F628B" w:rsidRPr="00184943" w:rsidRDefault="005F628B" w:rsidP="007C15F0">
      <w:pPr>
        <w:spacing w:after="0" w:line="240" w:lineRule="auto"/>
        <w:rPr>
          <w:sz w:val="24"/>
          <w:szCs w:val="24"/>
          <w:lang w:eastAsia="en-GB"/>
        </w:rPr>
      </w:pPr>
    </w:p>
    <w:p w:rsidR="005F628B" w:rsidRPr="00184943" w:rsidRDefault="005F628B" w:rsidP="007C15F0">
      <w:pPr>
        <w:spacing w:after="0" w:line="240" w:lineRule="auto"/>
        <w:rPr>
          <w:sz w:val="24"/>
          <w:szCs w:val="24"/>
          <w:lang w:eastAsia="en-GB"/>
        </w:rPr>
      </w:pPr>
    </w:p>
    <w:p w:rsidR="005F628B" w:rsidRPr="00184943" w:rsidRDefault="005F628B" w:rsidP="007C15F0">
      <w:pPr>
        <w:spacing w:after="0" w:line="240" w:lineRule="auto"/>
        <w:rPr>
          <w:sz w:val="24"/>
          <w:szCs w:val="24"/>
          <w:lang w:eastAsia="en-GB"/>
        </w:rPr>
      </w:pPr>
    </w:p>
    <w:p w:rsidR="005F628B" w:rsidRPr="00184943" w:rsidRDefault="005F628B" w:rsidP="007C15F0">
      <w:pPr>
        <w:tabs>
          <w:tab w:val="left" w:pos="567"/>
        </w:tabs>
        <w:spacing w:after="0" w:line="240" w:lineRule="auto"/>
        <w:rPr>
          <w:rFonts w:ascii="Arial" w:hAnsi="Arial"/>
          <w:b/>
          <w:bCs/>
          <w:sz w:val="28"/>
          <w:u w:val="single"/>
          <w:lang w:eastAsia="en-GB"/>
        </w:rPr>
      </w:pPr>
      <w:r w:rsidRPr="00184943">
        <w:rPr>
          <w:rFonts w:ascii="Arial" w:hAnsi="Arial"/>
          <w:b/>
          <w:bCs/>
          <w:sz w:val="28"/>
          <w:u w:val="single"/>
          <w:lang w:eastAsia="en-GB"/>
        </w:rPr>
        <w:t>References</w:t>
      </w:r>
    </w:p>
    <w:p w:rsidR="005F628B" w:rsidRPr="00184943" w:rsidRDefault="005F628B" w:rsidP="007C15F0">
      <w:pPr>
        <w:tabs>
          <w:tab w:val="left" w:pos="567"/>
        </w:tabs>
        <w:spacing w:after="0" w:line="240" w:lineRule="auto"/>
        <w:rPr>
          <w:rFonts w:ascii="Arial" w:hAnsi="Arial"/>
          <w:bCs/>
          <w:lang w:eastAsia="en-GB"/>
        </w:rPr>
      </w:pPr>
    </w:p>
    <w:p w:rsidR="005F628B" w:rsidRPr="00184943" w:rsidRDefault="005F628B" w:rsidP="007C15F0">
      <w:pPr>
        <w:autoSpaceDE w:val="0"/>
        <w:autoSpaceDN w:val="0"/>
        <w:adjustRightInd w:val="0"/>
        <w:spacing w:after="0" w:line="240" w:lineRule="auto"/>
        <w:rPr>
          <w:rFonts w:ascii="Arial" w:hAnsi="Arial" w:cs="Arial"/>
          <w:lang w:eastAsia="en-GB"/>
        </w:rPr>
      </w:pPr>
      <w:r w:rsidRPr="00184943">
        <w:rPr>
          <w:rFonts w:ascii="Arial" w:hAnsi="Arial" w:cs="Arial"/>
          <w:lang w:eastAsia="en-GB"/>
        </w:rPr>
        <w:t>Lars Wik; Jo Kramer-Johansen; Helge Myklebust; et al.(2005)</w:t>
      </w:r>
    </w:p>
    <w:p w:rsidR="005F628B" w:rsidRPr="00184943" w:rsidRDefault="005F628B" w:rsidP="007C15F0">
      <w:pPr>
        <w:autoSpaceDE w:val="0"/>
        <w:autoSpaceDN w:val="0"/>
        <w:adjustRightInd w:val="0"/>
        <w:spacing w:after="0" w:line="240" w:lineRule="auto"/>
        <w:rPr>
          <w:rFonts w:ascii="Arial" w:hAnsi="Arial" w:cs="Arial"/>
          <w:b/>
          <w:bCs/>
          <w:lang w:eastAsia="en-GB"/>
        </w:rPr>
      </w:pPr>
      <w:r w:rsidRPr="00184943">
        <w:rPr>
          <w:rFonts w:ascii="Arial" w:hAnsi="Arial" w:cs="Arial"/>
          <w:bCs/>
          <w:lang w:eastAsia="en-GB"/>
        </w:rPr>
        <w:t>Quality of Cardiopulmonary Resuscitation During Out-of-Hospital Cardiac Arrest</w:t>
      </w:r>
    </w:p>
    <w:p w:rsidR="005F628B" w:rsidRPr="00184943" w:rsidRDefault="005F628B" w:rsidP="007C15F0">
      <w:pPr>
        <w:spacing w:after="0" w:line="240" w:lineRule="auto"/>
        <w:rPr>
          <w:rFonts w:ascii="Arial" w:hAnsi="Arial" w:cs="Arial"/>
          <w:lang w:eastAsia="en-GB"/>
        </w:rPr>
      </w:pPr>
      <w:r w:rsidRPr="00184943">
        <w:rPr>
          <w:rFonts w:ascii="Arial" w:hAnsi="Arial" w:cs="Arial"/>
          <w:color w:val="000000"/>
          <w:u w:val="single"/>
          <w:lang w:eastAsia="en-GB"/>
        </w:rPr>
        <w:t>Journal of the American medical Association</w:t>
      </w:r>
      <w:r w:rsidRPr="00184943">
        <w:rPr>
          <w:rFonts w:ascii="Arial" w:hAnsi="Arial" w:cs="Arial"/>
          <w:lang w:eastAsia="en-GB"/>
        </w:rPr>
        <w:t>.;293(3):pp299-304</w:t>
      </w:r>
    </w:p>
    <w:p w:rsidR="005F628B" w:rsidRPr="00184943" w:rsidRDefault="005F628B" w:rsidP="007C15F0">
      <w:pPr>
        <w:tabs>
          <w:tab w:val="left" w:pos="567"/>
        </w:tabs>
        <w:spacing w:after="0" w:line="240" w:lineRule="auto"/>
        <w:rPr>
          <w:rFonts w:ascii="Arial" w:hAnsi="Arial"/>
          <w:bCs/>
          <w:lang w:eastAsia="en-GB"/>
        </w:rPr>
      </w:pPr>
    </w:p>
    <w:p w:rsidR="005F628B" w:rsidRPr="00184943" w:rsidRDefault="005F628B" w:rsidP="007C15F0">
      <w:pPr>
        <w:autoSpaceDE w:val="0"/>
        <w:autoSpaceDN w:val="0"/>
        <w:adjustRightInd w:val="0"/>
        <w:spacing w:after="0" w:line="240" w:lineRule="auto"/>
        <w:rPr>
          <w:rFonts w:ascii="Arial" w:hAnsi="Arial" w:cs="Arial"/>
          <w:color w:val="000000"/>
          <w:lang w:eastAsia="en-GB"/>
        </w:rPr>
      </w:pPr>
      <w:r w:rsidRPr="00184943">
        <w:rPr>
          <w:rFonts w:ascii="Arial" w:hAnsi="Arial" w:cs="Arial"/>
          <w:color w:val="000000"/>
          <w:lang w:eastAsia="en-GB"/>
        </w:rPr>
        <w:t xml:space="preserve">Kouwenhoven W, Jude J, Knickerbocker G.(1960) Closed-chest cardiac massage.  </w:t>
      </w:r>
      <w:r w:rsidRPr="00184943">
        <w:rPr>
          <w:rFonts w:ascii="Arial" w:hAnsi="Arial" w:cs="Arial"/>
          <w:color w:val="000000"/>
          <w:u w:val="single"/>
          <w:lang w:eastAsia="en-GB"/>
        </w:rPr>
        <w:t xml:space="preserve">Journal of the American Medical Association </w:t>
      </w:r>
      <w:r w:rsidRPr="00184943">
        <w:rPr>
          <w:rFonts w:ascii="Arial" w:hAnsi="Arial" w:cs="Arial"/>
          <w:color w:val="000000"/>
          <w:lang w:eastAsia="en-GB"/>
        </w:rPr>
        <w:t>; 173:pp1064_</w:t>
      </w:r>
      <w:r w:rsidRPr="00184943">
        <w:rPr>
          <w:rFonts w:ascii="Arial" w:hAnsi="Arial" w:cs="Arial"/>
          <w:color w:val="FFFFFF"/>
          <w:lang w:eastAsia="en-GB"/>
        </w:rPr>
        <w:t>/</w:t>
      </w:r>
      <w:r w:rsidRPr="00184943">
        <w:rPr>
          <w:rFonts w:ascii="Arial" w:hAnsi="Arial" w:cs="Arial"/>
          <w:color w:val="000000"/>
          <w:lang w:eastAsia="en-GB"/>
        </w:rPr>
        <w:t>7.</w:t>
      </w:r>
    </w:p>
    <w:p w:rsidR="005F628B" w:rsidRPr="00184943" w:rsidRDefault="005F628B" w:rsidP="007C15F0">
      <w:pPr>
        <w:autoSpaceDE w:val="0"/>
        <w:autoSpaceDN w:val="0"/>
        <w:adjustRightInd w:val="0"/>
        <w:spacing w:after="0" w:line="240" w:lineRule="auto"/>
        <w:rPr>
          <w:rFonts w:ascii="Arial" w:hAnsi="Arial" w:cs="Arial"/>
          <w:color w:val="000000"/>
          <w:lang w:eastAsia="en-GB"/>
        </w:rPr>
      </w:pPr>
    </w:p>
    <w:p w:rsidR="005F628B" w:rsidRPr="00184943" w:rsidRDefault="005F628B" w:rsidP="007C15F0">
      <w:pPr>
        <w:spacing w:after="0" w:line="240" w:lineRule="auto"/>
        <w:rPr>
          <w:rFonts w:ascii="Arial" w:hAnsi="Arial" w:cs="Arial"/>
          <w:lang w:eastAsia="en-GB"/>
        </w:rPr>
      </w:pPr>
      <w:r w:rsidRPr="00184943">
        <w:rPr>
          <w:rFonts w:ascii="Arial" w:hAnsi="Arial" w:cs="Arial"/>
          <w:lang w:val="de-DE" w:eastAsia="en-GB"/>
        </w:rPr>
        <w:t xml:space="preserve">Olasveengen TM, Wik L, Steen PA, Olasveengen TM, Wik L, Steen PA (2008). </w:t>
      </w:r>
      <w:r w:rsidRPr="00184943">
        <w:rPr>
          <w:rFonts w:ascii="Arial" w:hAnsi="Arial" w:cs="Arial"/>
          <w:lang w:eastAsia="en-GB"/>
        </w:rPr>
        <w:t>Quality of cardiopulmonary resuscitation before and during transport in out-of-hospital cardiac arrest</w:t>
      </w:r>
      <w:r w:rsidRPr="00184943">
        <w:rPr>
          <w:rFonts w:ascii="Arial" w:hAnsi="Arial" w:cs="Arial"/>
          <w:u w:val="single"/>
          <w:lang w:eastAsia="en-GB"/>
        </w:rPr>
        <w:t>. Resuscitation</w:t>
      </w:r>
      <w:r w:rsidRPr="00184943">
        <w:rPr>
          <w:rFonts w:ascii="Arial" w:hAnsi="Arial" w:cs="Arial"/>
          <w:lang w:eastAsia="en-GB"/>
        </w:rPr>
        <w:t>.76(2):185-90.</w:t>
      </w:r>
    </w:p>
    <w:p w:rsidR="005F628B" w:rsidRPr="00184943" w:rsidRDefault="005F628B" w:rsidP="007C15F0">
      <w:pPr>
        <w:spacing w:after="0" w:line="240" w:lineRule="auto"/>
        <w:rPr>
          <w:rFonts w:ascii="Arial" w:hAnsi="Arial" w:cs="Arial"/>
          <w:lang w:eastAsia="en-GB"/>
        </w:rPr>
      </w:pPr>
    </w:p>
    <w:p w:rsidR="005F628B" w:rsidRPr="00184943" w:rsidRDefault="005F628B" w:rsidP="007C15F0">
      <w:pPr>
        <w:autoSpaceDE w:val="0"/>
        <w:autoSpaceDN w:val="0"/>
        <w:adjustRightInd w:val="0"/>
        <w:spacing w:after="0" w:line="240" w:lineRule="auto"/>
        <w:ind w:left="60"/>
        <w:rPr>
          <w:rFonts w:ascii="Arial" w:hAnsi="Arial" w:cs="Arial"/>
          <w:color w:val="000000"/>
          <w:lang w:eastAsia="en-GB"/>
        </w:rPr>
      </w:pPr>
    </w:p>
    <w:p w:rsidR="005F628B" w:rsidRPr="00184943" w:rsidRDefault="005F628B" w:rsidP="007C15F0">
      <w:pPr>
        <w:tabs>
          <w:tab w:val="left" w:pos="567"/>
        </w:tabs>
        <w:spacing w:after="0" w:line="240" w:lineRule="auto"/>
        <w:rPr>
          <w:rFonts w:ascii="Arial" w:hAnsi="Arial"/>
          <w:bCs/>
          <w:lang w:eastAsia="en-GB"/>
        </w:rPr>
      </w:pPr>
    </w:p>
    <w:p w:rsidR="005F628B" w:rsidRPr="00184943" w:rsidRDefault="005F628B" w:rsidP="007C15F0">
      <w:pPr>
        <w:tabs>
          <w:tab w:val="left" w:pos="567"/>
        </w:tabs>
        <w:spacing w:after="0" w:line="240" w:lineRule="auto"/>
        <w:rPr>
          <w:rFonts w:ascii="Arial" w:hAnsi="Arial"/>
          <w:b/>
          <w:bCs/>
          <w:sz w:val="28"/>
          <w:u w:val="single"/>
          <w:lang w:eastAsia="en-GB"/>
        </w:rPr>
      </w:pPr>
      <w:r w:rsidRPr="00184943">
        <w:rPr>
          <w:rFonts w:ascii="Arial" w:hAnsi="Arial"/>
          <w:b/>
          <w:bCs/>
          <w:sz w:val="28"/>
          <w:u w:val="single"/>
          <w:lang w:eastAsia="en-GB"/>
        </w:rPr>
        <w:t>Acknowledgements</w:t>
      </w:r>
    </w:p>
    <w:p w:rsidR="005F628B" w:rsidRPr="00184943" w:rsidRDefault="005F628B" w:rsidP="007C15F0">
      <w:pPr>
        <w:tabs>
          <w:tab w:val="left" w:pos="567"/>
        </w:tabs>
        <w:spacing w:after="0" w:line="240" w:lineRule="auto"/>
        <w:rPr>
          <w:rFonts w:ascii="Arial" w:hAnsi="Arial"/>
          <w:bCs/>
          <w:lang w:eastAsia="en-GB"/>
        </w:rPr>
      </w:pPr>
    </w:p>
    <w:p w:rsidR="005F628B" w:rsidRPr="00184943" w:rsidRDefault="005F628B" w:rsidP="007C15F0">
      <w:pPr>
        <w:tabs>
          <w:tab w:val="left" w:pos="567"/>
        </w:tabs>
        <w:spacing w:after="0" w:line="240" w:lineRule="auto"/>
        <w:rPr>
          <w:rFonts w:ascii="Arial" w:hAnsi="Arial"/>
          <w:bCs/>
          <w:lang w:eastAsia="en-GB"/>
        </w:rPr>
      </w:pPr>
      <w:r w:rsidRPr="00184943">
        <w:rPr>
          <w:rFonts w:ascii="Arial" w:hAnsi="Arial"/>
          <w:bCs/>
          <w:lang w:eastAsia="en-GB"/>
        </w:rPr>
        <w:t xml:space="preserve">This booklet is issued by the PARAMEDIC Study training group.  </w:t>
      </w:r>
    </w:p>
    <w:p w:rsidR="005F628B" w:rsidRPr="00184943" w:rsidRDefault="005F628B" w:rsidP="007C15F0">
      <w:pPr>
        <w:tabs>
          <w:tab w:val="left" w:pos="567"/>
        </w:tabs>
        <w:spacing w:after="0" w:line="240" w:lineRule="auto"/>
        <w:rPr>
          <w:rFonts w:ascii="Arial" w:hAnsi="Arial"/>
          <w:bCs/>
          <w:lang w:eastAsia="en-GB"/>
        </w:rPr>
      </w:pPr>
    </w:p>
    <w:p w:rsidR="005F628B" w:rsidRPr="00184943" w:rsidRDefault="005F628B" w:rsidP="007C15F0">
      <w:pPr>
        <w:tabs>
          <w:tab w:val="left" w:pos="567"/>
        </w:tabs>
        <w:spacing w:after="0" w:line="240" w:lineRule="auto"/>
        <w:rPr>
          <w:rFonts w:ascii="Arial" w:hAnsi="Arial"/>
          <w:bCs/>
          <w:lang w:eastAsia="en-GB"/>
        </w:rPr>
      </w:pPr>
      <w:r w:rsidRPr="00184943">
        <w:rPr>
          <w:rFonts w:ascii="Arial" w:hAnsi="Arial"/>
          <w:bCs/>
          <w:lang w:eastAsia="en-GB"/>
        </w:rPr>
        <w:t xml:space="preserve">LUCAS-2 Instructional material is taken from </w:t>
      </w:r>
      <w:hyperlink r:id="rId91" w:history="1">
        <w:r w:rsidRPr="00184943">
          <w:rPr>
            <w:rFonts w:ascii="Arial" w:hAnsi="Arial"/>
            <w:b/>
            <w:bCs/>
            <w:color w:val="0000FF"/>
            <w:u w:val="single"/>
            <w:lang w:eastAsia="en-GB"/>
          </w:rPr>
          <w:t>http://www.jolife.se/index.php</w:t>
        </w:r>
      </w:hyperlink>
    </w:p>
    <w:p w:rsidR="005F628B" w:rsidRPr="00184943" w:rsidRDefault="005F628B" w:rsidP="007C15F0">
      <w:pPr>
        <w:tabs>
          <w:tab w:val="left" w:pos="567"/>
        </w:tabs>
        <w:spacing w:after="0" w:line="240" w:lineRule="auto"/>
        <w:rPr>
          <w:rFonts w:ascii="Arial" w:hAnsi="Arial"/>
          <w:bCs/>
          <w:lang w:eastAsia="en-GB"/>
        </w:rPr>
      </w:pPr>
    </w:p>
    <w:p w:rsidR="005F628B" w:rsidRPr="00184943" w:rsidRDefault="005F628B" w:rsidP="007C15F0">
      <w:pPr>
        <w:tabs>
          <w:tab w:val="left" w:pos="567"/>
        </w:tabs>
        <w:spacing w:after="0" w:line="240" w:lineRule="auto"/>
        <w:rPr>
          <w:rFonts w:ascii="Arial" w:hAnsi="Arial"/>
          <w:bCs/>
          <w:lang w:eastAsia="en-GB"/>
        </w:rPr>
      </w:pPr>
      <w:r w:rsidRPr="00184943">
        <w:rPr>
          <w:rFonts w:ascii="Arial" w:hAnsi="Arial"/>
          <w:bCs/>
          <w:lang w:eastAsia="en-GB"/>
        </w:rPr>
        <w:t xml:space="preserve">Information on GCP is taken from the summary published by the Clinical Research Governance Office of Imperial College London, available [Online] at </w:t>
      </w:r>
      <w:hyperlink r:id="rId92" w:history="1">
        <w:r w:rsidRPr="00184943">
          <w:rPr>
            <w:rFonts w:ascii="Arial" w:hAnsi="Arial"/>
            <w:bCs/>
            <w:color w:val="0000FF"/>
            <w:u w:val="single"/>
            <w:lang w:eastAsia="en-GB"/>
          </w:rPr>
          <w:t>http://www3.imperial.ac.uk/clinicalresearchgovernanceoffice/researchgovernance/goodclinicalpractice</w:t>
        </w:r>
      </w:hyperlink>
      <w:r w:rsidRPr="00184943">
        <w:rPr>
          <w:rFonts w:ascii="Arial" w:hAnsi="Arial"/>
          <w:bCs/>
          <w:lang w:eastAsia="en-GB"/>
        </w:rPr>
        <w:t xml:space="preserve"> </w:t>
      </w:r>
    </w:p>
    <w:p w:rsidR="00DD634B" w:rsidRDefault="00DD634B" w:rsidP="007C15F0">
      <w:pPr>
        <w:spacing w:line="240" w:lineRule="auto"/>
        <w:rPr>
          <w:rFonts w:ascii="Arial" w:hAnsi="Arial" w:cs="Arial"/>
          <w:b/>
          <w:bCs/>
          <w:lang w:eastAsia="en-GB"/>
        </w:rPr>
      </w:pPr>
      <w:r>
        <w:rPr>
          <w:rFonts w:ascii="Arial" w:hAnsi="Arial" w:cs="Arial"/>
          <w:b/>
          <w:bCs/>
          <w:lang w:eastAsia="en-GB"/>
        </w:rPr>
        <w:br w:type="page"/>
      </w:r>
    </w:p>
    <w:p w:rsidR="005F628B" w:rsidRPr="00184943" w:rsidRDefault="005F628B" w:rsidP="007C15F0">
      <w:pPr>
        <w:autoSpaceDE w:val="0"/>
        <w:autoSpaceDN w:val="0"/>
        <w:adjustRightInd w:val="0"/>
        <w:spacing w:after="0" w:line="240" w:lineRule="auto"/>
        <w:jc w:val="both"/>
        <w:rPr>
          <w:rFonts w:ascii="Arial" w:hAnsi="Arial" w:cs="Arial"/>
          <w:b/>
          <w:bCs/>
          <w:lang w:eastAsia="en-GB"/>
        </w:rPr>
      </w:pPr>
      <w:r w:rsidRPr="00184943">
        <w:rPr>
          <w:rFonts w:ascii="Arial" w:hAnsi="Arial" w:cs="Arial"/>
          <w:b/>
          <w:bCs/>
          <w:lang w:eastAsia="en-GB"/>
        </w:rPr>
        <w:t>Appendix 1</w:t>
      </w:r>
    </w:p>
    <w:p w:rsidR="005F628B" w:rsidRPr="00184943" w:rsidRDefault="005F628B" w:rsidP="007C15F0">
      <w:pPr>
        <w:autoSpaceDE w:val="0"/>
        <w:autoSpaceDN w:val="0"/>
        <w:adjustRightInd w:val="0"/>
        <w:spacing w:after="0" w:line="240" w:lineRule="auto"/>
        <w:jc w:val="both"/>
        <w:rPr>
          <w:rFonts w:ascii="Arial" w:hAnsi="Arial" w:cs="Arial"/>
          <w:bCs/>
          <w:lang w:eastAsia="en-GB"/>
        </w:rPr>
      </w:pPr>
    </w:p>
    <w:p w:rsidR="005F628B" w:rsidRPr="00184943" w:rsidRDefault="005F628B" w:rsidP="007C15F0">
      <w:pPr>
        <w:autoSpaceDE w:val="0"/>
        <w:autoSpaceDN w:val="0"/>
        <w:adjustRightInd w:val="0"/>
        <w:spacing w:after="0" w:line="240" w:lineRule="auto"/>
        <w:jc w:val="both"/>
        <w:rPr>
          <w:rFonts w:ascii="Arial" w:hAnsi="Arial" w:cs="Arial"/>
          <w:b/>
          <w:lang w:eastAsia="en-GB"/>
        </w:rPr>
      </w:pPr>
      <w:r w:rsidRPr="00184943">
        <w:rPr>
          <w:rFonts w:ascii="Arial" w:hAnsi="Arial" w:cs="Arial"/>
          <w:bCs/>
          <w:lang w:eastAsia="en-GB"/>
        </w:rPr>
        <w:t xml:space="preserve"> Good Clinical Practice</w:t>
      </w:r>
    </w:p>
    <w:p w:rsidR="005F628B" w:rsidRPr="00184943" w:rsidRDefault="005F628B" w:rsidP="007C15F0">
      <w:pPr>
        <w:autoSpaceDE w:val="0"/>
        <w:autoSpaceDN w:val="0"/>
        <w:adjustRightInd w:val="0"/>
        <w:spacing w:after="0" w:line="240" w:lineRule="auto"/>
        <w:jc w:val="both"/>
        <w:rPr>
          <w:rFonts w:ascii="Arial" w:hAnsi="Arial" w:cs="Arial"/>
          <w:b/>
          <w:bCs/>
          <w:lang w:eastAsia="en-GB"/>
        </w:rPr>
      </w:pPr>
    </w:p>
    <w:p w:rsidR="005F628B" w:rsidRPr="00184943" w:rsidRDefault="005F628B" w:rsidP="007C15F0">
      <w:pPr>
        <w:autoSpaceDE w:val="0"/>
        <w:autoSpaceDN w:val="0"/>
        <w:adjustRightInd w:val="0"/>
        <w:spacing w:after="0" w:line="240" w:lineRule="auto"/>
        <w:jc w:val="both"/>
        <w:rPr>
          <w:rFonts w:ascii="Arial" w:hAnsi="Arial" w:cs="Arial"/>
          <w:bCs/>
          <w:i/>
          <w:lang w:eastAsia="en-GB"/>
        </w:rPr>
      </w:pPr>
      <w:r w:rsidRPr="00184943">
        <w:rPr>
          <w:rFonts w:ascii="Arial" w:hAnsi="Arial" w:cs="Arial"/>
          <w:bCs/>
          <w:i/>
          <w:lang w:eastAsia="en-GB"/>
        </w:rPr>
        <w:t>The 13 principles of Good Clinical Practice are as follows:</w:t>
      </w:r>
    </w:p>
    <w:p w:rsidR="005F628B" w:rsidRPr="00184943" w:rsidRDefault="005F628B" w:rsidP="007C15F0">
      <w:pPr>
        <w:autoSpaceDE w:val="0"/>
        <w:autoSpaceDN w:val="0"/>
        <w:adjustRightInd w:val="0"/>
        <w:spacing w:after="0" w:line="240" w:lineRule="auto"/>
        <w:jc w:val="both"/>
        <w:rPr>
          <w:rFonts w:ascii="Arial" w:hAnsi="Arial" w:cs="Arial"/>
          <w:b/>
          <w:bCs/>
          <w:lang w:eastAsia="en-GB"/>
        </w:rPr>
      </w:pP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Clinical studys should be conducted in accordance with the ethical principles that have their origin in the Declaration of Helsinki, and that are consistent with GCP and the applicable regulatory requirement(s).</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Before a study is initiated, foreseeable risks and inconveniences should be weighed against the anticipated benefit for the individual study subject and society. A study should be initiated and continued only if the anticipated benefits justify the risks. </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The rights, safety, and well-being of the study subjects are the most important considerations and should prevail over interests of science and society. </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The available nonclinical and clinical information on an investigational product should be adequate to support the proposed clinical study.</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Clinical studys should be scientifically sound, and described in a clear, detailed protocol.</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A study should be conducted in compliance with the protocol that has received prior institutional review board (IRB)/independent ethics committee (IEC) approval/favourable opinion.</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The medical care given to, and medical decisions made on behalf of, subjects should always be the responsibility of a qualified physician or, when appropriate, of a qualified dentist.*</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Each individual involved in conducting a study should be qualified by education, training, and experience to perform his or her respective task(s).</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Freely given informed consent should be obtained from every subject prior to clinical study participation.**</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All clinical study information should be recorded, handled, and stored in a way that allows its accurate reporting, interpretation and verification.</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The confidentiality of records that could identify subjects should be protected, respecting the privacy and confidentiality rules in accordance with the applicable regulatory requirement(s).</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Investigational products should be manufactured, handled, and stored in accordance with applicable good manufacturing practice (GMP). They should be used in accordance with the approved protocol. </w:t>
      </w:r>
    </w:p>
    <w:p w:rsidR="005F628B" w:rsidRPr="00184943" w:rsidRDefault="005F628B" w:rsidP="00E67082">
      <w:pPr>
        <w:numPr>
          <w:ilvl w:val="0"/>
          <w:numId w:val="32"/>
        </w:num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Systems with procedures that assure the quality of every aspect of the study should be implemented.</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 Ambulance Service Medical Directors fulfil this role for PARAMEDIC</w:t>
      </w:r>
    </w:p>
    <w:p w:rsidR="005F628B" w:rsidRPr="00184943" w:rsidRDefault="005F628B" w:rsidP="007C15F0">
      <w:pPr>
        <w:autoSpaceDE w:val="0"/>
        <w:autoSpaceDN w:val="0"/>
        <w:adjustRightInd w:val="0"/>
        <w:spacing w:after="0" w:line="240" w:lineRule="auto"/>
        <w:jc w:val="both"/>
        <w:rPr>
          <w:rFonts w:ascii="Arial" w:hAnsi="Arial" w:cs="Arial"/>
          <w:lang w:eastAsia="en-GB"/>
        </w:rPr>
      </w:pPr>
    </w:p>
    <w:p w:rsidR="005F628B" w:rsidRPr="00184943" w:rsidRDefault="005F628B" w:rsidP="007C15F0">
      <w:pPr>
        <w:autoSpaceDE w:val="0"/>
        <w:autoSpaceDN w:val="0"/>
        <w:adjustRightInd w:val="0"/>
        <w:spacing w:after="0" w:line="240" w:lineRule="auto"/>
        <w:jc w:val="both"/>
        <w:rPr>
          <w:rFonts w:ascii="Arial" w:hAnsi="Arial" w:cs="Arial"/>
          <w:lang w:eastAsia="en-GB"/>
        </w:rPr>
      </w:pPr>
      <w:r w:rsidRPr="00184943">
        <w:rPr>
          <w:rFonts w:ascii="Arial" w:hAnsi="Arial" w:cs="Arial"/>
          <w:lang w:eastAsia="en-GB"/>
        </w:rPr>
        <w:t xml:space="preserve">** For PARAMEDIC, the process of obtaining consent in the emergency setting has been approved by the Multi Centre Research Ethics Committee in line with </w:t>
      </w:r>
      <w:smartTag w:uri="urn:schemas-microsoft-com:office:smarttags" w:element="place">
        <w:smartTag w:uri="urn:schemas-microsoft-com:office:smarttags" w:element="country-region">
          <w:r w:rsidRPr="00184943">
            <w:rPr>
              <w:rFonts w:ascii="Arial" w:hAnsi="Arial" w:cs="Arial"/>
              <w:lang w:eastAsia="en-GB"/>
            </w:rPr>
            <w:t>UK</w:t>
          </w:r>
        </w:smartTag>
      </w:smartTag>
      <w:r w:rsidRPr="00184943">
        <w:rPr>
          <w:rFonts w:ascii="Arial" w:hAnsi="Arial" w:cs="Arial"/>
          <w:lang w:eastAsia="en-GB"/>
        </w:rPr>
        <w:t xml:space="preserve"> laws.</w:t>
      </w:r>
    </w:p>
    <w:p w:rsidR="00DD634B" w:rsidRDefault="00DD634B" w:rsidP="007C15F0">
      <w:pPr>
        <w:spacing w:line="240" w:lineRule="auto"/>
        <w:rPr>
          <w:rFonts w:ascii="Arial" w:hAnsi="Arial"/>
          <w:b/>
          <w:lang w:eastAsia="en-GB"/>
        </w:rPr>
      </w:pPr>
      <w:r>
        <w:rPr>
          <w:rFonts w:ascii="Arial" w:hAnsi="Arial"/>
          <w:b/>
          <w:lang w:eastAsia="en-GB"/>
        </w:rPr>
        <w:br w:type="page"/>
      </w:r>
    </w:p>
    <w:p w:rsidR="005F628B" w:rsidRPr="00184943" w:rsidRDefault="005F628B" w:rsidP="007C15F0">
      <w:pPr>
        <w:spacing w:after="0" w:line="240" w:lineRule="auto"/>
        <w:jc w:val="both"/>
        <w:rPr>
          <w:rFonts w:ascii="Arial" w:hAnsi="Arial"/>
          <w:b/>
          <w:lang w:eastAsia="en-GB"/>
        </w:rPr>
      </w:pPr>
      <w:r w:rsidRPr="00184943">
        <w:rPr>
          <w:rFonts w:ascii="Arial" w:hAnsi="Arial"/>
          <w:b/>
          <w:lang w:eastAsia="en-GB"/>
        </w:rPr>
        <w:t>Appendix 2 Adult ALS Algorithm (Paramedic LUCAS 2 study guidelines)</w:t>
      </w:r>
    </w:p>
    <w:p w:rsidR="005F628B" w:rsidRPr="00184943" w:rsidRDefault="005F628B" w:rsidP="007C15F0">
      <w:pPr>
        <w:spacing w:after="0" w:line="240" w:lineRule="auto"/>
        <w:ind w:hanging="540"/>
        <w:rPr>
          <w:rFonts w:ascii="Arial" w:hAnsi="Arial" w:cs="Arial"/>
          <w:sz w:val="4"/>
          <w:szCs w:val="4"/>
          <w:lang w:eastAsia="en-GB"/>
        </w:rPr>
      </w:pPr>
      <w:r w:rsidRPr="00184943">
        <w:rPr>
          <w:noProof/>
          <w:sz w:val="24"/>
          <w:szCs w:val="24"/>
          <w:lang w:eastAsia="en-GB"/>
        </w:rPr>
        <w:drawing>
          <wp:anchor distT="0" distB="0" distL="114300" distR="114300" simplePos="0" relativeHeight="251673600" behindDoc="0" locked="0" layoutInCell="1" allowOverlap="1" wp14:anchorId="5B99D98F" wp14:editId="383C1EE3">
            <wp:simplePos x="0" y="0"/>
            <wp:positionH relativeFrom="column">
              <wp:posOffset>-96520</wp:posOffset>
            </wp:positionH>
            <wp:positionV relativeFrom="paragraph">
              <wp:posOffset>5086350</wp:posOffset>
            </wp:positionV>
            <wp:extent cx="5651500" cy="3736975"/>
            <wp:effectExtent l="19050" t="19050" r="25400" b="15875"/>
            <wp:wrapNone/>
            <wp:docPr id="64" name="Picture 64" descr="def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fib.jpg"/>
                    <pic:cNvPicPr>
                      <a:picLocks noChangeAspect="1" noChangeArrowheads="1"/>
                    </pic:cNvPicPr>
                  </pic:nvPicPr>
                  <pic:blipFill>
                    <a:blip r:embed="rId93">
                      <a:extLst>
                        <a:ext uri="{28A0092B-C50C-407E-A947-70E740481C1C}">
                          <a14:useLocalDpi xmlns:a14="http://schemas.microsoft.com/office/drawing/2010/main" val="0"/>
                        </a:ext>
                      </a:extLst>
                    </a:blip>
                    <a:srcRect b="7964"/>
                    <a:stretch>
                      <a:fillRect/>
                    </a:stretch>
                  </pic:blipFill>
                  <pic:spPr bwMode="auto">
                    <a:xfrm>
                      <a:off x="0" y="0"/>
                      <a:ext cx="5651500" cy="3736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02D">
        <w:rPr>
          <w:rFonts w:ascii="Arial" w:hAnsi="Arial" w:cs="Arial"/>
          <w:sz w:val="4"/>
          <w:szCs w:val="4"/>
          <w:lang w:eastAsia="en-GB"/>
        </w:rPr>
        <w:pict w14:anchorId="132E6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25pt;height:395.55pt">
            <v:imagedata r:id="rId94" o:title=""/>
          </v:shape>
        </w:pict>
      </w: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p>
    <w:p w:rsidR="005F628B" w:rsidRPr="00184943" w:rsidRDefault="005F628B" w:rsidP="007C15F0">
      <w:pPr>
        <w:tabs>
          <w:tab w:val="left" w:pos="567"/>
        </w:tabs>
        <w:spacing w:after="0" w:line="240" w:lineRule="auto"/>
        <w:rPr>
          <w:rFonts w:ascii="Arial" w:hAnsi="Arial"/>
          <w:b/>
          <w:lang w:eastAsia="en-GB"/>
        </w:rPr>
      </w:pPr>
      <w:r w:rsidRPr="00184943">
        <w:rPr>
          <w:rFonts w:ascii="Arial" w:hAnsi="Arial"/>
          <w:b/>
          <w:lang w:eastAsia="en-GB"/>
        </w:rPr>
        <w:t>Appendix 3 LUCAS-2 Quick reference guide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4739"/>
      </w:tblGrid>
      <w:tr w:rsidR="005F628B" w:rsidRPr="00184943" w:rsidTr="00DD634B">
        <w:trPr>
          <w:trHeight w:val="1962"/>
        </w:trPr>
        <w:tc>
          <w:tcPr>
            <w:tcW w:w="9286" w:type="dxa"/>
            <w:gridSpan w:val="2"/>
          </w:tcPr>
          <w:p w:rsidR="005F628B" w:rsidRPr="00184943" w:rsidRDefault="005F628B" w:rsidP="007C15F0">
            <w:pPr>
              <w:spacing w:after="0" w:line="240" w:lineRule="auto"/>
              <w:jc w:val="center"/>
              <w:rPr>
                <w:rFonts w:ascii="Calibri" w:eastAsia="Calibri" w:hAnsi="Calibri"/>
                <w:noProof/>
                <w:lang w:eastAsia="en-GB"/>
              </w:rPr>
            </w:pPr>
          </w:p>
          <w:p w:rsidR="005F628B" w:rsidRPr="00184943" w:rsidRDefault="005F628B" w:rsidP="007C15F0">
            <w:pPr>
              <w:spacing w:after="0" w:line="240" w:lineRule="auto"/>
              <w:jc w:val="center"/>
              <w:rPr>
                <w:rFonts w:ascii="Calibri" w:eastAsia="Calibri" w:hAnsi="Calibri"/>
                <w:noProof/>
                <w:lang w:eastAsia="en-GB"/>
              </w:rPr>
            </w:pPr>
            <w:r w:rsidRPr="00184943">
              <w:rPr>
                <w:rFonts w:ascii="Calibri" w:eastAsia="Calibri" w:hAnsi="Calibri"/>
                <w:noProof/>
                <w:lang w:eastAsia="en-GB"/>
              </w:rPr>
              <w:drawing>
                <wp:inline distT="0" distB="0" distL="0" distR="0" wp14:anchorId="7579BF6E" wp14:editId="5AB1DE6A">
                  <wp:extent cx="5734050" cy="981075"/>
                  <wp:effectExtent l="0" t="0" r="0" b="9525"/>
                  <wp:docPr id="40" name="Picture 40" descr="2-person-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person-long.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4050" cy="981075"/>
                          </a:xfrm>
                          <a:prstGeom prst="rect">
                            <a:avLst/>
                          </a:prstGeom>
                          <a:noFill/>
                          <a:ln>
                            <a:noFill/>
                          </a:ln>
                        </pic:spPr>
                      </pic:pic>
                    </a:graphicData>
                  </a:graphic>
                </wp:inline>
              </w:drawing>
            </w:r>
          </w:p>
          <w:p w:rsidR="005F628B" w:rsidRPr="00184943" w:rsidRDefault="005F628B" w:rsidP="007C15F0">
            <w:pPr>
              <w:spacing w:after="0" w:line="240" w:lineRule="auto"/>
              <w:jc w:val="center"/>
              <w:rPr>
                <w:rFonts w:ascii="Calibri" w:eastAsia="Calibri" w:hAnsi="Calibri"/>
                <w:noProof/>
                <w:lang w:eastAsia="en-GB"/>
              </w:rPr>
            </w:pPr>
          </w:p>
        </w:tc>
      </w:tr>
      <w:tr w:rsidR="005F628B" w:rsidRPr="00184943" w:rsidTr="00605AAD">
        <w:tc>
          <w:tcPr>
            <w:tcW w:w="4410" w:type="dxa"/>
          </w:tcPr>
          <w:p w:rsidR="005F628B" w:rsidRPr="00184943" w:rsidRDefault="005F628B" w:rsidP="007C15F0">
            <w:pPr>
              <w:spacing w:after="0" w:line="240" w:lineRule="auto"/>
              <w:jc w:val="center"/>
              <w:rPr>
                <w:rFonts w:ascii="Calibri" w:eastAsia="Calibri" w:hAnsi="Calibri"/>
              </w:rPr>
            </w:pPr>
            <w:r w:rsidRPr="00184943">
              <w:rPr>
                <w:rFonts w:ascii="Calibri" w:eastAsia="Calibri" w:hAnsi="Calibri"/>
                <w:noProof/>
                <w:lang w:eastAsia="en-GB"/>
              </w:rPr>
              <w:drawing>
                <wp:inline distT="0" distB="0" distL="0" distR="0" wp14:anchorId="74AE614C" wp14:editId="60D783D0">
                  <wp:extent cx="2190750" cy="1495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0750" cy="1495425"/>
                          </a:xfrm>
                          <a:prstGeom prst="rect">
                            <a:avLst/>
                          </a:prstGeom>
                          <a:noFill/>
                          <a:ln>
                            <a:noFill/>
                          </a:ln>
                        </pic:spPr>
                      </pic:pic>
                    </a:graphicData>
                  </a:graphic>
                </wp:inline>
              </w:drawing>
            </w:r>
          </w:p>
        </w:tc>
        <w:tc>
          <w:tcPr>
            <w:tcW w:w="4876" w:type="dxa"/>
          </w:tcPr>
          <w:p w:rsidR="005F628B" w:rsidRPr="00184943" w:rsidRDefault="005F628B" w:rsidP="007C15F0">
            <w:pPr>
              <w:spacing w:after="0" w:line="240" w:lineRule="auto"/>
              <w:jc w:val="center"/>
              <w:rPr>
                <w:rFonts w:ascii="Calibri" w:eastAsia="Calibri" w:hAnsi="Calibri"/>
              </w:rPr>
            </w:pPr>
            <w:r w:rsidRPr="00184943">
              <w:rPr>
                <w:rFonts w:ascii="Calibri" w:eastAsia="Calibri" w:hAnsi="Calibri"/>
                <w:noProof/>
                <w:lang w:eastAsia="en-GB"/>
              </w:rPr>
              <mc:AlternateContent>
                <mc:Choice Requires="wps">
                  <w:drawing>
                    <wp:anchor distT="0" distB="0" distL="114300" distR="114300" simplePos="0" relativeHeight="251674624" behindDoc="0" locked="0" layoutInCell="1" allowOverlap="1" wp14:anchorId="46E8AF49" wp14:editId="67994C7F">
                      <wp:simplePos x="0" y="0"/>
                      <wp:positionH relativeFrom="column">
                        <wp:posOffset>567690</wp:posOffset>
                      </wp:positionH>
                      <wp:positionV relativeFrom="paragraph">
                        <wp:posOffset>116205</wp:posOffset>
                      </wp:positionV>
                      <wp:extent cx="405130" cy="384175"/>
                      <wp:effectExtent l="10795" t="12700" r="12700" b="1270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84175"/>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010A11" id="Oval 63" o:spid="_x0000_s1026" style="position:absolute;margin-left:44.7pt;margin-top:9.15pt;width:31.9pt;height:3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" filled="f" strokecolor="red">
                      <v:stroke dashstyle="dash"/>
                    </v:oval>
                  </w:pict>
                </mc:Fallback>
              </mc:AlternateContent>
            </w:r>
            <w:r w:rsidRPr="00184943">
              <w:rPr>
                <w:rFonts w:ascii="Calibri" w:eastAsia="Calibri" w:hAnsi="Calibri"/>
                <w:noProof/>
                <w:lang w:eastAsia="en-GB"/>
              </w:rPr>
              <w:drawing>
                <wp:inline distT="0" distB="0" distL="0" distR="0" wp14:anchorId="7F18A130" wp14:editId="6EECB4B5">
                  <wp:extent cx="2447925" cy="1276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47925" cy="1276350"/>
                          </a:xfrm>
                          <a:prstGeom prst="rect">
                            <a:avLst/>
                          </a:prstGeom>
                          <a:noFill/>
                          <a:ln>
                            <a:noFill/>
                          </a:ln>
                        </pic:spPr>
                      </pic:pic>
                    </a:graphicData>
                  </a:graphic>
                </wp:inline>
              </w:drawing>
            </w:r>
          </w:p>
        </w:tc>
      </w:tr>
      <w:tr w:rsidR="005F628B" w:rsidRPr="00184943" w:rsidTr="00605AAD">
        <w:tc>
          <w:tcPr>
            <w:tcW w:w="4410" w:type="dxa"/>
          </w:tcPr>
          <w:p w:rsidR="005F628B" w:rsidRPr="00184943" w:rsidRDefault="005F628B" w:rsidP="00E67082">
            <w:pPr>
              <w:numPr>
                <w:ilvl w:val="0"/>
                <w:numId w:val="36"/>
              </w:numPr>
              <w:spacing w:after="0" w:line="240" w:lineRule="auto"/>
              <w:contextualSpacing/>
              <w:rPr>
                <w:rFonts w:ascii="Calibri" w:eastAsia="Calibri" w:hAnsi="Calibri"/>
              </w:rPr>
            </w:pPr>
            <w:r w:rsidRPr="00184943">
              <w:rPr>
                <w:rFonts w:ascii="Calibri" w:eastAsia="Calibri" w:hAnsi="Calibri"/>
              </w:rPr>
              <w:t>Open Bag</w:t>
            </w:r>
          </w:p>
        </w:tc>
        <w:tc>
          <w:tcPr>
            <w:tcW w:w="4876" w:type="dxa"/>
          </w:tcPr>
          <w:p w:rsidR="005F628B" w:rsidRPr="00184943" w:rsidRDefault="005F628B" w:rsidP="00E67082">
            <w:pPr>
              <w:numPr>
                <w:ilvl w:val="0"/>
                <w:numId w:val="36"/>
              </w:numPr>
              <w:spacing w:after="0" w:line="240" w:lineRule="auto"/>
              <w:contextualSpacing/>
              <w:rPr>
                <w:rFonts w:ascii="Calibri" w:eastAsia="Calibri" w:hAnsi="Calibri"/>
              </w:rPr>
            </w:pPr>
            <w:r w:rsidRPr="00184943">
              <w:rPr>
                <w:rFonts w:ascii="Calibri" w:eastAsia="Calibri" w:hAnsi="Calibri"/>
              </w:rPr>
              <w:t>Switch device on</w:t>
            </w:r>
          </w:p>
        </w:tc>
      </w:tr>
      <w:tr w:rsidR="005F628B" w:rsidRPr="00184943" w:rsidTr="00605AAD">
        <w:tc>
          <w:tcPr>
            <w:tcW w:w="4410" w:type="dxa"/>
          </w:tcPr>
          <w:p w:rsidR="005F628B" w:rsidRPr="00184943" w:rsidRDefault="005F628B" w:rsidP="007C15F0">
            <w:pPr>
              <w:spacing w:after="0" w:line="240" w:lineRule="auto"/>
              <w:jc w:val="center"/>
              <w:rPr>
                <w:rFonts w:ascii="Calibri" w:eastAsia="Calibri" w:hAnsi="Calibri"/>
              </w:rPr>
            </w:pPr>
            <w:r w:rsidRPr="00184943">
              <w:rPr>
                <w:rFonts w:ascii="Calibri" w:eastAsia="Calibri" w:hAnsi="Calibri"/>
                <w:noProof/>
                <w:lang w:eastAsia="en-GB"/>
              </w:rPr>
              <w:drawing>
                <wp:inline distT="0" distB="0" distL="0" distR="0" wp14:anchorId="09DD70C7" wp14:editId="0F3C40DD">
                  <wp:extent cx="1800225" cy="13620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c>
          <w:tcPr>
            <w:tcW w:w="4876" w:type="dxa"/>
          </w:tcPr>
          <w:p w:rsidR="005F628B" w:rsidRPr="00184943" w:rsidRDefault="005F628B" w:rsidP="007C15F0">
            <w:pPr>
              <w:spacing w:after="0" w:line="240" w:lineRule="auto"/>
              <w:jc w:val="center"/>
              <w:rPr>
                <w:rFonts w:ascii="Calibri" w:eastAsia="Calibri" w:hAnsi="Calibri"/>
              </w:rPr>
            </w:pPr>
            <w:r w:rsidRPr="00184943">
              <w:rPr>
                <w:rFonts w:ascii="Calibri" w:eastAsia="Calibri" w:hAnsi="Calibri"/>
                <w:noProof/>
                <w:lang w:eastAsia="en-GB"/>
              </w:rPr>
              <w:drawing>
                <wp:inline distT="0" distB="0" distL="0" distR="0" wp14:anchorId="1591051A" wp14:editId="777D6D5D">
                  <wp:extent cx="971550" cy="1257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5F628B" w:rsidRPr="00184943" w:rsidTr="00605AAD">
        <w:tc>
          <w:tcPr>
            <w:tcW w:w="4410" w:type="dxa"/>
          </w:tcPr>
          <w:p w:rsidR="005F628B" w:rsidRPr="00184943" w:rsidRDefault="005F628B" w:rsidP="00E67082">
            <w:pPr>
              <w:numPr>
                <w:ilvl w:val="0"/>
                <w:numId w:val="36"/>
              </w:numPr>
              <w:spacing w:after="0" w:line="240" w:lineRule="auto"/>
              <w:contextualSpacing/>
              <w:rPr>
                <w:rFonts w:ascii="Calibri" w:eastAsia="Calibri" w:hAnsi="Calibri"/>
              </w:rPr>
            </w:pPr>
            <w:r w:rsidRPr="00184943">
              <w:rPr>
                <w:rFonts w:ascii="Calibri" w:eastAsia="Calibri" w:hAnsi="Calibri"/>
              </w:rPr>
              <w:t>Insert backplate</w:t>
            </w:r>
          </w:p>
        </w:tc>
        <w:tc>
          <w:tcPr>
            <w:tcW w:w="4876" w:type="dxa"/>
          </w:tcPr>
          <w:p w:rsidR="005F628B" w:rsidRPr="00184943" w:rsidRDefault="005F628B" w:rsidP="00E67082">
            <w:pPr>
              <w:numPr>
                <w:ilvl w:val="0"/>
                <w:numId w:val="36"/>
              </w:numPr>
              <w:spacing w:after="0" w:line="240" w:lineRule="auto"/>
              <w:contextualSpacing/>
              <w:rPr>
                <w:rFonts w:ascii="Calibri" w:eastAsia="Calibri" w:hAnsi="Calibri"/>
              </w:rPr>
            </w:pPr>
            <w:r w:rsidRPr="00184943">
              <w:rPr>
                <w:rFonts w:ascii="Calibri" w:eastAsia="Calibri" w:hAnsi="Calibri"/>
              </w:rPr>
              <w:t>Ensure correct position</w:t>
            </w:r>
          </w:p>
        </w:tc>
      </w:tr>
      <w:tr w:rsidR="005F628B" w:rsidRPr="00184943" w:rsidTr="00605AAD">
        <w:tc>
          <w:tcPr>
            <w:tcW w:w="4410" w:type="dxa"/>
          </w:tcPr>
          <w:p w:rsidR="005F628B" w:rsidRPr="00184943" w:rsidRDefault="005F628B" w:rsidP="007C15F0">
            <w:pPr>
              <w:spacing w:after="0" w:line="240" w:lineRule="auto"/>
              <w:jc w:val="center"/>
              <w:rPr>
                <w:rFonts w:ascii="Calibri" w:eastAsia="Calibri" w:hAnsi="Calibri"/>
              </w:rPr>
            </w:pPr>
            <w:r w:rsidRPr="00184943">
              <w:rPr>
                <w:rFonts w:ascii="Calibri" w:eastAsia="Calibri" w:hAnsi="Calibri"/>
                <w:noProof/>
                <w:lang w:eastAsia="en-GB"/>
              </w:rPr>
              <w:drawing>
                <wp:inline distT="0" distB="0" distL="0" distR="0" wp14:anchorId="21D98E76" wp14:editId="323AFA24">
                  <wp:extent cx="2114550" cy="1381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14550" cy="1381125"/>
                          </a:xfrm>
                          <a:prstGeom prst="rect">
                            <a:avLst/>
                          </a:prstGeom>
                          <a:noFill/>
                          <a:ln>
                            <a:noFill/>
                          </a:ln>
                        </pic:spPr>
                      </pic:pic>
                    </a:graphicData>
                  </a:graphic>
                </wp:inline>
              </w:drawing>
            </w:r>
          </w:p>
        </w:tc>
        <w:tc>
          <w:tcPr>
            <w:tcW w:w="4876" w:type="dxa"/>
          </w:tcPr>
          <w:p w:rsidR="005F628B" w:rsidRPr="00184943" w:rsidRDefault="005F628B" w:rsidP="007C15F0">
            <w:pPr>
              <w:spacing w:after="0" w:line="240" w:lineRule="auto"/>
              <w:jc w:val="center"/>
              <w:rPr>
                <w:rFonts w:ascii="Calibri" w:eastAsia="Calibri" w:hAnsi="Calibri"/>
              </w:rPr>
            </w:pPr>
            <w:r w:rsidRPr="00184943">
              <w:rPr>
                <w:rFonts w:ascii="Calibri" w:eastAsia="Calibri" w:hAnsi="Calibri"/>
                <w:noProof/>
                <w:lang w:eastAsia="en-GB"/>
              </w:rPr>
              <w:drawing>
                <wp:inline distT="0" distB="0" distL="0" distR="0" wp14:anchorId="1B9B168A" wp14:editId="27BC6F58">
                  <wp:extent cx="2009775" cy="1381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tc>
      </w:tr>
      <w:tr w:rsidR="005F628B" w:rsidRPr="00184943" w:rsidTr="00605AAD">
        <w:tc>
          <w:tcPr>
            <w:tcW w:w="4410" w:type="dxa"/>
          </w:tcPr>
          <w:p w:rsidR="005F628B" w:rsidRPr="00184943" w:rsidRDefault="005F628B" w:rsidP="00E67082">
            <w:pPr>
              <w:numPr>
                <w:ilvl w:val="0"/>
                <w:numId w:val="36"/>
              </w:numPr>
              <w:spacing w:after="0" w:line="240" w:lineRule="auto"/>
              <w:contextualSpacing/>
              <w:jc w:val="center"/>
              <w:rPr>
                <w:rFonts w:ascii="Calibri" w:eastAsia="Calibri" w:hAnsi="Calibri"/>
              </w:rPr>
            </w:pPr>
            <w:r w:rsidRPr="00184943">
              <w:rPr>
                <w:rFonts w:ascii="Calibri" w:eastAsia="Calibri" w:hAnsi="Calibri"/>
              </w:rPr>
              <w:t>Attach device to backboard</w:t>
            </w:r>
          </w:p>
        </w:tc>
        <w:tc>
          <w:tcPr>
            <w:tcW w:w="4876" w:type="dxa"/>
          </w:tcPr>
          <w:p w:rsidR="005F628B" w:rsidRPr="00184943" w:rsidRDefault="005F628B" w:rsidP="00E67082">
            <w:pPr>
              <w:numPr>
                <w:ilvl w:val="0"/>
                <w:numId w:val="36"/>
              </w:numPr>
              <w:spacing w:after="0" w:line="240" w:lineRule="auto"/>
              <w:contextualSpacing/>
              <w:jc w:val="center"/>
              <w:rPr>
                <w:rFonts w:ascii="Calibri" w:eastAsia="Calibri" w:hAnsi="Calibri"/>
              </w:rPr>
            </w:pPr>
            <w:r w:rsidRPr="00184943">
              <w:rPr>
                <w:rFonts w:ascii="Calibri" w:eastAsia="Calibri" w:hAnsi="Calibri"/>
              </w:rPr>
              <w:t>Lower suction cup and check position</w:t>
            </w:r>
          </w:p>
        </w:tc>
      </w:tr>
      <w:tr w:rsidR="005F628B" w:rsidRPr="00184943" w:rsidTr="00605AAD">
        <w:tc>
          <w:tcPr>
            <w:tcW w:w="4410" w:type="dxa"/>
          </w:tcPr>
          <w:p w:rsidR="005F628B" w:rsidRPr="00184943" w:rsidRDefault="005F628B" w:rsidP="007C15F0">
            <w:pPr>
              <w:spacing w:after="0" w:line="240" w:lineRule="auto"/>
              <w:jc w:val="center"/>
              <w:rPr>
                <w:rFonts w:ascii="Calibri" w:eastAsia="Calibri" w:hAnsi="Calibri"/>
              </w:rPr>
            </w:pPr>
            <w:r w:rsidRPr="00184943">
              <w:rPr>
                <w:rFonts w:ascii="Calibri" w:eastAsia="Calibri" w:hAnsi="Calibri"/>
                <w:noProof/>
                <w:lang w:eastAsia="en-GB"/>
              </w:rPr>
              <w:drawing>
                <wp:inline distT="0" distB="0" distL="0" distR="0" wp14:anchorId="03085A30" wp14:editId="7278A765">
                  <wp:extent cx="2000250" cy="1704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0250" cy="1704975"/>
                          </a:xfrm>
                          <a:prstGeom prst="rect">
                            <a:avLst/>
                          </a:prstGeom>
                          <a:noFill/>
                          <a:ln>
                            <a:noFill/>
                          </a:ln>
                        </pic:spPr>
                      </pic:pic>
                    </a:graphicData>
                  </a:graphic>
                </wp:inline>
              </w:drawing>
            </w:r>
          </w:p>
        </w:tc>
        <w:tc>
          <w:tcPr>
            <w:tcW w:w="4876" w:type="dxa"/>
          </w:tcPr>
          <w:p w:rsidR="005F628B" w:rsidRPr="00184943" w:rsidRDefault="005F628B" w:rsidP="007C15F0">
            <w:pPr>
              <w:spacing w:after="0" w:line="240" w:lineRule="auto"/>
              <w:jc w:val="center"/>
              <w:rPr>
                <w:rFonts w:ascii="Calibri" w:eastAsia="Calibri" w:hAnsi="Calibri"/>
              </w:rPr>
            </w:pPr>
            <w:r w:rsidRPr="00184943">
              <w:rPr>
                <w:rFonts w:ascii="Calibri" w:eastAsia="Calibri" w:hAnsi="Calibri"/>
                <w:noProof/>
                <w:lang w:eastAsia="en-GB"/>
              </w:rPr>
              <w:drawing>
                <wp:inline distT="0" distB="0" distL="0" distR="0" wp14:anchorId="19BAC43C" wp14:editId="2D06E3A0">
                  <wp:extent cx="251460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r="12602"/>
                          <a:stretch>
                            <a:fillRect/>
                          </a:stretch>
                        </pic:blipFill>
                        <pic:spPr bwMode="auto">
                          <a:xfrm>
                            <a:off x="0" y="0"/>
                            <a:ext cx="2514600" cy="1828800"/>
                          </a:xfrm>
                          <a:prstGeom prst="rect">
                            <a:avLst/>
                          </a:prstGeom>
                          <a:noFill/>
                          <a:ln>
                            <a:noFill/>
                          </a:ln>
                        </pic:spPr>
                      </pic:pic>
                    </a:graphicData>
                  </a:graphic>
                </wp:inline>
              </w:drawing>
            </w:r>
          </w:p>
        </w:tc>
      </w:tr>
      <w:tr w:rsidR="005F628B" w:rsidRPr="00184943" w:rsidTr="00605AAD">
        <w:tc>
          <w:tcPr>
            <w:tcW w:w="4410" w:type="dxa"/>
          </w:tcPr>
          <w:p w:rsidR="005F628B" w:rsidRPr="00184943" w:rsidRDefault="005F628B" w:rsidP="00E67082">
            <w:pPr>
              <w:numPr>
                <w:ilvl w:val="0"/>
                <w:numId w:val="36"/>
              </w:numPr>
              <w:spacing w:after="0" w:line="240" w:lineRule="auto"/>
              <w:contextualSpacing/>
              <w:jc w:val="center"/>
              <w:rPr>
                <w:rFonts w:ascii="Calibri" w:eastAsia="Calibri" w:hAnsi="Calibri"/>
              </w:rPr>
            </w:pPr>
            <w:r w:rsidRPr="00184943">
              <w:rPr>
                <w:rFonts w:ascii="Calibri" w:eastAsia="Calibri" w:hAnsi="Calibri"/>
              </w:rPr>
              <w:t>Press pause to lock in position</w:t>
            </w:r>
          </w:p>
        </w:tc>
        <w:tc>
          <w:tcPr>
            <w:tcW w:w="4876" w:type="dxa"/>
          </w:tcPr>
          <w:p w:rsidR="005F628B" w:rsidRPr="00184943" w:rsidRDefault="005F628B" w:rsidP="00E67082">
            <w:pPr>
              <w:numPr>
                <w:ilvl w:val="0"/>
                <w:numId w:val="36"/>
              </w:numPr>
              <w:spacing w:after="0" w:line="240" w:lineRule="auto"/>
              <w:contextualSpacing/>
              <w:jc w:val="center"/>
              <w:rPr>
                <w:rFonts w:ascii="Calibri" w:eastAsia="Calibri" w:hAnsi="Calibri"/>
              </w:rPr>
            </w:pPr>
            <w:r w:rsidRPr="00184943">
              <w:rPr>
                <w:rFonts w:ascii="Calibri" w:eastAsia="Calibri" w:hAnsi="Calibri"/>
              </w:rPr>
              <w:t xml:space="preserve">Continue CPR / ALS algorithm </w:t>
            </w:r>
          </w:p>
        </w:tc>
      </w:tr>
    </w:tbl>
    <w:p w:rsidR="005F628B" w:rsidRDefault="005F628B" w:rsidP="007C15F0">
      <w:pPr>
        <w:tabs>
          <w:tab w:val="left" w:pos="2440"/>
        </w:tabs>
        <w:spacing w:after="0" w:line="240" w:lineRule="auto"/>
        <w:sectPr w:rsidR="005F628B" w:rsidSect="00605AAD">
          <w:headerReference w:type="default" r:id="rId104"/>
          <w:footerReference w:type="even" r:id="rId105"/>
          <w:footerReference w:type="default" r:id="rId106"/>
          <w:pgSz w:w="11906" w:h="16838" w:code="9"/>
          <w:pgMar w:top="719" w:right="1418" w:bottom="1440" w:left="1418" w:header="709" w:footer="709" w:gutter="0"/>
          <w:cols w:space="708"/>
          <w:titlePg/>
          <w:docGrid w:linePitch="360"/>
        </w:sectPr>
      </w:pPr>
    </w:p>
    <w:p w:rsidR="005F628B" w:rsidRPr="00184943" w:rsidRDefault="005F628B" w:rsidP="007C15F0">
      <w:pPr>
        <w:suppressAutoHyphens/>
        <w:spacing w:after="0" w:line="240" w:lineRule="auto"/>
        <w:rPr>
          <w:rFonts w:ascii="Arial" w:hAnsi="Arial" w:cs="Arial"/>
          <w:sz w:val="28"/>
          <w:szCs w:val="28"/>
          <w:lang w:val="en-US" w:eastAsia="ar-SA"/>
        </w:rPr>
      </w:pPr>
    </w:p>
    <w:tbl>
      <w:tblPr>
        <w:tblW w:w="0" w:type="auto"/>
        <w:tblLook w:val="0000" w:firstRow="0" w:lastRow="0" w:firstColumn="0" w:lastColumn="0" w:noHBand="0" w:noVBand="0"/>
      </w:tblPr>
      <w:tblGrid>
        <w:gridCol w:w="839"/>
        <w:gridCol w:w="3475"/>
        <w:gridCol w:w="668"/>
        <w:gridCol w:w="639"/>
        <w:gridCol w:w="2685"/>
      </w:tblGrid>
      <w:tr w:rsidR="005F628B" w:rsidRPr="00DD634B" w:rsidTr="00605AAD">
        <w:tc>
          <w:tcPr>
            <w:tcW w:w="839" w:type="dxa"/>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Station</w:t>
            </w:r>
          </w:p>
        </w:tc>
        <w:tc>
          <w:tcPr>
            <w:tcW w:w="3589" w:type="dxa"/>
            <w:tcBorders>
              <w:bottom w:val="single" w:sz="4" w:space="0" w:color="auto"/>
            </w:tcBorders>
          </w:tcPr>
          <w:p w:rsidR="005F628B" w:rsidRPr="00DD634B" w:rsidRDefault="005F628B" w:rsidP="007C15F0">
            <w:pPr>
              <w:suppressAutoHyphens/>
              <w:spacing w:after="0" w:line="240" w:lineRule="auto"/>
              <w:rPr>
                <w:rFonts w:ascii="Arial" w:hAnsi="Arial" w:cs="Arial"/>
                <w:sz w:val="20"/>
                <w:szCs w:val="20"/>
                <w:lang w:val="en-US" w:eastAsia="ar-SA"/>
              </w:rPr>
            </w:pPr>
          </w:p>
        </w:tc>
        <w:tc>
          <w:tcPr>
            <w:tcW w:w="684" w:type="dxa"/>
          </w:tcPr>
          <w:p w:rsidR="005F628B" w:rsidRPr="00DD634B" w:rsidRDefault="005F628B" w:rsidP="007C15F0">
            <w:pPr>
              <w:suppressAutoHyphens/>
              <w:spacing w:after="0" w:line="240" w:lineRule="auto"/>
              <w:rPr>
                <w:rFonts w:ascii="Arial" w:hAnsi="Arial" w:cs="Arial"/>
                <w:sz w:val="20"/>
                <w:szCs w:val="20"/>
                <w:lang w:val="en-US" w:eastAsia="ar-SA"/>
              </w:rPr>
            </w:pPr>
          </w:p>
        </w:tc>
        <w:tc>
          <w:tcPr>
            <w:tcW w:w="639" w:type="dxa"/>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Date</w:t>
            </w:r>
          </w:p>
        </w:tc>
        <w:tc>
          <w:tcPr>
            <w:tcW w:w="2771" w:type="dxa"/>
            <w:tcBorders>
              <w:bottom w:val="single" w:sz="4" w:space="0" w:color="auto"/>
            </w:tcBorders>
          </w:tcPr>
          <w:p w:rsidR="005F628B" w:rsidRPr="00DD634B" w:rsidRDefault="005F628B" w:rsidP="007C15F0">
            <w:pPr>
              <w:suppressAutoHyphens/>
              <w:spacing w:after="0" w:line="240" w:lineRule="auto"/>
              <w:rPr>
                <w:rFonts w:ascii="Arial" w:hAnsi="Arial" w:cs="Arial"/>
                <w:sz w:val="20"/>
                <w:szCs w:val="20"/>
                <w:lang w:val="en-US" w:eastAsia="ar-SA"/>
              </w:rPr>
            </w:pPr>
          </w:p>
        </w:tc>
      </w:tr>
    </w:tbl>
    <w:p w:rsidR="005F628B" w:rsidRPr="00184943" w:rsidRDefault="005F628B" w:rsidP="007C15F0">
      <w:pPr>
        <w:suppressAutoHyphens/>
        <w:spacing w:after="0" w:line="240" w:lineRule="auto"/>
        <w:rPr>
          <w:rFonts w:ascii="Arial" w:hAnsi="Arial" w:cs="Arial"/>
          <w:sz w:val="26"/>
          <w:szCs w:val="26"/>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5909"/>
        <w:gridCol w:w="1209"/>
      </w:tblGrid>
      <w:tr w:rsidR="005F628B" w:rsidRPr="00DD634B" w:rsidTr="00DD634B">
        <w:trPr>
          <w:trHeight w:val="271"/>
        </w:trPr>
        <w:tc>
          <w:tcPr>
            <w:tcW w:w="1188" w:type="dxa"/>
            <w:vAlign w:val="center"/>
          </w:tcPr>
          <w:p w:rsidR="005F628B" w:rsidRPr="00DD634B" w:rsidRDefault="005F628B" w:rsidP="007C15F0">
            <w:pPr>
              <w:suppressAutoHyphens/>
              <w:spacing w:after="0" w:line="240" w:lineRule="auto"/>
              <w:jc w:val="center"/>
              <w:rPr>
                <w:rFonts w:ascii="Arial" w:hAnsi="Arial" w:cs="Arial"/>
                <w:b/>
                <w:bCs/>
                <w:sz w:val="20"/>
                <w:szCs w:val="20"/>
                <w:lang w:val="en-US" w:eastAsia="ar-SA"/>
              </w:rPr>
            </w:pPr>
            <w:r w:rsidRPr="00DD634B">
              <w:rPr>
                <w:rFonts w:ascii="Arial" w:hAnsi="Arial" w:cs="Arial"/>
                <w:b/>
                <w:bCs/>
                <w:sz w:val="20"/>
                <w:szCs w:val="20"/>
                <w:lang w:val="en-US" w:eastAsia="ar-SA"/>
              </w:rPr>
              <w:t>Number</w:t>
            </w:r>
          </w:p>
        </w:tc>
        <w:tc>
          <w:tcPr>
            <w:tcW w:w="6120" w:type="dxa"/>
            <w:vAlign w:val="center"/>
          </w:tcPr>
          <w:p w:rsidR="005F628B" w:rsidRPr="00DD634B" w:rsidRDefault="005F628B" w:rsidP="007C15F0">
            <w:pPr>
              <w:suppressAutoHyphens/>
              <w:spacing w:after="0" w:line="240" w:lineRule="auto"/>
              <w:jc w:val="center"/>
              <w:rPr>
                <w:rFonts w:ascii="Arial" w:hAnsi="Arial" w:cs="Arial"/>
                <w:b/>
                <w:bCs/>
                <w:sz w:val="20"/>
                <w:szCs w:val="20"/>
                <w:lang w:val="en-US" w:eastAsia="ar-SA"/>
              </w:rPr>
            </w:pPr>
            <w:r w:rsidRPr="00DD634B">
              <w:rPr>
                <w:rFonts w:ascii="Arial" w:hAnsi="Arial" w:cs="Arial"/>
                <w:b/>
                <w:bCs/>
                <w:sz w:val="20"/>
                <w:szCs w:val="20"/>
                <w:lang w:val="en-US" w:eastAsia="ar-SA"/>
              </w:rPr>
              <w:t>Element</w:t>
            </w:r>
          </w:p>
        </w:tc>
        <w:tc>
          <w:tcPr>
            <w:tcW w:w="1214" w:type="dxa"/>
            <w:vAlign w:val="center"/>
          </w:tcPr>
          <w:p w:rsidR="005F628B" w:rsidRPr="00DD634B" w:rsidRDefault="005F628B" w:rsidP="007C15F0">
            <w:pPr>
              <w:suppressAutoHyphens/>
              <w:spacing w:after="0" w:line="240" w:lineRule="auto"/>
              <w:jc w:val="center"/>
              <w:rPr>
                <w:rFonts w:ascii="Arial" w:hAnsi="Arial" w:cs="Arial"/>
                <w:b/>
                <w:bCs/>
                <w:sz w:val="20"/>
                <w:szCs w:val="20"/>
                <w:lang w:val="en-US" w:eastAsia="ar-SA"/>
              </w:rPr>
            </w:pPr>
            <w:r w:rsidRPr="00DD634B">
              <w:rPr>
                <w:rFonts w:ascii="Arial" w:hAnsi="Arial" w:cs="Arial"/>
                <w:b/>
                <w:bCs/>
                <w:sz w:val="20"/>
                <w:szCs w:val="20"/>
                <w:lang w:val="en-US" w:eastAsia="ar-SA"/>
              </w:rPr>
              <w:t>Achieved</w:t>
            </w: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is able to state the eligibility criteria</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2</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is able to state the exclusion criteria</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3</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is able to state the randomisation method</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4</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opens the bag and pushes ON for one second to start self test</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5</w:t>
            </w:r>
          </w:p>
        </w:tc>
        <w:tc>
          <w:tcPr>
            <w:tcW w:w="6120" w:type="dxa"/>
            <w:vAlign w:val="center"/>
          </w:tcPr>
          <w:p w:rsidR="005F628B" w:rsidRPr="00DD634B" w:rsidRDefault="005F628B" w:rsidP="007C15F0">
            <w:pPr>
              <w:suppressAutoHyphens/>
              <w:spacing w:after="0" w:line="240" w:lineRule="auto"/>
              <w:rPr>
                <w:rFonts w:ascii="Arial" w:hAnsi="Arial" w:cs="Arial"/>
                <w:iCs/>
                <w:sz w:val="20"/>
                <w:szCs w:val="20"/>
                <w:lang w:val="en-US" w:eastAsia="ar-SA"/>
              </w:rPr>
            </w:pPr>
            <w:r w:rsidRPr="00DD634B">
              <w:rPr>
                <w:rFonts w:ascii="Arial" w:hAnsi="Arial" w:cs="Arial"/>
                <w:sz w:val="20"/>
                <w:szCs w:val="20"/>
                <w:lang w:val="en-US" w:eastAsia="ar-SA"/>
              </w:rPr>
              <w:t xml:space="preserve">Student positions Back Plate - if part of crew requires cessation of CPR to position Back plate thereafter </w:t>
            </w:r>
            <w:r w:rsidRPr="00DD634B">
              <w:rPr>
                <w:rFonts w:ascii="Arial" w:hAnsi="Arial" w:cs="Arial"/>
                <w:iCs/>
                <w:sz w:val="20"/>
                <w:szCs w:val="20"/>
                <w:lang w:val="en-US" w:eastAsia="ar-SA"/>
              </w:rPr>
              <w:t>resumes manual CPR</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6</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 xml:space="preserve">Student takes the LUCAS from bag, extend legs and ensure claw locks are open by pulling releasing rings.                                              </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7</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 xml:space="preserve">Student stop compressions &amp; connects the LUCAS to the back plate – nearest side to operator first </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8</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 xml:space="preserve">Student positions suction cup immediately over end of sternum and ensure it is centered over chest.                           </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9</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bCs/>
                <w:sz w:val="20"/>
                <w:szCs w:val="20"/>
                <w:lang w:val="en-US" w:eastAsia="ar-SA"/>
              </w:rPr>
              <w:t>Student pushes suction cup to chest with 2 fingers ensuring the pressure pad is in contact with chest &amp; holds in place</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10</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bCs/>
                <w:sz w:val="20"/>
                <w:szCs w:val="20"/>
                <w:lang w:val="en-US" w:eastAsia="ar-SA"/>
              </w:rPr>
              <w:t xml:space="preserve">With the suction cup still held in place, the student pushes PAUSE to lock in start position </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11</w:t>
            </w:r>
          </w:p>
        </w:tc>
        <w:tc>
          <w:tcPr>
            <w:tcW w:w="6120" w:type="dxa"/>
            <w:vAlign w:val="center"/>
          </w:tcPr>
          <w:p w:rsidR="005F628B" w:rsidRPr="00DD634B" w:rsidRDefault="005F628B" w:rsidP="007C15F0">
            <w:pPr>
              <w:suppressAutoHyphens/>
              <w:spacing w:after="0" w:line="240" w:lineRule="auto"/>
              <w:rPr>
                <w:rFonts w:ascii="Arial" w:hAnsi="Arial" w:cs="Arial"/>
                <w:bCs/>
                <w:sz w:val="20"/>
                <w:szCs w:val="20"/>
                <w:lang w:val="en-US" w:eastAsia="ar-SA"/>
              </w:rPr>
            </w:pPr>
            <w:r w:rsidRPr="00DD634B">
              <w:rPr>
                <w:rFonts w:ascii="Arial" w:hAnsi="Arial" w:cs="Arial"/>
                <w:bCs/>
                <w:sz w:val="20"/>
                <w:szCs w:val="20"/>
                <w:lang w:val="en-US" w:eastAsia="ar-SA"/>
              </w:rPr>
              <w:t xml:space="preserve">Student confirms correct placement                                        </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12</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activates LUCAS by pressing either ACTIVE (30:2) OR ACTIVE (continuous compressions)</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13</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attaches hands free defibrillation pads (ensuring wires are not under suction cup)</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14</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 xml:space="preserve">Student attaches the stabilisation strap </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15</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secures arms with wrist straps</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16</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 xml:space="preserve">After 2 minutes student pauses LUCAS to check rhythm </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17</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states that if non-shockable then restart LUCAS</w:t>
            </w:r>
          </w:p>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 xml:space="preserve">                                      OR</w:t>
            </w:r>
          </w:p>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If shockable, restarts LUCAS, charges defibrillator, performs safety checks and delivers shock while LUCAS is running</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18</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changes suction cup after use</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19</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describes how to clean LUCAS if contaminated</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20</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describes how to manage patient records after each case</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r w:rsidR="005F628B" w:rsidRPr="00DD634B" w:rsidTr="00605AAD">
        <w:trPr>
          <w:trHeight w:val="527"/>
        </w:trPr>
        <w:tc>
          <w:tcPr>
            <w:tcW w:w="1188" w:type="dxa"/>
            <w:vAlign w:val="center"/>
          </w:tcPr>
          <w:p w:rsidR="005F628B" w:rsidRPr="00DD634B" w:rsidRDefault="005F628B" w:rsidP="007C15F0">
            <w:pPr>
              <w:suppressAutoHyphens/>
              <w:spacing w:after="0" w:line="240" w:lineRule="auto"/>
              <w:jc w:val="center"/>
              <w:rPr>
                <w:rFonts w:ascii="Arial" w:hAnsi="Arial" w:cs="Arial"/>
                <w:sz w:val="20"/>
                <w:szCs w:val="20"/>
                <w:lang w:val="en-US" w:eastAsia="ar-SA"/>
              </w:rPr>
            </w:pPr>
            <w:r w:rsidRPr="00DD634B">
              <w:rPr>
                <w:rFonts w:ascii="Arial" w:hAnsi="Arial" w:cs="Arial"/>
                <w:sz w:val="20"/>
                <w:szCs w:val="20"/>
                <w:lang w:val="en-US" w:eastAsia="ar-SA"/>
              </w:rPr>
              <w:t>21</w:t>
            </w:r>
          </w:p>
        </w:tc>
        <w:tc>
          <w:tcPr>
            <w:tcW w:w="6120"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describes what actions are to be taken in the event of an adverse or unexpected event</w:t>
            </w:r>
          </w:p>
        </w:tc>
        <w:tc>
          <w:tcPr>
            <w:tcW w:w="1214" w:type="dxa"/>
          </w:tcPr>
          <w:p w:rsidR="005F628B" w:rsidRPr="00DD634B" w:rsidRDefault="005F628B" w:rsidP="007C15F0">
            <w:pPr>
              <w:suppressAutoHyphens/>
              <w:spacing w:after="0" w:line="240" w:lineRule="auto"/>
              <w:rPr>
                <w:rFonts w:ascii="Arial" w:hAnsi="Arial" w:cs="Arial"/>
                <w:sz w:val="20"/>
                <w:szCs w:val="20"/>
                <w:lang w:val="en-US" w:eastAsia="ar-SA"/>
              </w:rPr>
            </w:pPr>
          </w:p>
        </w:tc>
      </w:tr>
    </w:tbl>
    <w:p w:rsidR="005F628B" w:rsidRPr="00184943" w:rsidRDefault="005F628B" w:rsidP="007C15F0">
      <w:pPr>
        <w:suppressAutoHyphens/>
        <w:spacing w:after="0" w:line="240" w:lineRule="auto"/>
        <w:rPr>
          <w:rFonts w:ascii="Arial" w:hAnsi="Arial" w:cs="Arial"/>
          <w:sz w:val="18"/>
          <w:szCs w:val="18"/>
          <w:lang w:val="en-US" w:eastAsia="ar-SA"/>
        </w:rPr>
      </w:pPr>
    </w:p>
    <w:p w:rsidR="005F628B" w:rsidRPr="00184943" w:rsidRDefault="005F628B" w:rsidP="007C15F0">
      <w:pPr>
        <w:suppressAutoHyphens/>
        <w:spacing w:after="0" w:line="240" w:lineRule="auto"/>
        <w:rPr>
          <w:rFonts w:ascii="Arial" w:hAnsi="Arial" w:cs="Arial"/>
          <w:sz w:val="18"/>
          <w:szCs w:val="18"/>
          <w:lang w:val="en-US" w:eastAsia="ar-SA"/>
        </w:rPr>
      </w:pPr>
    </w:p>
    <w:tbl>
      <w:tblPr>
        <w:tblW w:w="0" w:type="auto"/>
        <w:tblLook w:val="0000" w:firstRow="0" w:lastRow="0" w:firstColumn="0" w:lastColumn="0" w:noHBand="0" w:noVBand="0"/>
      </w:tblPr>
      <w:tblGrid>
        <w:gridCol w:w="1509"/>
        <w:gridCol w:w="2627"/>
        <w:gridCol w:w="254"/>
        <w:gridCol w:w="1700"/>
        <w:gridCol w:w="2216"/>
      </w:tblGrid>
      <w:tr w:rsidR="005F628B" w:rsidRPr="00DD634B" w:rsidTr="00605AAD">
        <w:tc>
          <w:tcPr>
            <w:tcW w:w="1526" w:type="dxa"/>
            <w:vAlign w:val="center"/>
          </w:tcPr>
          <w:p w:rsidR="005F628B" w:rsidRPr="00DD634B" w:rsidRDefault="005F628B" w:rsidP="007C15F0">
            <w:pPr>
              <w:suppressAutoHyphens/>
              <w:spacing w:after="0" w:line="240" w:lineRule="auto"/>
              <w:rPr>
                <w:rFonts w:ascii="Arial" w:hAnsi="Arial" w:cs="Arial"/>
                <w:sz w:val="20"/>
                <w:szCs w:val="20"/>
                <w:lang w:val="en-US" w:eastAsia="ar-SA"/>
              </w:rPr>
            </w:pPr>
            <w:r w:rsidRPr="00DD634B">
              <w:rPr>
                <w:rFonts w:ascii="Arial" w:hAnsi="Arial" w:cs="Arial"/>
                <w:sz w:val="20"/>
                <w:szCs w:val="20"/>
                <w:lang w:val="en-US" w:eastAsia="ar-SA"/>
              </w:rPr>
              <w:t>Student Name</w:t>
            </w:r>
          </w:p>
        </w:tc>
        <w:tc>
          <w:tcPr>
            <w:tcW w:w="2722" w:type="dxa"/>
            <w:tcBorders>
              <w:bottom w:val="single" w:sz="4" w:space="0" w:color="auto"/>
            </w:tcBorders>
            <w:vAlign w:val="center"/>
          </w:tcPr>
          <w:p w:rsidR="005F628B" w:rsidRPr="00DD634B" w:rsidRDefault="005F628B" w:rsidP="007C15F0">
            <w:pPr>
              <w:suppressAutoHyphens/>
              <w:spacing w:after="0" w:line="240" w:lineRule="auto"/>
              <w:jc w:val="right"/>
              <w:rPr>
                <w:rFonts w:ascii="Arial" w:hAnsi="Arial" w:cs="Arial"/>
                <w:sz w:val="20"/>
                <w:szCs w:val="20"/>
                <w:lang w:val="en-US" w:eastAsia="ar-SA"/>
              </w:rPr>
            </w:pPr>
          </w:p>
        </w:tc>
        <w:tc>
          <w:tcPr>
            <w:tcW w:w="255" w:type="dxa"/>
            <w:vAlign w:val="center"/>
          </w:tcPr>
          <w:p w:rsidR="005F628B" w:rsidRPr="00DD634B" w:rsidRDefault="005F628B" w:rsidP="007C15F0">
            <w:pPr>
              <w:suppressAutoHyphens/>
              <w:spacing w:after="0" w:line="240" w:lineRule="auto"/>
              <w:jc w:val="right"/>
              <w:rPr>
                <w:rFonts w:ascii="Arial" w:hAnsi="Arial" w:cs="Arial"/>
                <w:sz w:val="20"/>
                <w:szCs w:val="20"/>
                <w:lang w:val="en-US" w:eastAsia="ar-SA"/>
              </w:rPr>
            </w:pPr>
          </w:p>
        </w:tc>
        <w:tc>
          <w:tcPr>
            <w:tcW w:w="1725" w:type="dxa"/>
            <w:vAlign w:val="center"/>
          </w:tcPr>
          <w:p w:rsidR="005F628B" w:rsidRPr="00DD634B" w:rsidRDefault="005F628B" w:rsidP="007C15F0">
            <w:pPr>
              <w:suppressAutoHyphens/>
              <w:spacing w:after="0" w:line="240" w:lineRule="auto"/>
              <w:jc w:val="right"/>
              <w:rPr>
                <w:rFonts w:ascii="Arial" w:hAnsi="Arial" w:cs="Arial"/>
                <w:sz w:val="20"/>
                <w:szCs w:val="20"/>
                <w:lang w:val="en-US" w:eastAsia="ar-SA"/>
              </w:rPr>
            </w:pPr>
            <w:r w:rsidRPr="00DD634B">
              <w:rPr>
                <w:rFonts w:ascii="Arial" w:hAnsi="Arial" w:cs="Arial"/>
                <w:sz w:val="20"/>
                <w:szCs w:val="20"/>
                <w:lang w:val="en-US" w:eastAsia="ar-SA"/>
              </w:rPr>
              <w:t>Assessor Name</w:t>
            </w:r>
          </w:p>
        </w:tc>
        <w:tc>
          <w:tcPr>
            <w:tcW w:w="2294" w:type="dxa"/>
            <w:tcBorders>
              <w:bottom w:val="single" w:sz="4" w:space="0" w:color="auto"/>
            </w:tcBorders>
            <w:vAlign w:val="center"/>
          </w:tcPr>
          <w:p w:rsidR="005F628B" w:rsidRPr="00DD634B" w:rsidRDefault="005F628B" w:rsidP="007C15F0">
            <w:pPr>
              <w:suppressAutoHyphens/>
              <w:spacing w:after="0" w:line="240" w:lineRule="auto"/>
              <w:jc w:val="right"/>
              <w:rPr>
                <w:rFonts w:ascii="Arial" w:hAnsi="Arial" w:cs="Arial"/>
                <w:sz w:val="20"/>
                <w:szCs w:val="20"/>
                <w:lang w:val="en-US" w:eastAsia="ar-SA"/>
              </w:rPr>
            </w:pPr>
          </w:p>
        </w:tc>
      </w:tr>
      <w:tr w:rsidR="005F628B" w:rsidRPr="00DD634B" w:rsidTr="00605AAD">
        <w:trPr>
          <w:trHeight w:val="557"/>
        </w:trPr>
        <w:tc>
          <w:tcPr>
            <w:tcW w:w="1526" w:type="dxa"/>
            <w:vAlign w:val="center"/>
          </w:tcPr>
          <w:p w:rsidR="005F628B" w:rsidRPr="00DD634B" w:rsidRDefault="005F628B" w:rsidP="007C15F0">
            <w:pPr>
              <w:suppressAutoHyphens/>
              <w:spacing w:after="0" w:line="240" w:lineRule="auto"/>
              <w:jc w:val="right"/>
              <w:rPr>
                <w:rFonts w:ascii="Arial" w:hAnsi="Arial" w:cs="Arial"/>
                <w:sz w:val="20"/>
                <w:szCs w:val="20"/>
                <w:lang w:val="en-US" w:eastAsia="ar-SA"/>
              </w:rPr>
            </w:pPr>
          </w:p>
          <w:p w:rsidR="005F628B" w:rsidRPr="00DD634B" w:rsidRDefault="005F628B" w:rsidP="007C15F0">
            <w:pPr>
              <w:suppressAutoHyphens/>
              <w:spacing w:after="0" w:line="240" w:lineRule="auto"/>
              <w:jc w:val="right"/>
              <w:rPr>
                <w:rFonts w:ascii="Arial" w:hAnsi="Arial" w:cs="Arial"/>
                <w:sz w:val="20"/>
                <w:szCs w:val="20"/>
                <w:lang w:val="en-US" w:eastAsia="ar-SA"/>
              </w:rPr>
            </w:pPr>
            <w:r w:rsidRPr="00DD634B">
              <w:rPr>
                <w:rFonts w:ascii="Arial" w:hAnsi="Arial" w:cs="Arial"/>
                <w:sz w:val="20"/>
                <w:szCs w:val="20"/>
                <w:lang w:val="en-US" w:eastAsia="ar-SA"/>
              </w:rPr>
              <w:t>Signature</w:t>
            </w:r>
          </w:p>
        </w:tc>
        <w:tc>
          <w:tcPr>
            <w:tcW w:w="2722" w:type="dxa"/>
            <w:tcBorders>
              <w:top w:val="single" w:sz="4" w:space="0" w:color="auto"/>
              <w:bottom w:val="single" w:sz="4" w:space="0" w:color="auto"/>
            </w:tcBorders>
            <w:vAlign w:val="center"/>
          </w:tcPr>
          <w:p w:rsidR="005F628B" w:rsidRPr="00DD634B" w:rsidRDefault="005F628B" w:rsidP="007C15F0">
            <w:pPr>
              <w:suppressAutoHyphens/>
              <w:spacing w:after="0" w:line="240" w:lineRule="auto"/>
              <w:jc w:val="right"/>
              <w:rPr>
                <w:rFonts w:ascii="Arial" w:hAnsi="Arial" w:cs="Arial"/>
                <w:sz w:val="20"/>
                <w:szCs w:val="20"/>
                <w:lang w:val="en-US" w:eastAsia="ar-SA"/>
              </w:rPr>
            </w:pPr>
          </w:p>
        </w:tc>
        <w:tc>
          <w:tcPr>
            <w:tcW w:w="255" w:type="dxa"/>
            <w:vAlign w:val="center"/>
          </w:tcPr>
          <w:p w:rsidR="005F628B" w:rsidRPr="00DD634B" w:rsidRDefault="005F628B" w:rsidP="007C15F0">
            <w:pPr>
              <w:suppressAutoHyphens/>
              <w:spacing w:after="0" w:line="240" w:lineRule="auto"/>
              <w:jc w:val="right"/>
              <w:rPr>
                <w:rFonts w:ascii="Arial" w:hAnsi="Arial" w:cs="Arial"/>
                <w:sz w:val="20"/>
                <w:szCs w:val="20"/>
                <w:lang w:val="en-US" w:eastAsia="ar-SA"/>
              </w:rPr>
            </w:pPr>
          </w:p>
        </w:tc>
        <w:tc>
          <w:tcPr>
            <w:tcW w:w="1725" w:type="dxa"/>
            <w:vAlign w:val="center"/>
          </w:tcPr>
          <w:p w:rsidR="005F628B" w:rsidRPr="00DD634B" w:rsidRDefault="005F628B" w:rsidP="007C15F0">
            <w:pPr>
              <w:suppressAutoHyphens/>
              <w:spacing w:after="0" w:line="240" w:lineRule="auto"/>
              <w:jc w:val="right"/>
              <w:rPr>
                <w:rFonts w:ascii="Arial" w:hAnsi="Arial" w:cs="Arial"/>
                <w:sz w:val="20"/>
                <w:szCs w:val="20"/>
                <w:lang w:val="en-US" w:eastAsia="ar-SA"/>
              </w:rPr>
            </w:pPr>
          </w:p>
          <w:p w:rsidR="005F628B" w:rsidRPr="00DD634B" w:rsidRDefault="005F628B" w:rsidP="007C15F0">
            <w:pPr>
              <w:suppressAutoHyphens/>
              <w:spacing w:after="0" w:line="240" w:lineRule="auto"/>
              <w:jc w:val="right"/>
              <w:rPr>
                <w:rFonts w:ascii="Arial" w:hAnsi="Arial" w:cs="Arial"/>
                <w:sz w:val="20"/>
                <w:szCs w:val="20"/>
                <w:lang w:val="en-US" w:eastAsia="ar-SA"/>
              </w:rPr>
            </w:pPr>
            <w:r w:rsidRPr="00DD634B">
              <w:rPr>
                <w:rFonts w:ascii="Arial" w:hAnsi="Arial" w:cs="Arial"/>
                <w:sz w:val="20"/>
                <w:szCs w:val="20"/>
                <w:lang w:val="en-US" w:eastAsia="ar-SA"/>
              </w:rPr>
              <w:t>Signature</w:t>
            </w:r>
          </w:p>
        </w:tc>
        <w:tc>
          <w:tcPr>
            <w:tcW w:w="2294" w:type="dxa"/>
            <w:tcBorders>
              <w:top w:val="single" w:sz="4" w:space="0" w:color="auto"/>
              <w:bottom w:val="single" w:sz="4" w:space="0" w:color="auto"/>
            </w:tcBorders>
            <w:vAlign w:val="center"/>
          </w:tcPr>
          <w:p w:rsidR="005F628B" w:rsidRPr="00DD634B" w:rsidRDefault="005F628B" w:rsidP="007C15F0">
            <w:pPr>
              <w:suppressAutoHyphens/>
              <w:spacing w:after="0" w:line="240" w:lineRule="auto"/>
              <w:jc w:val="right"/>
              <w:rPr>
                <w:rFonts w:ascii="Arial" w:hAnsi="Arial" w:cs="Arial"/>
                <w:sz w:val="20"/>
                <w:szCs w:val="20"/>
                <w:lang w:val="en-US" w:eastAsia="ar-SA"/>
              </w:rPr>
            </w:pPr>
          </w:p>
        </w:tc>
      </w:tr>
    </w:tbl>
    <w:p w:rsidR="005F628B" w:rsidRPr="00184943" w:rsidRDefault="005F628B" w:rsidP="007C15F0">
      <w:pPr>
        <w:suppressAutoHyphens/>
        <w:spacing w:after="0" w:line="240" w:lineRule="auto"/>
        <w:rPr>
          <w:rFonts w:ascii="Arial" w:hAnsi="Arial" w:cs="Arial"/>
          <w:sz w:val="24"/>
          <w:szCs w:val="24"/>
          <w:lang w:val="en-US" w:eastAsia="ar-SA"/>
        </w:rPr>
      </w:pPr>
    </w:p>
    <w:p w:rsidR="005F628B" w:rsidRDefault="005F628B" w:rsidP="007C15F0">
      <w:pPr>
        <w:tabs>
          <w:tab w:val="left" w:pos="2440"/>
        </w:tabs>
        <w:spacing w:after="0" w:line="240" w:lineRule="auto"/>
        <w:sectPr w:rsidR="005F628B">
          <w:headerReference w:type="default" r:id="rId107"/>
          <w:footerReference w:type="default" r:id="rId108"/>
          <w:pgSz w:w="11906" w:h="16838"/>
          <w:pgMar w:top="539" w:right="1800" w:bottom="360" w:left="1800" w:header="708" w:footer="708" w:gutter="0"/>
          <w:cols w:space="708"/>
          <w:docGrid w:linePitch="360"/>
        </w:sectPr>
      </w:pPr>
    </w:p>
    <w:p w:rsidR="001C6B3E" w:rsidRDefault="005F628B" w:rsidP="007C15F0">
      <w:pPr>
        <w:spacing w:after="0" w:line="240" w:lineRule="auto"/>
        <w:sectPr w:rsidR="001C6B3E" w:rsidSect="00CA591C">
          <w:headerReference w:type="default" r:id="rId109"/>
          <w:type w:val="continuous"/>
          <w:pgSz w:w="11906" w:h="16838" w:code="9"/>
          <w:pgMar w:top="964" w:right="1440" w:bottom="1440" w:left="851" w:header="709" w:footer="709" w:gutter="0"/>
          <w:cols w:space="708"/>
          <w:docGrid w:linePitch="360"/>
        </w:sectPr>
      </w:pPr>
      <w:r w:rsidRPr="00184943">
        <w:rPr>
          <w:noProof/>
          <w:lang w:eastAsia="en-GB"/>
        </w:rPr>
        <w:drawing>
          <wp:inline distT="0" distB="0" distL="0" distR="0" wp14:anchorId="7C5742F1" wp14:editId="3AB0253E">
            <wp:extent cx="5267325" cy="7172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7325" cy="7172325"/>
                    </a:xfrm>
                    <a:prstGeom prst="rect">
                      <a:avLst/>
                    </a:prstGeom>
                    <a:noFill/>
                    <a:ln>
                      <a:noFill/>
                    </a:ln>
                  </pic:spPr>
                </pic:pic>
              </a:graphicData>
            </a:graphic>
          </wp:inline>
        </w:drawing>
      </w:r>
    </w:p>
    <w:p w:rsidR="004561D0" w:rsidRDefault="004561D0" w:rsidP="007C15F0">
      <w:pPr>
        <w:pStyle w:val="Heading2"/>
        <w:spacing w:line="240" w:lineRule="auto"/>
      </w:pPr>
      <w:r>
        <w:t xml:space="preserve">Appendix </w:t>
      </w:r>
      <w:r w:rsidR="008F158C">
        <w:t>3</w:t>
      </w:r>
      <w:r>
        <w:t>: Event Reporting</w:t>
      </w:r>
      <w:bookmarkEnd w:id="593"/>
    </w:p>
    <w:p w:rsidR="00605AAD" w:rsidRDefault="00605AAD" w:rsidP="007C15F0">
      <w:pPr>
        <w:pStyle w:val="Header"/>
        <w:spacing w:before="120"/>
        <w:jc w:val="center"/>
        <w:rPr>
          <w:rFonts w:ascii="Arial" w:hAnsi="Arial"/>
          <w:b/>
          <w:iCs/>
          <w:noProof/>
          <w:sz w:val="32"/>
          <w:szCs w:val="32"/>
        </w:rPr>
      </w:pPr>
      <w:bookmarkStart w:id="594" w:name="_Toc442444416"/>
      <w:r>
        <w:rPr>
          <w:noProof/>
          <w:lang w:eastAsia="en-GB"/>
        </w:rPr>
        <w:drawing>
          <wp:anchor distT="0" distB="0" distL="114300" distR="114300" simplePos="0" relativeHeight="251699200" behindDoc="0" locked="0" layoutInCell="1" allowOverlap="1" wp14:anchorId="12918196" wp14:editId="73250499">
            <wp:simplePos x="0" y="0"/>
            <wp:positionH relativeFrom="column">
              <wp:posOffset>3633470</wp:posOffset>
            </wp:positionH>
            <wp:positionV relativeFrom="paragraph">
              <wp:posOffset>71755</wp:posOffset>
            </wp:positionV>
            <wp:extent cx="2905125" cy="295275"/>
            <wp:effectExtent l="0" t="0" r="9525" b="952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0512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C9A">
        <w:rPr>
          <w:noProof/>
          <w:sz w:val="32"/>
          <w:szCs w:val="32"/>
          <w:lang w:eastAsia="en-GB"/>
        </w:rPr>
        <w:drawing>
          <wp:anchor distT="0" distB="0" distL="114300" distR="114300" simplePos="0" relativeHeight="251698176" behindDoc="0" locked="0" layoutInCell="1" allowOverlap="1" wp14:anchorId="6E2E48C1" wp14:editId="00AA18F7">
            <wp:simplePos x="0" y="0"/>
            <wp:positionH relativeFrom="column">
              <wp:posOffset>-33655</wp:posOffset>
            </wp:positionH>
            <wp:positionV relativeFrom="paragraph">
              <wp:posOffset>19685</wp:posOffset>
            </wp:positionV>
            <wp:extent cx="952500" cy="381000"/>
            <wp:effectExtent l="0" t="0" r="0" b="0"/>
            <wp:wrapSquare wrapText="bothSides"/>
            <wp:docPr id="157" name="Picture 157" descr="PARA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RAMEDIC"/>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AAD" w:rsidRPr="009A7935" w:rsidRDefault="00605AAD" w:rsidP="007C15F0">
      <w:pPr>
        <w:pStyle w:val="Header"/>
        <w:spacing w:before="120"/>
        <w:jc w:val="center"/>
        <w:rPr>
          <w:rFonts w:ascii="Arial" w:hAnsi="Arial"/>
          <w:b/>
          <w:iCs/>
          <w:noProof/>
          <w:sz w:val="32"/>
          <w:szCs w:val="32"/>
        </w:rPr>
      </w:pPr>
      <w:r>
        <w:rPr>
          <w:rFonts w:ascii="Arial" w:hAnsi="Arial"/>
          <w:b/>
          <w:iCs/>
          <w:noProof/>
          <w:sz w:val="32"/>
          <w:szCs w:val="32"/>
          <w:lang w:eastAsia="en-GB"/>
        </w:rPr>
        <mc:AlternateContent>
          <mc:Choice Requires="wps">
            <w:drawing>
              <wp:anchor distT="0" distB="0" distL="114300" distR="114300" simplePos="0" relativeHeight="251700224" behindDoc="0" locked="0" layoutInCell="1" allowOverlap="1" wp14:anchorId="188C7128" wp14:editId="5EDDD290">
                <wp:simplePos x="0" y="0"/>
                <wp:positionH relativeFrom="column">
                  <wp:posOffset>5279390</wp:posOffset>
                </wp:positionH>
                <wp:positionV relativeFrom="paragraph">
                  <wp:posOffset>306070</wp:posOffset>
                </wp:positionV>
                <wp:extent cx="1314450" cy="200025"/>
                <wp:effectExtent l="0" t="0" r="0" b="9525"/>
                <wp:wrapNone/>
                <wp:docPr id="159" name="Text Box 159"/>
                <wp:cNvGraphicFramePr/>
                <a:graphic xmlns:a="http://schemas.openxmlformats.org/drawingml/2006/main">
                  <a:graphicData uri="http://schemas.microsoft.com/office/word/2010/wordprocessingShape">
                    <wps:wsp>
                      <wps:cNvSpPr txBox="1"/>
                      <wps:spPr>
                        <a:xfrm>
                          <a:off x="0" y="0"/>
                          <a:ext cx="13144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69A" w:rsidRDefault="0017069A">
                            <w:r w:rsidRPr="002700F7">
                              <w:rPr>
                                <w:rFonts w:ascii="Arial" w:hAnsi="Arial"/>
                                <w:iCs/>
                                <w:noProof/>
                                <w:sz w:val="16"/>
                                <w:szCs w:val="16"/>
                              </w:rPr>
                              <w:t>March 2012 Version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C7128" id="Text Box 159" o:spid="_x0000_s1029" type="#_x0000_t202" style="position:absolute;left:0;text-align:left;margin-left:415.7pt;margin-top:24.1pt;width:103.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" fillcolor="white [3201]" stroked="f" strokeweight=".5pt">
                <v:textbox>
                  <w:txbxContent>
                    <w:p w:rsidR="0017069A" w:rsidRDefault="0017069A">
                      <w:r w:rsidRPr="002700F7">
                        <w:rPr>
                          <w:rFonts w:ascii="Arial" w:hAnsi="Arial"/>
                          <w:iCs/>
                          <w:noProof/>
                          <w:sz w:val="16"/>
                          <w:szCs w:val="16"/>
                        </w:rPr>
                        <w:t>March 2012 Version 2.0</w:t>
                      </w:r>
                    </w:p>
                  </w:txbxContent>
                </v:textbox>
              </v:shape>
            </w:pict>
          </mc:Fallback>
        </mc:AlternateContent>
      </w:r>
      <w:r>
        <w:rPr>
          <w:rFonts w:ascii="Arial" w:hAnsi="Arial"/>
          <w:b/>
          <w:iCs/>
          <w:noProof/>
          <w:sz w:val="32"/>
          <w:szCs w:val="32"/>
        </w:rPr>
        <w:t xml:space="preserve">                                      CRF05: Event Form                        </w:t>
      </w:r>
    </w:p>
    <w:p w:rsidR="00605AAD" w:rsidRDefault="003D484D" w:rsidP="007C15F0">
      <w:pPr>
        <w:tabs>
          <w:tab w:val="left" w:pos="3261"/>
          <w:tab w:val="left" w:pos="4820"/>
          <w:tab w:val="left" w:pos="6521"/>
        </w:tabs>
        <w:spacing w:after="0" w:line="240" w:lineRule="auto"/>
        <w:rPr>
          <w:rFonts w:ascii="Arial" w:hAnsi="Arial"/>
          <w:b/>
          <w:color w:val="FFFFFF"/>
        </w:rPr>
      </w:pPr>
      <w:r>
        <w:rPr>
          <w:rFonts w:ascii="Arial" w:hAnsi="Arial"/>
          <w:b/>
          <w:noProof/>
          <w:color w:val="FFFFFF"/>
          <w:lang w:eastAsia="en-GB"/>
        </w:rPr>
        <mc:AlternateContent>
          <mc:Choice Requires="wps">
            <w:drawing>
              <wp:anchor distT="0" distB="0" distL="114300" distR="114300" simplePos="0" relativeHeight="251701248" behindDoc="0" locked="0" layoutInCell="1" allowOverlap="1" wp14:anchorId="7EE3CB24" wp14:editId="03F53119">
                <wp:simplePos x="0" y="0"/>
                <wp:positionH relativeFrom="column">
                  <wp:posOffset>-111760</wp:posOffset>
                </wp:positionH>
                <wp:positionV relativeFrom="paragraph">
                  <wp:posOffset>3810</wp:posOffset>
                </wp:positionV>
                <wp:extent cx="6762750" cy="419100"/>
                <wp:effectExtent l="0" t="0" r="0" b="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41910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17069A" w:rsidRDefault="0017069A" w:rsidP="00A97D7A">
                            <w:pPr>
                              <w:spacing w:after="0"/>
                              <w:jc w:val="center"/>
                              <w:rPr>
                                <w:rFonts w:ascii="Arial" w:hAnsi="Arial" w:cs="Arial"/>
                                <w:i/>
                                <w:noProof/>
                                <w:szCs w:val="20"/>
                              </w:rPr>
                            </w:pPr>
                            <w:r w:rsidRPr="00D905C5">
                              <w:rPr>
                                <w:rFonts w:ascii="Arial" w:hAnsi="Arial" w:cs="Arial"/>
                                <w:i/>
                              </w:rPr>
                              <w:t xml:space="preserve">Please </w:t>
                            </w:r>
                            <w:r w:rsidRPr="00D905C5">
                              <w:rPr>
                                <w:rFonts w:ascii="Arial" w:hAnsi="Arial" w:cs="Arial"/>
                                <w:i/>
                                <w:iCs/>
                              </w:rPr>
                              <w:t xml:space="preserve">fax </w:t>
                            </w:r>
                            <w:r w:rsidRPr="00D905C5">
                              <w:rPr>
                                <w:rFonts w:ascii="Arial" w:hAnsi="Arial" w:cs="Arial"/>
                                <w:b/>
                                <w:i/>
                                <w:iCs/>
                              </w:rPr>
                              <w:t>(</w:t>
                            </w:r>
                            <w:r w:rsidRPr="00D905C5">
                              <w:rPr>
                                <w:rFonts w:ascii="Arial" w:hAnsi="Arial" w:cs="Arial"/>
                                <w:b/>
                              </w:rPr>
                              <w:t>02476 15</w:t>
                            </w:r>
                            <w:r>
                              <w:rPr>
                                <w:rFonts w:ascii="Arial" w:hAnsi="Arial" w:cs="Arial"/>
                                <w:b/>
                              </w:rPr>
                              <w:t>1136</w:t>
                            </w:r>
                            <w:r w:rsidRPr="00D905C5">
                              <w:rPr>
                                <w:rFonts w:ascii="Arial" w:hAnsi="Arial" w:cs="Arial"/>
                                <w:i/>
                                <w:noProof/>
                              </w:rPr>
                              <w:t>) or email</w:t>
                            </w:r>
                            <w:r w:rsidRPr="006D7B0E">
                              <w:rPr>
                                <w:rFonts w:ascii="Arial" w:hAnsi="Arial" w:cs="Arial"/>
                                <w:i/>
                                <w:noProof/>
                                <w:szCs w:val="20"/>
                              </w:rPr>
                              <w:t xml:space="preserve"> (</w:t>
                            </w:r>
                            <w:hyperlink r:id="rId113" w:history="1">
                              <w:r w:rsidRPr="006D7B0E">
                                <w:rPr>
                                  <w:rStyle w:val="Hyperlink"/>
                                  <w:rFonts w:ascii="Arial" w:hAnsi="Arial" w:cs="Arial"/>
                                  <w:i/>
                                  <w:noProof/>
                                  <w:szCs w:val="20"/>
                                </w:rPr>
                                <w:t>paramedictrial@warwick.ac.uk</w:t>
                              </w:r>
                            </w:hyperlink>
                            <w:r w:rsidRPr="006D7B0E">
                              <w:rPr>
                                <w:rFonts w:ascii="Arial" w:hAnsi="Arial" w:cs="Arial"/>
                                <w:i/>
                                <w:noProof/>
                                <w:szCs w:val="20"/>
                              </w:rPr>
                              <w:t>)</w:t>
                            </w:r>
                          </w:p>
                          <w:p w:rsidR="0017069A" w:rsidRPr="006D7B0E" w:rsidRDefault="0017069A" w:rsidP="00A97D7A">
                            <w:pPr>
                              <w:spacing w:after="0"/>
                              <w:jc w:val="center"/>
                              <w:rPr>
                                <w:rFonts w:ascii="Arial" w:hAnsi="Arial" w:cs="Arial"/>
                                <w:b/>
                                <w:i/>
                                <w:iCs/>
                                <w:szCs w:val="20"/>
                              </w:rPr>
                            </w:pPr>
                            <w:r w:rsidRPr="006D7B0E">
                              <w:rPr>
                                <w:rFonts w:ascii="Arial" w:hAnsi="Arial" w:cs="Arial"/>
                                <w:b/>
                                <w:i/>
                                <w:noProof/>
                                <w:szCs w:val="20"/>
                              </w:rPr>
                              <w:t xml:space="preserve"> </w:t>
                            </w:r>
                            <w:r w:rsidRPr="006D7B0E">
                              <w:rPr>
                                <w:rFonts w:ascii="Arial" w:hAnsi="Arial" w:cs="Arial"/>
                                <w:b/>
                                <w:i/>
                                <w:iCs/>
                                <w:szCs w:val="20"/>
                                <w:u w:val="single"/>
                              </w:rPr>
                              <w:t>within 24hrs</w:t>
                            </w:r>
                            <w:r w:rsidRPr="006D7B0E">
                              <w:rPr>
                                <w:rFonts w:ascii="Arial" w:hAnsi="Arial" w:cs="Arial"/>
                                <w:b/>
                                <w:i/>
                                <w:iCs/>
                                <w:szCs w:val="20"/>
                              </w:rPr>
                              <w:t xml:space="preserve"> of notification of event</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3CB24" id="Rectangle 163" o:spid="_x0000_s1030" style="position:absolute;margin-left:-8.8pt;margin-top:.3pt;width:532.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" filled="f" fillcolor="#fc9" stroked="f" strokecolor="white" strokeweight="1pt">
                <v:textbox inset="1mm,,1mm">
                  <w:txbxContent>
                    <w:p w:rsidR="0017069A" w:rsidRDefault="0017069A" w:rsidP="00A97D7A">
                      <w:pPr>
                        <w:spacing w:after="0"/>
                        <w:jc w:val="center"/>
                        <w:rPr>
                          <w:rFonts w:ascii="Arial" w:hAnsi="Arial" w:cs="Arial"/>
                          <w:i/>
                          <w:noProof/>
                          <w:szCs w:val="20"/>
                        </w:rPr>
                      </w:pPr>
                      <w:r w:rsidRPr="00D905C5">
                        <w:rPr>
                          <w:rFonts w:ascii="Arial" w:hAnsi="Arial" w:cs="Arial"/>
                          <w:i/>
                        </w:rPr>
                        <w:t xml:space="preserve">Please </w:t>
                      </w:r>
                      <w:r w:rsidRPr="00D905C5">
                        <w:rPr>
                          <w:rFonts w:ascii="Arial" w:hAnsi="Arial" w:cs="Arial"/>
                          <w:i/>
                          <w:iCs/>
                        </w:rPr>
                        <w:t xml:space="preserve">fax </w:t>
                      </w:r>
                      <w:r w:rsidRPr="00D905C5">
                        <w:rPr>
                          <w:rFonts w:ascii="Arial" w:hAnsi="Arial" w:cs="Arial"/>
                          <w:b/>
                          <w:i/>
                          <w:iCs/>
                        </w:rPr>
                        <w:t>(</w:t>
                      </w:r>
                      <w:r w:rsidRPr="00D905C5">
                        <w:rPr>
                          <w:rFonts w:ascii="Arial" w:hAnsi="Arial" w:cs="Arial"/>
                          <w:b/>
                        </w:rPr>
                        <w:t>02476 15</w:t>
                      </w:r>
                      <w:r>
                        <w:rPr>
                          <w:rFonts w:ascii="Arial" w:hAnsi="Arial" w:cs="Arial"/>
                          <w:b/>
                        </w:rPr>
                        <w:t>1136</w:t>
                      </w:r>
                      <w:r w:rsidRPr="00D905C5">
                        <w:rPr>
                          <w:rFonts w:ascii="Arial" w:hAnsi="Arial" w:cs="Arial"/>
                          <w:i/>
                          <w:noProof/>
                        </w:rPr>
                        <w:t>) or email</w:t>
                      </w:r>
                      <w:r w:rsidRPr="006D7B0E">
                        <w:rPr>
                          <w:rFonts w:ascii="Arial" w:hAnsi="Arial" w:cs="Arial"/>
                          <w:i/>
                          <w:noProof/>
                          <w:szCs w:val="20"/>
                        </w:rPr>
                        <w:t xml:space="preserve"> (</w:t>
                      </w:r>
                      <w:hyperlink r:id="rId114" w:history="1">
                        <w:r w:rsidRPr="006D7B0E">
                          <w:rPr>
                            <w:rStyle w:val="Hyperlink"/>
                            <w:rFonts w:ascii="Arial" w:hAnsi="Arial" w:cs="Arial"/>
                            <w:i/>
                            <w:noProof/>
                            <w:szCs w:val="20"/>
                          </w:rPr>
                          <w:t>paramedictrial@warwick.ac.uk</w:t>
                        </w:r>
                      </w:hyperlink>
                      <w:r w:rsidRPr="006D7B0E">
                        <w:rPr>
                          <w:rFonts w:ascii="Arial" w:hAnsi="Arial" w:cs="Arial"/>
                          <w:i/>
                          <w:noProof/>
                          <w:szCs w:val="20"/>
                        </w:rPr>
                        <w:t>)</w:t>
                      </w:r>
                    </w:p>
                    <w:p w:rsidR="0017069A" w:rsidRPr="006D7B0E" w:rsidRDefault="0017069A" w:rsidP="00A97D7A">
                      <w:pPr>
                        <w:spacing w:after="0"/>
                        <w:jc w:val="center"/>
                        <w:rPr>
                          <w:rFonts w:ascii="Arial" w:hAnsi="Arial" w:cs="Arial"/>
                          <w:b/>
                          <w:i/>
                          <w:iCs/>
                          <w:szCs w:val="20"/>
                        </w:rPr>
                      </w:pPr>
                      <w:r w:rsidRPr="006D7B0E">
                        <w:rPr>
                          <w:rFonts w:ascii="Arial" w:hAnsi="Arial" w:cs="Arial"/>
                          <w:b/>
                          <w:i/>
                          <w:noProof/>
                          <w:szCs w:val="20"/>
                        </w:rPr>
                        <w:t xml:space="preserve"> </w:t>
                      </w:r>
                      <w:r w:rsidRPr="006D7B0E">
                        <w:rPr>
                          <w:rFonts w:ascii="Arial" w:hAnsi="Arial" w:cs="Arial"/>
                          <w:b/>
                          <w:i/>
                          <w:iCs/>
                          <w:szCs w:val="20"/>
                          <w:u w:val="single"/>
                        </w:rPr>
                        <w:t>within 24hrs</w:t>
                      </w:r>
                      <w:r w:rsidRPr="006D7B0E">
                        <w:rPr>
                          <w:rFonts w:ascii="Arial" w:hAnsi="Arial" w:cs="Arial"/>
                          <w:b/>
                          <w:i/>
                          <w:iCs/>
                          <w:szCs w:val="20"/>
                        </w:rPr>
                        <w:t xml:space="preserve"> of notification of event</w:t>
                      </w:r>
                    </w:p>
                  </w:txbxContent>
                </v:textbox>
              </v:rect>
            </w:pict>
          </mc:Fallback>
        </mc:AlternateContent>
      </w:r>
    </w:p>
    <w:p w:rsidR="00605AAD" w:rsidRPr="00BF6750" w:rsidRDefault="00605AAD" w:rsidP="007C15F0">
      <w:pPr>
        <w:tabs>
          <w:tab w:val="left" w:pos="3261"/>
          <w:tab w:val="left" w:pos="4820"/>
          <w:tab w:val="left" w:pos="6521"/>
        </w:tabs>
        <w:spacing w:after="0" w:line="240" w:lineRule="auto"/>
        <w:rPr>
          <w:rFonts w:ascii="Arial" w:hAnsi="Arial"/>
          <w:b/>
          <w:color w:val="FFFFFF"/>
        </w:rPr>
      </w:pPr>
      <w:r>
        <w:rPr>
          <w:rFonts w:ascii="Arial" w:hAnsi="Arial"/>
          <w:b/>
          <w:color w:val="FFFFFF"/>
        </w:rPr>
        <w:tab/>
      </w:r>
    </w:p>
    <w:p w:rsidR="00A97D7A" w:rsidRPr="00A97D7A" w:rsidRDefault="00A97D7A" w:rsidP="007C15F0">
      <w:pPr>
        <w:tabs>
          <w:tab w:val="left" w:pos="9720"/>
        </w:tabs>
        <w:spacing w:line="240" w:lineRule="auto"/>
        <w:ind w:right="485" w:firstLine="720"/>
        <w:jc w:val="center"/>
        <w:rPr>
          <w:rFonts w:ascii="Arial" w:hAnsi="Arial" w:cs="Arial"/>
          <w:b/>
          <w:i/>
        </w:rPr>
      </w:pPr>
      <w:r w:rsidRPr="00A97D7A">
        <w:rPr>
          <w:rFonts w:ascii="Arial" w:hAnsi="Arial" w:cs="Arial"/>
          <w:b/>
          <w:noProof/>
          <w:sz w:val="28"/>
          <w:lang w:eastAsia="en-GB"/>
        </w:rPr>
        <mc:AlternateContent>
          <mc:Choice Requires="wps">
            <w:drawing>
              <wp:anchor distT="0" distB="0" distL="114300" distR="114300" simplePos="0" relativeHeight="251702272" behindDoc="1" locked="0" layoutInCell="1" allowOverlap="1" wp14:anchorId="706939DC" wp14:editId="0FDDAC74">
                <wp:simplePos x="0" y="0"/>
                <wp:positionH relativeFrom="column">
                  <wp:posOffset>-35560</wp:posOffset>
                </wp:positionH>
                <wp:positionV relativeFrom="paragraph">
                  <wp:posOffset>313055</wp:posOffset>
                </wp:positionV>
                <wp:extent cx="6762750" cy="1504950"/>
                <wp:effectExtent l="0" t="0" r="19050" b="1905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5049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7069A" w:rsidRPr="007C15F0" w:rsidRDefault="0017069A" w:rsidP="00A97D7A">
                            <w:pPr>
                              <w:pStyle w:val="Heading5"/>
                              <w:spacing w:before="0"/>
                              <w:rPr>
                                <w:rFonts w:ascii="Arial" w:hAnsi="Arial" w:cs="Arial"/>
                                <w:color w:val="auto"/>
                                <w:sz w:val="24"/>
                                <w:szCs w:val="20"/>
                              </w:rPr>
                            </w:pPr>
                            <w:r w:rsidRPr="007C15F0">
                              <w:rPr>
                                <w:rFonts w:ascii="Arial" w:hAnsi="Arial" w:cs="Arial"/>
                                <w:b/>
                                <w:color w:val="auto"/>
                                <w:sz w:val="24"/>
                                <w:szCs w:val="20"/>
                              </w:rPr>
                              <w:t>1. Event Details</w:t>
                            </w:r>
                            <w:r w:rsidRPr="007C15F0">
                              <w:rPr>
                                <w:rFonts w:ascii="Arial" w:hAnsi="Arial" w:cs="Arial"/>
                                <w:color w:val="auto"/>
                                <w:sz w:val="24"/>
                                <w:szCs w:val="20"/>
                              </w:rPr>
                              <w:t xml:space="preserve"> </w:t>
                            </w:r>
                            <w:r w:rsidRPr="007C15F0">
                              <w:rPr>
                                <w:rFonts w:ascii="Arial" w:hAnsi="Arial" w:cs="Arial"/>
                                <w:i/>
                                <w:color w:val="auto"/>
                                <w:sz w:val="24"/>
                                <w:szCs w:val="20"/>
                              </w:rPr>
                              <w:t>(Complete as applicable)</w:t>
                            </w:r>
                            <w:r w:rsidRPr="007C15F0">
                              <w:rPr>
                                <w:rFonts w:ascii="Arial" w:hAnsi="Arial" w:cs="Arial"/>
                                <w:color w:val="auto"/>
                                <w:sz w:val="24"/>
                                <w:szCs w:val="20"/>
                              </w:rPr>
                              <w:t>:</w:t>
                            </w:r>
                          </w:p>
                          <w:tbl>
                            <w:tblPr>
                              <w:tblW w:w="10206" w:type="dxa"/>
                              <w:tblInd w:w="108" w:type="dxa"/>
                              <w:tblLayout w:type="fixed"/>
                              <w:tblLook w:val="04A0" w:firstRow="1" w:lastRow="0" w:firstColumn="1" w:lastColumn="0" w:noHBand="0" w:noVBand="1"/>
                            </w:tblPr>
                            <w:tblGrid>
                              <w:gridCol w:w="1701"/>
                              <w:gridCol w:w="1843"/>
                              <w:gridCol w:w="1418"/>
                              <w:gridCol w:w="141"/>
                              <w:gridCol w:w="426"/>
                              <w:gridCol w:w="285"/>
                              <w:gridCol w:w="140"/>
                              <w:gridCol w:w="214"/>
                              <w:gridCol w:w="354"/>
                              <w:gridCol w:w="354"/>
                              <w:gridCol w:w="354"/>
                              <w:gridCol w:w="283"/>
                              <w:gridCol w:w="72"/>
                              <w:gridCol w:w="354"/>
                              <w:gridCol w:w="354"/>
                              <w:gridCol w:w="638"/>
                              <w:gridCol w:w="1275"/>
                            </w:tblGrid>
                            <w:tr w:rsidR="0017069A" w:rsidRPr="00113D99" w:rsidTr="00A97D7A">
                              <w:tc>
                                <w:tcPr>
                                  <w:tcW w:w="1701" w:type="dxa"/>
                                  <w:tcBorders>
                                    <w:top w:val="single" w:sz="4" w:space="0" w:color="auto"/>
                                    <w:left w:val="single" w:sz="4" w:space="0" w:color="auto"/>
                                    <w:bottom w:val="single" w:sz="4" w:space="0" w:color="auto"/>
                                    <w:right w:val="single" w:sz="4" w:space="0" w:color="auto"/>
                                  </w:tcBorders>
                                  <w:vAlign w:val="center"/>
                                </w:tcPr>
                                <w:p w:rsidR="0017069A" w:rsidRPr="00817174" w:rsidRDefault="0017069A" w:rsidP="00A97D7A">
                                  <w:pPr>
                                    <w:spacing w:after="0"/>
                                    <w:rPr>
                                      <w:rFonts w:ascii="Arial" w:hAnsi="Arial"/>
                                    </w:rPr>
                                  </w:pPr>
                                  <w:r w:rsidRPr="00817174">
                                    <w:rPr>
                                      <w:rFonts w:ascii="Arial" w:hAnsi="Arial"/>
                                    </w:rPr>
                                    <w:t>Date of Event</w:t>
                                  </w:r>
                                </w:p>
                                <w:p w:rsidR="0017069A" w:rsidRPr="00817174" w:rsidRDefault="0017069A" w:rsidP="00A97D7A">
                                  <w:pPr>
                                    <w:spacing w:after="0"/>
                                    <w:rPr>
                                      <w:rFonts w:ascii="Arial" w:hAnsi="Arial"/>
                                    </w:rPr>
                                  </w:pPr>
                                  <w:r w:rsidRPr="00817174">
                                    <w:rPr>
                                      <w:rFonts w:ascii="Arial" w:hAnsi="Arial"/>
                                      <w:i/>
                                      <w:sz w:val="16"/>
                                      <w:szCs w:val="16"/>
                                    </w:rPr>
                                    <w:t>(dd/mm/yyyy)</w:t>
                                  </w:r>
                                </w:p>
                              </w:tc>
                              <w:tc>
                                <w:tcPr>
                                  <w:tcW w:w="1843" w:type="dxa"/>
                                  <w:tcBorders>
                                    <w:top w:val="single" w:sz="4" w:space="0" w:color="auto"/>
                                    <w:left w:val="single" w:sz="4" w:space="0" w:color="auto"/>
                                    <w:bottom w:val="single" w:sz="4" w:space="0" w:color="auto"/>
                                    <w:right w:val="single" w:sz="4" w:space="0" w:color="auto"/>
                                  </w:tcBorders>
                                  <w:vAlign w:val="center"/>
                                </w:tcPr>
                                <w:p w:rsidR="0017069A" w:rsidRDefault="0017069A" w:rsidP="00A97D7A">
                                  <w:pPr>
                                    <w:spacing w:after="0"/>
                                    <w:rPr>
                                      <w:rFonts w:ascii="Arial" w:hAnsi="Arial"/>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7069A" w:rsidRPr="00817174" w:rsidRDefault="0017069A" w:rsidP="00A97D7A">
                                  <w:pPr>
                                    <w:spacing w:after="0"/>
                                    <w:rPr>
                                      <w:rFonts w:ascii="Arial" w:hAnsi="Arial"/>
                                    </w:rPr>
                                  </w:pPr>
                                  <w:r w:rsidRPr="00817174">
                                    <w:rPr>
                                      <w:rFonts w:ascii="Arial" w:hAnsi="Arial"/>
                                    </w:rPr>
                                    <w:t>Device serial No</w:t>
                                  </w:r>
                                </w:p>
                              </w:tc>
                              <w:tc>
                                <w:tcPr>
                                  <w:tcW w:w="285" w:type="dxa"/>
                                  <w:tcBorders>
                                    <w:top w:val="single" w:sz="4" w:space="0" w:color="auto"/>
                                    <w:left w:val="single" w:sz="4" w:space="0" w:color="auto"/>
                                    <w:bottom w:val="single" w:sz="4" w:space="0" w:color="auto"/>
                                    <w:right w:val="single" w:sz="4" w:space="0" w:color="auto"/>
                                  </w:tcBorders>
                                  <w:vAlign w:val="center"/>
                                </w:tcPr>
                                <w:p w:rsidR="0017069A" w:rsidRPr="00110A0B" w:rsidRDefault="0017069A" w:rsidP="00A97D7A">
                                  <w:pPr>
                                    <w:spacing w:after="0"/>
                                    <w:rPr>
                                      <w:rFonts w:ascii="Arial" w:hAnsi="Arial"/>
                                      <w:b/>
                                    </w:rPr>
                                  </w:pPr>
                                </w:p>
                              </w:tc>
                              <w:tc>
                                <w:tcPr>
                                  <w:tcW w:w="354" w:type="dxa"/>
                                  <w:gridSpan w:val="2"/>
                                  <w:tcBorders>
                                    <w:top w:val="single" w:sz="4" w:space="0" w:color="auto"/>
                                    <w:left w:val="single" w:sz="4" w:space="0" w:color="auto"/>
                                    <w:bottom w:val="single" w:sz="4" w:space="0" w:color="auto"/>
                                    <w:right w:val="single" w:sz="4" w:space="0" w:color="auto"/>
                                  </w:tcBorders>
                                  <w:vAlign w:val="center"/>
                                </w:tcPr>
                                <w:p w:rsidR="0017069A" w:rsidRPr="00110A0B" w:rsidRDefault="0017069A" w:rsidP="00A97D7A">
                                  <w:pPr>
                                    <w:spacing w:after="0"/>
                                    <w:rPr>
                                      <w:rFonts w:ascii="Arial" w:hAnsi="Arial"/>
                                      <w:b/>
                                    </w:rPr>
                                  </w:pPr>
                                </w:p>
                              </w:tc>
                              <w:tc>
                                <w:tcPr>
                                  <w:tcW w:w="354" w:type="dxa"/>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354" w:type="dxa"/>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354" w:type="dxa"/>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355" w:type="dxa"/>
                                  <w:gridSpan w:val="2"/>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354" w:type="dxa"/>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354" w:type="dxa"/>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191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17069A" w:rsidRPr="001C3BAB" w:rsidRDefault="0017069A" w:rsidP="00A97D7A">
                                  <w:pPr>
                                    <w:spacing w:after="0"/>
                                    <w:ind w:right="-697"/>
                                    <w:rPr>
                                      <w:rFonts w:ascii="Arial" w:hAnsi="Arial"/>
                                      <w:highlight w:val="lightGray"/>
                                    </w:rPr>
                                  </w:pPr>
                                </w:p>
                              </w:tc>
                            </w:tr>
                            <w:tr w:rsidR="0017069A" w:rsidRPr="00263555" w:rsidTr="00A97D7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701" w:type="dxa"/>
                                  <w:vAlign w:val="center"/>
                                </w:tcPr>
                                <w:p w:rsidR="0017069A" w:rsidRPr="00817174" w:rsidRDefault="0017069A" w:rsidP="00A97D7A">
                                  <w:pPr>
                                    <w:spacing w:after="0"/>
                                    <w:rPr>
                                      <w:rFonts w:ascii="Arial" w:hAnsi="Arial"/>
                                    </w:rPr>
                                  </w:pPr>
                                  <w:r w:rsidRPr="00817174">
                                    <w:rPr>
                                      <w:rFonts w:ascii="Arial" w:hAnsi="Arial"/>
                                    </w:rPr>
                                    <w:t>Crew IDs/names:</w:t>
                                  </w:r>
                                </w:p>
                              </w:tc>
                              <w:tc>
                                <w:tcPr>
                                  <w:tcW w:w="3261" w:type="dxa"/>
                                  <w:gridSpan w:val="2"/>
                                  <w:vAlign w:val="center"/>
                                </w:tcPr>
                                <w:p w:rsidR="0017069A" w:rsidRDefault="0017069A" w:rsidP="00A97D7A">
                                  <w:pPr>
                                    <w:spacing w:after="0"/>
                                    <w:rPr>
                                      <w:rFonts w:ascii="Arial" w:hAnsi="Arial"/>
                                    </w:rPr>
                                  </w:pPr>
                                </w:p>
                              </w:tc>
                              <w:tc>
                                <w:tcPr>
                                  <w:tcW w:w="992" w:type="dxa"/>
                                  <w:gridSpan w:val="4"/>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rPr>
                                  </w:pPr>
                                  <w:r w:rsidRPr="00817174">
                                    <w:rPr>
                                      <w:rFonts w:ascii="Arial" w:hAnsi="Arial" w:cs="Arial"/>
                                      <w:sz w:val="20"/>
                                    </w:rPr>
                                    <w:t>Station Name:</w:t>
                                  </w:r>
                                </w:p>
                              </w:tc>
                              <w:tc>
                                <w:tcPr>
                                  <w:tcW w:w="1559" w:type="dxa"/>
                                  <w:gridSpan w:val="5"/>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szCs w:val="20"/>
                                    </w:rPr>
                                  </w:pPr>
                                </w:p>
                              </w:tc>
                              <w:tc>
                                <w:tcPr>
                                  <w:tcW w:w="1418" w:type="dxa"/>
                                  <w:gridSpan w:val="4"/>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rPr>
                                  </w:pPr>
                                  <w:r w:rsidRPr="00817174">
                                    <w:rPr>
                                      <w:rFonts w:ascii="Arial" w:hAnsi="Arial" w:cs="Arial"/>
                                      <w:sz w:val="20"/>
                                    </w:rPr>
                                    <w:t>Vehicle Call Sign:</w:t>
                                  </w:r>
                                </w:p>
                              </w:tc>
                              <w:tc>
                                <w:tcPr>
                                  <w:tcW w:w="1275" w:type="dxa"/>
                                </w:tcPr>
                                <w:p w:rsidR="0017069A" w:rsidRPr="00263555" w:rsidRDefault="0017069A" w:rsidP="00A97D7A">
                                  <w:pPr>
                                    <w:tabs>
                                      <w:tab w:val="left" w:pos="993"/>
                                      <w:tab w:val="left" w:pos="1701"/>
                                      <w:tab w:val="left" w:pos="3119"/>
                                      <w:tab w:val="left" w:pos="4253"/>
                                      <w:tab w:val="left" w:pos="7088"/>
                                    </w:tabs>
                                    <w:spacing w:after="0"/>
                                    <w:rPr>
                                      <w:rFonts w:ascii="Arial" w:hAnsi="Arial" w:cs="Arial"/>
                                      <w:sz w:val="20"/>
                                      <w:szCs w:val="20"/>
                                    </w:rPr>
                                  </w:pPr>
                                </w:p>
                              </w:tc>
                            </w:tr>
                            <w:tr w:rsidR="0017069A" w:rsidRPr="00263555" w:rsidTr="00A97D7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33"/>
                              </w:trPr>
                              <w:tc>
                                <w:tcPr>
                                  <w:tcW w:w="1701" w:type="dxa"/>
                                  <w:vAlign w:val="center"/>
                                </w:tcPr>
                                <w:p w:rsidR="0017069A" w:rsidRPr="00110A0B" w:rsidRDefault="0017069A" w:rsidP="00A97D7A">
                                  <w:pPr>
                                    <w:tabs>
                                      <w:tab w:val="left" w:pos="993"/>
                                      <w:tab w:val="left" w:pos="1701"/>
                                      <w:tab w:val="left" w:pos="3119"/>
                                      <w:tab w:val="left" w:pos="4253"/>
                                      <w:tab w:val="left" w:pos="7088"/>
                                    </w:tabs>
                                    <w:spacing w:after="0"/>
                                    <w:rPr>
                                      <w:rFonts w:ascii="Arial" w:hAnsi="Arial" w:cs="Arial"/>
                                      <w:sz w:val="20"/>
                                    </w:rPr>
                                  </w:pPr>
                                  <w:r w:rsidRPr="00110A0B">
                                    <w:rPr>
                                      <w:rFonts w:ascii="Arial" w:hAnsi="Arial" w:cs="Arial"/>
                                      <w:sz w:val="20"/>
                                    </w:rPr>
                                    <w:t>Date of cardiac arrest:</w:t>
                                  </w:r>
                                </w:p>
                                <w:p w:rsidR="0017069A" w:rsidRPr="00817174" w:rsidRDefault="0017069A" w:rsidP="00A97D7A">
                                  <w:pPr>
                                    <w:tabs>
                                      <w:tab w:val="left" w:pos="993"/>
                                      <w:tab w:val="left" w:pos="1701"/>
                                      <w:tab w:val="left" w:pos="3119"/>
                                      <w:tab w:val="left" w:pos="4253"/>
                                      <w:tab w:val="left" w:pos="7088"/>
                                    </w:tabs>
                                    <w:spacing w:after="0"/>
                                    <w:rPr>
                                      <w:rFonts w:ascii="Arial" w:hAnsi="Arial" w:cs="Arial"/>
                                      <w:sz w:val="16"/>
                                      <w:szCs w:val="16"/>
                                    </w:rPr>
                                  </w:pPr>
                                  <w:r w:rsidRPr="00817174">
                                    <w:rPr>
                                      <w:rFonts w:ascii="Arial" w:hAnsi="Arial"/>
                                      <w:i/>
                                      <w:sz w:val="16"/>
                                      <w:szCs w:val="16"/>
                                    </w:rPr>
                                    <w:t>(dd/mm/yyyy)</w:t>
                                  </w:r>
                                </w:p>
                              </w:tc>
                              <w:tc>
                                <w:tcPr>
                                  <w:tcW w:w="1843" w:type="dxa"/>
                                  <w:vAlign w:val="center"/>
                                </w:tcPr>
                                <w:p w:rsidR="0017069A" w:rsidRPr="00E0218B" w:rsidRDefault="0017069A" w:rsidP="00A97D7A">
                                  <w:pPr>
                                    <w:tabs>
                                      <w:tab w:val="left" w:pos="993"/>
                                      <w:tab w:val="left" w:pos="1701"/>
                                      <w:tab w:val="left" w:pos="3119"/>
                                      <w:tab w:val="left" w:pos="4253"/>
                                      <w:tab w:val="left" w:pos="7088"/>
                                    </w:tabs>
                                    <w:spacing w:after="0"/>
                                    <w:rPr>
                                      <w:rFonts w:ascii="Arial" w:hAnsi="Arial" w:cs="Arial"/>
                                    </w:rPr>
                                  </w:pPr>
                                </w:p>
                              </w:tc>
                              <w:tc>
                                <w:tcPr>
                                  <w:tcW w:w="1559" w:type="dxa"/>
                                  <w:gridSpan w:val="2"/>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rPr>
                                  </w:pPr>
                                  <w:r w:rsidRPr="00817174">
                                    <w:rPr>
                                      <w:rFonts w:ascii="Arial" w:hAnsi="Arial" w:cs="Arial"/>
                                      <w:sz w:val="20"/>
                                    </w:rPr>
                                    <w:t>Case No:</w:t>
                                  </w:r>
                                </w:p>
                              </w:tc>
                              <w:tc>
                                <w:tcPr>
                                  <w:tcW w:w="2410" w:type="dxa"/>
                                  <w:gridSpan w:val="8"/>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szCs w:val="20"/>
                                    </w:rPr>
                                  </w:pPr>
                                </w:p>
                              </w:tc>
                              <w:tc>
                                <w:tcPr>
                                  <w:tcW w:w="1418" w:type="dxa"/>
                                  <w:gridSpan w:val="4"/>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rPr>
                                  </w:pPr>
                                  <w:r w:rsidRPr="00817174">
                                    <w:rPr>
                                      <w:rFonts w:ascii="Arial" w:hAnsi="Arial"/>
                                      <w:sz w:val="20"/>
                                    </w:rPr>
                                    <w:t xml:space="preserve">Patient DoB </w:t>
                                  </w:r>
                                  <w:r w:rsidRPr="00817174">
                                    <w:rPr>
                                      <w:rFonts w:ascii="Arial" w:hAnsi="Arial"/>
                                      <w:sz w:val="16"/>
                                      <w:szCs w:val="16"/>
                                    </w:rPr>
                                    <w:t>(</w:t>
                                  </w:r>
                                  <w:r w:rsidRPr="00817174">
                                    <w:rPr>
                                      <w:rFonts w:ascii="Arial" w:hAnsi="Arial"/>
                                      <w:i/>
                                      <w:sz w:val="16"/>
                                      <w:szCs w:val="16"/>
                                    </w:rPr>
                                    <w:t>dd/mm/yyyy)</w:t>
                                  </w:r>
                                </w:p>
                              </w:tc>
                              <w:tc>
                                <w:tcPr>
                                  <w:tcW w:w="1275" w:type="dxa"/>
                                </w:tcPr>
                                <w:p w:rsidR="0017069A" w:rsidRPr="00263555" w:rsidRDefault="0017069A" w:rsidP="00A97D7A">
                                  <w:pPr>
                                    <w:tabs>
                                      <w:tab w:val="left" w:pos="993"/>
                                      <w:tab w:val="left" w:pos="1701"/>
                                      <w:tab w:val="left" w:pos="3119"/>
                                      <w:tab w:val="left" w:pos="4253"/>
                                      <w:tab w:val="left" w:pos="7088"/>
                                    </w:tabs>
                                    <w:spacing w:after="0"/>
                                    <w:ind w:right="-816"/>
                                    <w:rPr>
                                      <w:rFonts w:ascii="Arial" w:hAnsi="Arial" w:cs="Arial"/>
                                      <w:sz w:val="20"/>
                                      <w:szCs w:val="20"/>
                                    </w:rPr>
                                  </w:pPr>
                                </w:p>
                              </w:tc>
                            </w:tr>
                          </w:tbl>
                          <w:p w:rsidR="0017069A" w:rsidRPr="00AC4376" w:rsidRDefault="0017069A" w:rsidP="00A97D7A">
                            <w:pPr>
                              <w:rPr>
                                <w:rFonts w:ascii="Arial" w:hAnsi="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939DC" id="Rectangle 171" o:spid="_x0000_s1031" style="position:absolute;left:0;text-align:left;margin-left:-2.8pt;margin-top:24.65pt;width:532.5pt;height:11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" strokeweight="1pt">
                <v:textbox>
                  <w:txbxContent>
                    <w:p w:rsidR="0017069A" w:rsidRPr="007C15F0" w:rsidRDefault="0017069A" w:rsidP="00A97D7A">
                      <w:pPr>
                        <w:pStyle w:val="Heading5"/>
                        <w:spacing w:before="0"/>
                        <w:rPr>
                          <w:rFonts w:ascii="Arial" w:hAnsi="Arial" w:cs="Arial"/>
                          <w:color w:val="auto"/>
                          <w:sz w:val="24"/>
                          <w:szCs w:val="20"/>
                        </w:rPr>
                      </w:pPr>
                      <w:r w:rsidRPr="007C15F0">
                        <w:rPr>
                          <w:rFonts w:ascii="Arial" w:hAnsi="Arial" w:cs="Arial"/>
                          <w:b/>
                          <w:color w:val="auto"/>
                          <w:sz w:val="24"/>
                          <w:szCs w:val="20"/>
                        </w:rPr>
                        <w:t>1. Event Details</w:t>
                      </w:r>
                      <w:r w:rsidRPr="007C15F0">
                        <w:rPr>
                          <w:rFonts w:ascii="Arial" w:hAnsi="Arial" w:cs="Arial"/>
                          <w:color w:val="auto"/>
                          <w:sz w:val="24"/>
                          <w:szCs w:val="20"/>
                        </w:rPr>
                        <w:t xml:space="preserve"> </w:t>
                      </w:r>
                      <w:r w:rsidRPr="007C15F0">
                        <w:rPr>
                          <w:rFonts w:ascii="Arial" w:hAnsi="Arial" w:cs="Arial"/>
                          <w:i/>
                          <w:color w:val="auto"/>
                          <w:sz w:val="24"/>
                          <w:szCs w:val="20"/>
                        </w:rPr>
                        <w:t>(Complete as applicable)</w:t>
                      </w:r>
                      <w:r w:rsidRPr="007C15F0">
                        <w:rPr>
                          <w:rFonts w:ascii="Arial" w:hAnsi="Arial" w:cs="Arial"/>
                          <w:color w:val="auto"/>
                          <w:sz w:val="24"/>
                          <w:szCs w:val="20"/>
                        </w:rPr>
                        <w:t>:</w:t>
                      </w:r>
                    </w:p>
                    <w:tbl>
                      <w:tblPr>
                        <w:tblW w:w="10206" w:type="dxa"/>
                        <w:tblInd w:w="108" w:type="dxa"/>
                        <w:tblLayout w:type="fixed"/>
                        <w:tblLook w:val="04A0" w:firstRow="1" w:lastRow="0" w:firstColumn="1" w:lastColumn="0" w:noHBand="0" w:noVBand="1"/>
                      </w:tblPr>
                      <w:tblGrid>
                        <w:gridCol w:w="1701"/>
                        <w:gridCol w:w="1843"/>
                        <w:gridCol w:w="1418"/>
                        <w:gridCol w:w="141"/>
                        <w:gridCol w:w="426"/>
                        <w:gridCol w:w="285"/>
                        <w:gridCol w:w="140"/>
                        <w:gridCol w:w="214"/>
                        <w:gridCol w:w="354"/>
                        <w:gridCol w:w="354"/>
                        <w:gridCol w:w="354"/>
                        <w:gridCol w:w="283"/>
                        <w:gridCol w:w="72"/>
                        <w:gridCol w:w="354"/>
                        <w:gridCol w:w="354"/>
                        <w:gridCol w:w="638"/>
                        <w:gridCol w:w="1275"/>
                      </w:tblGrid>
                      <w:tr w:rsidR="0017069A" w:rsidRPr="00113D99" w:rsidTr="00A97D7A">
                        <w:tc>
                          <w:tcPr>
                            <w:tcW w:w="1701" w:type="dxa"/>
                            <w:tcBorders>
                              <w:top w:val="single" w:sz="4" w:space="0" w:color="auto"/>
                              <w:left w:val="single" w:sz="4" w:space="0" w:color="auto"/>
                              <w:bottom w:val="single" w:sz="4" w:space="0" w:color="auto"/>
                              <w:right w:val="single" w:sz="4" w:space="0" w:color="auto"/>
                            </w:tcBorders>
                            <w:vAlign w:val="center"/>
                          </w:tcPr>
                          <w:p w:rsidR="0017069A" w:rsidRPr="00817174" w:rsidRDefault="0017069A" w:rsidP="00A97D7A">
                            <w:pPr>
                              <w:spacing w:after="0"/>
                              <w:rPr>
                                <w:rFonts w:ascii="Arial" w:hAnsi="Arial"/>
                              </w:rPr>
                            </w:pPr>
                            <w:r w:rsidRPr="00817174">
                              <w:rPr>
                                <w:rFonts w:ascii="Arial" w:hAnsi="Arial"/>
                              </w:rPr>
                              <w:t>Date of Event</w:t>
                            </w:r>
                          </w:p>
                          <w:p w:rsidR="0017069A" w:rsidRPr="00817174" w:rsidRDefault="0017069A" w:rsidP="00A97D7A">
                            <w:pPr>
                              <w:spacing w:after="0"/>
                              <w:rPr>
                                <w:rFonts w:ascii="Arial" w:hAnsi="Arial"/>
                              </w:rPr>
                            </w:pPr>
                            <w:r w:rsidRPr="00817174">
                              <w:rPr>
                                <w:rFonts w:ascii="Arial" w:hAnsi="Arial"/>
                                <w:i/>
                                <w:sz w:val="16"/>
                                <w:szCs w:val="16"/>
                              </w:rPr>
                              <w:t>(dd/mm/yyyy)</w:t>
                            </w:r>
                          </w:p>
                        </w:tc>
                        <w:tc>
                          <w:tcPr>
                            <w:tcW w:w="1843" w:type="dxa"/>
                            <w:tcBorders>
                              <w:top w:val="single" w:sz="4" w:space="0" w:color="auto"/>
                              <w:left w:val="single" w:sz="4" w:space="0" w:color="auto"/>
                              <w:bottom w:val="single" w:sz="4" w:space="0" w:color="auto"/>
                              <w:right w:val="single" w:sz="4" w:space="0" w:color="auto"/>
                            </w:tcBorders>
                            <w:vAlign w:val="center"/>
                          </w:tcPr>
                          <w:p w:rsidR="0017069A" w:rsidRDefault="0017069A" w:rsidP="00A97D7A">
                            <w:pPr>
                              <w:spacing w:after="0"/>
                              <w:rPr>
                                <w:rFonts w:ascii="Arial" w:hAnsi="Arial"/>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7069A" w:rsidRPr="00817174" w:rsidRDefault="0017069A" w:rsidP="00A97D7A">
                            <w:pPr>
                              <w:spacing w:after="0"/>
                              <w:rPr>
                                <w:rFonts w:ascii="Arial" w:hAnsi="Arial"/>
                              </w:rPr>
                            </w:pPr>
                            <w:r w:rsidRPr="00817174">
                              <w:rPr>
                                <w:rFonts w:ascii="Arial" w:hAnsi="Arial"/>
                              </w:rPr>
                              <w:t>Device serial No</w:t>
                            </w:r>
                          </w:p>
                        </w:tc>
                        <w:tc>
                          <w:tcPr>
                            <w:tcW w:w="285" w:type="dxa"/>
                            <w:tcBorders>
                              <w:top w:val="single" w:sz="4" w:space="0" w:color="auto"/>
                              <w:left w:val="single" w:sz="4" w:space="0" w:color="auto"/>
                              <w:bottom w:val="single" w:sz="4" w:space="0" w:color="auto"/>
                              <w:right w:val="single" w:sz="4" w:space="0" w:color="auto"/>
                            </w:tcBorders>
                            <w:vAlign w:val="center"/>
                          </w:tcPr>
                          <w:p w:rsidR="0017069A" w:rsidRPr="00110A0B" w:rsidRDefault="0017069A" w:rsidP="00A97D7A">
                            <w:pPr>
                              <w:spacing w:after="0"/>
                              <w:rPr>
                                <w:rFonts w:ascii="Arial" w:hAnsi="Arial"/>
                                <w:b/>
                              </w:rPr>
                            </w:pPr>
                          </w:p>
                        </w:tc>
                        <w:tc>
                          <w:tcPr>
                            <w:tcW w:w="354" w:type="dxa"/>
                            <w:gridSpan w:val="2"/>
                            <w:tcBorders>
                              <w:top w:val="single" w:sz="4" w:space="0" w:color="auto"/>
                              <w:left w:val="single" w:sz="4" w:space="0" w:color="auto"/>
                              <w:bottom w:val="single" w:sz="4" w:space="0" w:color="auto"/>
                              <w:right w:val="single" w:sz="4" w:space="0" w:color="auto"/>
                            </w:tcBorders>
                            <w:vAlign w:val="center"/>
                          </w:tcPr>
                          <w:p w:rsidR="0017069A" w:rsidRPr="00110A0B" w:rsidRDefault="0017069A" w:rsidP="00A97D7A">
                            <w:pPr>
                              <w:spacing w:after="0"/>
                              <w:rPr>
                                <w:rFonts w:ascii="Arial" w:hAnsi="Arial"/>
                                <w:b/>
                              </w:rPr>
                            </w:pPr>
                          </w:p>
                        </w:tc>
                        <w:tc>
                          <w:tcPr>
                            <w:tcW w:w="354" w:type="dxa"/>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354" w:type="dxa"/>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354" w:type="dxa"/>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355" w:type="dxa"/>
                            <w:gridSpan w:val="2"/>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354" w:type="dxa"/>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354" w:type="dxa"/>
                            <w:tcBorders>
                              <w:top w:val="single" w:sz="4" w:space="0" w:color="auto"/>
                              <w:left w:val="single" w:sz="4" w:space="0" w:color="auto"/>
                              <w:bottom w:val="single" w:sz="4" w:space="0" w:color="auto"/>
                              <w:right w:val="single" w:sz="4" w:space="0" w:color="auto"/>
                            </w:tcBorders>
                            <w:vAlign w:val="center"/>
                          </w:tcPr>
                          <w:p w:rsidR="0017069A" w:rsidRPr="00113D99" w:rsidRDefault="0017069A" w:rsidP="00A97D7A">
                            <w:pPr>
                              <w:spacing w:after="0"/>
                              <w:rPr>
                                <w:rFonts w:ascii="Arial" w:hAnsi="Arial"/>
                              </w:rPr>
                            </w:pPr>
                          </w:p>
                        </w:tc>
                        <w:tc>
                          <w:tcPr>
                            <w:tcW w:w="191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17069A" w:rsidRPr="001C3BAB" w:rsidRDefault="0017069A" w:rsidP="00A97D7A">
                            <w:pPr>
                              <w:spacing w:after="0"/>
                              <w:ind w:right="-697"/>
                              <w:rPr>
                                <w:rFonts w:ascii="Arial" w:hAnsi="Arial"/>
                                <w:highlight w:val="lightGray"/>
                              </w:rPr>
                            </w:pPr>
                          </w:p>
                        </w:tc>
                      </w:tr>
                      <w:tr w:rsidR="0017069A" w:rsidRPr="00263555" w:rsidTr="00A97D7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701" w:type="dxa"/>
                            <w:vAlign w:val="center"/>
                          </w:tcPr>
                          <w:p w:rsidR="0017069A" w:rsidRPr="00817174" w:rsidRDefault="0017069A" w:rsidP="00A97D7A">
                            <w:pPr>
                              <w:spacing w:after="0"/>
                              <w:rPr>
                                <w:rFonts w:ascii="Arial" w:hAnsi="Arial"/>
                              </w:rPr>
                            </w:pPr>
                            <w:r w:rsidRPr="00817174">
                              <w:rPr>
                                <w:rFonts w:ascii="Arial" w:hAnsi="Arial"/>
                              </w:rPr>
                              <w:t>Crew IDs/names:</w:t>
                            </w:r>
                          </w:p>
                        </w:tc>
                        <w:tc>
                          <w:tcPr>
                            <w:tcW w:w="3261" w:type="dxa"/>
                            <w:gridSpan w:val="2"/>
                            <w:vAlign w:val="center"/>
                          </w:tcPr>
                          <w:p w:rsidR="0017069A" w:rsidRDefault="0017069A" w:rsidP="00A97D7A">
                            <w:pPr>
                              <w:spacing w:after="0"/>
                              <w:rPr>
                                <w:rFonts w:ascii="Arial" w:hAnsi="Arial"/>
                              </w:rPr>
                            </w:pPr>
                          </w:p>
                        </w:tc>
                        <w:tc>
                          <w:tcPr>
                            <w:tcW w:w="992" w:type="dxa"/>
                            <w:gridSpan w:val="4"/>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rPr>
                            </w:pPr>
                            <w:r w:rsidRPr="00817174">
                              <w:rPr>
                                <w:rFonts w:ascii="Arial" w:hAnsi="Arial" w:cs="Arial"/>
                                <w:sz w:val="20"/>
                              </w:rPr>
                              <w:t>Station Name:</w:t>
                            </w:r>
                          </w:p>
                        </w:tc>
                        <w:tc>
                          <w:tcPr>
                            <w:tcW w:w="1559" w:type="dxa"/>
                            <w:gridSpan w:val="5"/>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szCs w:val="20"/>
                              </w:rPr>
                            </w:pPr>
                          </w:p>
                        </w:tc>
                        <w:tc>
                          <w:tcPr>
                            <w:tcW w:w="1418" w:type="dxa"/>
                            <w:gridSpan w:val="4"/>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rPr>
                            </w:pPr>
                            <w:r w:rsidRPr="00817174">
                              <w:rPr>
                                <w:rFonts w:ascii="Arial" w:hAnsi="Arial" w:cs="Arial"/>
                                <w:sz w:val="20"/>
                              </w:rPr>
                              <w:t>Vehicle Call Sign:</w:t>
                            </w:r>
                          </w:p>
                        </w:tc>
                        <w:tc>
                          <w:tcPr>
                            <w:tcW w:w="1275" w:type="dxa"/>
                          </w:tcPr>
                          <w:p w:rsidR="0017069A" w:rsidRPr="00263555" w:rsidRDefault="0017069A" w:rsidP="00A97D7A">
                            <w:pPr>
                              <w:tabs>
                                <w:tab w:val="left" w:pos="993"/>
                                <w:tab w:val="left" w:pos="1701"/>
                                <w:tab w:val="left" w:pos="3119"/>
                                <w:tab w:val="left" w:pos="4253"/>
                                <w:tab w:val="left" w:pos="7088"/>
                              </w:tabs>
                              <w:spacing w:after="0"/>
                              <w:rPr>
                                <w:rFonts w:ascii="Arial" w:hAnsi="Arial" w:cs="Arial"/>
                                <w:sz w:val="20"/>
                                <w:szCs w:val="20"/>
                              </w:rPr>
                            </w:pPr>
                          </w:p>
                        </w:tc>
                      </w:tr>
                      <w:tr w:rsidR="0017069A" w:rsidRPr="00263555" w:rsidTr="00A97D7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33"/>
                        </w:trPr>
                        <w:tc>
                          <w:tcPr>
                            <w:tcW w:w="1701" w:type="dxa"/>
                            <w:vAlign w:val="center"/>
                          </w:tcPr>
                          <w:p w:rsidR="0017069A" w:rsidRPr="00110A0B" w:rsidRDefault="0017069A" w:rsidP="00A97D7A">
                            <w:pPr>
                              <w:tabs>
                                <w:tab w:val="left" w:pos="993"/>
                                <w:tab w:val="left" w:pos="1701"/>
                                <w:tab w:val="left" w:pos="3119"/>
                                <w:tab w:val="left" w:pos="4253"/>
                                <w:tab w:val="left" w:pos="7088"/>
                              </w:tabs>
                              <w:spacing w:after="0"/>
                              <w:rPr>
                                <w:rFonts w:ascii="Arial" w:hAnsi="Arial" w:cs="Arial"/>
                                <w:sz w:val="20"/>
                              </w:rPr>
                            </w:pPr>
                            <w:r w:rsidRPr="00110A0B">
                              <w:rPr>
                                <w:rFonts w:ascii="Arial" w:hAnsi="Arial" w:cs="Arial"/>
                                <w:sz w:val="20"/>
                              </w:rPr>
                              <w:t>Date of cardiac arrest:</w:t>
                            </w:r>
                          </w:p>
                          <w:p w:rsidR="0017069A" w:rsidRPr="00817174" w:rsidRDefault="0017069A" w:rsidP="00A97D7A">
                            <w:pPr>
                              <w:tabs>
                                <w:tab w:val="left" w:pos="993"/>
                                <w:tab w:val="left" w:pos="1701"/>
                                <w:tab w:val="left" w:pos="3119"/>
                                <w:tab w:val="left" w:pos="4253"/>
                                <w:tab w:val="left" w:pos="7088"/>
                              </w:tabs>
                              <w:spacing w:after="0"/>
                              <w:rPr>
                                <w:rFonts w:ascii="Arial" w:hAnsi="Arial" w:cs="Arial"/>
                                <w:sz w:val="16"/>
                                <w:szCs w:val="16"/>
                              </w:rPr>
                            </w:pPr>
                            <w:r w:rsidRPr="00817174">
                              <w:rPr>
                                <w:rFonts w:ascii="Arial" w:hAnsi="Arial"/>
                                <w:i/>
                                <w:sz w:val="16"/>
                                <w:szCs w:val="16"/>
                              </w:rPr>
                              <w:t>(dd/mm/yyyy)</w:t>
                            </w:r>
                          </w:p>
                        </w:tc>
                        <w:tc>
                          <w:tcPr>
                            <w:tcW w:w="1843" w:type="dxa"/>
                            <w:vAlign w:val="center"/>
                          </w:tcPr>
                          <w:p w:rsidR="0017069A" w:rsidRPr="00E0218B" w:rsidRDefault="0017069A" w:rsidP="00A97D7A">
                            <w:pPr>
                              <w:tabs>
                                <w:tab w:val="left" w:pos="993"/>
                                <w:tab w:val="left" w:pos="1701"/>
                                <w:tab w:val="left" w:pos="3119"/>
                                <w:tab w:val="left" w:pos="4253"/>
                                <w:tab w:val="left" w:pos="7088"/>
                              </w:tabs>
                              <w:spacing w:after="0"/>
                              <w:rPr>
                                <w:rFonts w:ascii="Arial" w:hAnsi="Arial" w:cs="Arial"/>
                              </w:rPr>
                            </w:pPr>
                          </w:p>
                        </w:tc>
                        <w:tc>
                          <w:tcPr>
                            <w:tcW w:w="1559" w:type="dxa"/>
                            <w:gridSpan w:val="2"/>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rPr>
                            </w:pPr>
                            <w:r w:rsidRPr="00817174">
                              <w:rPr>
                                <w:rFonts w:ascii="Arial" w:hAnsi="Arial" w:cs="Arial"/>
                                <w:sz w:val="20"/>
                              </w:rPr>
                              <w:t>Case No:</w:t>
                            </w:r>
                          </w:p>
                        </w:tc>
                        <w:tc>
                          <w:tcPr>
                            <w:tcW w:w="2410" w:type="dxa"/>
                            <w:gridSpan w:val="8"/>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szCs w:val="20"/>
                              </w:rPr>
                            </w:pPr>
                          </w:p>
                        </w:tc>
                        <w:tc>
                          <w:tcPr>
                            <w:tcW w:w="1418" w:type="dxa"/>
                            <w:gridSpan w:val="4"/>
                            <w:vAlign w:val="center"/>
                          </w:tcPr>
                          <w:p w:rsidR="0017069A" w:rsidRPr="00817174" w:rsidRDefault="0017069A" w:rsidP="00A97D7A">
                            <w:pPr>
                              <w:tabs>
                                <w:tab w:val="left" w:pos="993"/>
                                <w:tab w:val="left" w:pos="1701"/>
                                <w:tab w:val="left" w:pos="3119"/>
                                <w:tab w:val="left" w:pos="4253"/>
                                <w:tab w:val="left" w:pos="7088"/>
                              </w:tabs>
                              <w:spacing w:after="0"/>
                              <w:rPr>
                                <w:rFonts w:ascii="Arial" w:hAnsi="Arial" w:cs="Arial"/>
                                <w:sz w:val="20"/>
                              </w:rPr>
                            </w:pPr>
                            <w:r w:rsidRPr="00817174">
                              <w:rPr>
                                <w:rFonts w:ascii="Arial" w:hAnsi="Arial"/>
                                <w:sz w:val="20"/>
                              </w:rPr>
                              <w:t xml:space="preserve">Patient DoB </w:t>
                            </w:r>
                            <w:r w:rsidRPr="00817174">
                              <w:rPr>
                                <w:rFonts w:ascii="Arial" w:hAnsi="Arial"/>
                                <w:sz w:val="16"/>
                                <w:szCs w:val="16"/>
                              </w:rPr>
                              <w:t>(</w:t>
                            </w:r>
                            <w:r w:rsidRPr="00817174">
                              <w:rPr>
                                <w:rFonts w:ascii="Arial" w:hAnsi="Arial"/>
                                <w:i/>
                                <w:sz w:val="16"/>
                                <w:szCs w:val="16"/>
                              </w:rPr>
                              <w:t>dd/mm/yyyy)</w:t>
                            </w:r>
                          </w:p>
                        </w:tc>
                        <w:tc>
                          <w:tcPr>
                            <w:tcW w:w="1275" w:type="dxa"/>
                          </w:tcPr>
                          <w:p w:rsidR="0017069A" w:rsidRPr="00263555" w:rsidRDefault="0017069A" w:rsidP="00A97D7A">
                            <w:pPr>
                              <w:tabs>
                                <w:tab w:val="left" w:pos="993"/>
                                <w:tab w:val="left" w:pos="1701"/>
                                <w:tab w:val="left" w:pos="3119"/>
                                <w:tab w:val="left" w:pos="4253"/>
                                <w:tab w:val="left" w:pos="7088"/>
                              </w:tabs>
                              <w:spacing w:after="0"/>
                              <w:ind w:right="-816"/>
                              <w:rPr>
                                <w:rFonts w:ascii="Arial" w:hAnsi="Arial" w:cs="Arial"/>
                                <w:sz w:val="20"/>
                                <w:szCs w:val="20"/>
                              </w:rPr>
                            </w:pPr>
                          </w:p>
                        </w:tc>
                      </w:tr>
                    </w:tbl>
                    <w:p w:rsidR="0017069A" w:rsidRPr="00AC4376" w:rsidRDefault="0017069A" w:rsidP="00A97D7A">
                      <w:pPr>
                        <w:rPr>
                          <w:rFonts w:ascii="Arial" w:hAnsi="Arial"/>
                          <w:sz w:val="20"/>
                        </w:rPr>
                      </w:pPr>
                    </w:p>
                  </w:txbxContent>
                </v:textbox>
              </v:rect>
            </w:pict>
          </mc:Fallback>
        </mc:AlternateContent>
      </w:r>
      <w:r w:rsidRPr="00A97D7A">
        <w:rPr>
          <w:rFonts w:ascii="Arial" w:hAnsi="Arial" w:cs="Arial"/>
          <w:b/>
          <w:i/>
        </w:rPr>
        <w:t xml:space="preserve">Event affecting patient </w:t>
      </w:r>
      <w:r w:rsidRPr="00A97D7A">
        <w:rPr>
          <w:rFonts w:ascii="Arial" w:hAnsi="Arial" w:cs="Arial"/>
          <w:b/>
          <w:i/>
          <w:noProof/>
          <w:lang w:eastAsia="en-GB"/>
        </w:rPr>
        <w:drawing>
          <wp:inline distT="0" distB="0" distL="0" distR="0" wp14:anchorId="462D979C" wp14:editId="5E1E21B9">
            <wp:extent cx="238125" cy="2286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A97D7A">
        <w:rPr>
          <w:rFonts w:ascii="Arial" w:hAnsi="Arial" w:cs="Arial"/>
          <w:b/>
          <w:i/>
        </w:rPr>
        <w:t xml:space="preserve">        Event affecting crew </w:t>
      </w:r>
      <w:r w:rsidRPr="00A97D7A">
        <w:rPr>
          <w:rFonts w:ascii="Arial" w:hAnsi="Arial" w:cs="Arial"/>
          <w:b/>
          <w:i/>
          <w:noProof/>
          <w:lang w:eastAsia="en-GB"/>
        </w:rPr>
        <w:drawing>
          <wp:inline distT="0" distB="0" distL="0" distR="0" wp14:anchorId="45009F2E" wp14:editId="43E793E8">
            <wp:extent cx="238125" cy="2286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5C13D1" w:rsidRDefault="00A97D7A" w:rsidP="007C15F0">
      <w:pPr>
        <w:tabs>
          <w:tab w:val="left" w:pos="9720"/>
        </w:tabs>
        <w:spacing w:line="240" w:lineRule="auto"/>
        <w:ind w:right="485"/>
        <w:jc w:val="center"/>
      </w:pPr>
      <w:r>
        <w:t>|</w:t>
      </w: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3D484D" w:rsidP="007C15F0">
      <w:pPr>
        <w:tabs>
          <w:tab w:val="left" w:pos="9720"/>
        </w:tabs>
        <w:spacing w:line="240" w:lineRule="auto"/>
        <w:ind w:right="485"/>
        <w:jc w:val="center"/>
      </w:pPr>
      <w:r>
        <w:rPr>
          <w:noProof/>
          <w:lang w:eastAsia="en-GB"/>
        </w:rPr>
        <mc:AlternateContent>
          <mc:Choice Requires="wps">
            <w:drawing>
              <wp:anchor distT="0" distB="0" distL="114300" distR="114300" simplePos="0" relativeHeight="251703296" behindDoc="0" locked="0" layoutInCell="1" allowOverlap="1" wp14:anchorId="26221036" wp14:editId="03D4B4CC">
                <wp:simplePos x="0" y="0"/>
                <wp:positionH relativeFrom="column">
                  <wp:posOffset>-32385</wp:posOffset>
                </wp:positionH>
                <wp:positionV relativeFrom="page">
                  <wp:posOffset>4165601</wp:posOffset>
                </wp:positionV>
                <wp:extent cx="6762750" cy="2216150"/>
                <wp:effectExtent l="0" t="0" r="19050" b="1270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216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rsidR="0017069A" w:rsidRDefault="0017069A" w:rsidP="00EF40DC">
                            <w:pPr>
                              <w:pStyle w:val="Heading2"/>
                              <w:spacing w:before="0" w:after="0" w:line="240" w:lineRule="auto"/>
                              <w:rPr>
                                <w:rFonts w:ascii="Arial" w:hAnsi="Arial" w:cs="Arial"/>
                                <w:sz w:val="16"/>
                                <w:szCs w:val="16"/>
                              </w:rPr>
                            </w:pPr>
                            <w:r w:rsidRPr="00A97D7A">
                              <w:rPr>
                                <w:rFonts w:ascii="Arial" w:hAnsi="Arial" w:cs="Arial"/>
                                <w:sz w:val="22"/>
                                <w:szCs w:val="22"/>
                              </w:rPr>
                              <w:t xml:space="preserve">2. Description of Event </w:t>
                            </w:r>
                          </w:p>
                          <w:p w:rsidR="0017069A" w:rsidRPr="00A97D7A" w:rsidRDefault="0017069A" w:rsidP="00EF40DC">
                            <w:pPr>
                              <w:pStyle w:val="Heading2"/>
                              <w:spacing w:before="0" w:after="0" w:line="240" w:lineRule="auto"/>
                              <w:rPr>
                                <w:rFonts w:ascii="Arial" w:hAnsi="Arial" w:cs="Arial"/>
                                <w:bCs w:val="0"/>
                                <w:iCs/>
                                <w:sz w:val="22"/>
                                <w:szCs w:val="22"/>
                              </w:rPr>
                            </w:pPr>
                            <w:r w:rsidRPr="00A97D7A">
                              <w:rPr>
                                <w:rFonts w:ascii="Arial" w:hAnsi="Arial" w:cs="Arial"/>
                                <w:bCs w:val="0"/>
                                <w:iCs/>
                                <w:sz w:val="22"/>
                                <w:szCs w:val="22"/>
                              </w:rPr>
                              <w:t>(Please continue on separate sheet as necessary)</w:t>
                            </w:r>
                          </w:p>
                          <w:tbl>
                            <w:tblPr>
                              <w:tblW w:w="0" w:type="auto"/>
                              <w:tblBorders>
                                <w:bottom w:val="single" w:sz="2" w:space="0" w:color="000000"/>
                              </w:tblBorders>
                              <w:tblLook w:val="04A0" w:firstRow="1" w:lastRow="0" w:firstColumn="1" w:lastColumn="0" w:noHBand="0" w:noVBand="1"/>
                            </w:tblPr>
                            <w:tblGrid>
                              <w:gridCol w:w="10321"/>
                            </w:tblGrid>
                            <w:tr w:rsidR="0017069A" w:rsidRPr="00A97D7A" w:rsidTr="007123C7">
                              <w:tc>
                                <w:tcPr>
                                  <w:tcW w:w="10321" w:type="dxa"/>
                                  <w:tcBorders>
                                    <w:bottom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bottom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bottom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bottom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bottom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bl>
                          <w:p w:rsidR="0017069A" w:rsidRPr="00A97D7A" w:rsidRDefault="0017069A" w:rsidP="00EF40DC">
                            <w:pPr>
                              <w:pStyle w:val="Header"/>
                              <w:tabs>
                                <w:tab w:val="left" w:pos="1418"/>
                                <w:tab w:val="left" w:pos="2835"/>
                              </w:tabs>
                              <w:rPr>
                                <w:rFonts w:ascii="Arial" w:hAnsi="Arial" w:cs="Arial"/>
                                <w:b/>
                                <w:bCs/>
                                <w:iCs/>
                                <w:color w:val="999999"/>
                              </w:rPr>
                            </w:pPr>
                            <w:r w:rsidRPr="00A97D7A">
                              <w:rPr>
                                <w:rFonts w:ascii="Arial" w:hAnsi="Arial" w:cs="Arial"/>
                                <w:b/>
                              </w:rPr>
                              <w:t>3. Follow up Information</w:t>
                            </w:r>
                          </w:p>
                          <w:tbl>
                            <w:tblPr>
                              <w:tblW w:w="0" w:type="auto"/>
                              <w:tblBorders>
                                <w:bottom w:val="single" w:sz="2" w:space="0" w:color="000000"/>
                              </w:tblBorders>
                              <w:tblLook w:val="04A0" w:firstRow="1" w:lastRow="0" w:firstColumn="1" w:lastColumn="0" w:noHBand="0" w:noVBand="1"/>
                            </w:tblPr>
                            <w:tblGrid>
                              <w:gridCol w:w="10321"/>
                            </w:tblGrid>
                            <w:tr w:rsidR="0017069A" w:rsidRPr="00A97D7A" w:rsidTr="007123C7">
                              <w:tc>
                                <w:tcPr>
                                  <w:tcW w:w="10321" w:type="dxa"/>
                                  <w:tcBorders>
                                    <w:top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bl>
                          <w:p w:rsidR="0017069A" w:rsidRPr="00A97D7A" w:rsidRDefault="0017069A" w:rsidP="00EF40DC">
                            <w:pPr>
                              <w:pStyle w:val="Header"/>
                              <w:tabs>
                                <w:tab w:val="left" w:pos="1418"/>
                                <w:tab w:val="left" w:pos="2835"/>
                              </w:tabs>
                              <w:rPr>
                                <w:rFonts w:ascii="Arial" w:hAnsi="Arial" w:cs="Arial"/>
                                <w:b/>
                                <w:bCs/>
                                <w:iCs/>
                              </w:rPr>
                            </w:pPr>
                            <w:r w:rsidRPr="00A97D7A">
                              <w:rPr>
                                <w:rFonts w:ascii="Arial" w:hAnsi="Arial" w:cs="Arial"/>
                                <w:b/>
                                <w:bCs/>
                                <w:iCs/>
                              </w:rPr>
                              <w:t xml:space="preserve">Resolved? </w:t>
                            </w:r>
                            <w:r w:rsidRPr="00A97D7A">
                              <w:rPr>
                                <w:rFonts w:ascii="Arial" w:hAnsi="Arial" w:cs="Arial"/>
                                <w:b/>
                              </w:rPr>
                              <w:t xml:space="preserve">Y </w:t>
                            </w:r>
                            <w:r w:rsidRPr="00A97D7A">
                              <w:rPr>
                                <w:rFonts w:ascii="Arial" w:hAnsi="Arial" w:cs="Arial"/>
                                <w:b/>
                                <w:noProof/>
                                <w:lang w:eastAsia="en-GB"/>
                              </w:rPr>
                              <w:drawing>
                                <wp:inline distT="0" distB="0" distL="0" distR="0" wp14:anchorId="3ADD794C" wp14:editId="5D833D63">
                                  <wp:extent cx="133350" cy="123825"/>
                                  <wp:effectExtent l="0" t="0" r="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A97D7A">
                              <w:rPr>
                                <w:rFonts w:ascii="Arial" w:hAnsi="Arial" w:cs="Arial"/>
                                <w:b/>
                              </w:rPr>
                              <w:t xml:space="preserve">  N </w:t>
                            </w:r>
                            <w:r w:rsidRPr="00A97D7A">
                              <w:rPr>
                                <w:rFonts w:ascii="Arial" w:hAnsi="Arial" w:cs="Arial"/>
                                <w:b/>
                                <w:noProof/>
                                <w:lang w:eastAsia="en-GB"/>
                              </w:rPr>
                              <w:drawing>
                                <wp:inline distT="0" distB="0" distL="0" distR="0" wp14:anchorId="0ED6E492" wp14:editId="650B7434">
                                  <wp:extent cx="133350" cy="123825"/>
                                  <wp:effectExtent l="0" t="0" r="0"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A97D7A">
                              <w:rPr>
                                <w:rFonts w:ascii="Arial" w:hAnsi="Arial" w:cs="Arial"/>
                                <w:b/>
                              </w:rPr>
                              <w:t xml:space="preserve">        </w:t>
                            </w:r>
                            <w:r w:rsidRPr="00A97D7A">
                              <w:rPr>
                                <w:rFonts w:ascii="Arial" w:hAnsi="Arial" w:cs="Arial"/>
                              </w:rPr>
                              <w:t>Date resolved</w:t>
                            </w:r>
                            <w:r w:rsidRPr="00A97D7A">
                              <w:rPr>
                                <w:rFonts w:ascii="Arial" w:hAnsi="Arial" w:cs="Arial"/>
                                <w:b/>
                              </w:rPr>
                              <w:t xml:space="preserve"> _____________</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21036" id="_x0000_t202" coordsize="21600,21600" o:spt="202" path="m,l,21600r21600,l21600,xe">
                <v:stroke joinstyle="miter"/>
                <v:path gradientshapeok="t" o:connecttype="rect"/>
              </v:shapetype>
              <v:shape id="Text Box 183" o:spid="_x0000_s1032" type="#_x0000_t202" style="position:absolute;left:0;text-align:left;margin-left:-2.55pt;margin-top:328pt;width:532.5pt;height:1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" filled="f" fillcolor="#eaeaea" strokeweight="1pt">
                <v:textbox inset=",,0">
                  <w:txbxContent>
                    <w:p w:rsidR="0017069A" w:rsidRDefault="0017069A" w:rsidP="00EF40DC">
                      <w:pPr>
                        <w:pStyle w:val="Heading2"/>
                        <w:spacing w:before="0" w:after="0" w:line="240" w:lineRule="auto"/>
                        <w:rPr>
                          <w:rFonts w:ascii="Arial" w:hAnsi="Arial" w:cs="Arial"/>
                          <w:sz w:val="16"/>
                          <w:szCs w:val="16"/>
                        </w:rPr>
                      </w:pPr>
                      <w:r w:rsidRPr="00A97D7A">
                        <w:rPr>
                          <w:rFonts w:ascii="Arial" w:hAnsi="Arial" w:cs="Arial"/>
                          <w:sz w:val="22"/>
                          <w:szCs w:val="22"/>
                        </w:rPr>
                        <w:t xml:space="preserve">2. Description of Event </w:t>
                      </w:r>
                    </w:p>
                    <w:p w:rsidR="0017069A" w:rsidRPr="00A97D7A" w:rsidRDefault="0017069A" w:rsidP="00EF40DC">
                      <w:pPr>
                        <w:pStyle w:val="Heading2"/>
                        <w:spacing w:before="0" w:after="0" w:line="240" w:lineRule="auto"/>
                        <w:rPr>
                          <w:rFonts w:ascii="Arial" w:hAnsi="Arial" w:cs="Arial"/>
                          <w:bCs w:val="0"/>
                          <w:iCs/>
                          <w:sz w:val="22"/>
                          <w:szCs w:val="22"/>
                        </w:rPr>
                      </w:pPr>
                      <w:r w:rsidRPr="00A97D7A">
                        <w:rPr>
                          <w:rFonts w:ascii="Arial" w:hAnsi="Arial" w:cs="Arial"/>
                          <w:bCs w:val="0"/>
                          <w:iCs/>
                          <w:sz w:val="22"/>
                          <w:szCs w:val="22"/>
                        </w:rPr>
                        <w:t>(Please continue on separate sheet as necessary)</w:t>
                      </w:r>
                    </w:p>
                    <w:tbl>
                      <w:tblPr>
                        <w:tblW w:w="0" w:type="auto"/>
                        <w:tblBorders>
                          <w:bottom w:val="single" w:sz="2" w:space="0" w:color="000000"/>
                        </w:tblBorders>
                        <w:tblLook w:val="04A0" w:firstRow="1" w:lastRow="0" w:firstColumn="1" w:lastColumn="0" w:noHBand="0" w:noVBand="1"/>
                      </w:tblPr>
                      <w:tblGrid>
                        <w:gridCol w:w="10321"/>
                      </w:tblGrid>
                      <w:tr w:rsidR="0017069A" w:rsidRPr="00A97D7A" w:rsidTr="007123C7">
                        <w:tc>
                          <w:tcPr>
                            <w:tcW w:w="10321" w:type="dxa"/>
                            <w:tcBorders>
                              <w:bottom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bottom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bottom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bottom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bottom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bl>
                    <w:p w:rsidR="0017069A" w:rsidRPr="00A97D7A" w:rsidRDefault="0017069A" w:rsidP="00EF40DC">
                      <w:pPr>
                        <w:pStyle w:val="Header"/>
                        <w:tabs>
                          <w:tab w:val="left" w:pos="1418"/>
                          <w:tab w:val="left" w:pos="2835"/>
                        </w:tabs>
                        <w:rPr>
                          <w:rFonts w:ascii="Arial" w:hAnsi="Arial" w:cs="Arial"/>
                          <w:b/>
                          <w:bCs/>
                          <w:iCs/>
                          <w:color w:val="999999"/>
                        </w:rPr>
                      </w:pPr>
                      <w:r w:rsidRPr="00A97D7A">
                        <w:rPr>
                          <w:rFonts w:ascii="Arial" w:hAnsi="Arial" w:cs="Arial"/>
                          <w:b/>
                        </w:rPr>
                        <w:t>3. Follow up Information</w:t>
                      </w:r>
                    </w:p>
                    <w:tbl>
                      <w:tblPr>
                        <w:tblW w:w="0" w:type="auto"/>
                        <w:tblBorders>
                          <w:bottom w:val="single" w:sz="2" w:space="0" w:color="000000"/>
                        </w:tblBorders>
                        <w:tblLook w:val="04A0" w:firstRow="1" w:lastRow="0" w:firstColumn="1" w:lastColumn="0" w:noHBand="0" w:noVBand="1"/>
                      </w:tblPr>
                      <w:tblGrid>
                        <w:gridCol w:w="10321"/>
                      </w:tblGrid>
                      <w:tr w:rsidR="0017069A" w:rsidRPr="00A97D7A" w:rsidTr="007123C7">
                        <w:tc>
                          <w:tcPr>
                            <w:tcW w:w="10321" w:type="dxa"/>
                            <w:tcBorders>
                              <w:top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r w:rsidR="0017069A" w:rsidRPr="00A97D7A" w:rsidTr="007123C7">
                        <w:tc>
                          <w:tcPr>
                            <w:tcW w:w="10321" w:type="dxa"/>
                            <w:tcBorders>
                              <w:top w:val="single" w:sz="2" w:space="0" w:color="000000"/>
                            </w:tcBorders>
                          </w:tcPr>
                          <w:p w:rsidR="0017069A" w:rsidRPr="00A97D7A" w:rsidRDefault="0017069A" w:rsidP="00EF40DC">
                            <w:pPr>
                              <w:pStyle w:val="Header"/>
                              <w:tabs>
                                <w:tab w:val="left" w:pos="1418"/>
                                <w:tab w:val="left" w:pos="2835"/>
                              </w:tabs>
                              <w:rPr>
                                <w:rFonts w:ascii="Arial" w:hAnsi="Arial" w:cs="Arial"/>
                                <w:bCs/>
                                <w:iCs/>
                              </w:rPr>
                            </w:pPr>
                          </w:p>
                        </w:tc>
                      </w:tr>
                    </w:tbl>
                    <w:p w:rsidR="0017069A" w:rsidRPr="00A97D7A" w:rsidRDefault="0017069A" w:rsidP="00EF40DC">
                      <w:pPr>
                        <w:pStyle w:val="Header"/>
                        <w:tabs>
                          <w:tab w:val="left" w:pos="1418"/>
                          <w:tab w:val="left" w:pos="2835"/>
                        </w:tabs>
                        <w:rPr>
                          <w:rFonts w:ascii="Arial" w:hAnsi="Arial" w:cs="Arial"/>
                          <w:b/>
                          <w:bCs/>
                          <w:iCs/>
                        </w:rPr>
                      </w:pPr>
                      <w:r w:rsidRPr="00A97D7A">
                        <w:rPr>
                          <w:rFonts w:ascii="Arial" w:hAnsi="Arial" w:cs="Arial"/>
                          <w:b/>
                          <w:bCs/>
                          <w:iCs/>
                        </w:rPr>
                        <w:t xml:space="preserve">Resolved? </w:t>
                      </w:r>
                      <w:r w:rsidRPr="00A97D7A">
                        <w:rPr>
                          <w:rFonts w:ascii="Arial" w:hAnsi="Arial" w:cs="Arial"/>
                          <w:b/>
                        </w:rPr>
                        <w:t xml:space="preserve">Y </w:t>
                      </w:r>
                      <w:r w:rsidRPr="00A97D7A">
                        <w:rPr>
                          <w:rFonts w:ascii="Arial" w:hAnsi="Arial" w:cs="Arial"/>
                          <w:b/>
                          <w:noProof/>
                          <w:lang w:eastAsia="en-GB" w:bidi="pa-IN"/>
                        </w:rPr>
                        <w:drawing>
                          <wp:inline distT="0" distB="0" distL="0" distR="0" wp14:anchorId="3ADD794C" wp14:editId="5D833D63">
                            <wp:extent cx="133350" cy="123825"/>
                            <wp:effectExtent l="0" t="0" r="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A97D7A">
                        <w:rPr>
                          <w:rFonts w:ascii="Arial" w:hAnsi="Arial" w:cs="Arial"/>
                          <w:b/>
                        </w:rPr>
                        <w:t xml:space="preserve">  N </w:t>
                      </w:r>
                      <w:r w:rsidRPr="00A97D7A">
                        <w:rPr>
                          <w:rFonts w:ascii="Arial" w:hAnsi="Arial" w:cs="Arial"/>
                          <w:b/>
                          <w:noProof/>
                          <w:lang w:eastAsia="en-GB" w:bidi="pa-IN"/>
                        </w:rPr>
                        <w:drawing>
                          <wp:inline distT="0" distB="0" distL="0" distR="0" wp14:anchorId="0ED6E492" wp14:editId="650B7434">
                            <wp:extent cx="133350" cy="123825"/>
                            <wp:effectExtent l="0" t="0" r="0"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A97D7A">
                        <w:rPr>
                          <w:rFonts w:ascii="Arial" w:hAnsi="Arial" w:cs="Arial"/>
                          <w:b/>
                        </w:rPr>
                        <w:t xml:space="preserve">        </w:t>
                      </w:r>
                      <w:r w:rsidRPr="00A97D7A">
                        <w:rPr>
                          <w:rFonts w:ascii="Arial" w:hAnsi="Arial" w:cs="Arial"/>
                        </w:rPr>
                        <w:t>Date resolved</w:t>
                      </w:r>
                      <w:r w:rsidRPr="00A97D7A">
                        <w:rPr>
                          <w:rFonts w:ascii="Arial" w:hAnsi="Arial" w:cs="Arial"/>
                          <w:b/>
                        </w:rPr>
                        <w:t xml:space="preserve"> _____________</w:t>
                      </w:r>
                    </w:p>
                  </w:txbxContent>
                </v:textbox>
                <w10:wrap anchory="page"/>
              </v:shape>
            </w:pict>
          </mc:Fallback>
        </mc:AlternateContent>
      </w: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3D484D" w:rsidP="007C15F0">
      <w:pPr>
        <w:tabs>
          <w:tab w:val="left" w:pos="9720"/>
        </w:tabs>
        <w:spacing w:line="240" w:lineRule="auto"/>
        <w:ind w:right="485"/>
        <w:jc w:val="center"/>
      </w:pPr>
      <w:r>
        <w:rPr>
          <w:noProof/>
          <w:lang w:eastAsia="en-GB"/>
        </w:rPr>
        <mc:AlternateContent>
          <mc:Choice Requires="wps">
            <w:drawing>
              <wp:anchor distT="0" distB="0" distL="114300" distR="114300" simplePos="0" relativeHeight="251704320" behindDoc="0" locked="0" layoutInCell="1" allowOverlap="1" wp14:anchorId="1228AD09" wp14:editId="3D82EB37">
                <wp:simplePos x="0" y="0"/>
                <wp:positionH relativeFrom="column">
                  <wp:posOffset>-35560</wp:posOffset>
                </wp:positionH>
                <wp:positionV relativeFrom="paragraph">
                  <wp:posOffset>123825</wp:posOffset>
                </wp:positionV>
                <wp:extent cx="6743700" cy="1533525"/>
                <wp:effectExtent l="0" t="0" r="19050" b="28575"/>
                <wp:wrapNone/>
                <wp:docPr id="215" name="Text Box 215"/>
                <wp:cNvGraphicFramePr/>
                <a:graphic xmlns:a="http://schemas.openxmlformats.org/drawingml/2006/main">
                  <a:graphicData uri="http://schemas.microsoft.com/office/word/2010/wordprocessingShape">
                    <wps:wsp>
                      <wps:cNvSpPr txBox="1"/>
                      <wps:spPr>
                        <a:xfrm>
                          <a:off x="0" y="0"/>
                          <a:ext cx="674370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1"/>
                              <w:gridCol w:w="992"/>
                            </w:tblGrid>
                            <w:tr w:rsidR="0017069A" w:rsidTr="005C13D1">
                              <w:tc>
                                <w:tcPr>
                                  <w:tcW w:w="10343" w:type="dxa"/>
                                  <w:gridSpan w:val="3"/>
                                </w:tcPr>
                                <w:p w:rsidR="0017069A" w:rsidRDefault="0017069A" w:rsidP="00EF40DC">
                                  <w:pPr>
                                    <w:rPr>
                                      <w:rFonts w:ascii="Arial" w:hAnsi="Arial" w:cs="Arial"/>
                                      <w:sz w:val="20"/>
                                      <w:szCs w:val="20"/>
                                    </w:rPr>
                                  </w:pPr>
                                  <w:r w:rsidRPr="00EF40DC">
                                    <w:rPr>
                                      <w:rFonts w:ascii="Arial" w:hAnsi="Arial" w:cs="Arial"/>
                                      <w:b/>
                                      <w:sz w:val="24"/>
                                      <w:szCs w:val="24"/>
                                    </w:rPr>
                                    <w:t>4. Reason for Reporting</w:t>
                                  </w:r>
                                  <w:r w:rsidRPr="00EF40DC">
                                    <w:rPr>
                                      <w:rFonts w:ascii="Arial" w:hAnsi="Arial" w:cs="Arial"/>
                                      <w:sz w:val="20"/>
                                      <w:szCs w:val="20"/>
                                    </w:rPr>
                                    <w:t xml:space="preserve"> </w:t>
                                  </w:r>
                                  <w:r w:rsidRPr="00EF40DC">
                                    <w:rPr>
                                      <w:rFonts w:ascii="Arial" w:hAnsi="Arial" w:cs="Arial"/>
                                      <w:i/>
                                      <w:sz w:val="20"/>
                                      <w:szCs w:val="20"/>
                                    </w:rPr>
                                    <w:t>(all patients in this trial will be in an immediately life threatening situation; death or hospitalisation is certain.  The options below should only be ticked if they were clearly caused by the event.)</w:t>
                                  </w:r>
                                </w:p>
                              </w:tc>
                            </w:tr>
                            <w:tr w:rsidR="0017069A" w:rsidTr="005C13D1">
                              <w:tc>
                                <w:tcPr>
                                  <w:tcW w:w="8500" w:type="dxa"/>
                                </w:tcPr>
                                <w:p w:rsidR="0017069A" w:rsidRDefault="0017069A">
                                  <w:pPr>
                                    <w:rPr>
                                      <w:rFonts w:ascii="Arial" w:hAnsi="Arial" w:cs="Arial"/>
                                      <w:sz w:val="20"/>
                                      <w:szCs w:val="20"/>
                                    </w:rPr>
                                  </w:pPr>
                                  <w:r>
                                    <w:rPr>
                                      <w:rFonts w:ascii="Arial" w:hAnsi="Arial" w:cs="Arial"/>
                                      <w:sz w:val="20"/>
                                      <w:szCs w:val="20"/>
                                    </w:rPr>
                                    <w:t>Death</w:t>
                                  </w:r>
                                </w:p>
                              </w:tc>
                              <w:tc>
                                <w:tcPr>
                                  <w:tcW w:w="851" w:type="dxa"/>
                                </w:tcPr>
                                <w:p w:rsidR="0017069A" w:rsidRDefault="0017069A">
                                  <w:pPr>
                                    <w:rPr>
                                      <w:rFonts w:ascii="Arial" w:hAnsi="Arial" w:cs="Arial"/>
                                      <w:sz w:val="20"/>
                                      <w:szCs w:val="20"/>
                                    </w:rPr>
                                  </w:pPr>
                                  <w:r>
                                    <w:rPr>
                                      <w:rFonts w:ascii="Arial" w:hAnsi="Arial" w:cs="Arial"/>
                                      <w:sz w:val="20"/>
                                      <w:szCs w:val="20"/>
                                    </w:rPr>
                                    <w:t xml:space="preserve">Y </w:t>
                                  </w:r>
                                  <w:r w:rsidRPr="0062787A">
                                    <w:rPr>
                                      <w:rFonts w:ascii="Arial" w:hAnsi="Arial"/>
                                      <w:sz w:val="18"/>
                                      <w:szCs w:val="18"/>
                                    </w:rPr>
                                    <w:t xml:space="preserve"> </w:t>
                                  </w:r>
                                  <w:r w:rsidRPr="0062787A">
                                    <w:rPr>
                                      <w:b/>
                                      <w:i/>
                                      <w:noProof/>
                                      <w:lang w:eastAsia="en-GB"/>
                                    </w:rPr>
                                    <w:drawing>
                                      <wp:inline distT="0" distB="0" distL="0" distR="0" wp14:anchorId="0375CD74" wp14:editId="59579775">
                                        <wp:extent cx="133350" cy="123825"/>
                                        <wp:effectExtent l="0" t="0" r="0"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c>
                                <w:tcPr>
                                  <w:tcW w:w="992" w:type="dxa"/>
                                </w:tcPr>
                                <w:p w:rsidR="0017069A" w:rsidRDefault="0017069A">
                                  <w:pPr>
                                    <w:rPr>
                                      <w:rFonts w:ascii="Arial" w:hAnsi="Arial" w:cs="Arial"/>
                                      <w:sz w:val="20"/>
                                      <w:szCs w:val="20"/>
                                    </w:rPr>
                                  </w:pPr>
                                  <w:r>
                                    <w:rPr>
                                      <w:rFonts w:ascii="Arial" w:hAnsi="Arial" w:cs="Arial"/>
                                      <w:sz w:val="20"/>
                                      <w:szCs w:val="20"/>
                                    </w:rPr>
                                    <w:t xml:space="preserve">N </w:t>
                                  </w:r>
                                  <w:r w:rsidRPr="0062787A">
                                    <w:rPr>
                                      <w:rFonts w:ascii="Arial" w:hAnsi="Arial"/>
                                      <w:sz w:val="18"/>
                                      <w:szCs w:val="18"/>
                                    </w:rPr>
                                    <w:t xml:space="preserve"> </w:t>
                                  </w:r>
                                  <w:r w:rsidRPr="0062787A">
                                    <w:rPr>
                                      <w:b/>
                                      <w:i/>
                                      <w:noProof/>
                                      <w:lang w:eastAsia="en-GB"/>
                                    </w:rPr>
                                    <w:drawing>
                                      <wp:inline distT="0" distB="0" distL="0" distR="0" wp14:anchorId="105A45D0" wp14:editId="7234FC06">
                                        <wp:extent cx="133350" cy="123825"/>
                                        <wp:effectExtent l="0" t="0" r="0"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r>
                            <w:tr w:rsidR="0017069A" w:rsidTr="005C13D1">
                              <w:tc>
                                <w:tcPr>
                                  <w:tcW w:w="8500" w:type="dxa"/>
                                </w:tcPr>
                                <w:p w:rsidR="0017069A" w:rsidRDefault="0017069A">
                                  <w:pPr>
                                    <w:rPr>
                                      <w:rFonts w:ascii="Arial" w:hAnsi="Arial" w:cs="Arial"/>
                                      <w:sz w:val="20"/>
                                      <w:szCs w:val="20"/>
                                    </w:rPr>
                                  </w:pPr>
                                  <w:r>
                                    <w:rPr>
                                      <w:rFonts w:ascii="Arial" w:hAnsi="Arial" w:cs="Arial"/>
                                      <w:sz w:val="20"/>
                                      <w:szCs w:val="20"/>
                                    </w:rPr>
                                    <w:t>Life-threatening event</w:t>
                                  </w:r>
                                </w:p>
                              </w:tc>
                              <w:tc>
                                <w:tcPr>
                                  <w:tcW w:w="851" w:type="dxa"/>
                                </w:tcPr>
                                <w:p w:rsidR="0017069A" w:rsidRDefault="0017069A">
                                  <w:pPr>
                                    <w:rPr>
                                      <w:rFonts w:ascii="Arial" w:hAnsi="Arial" w:cs="Arial"/>
                                      <w:sz w:val="20"/>
                                      <w:szCs w:val="20"/>
                                    </w:rPr>
                                  </w:pPr>
                                  <w:r>
                                    <w:rPr>
                                      <w:rFonts w:ascii="Arial" w:hAnsi="Arial" w:cs="Arial"/>
                                      <w:sz w:val="20"/>
                                      <w:szCs w:val="20"/>
                                    </w:rPr>
                                    <w:t xml:space="preserve">Y </w:t>
                                  </w:r>
                                  <w:r w:rsidRPr="0062787A">
                                    <w:rPr>
                                      <w:rFonts w:ascii="Arial" w:hAnsi="Arial"/>
                                      <w:sz w:val="18"/>
                                      <w:szCs w:val="18"/>
                                    </w:rPr>
                                    <w:t xml:space="preserve"> </w:t>
                                  </w:r>
                                  <w:r w:rsidRPr="0062787A">
                                    <w:rPr>
                                      <w:b/>
                                      <w:i/>
                                      <w:noProof/>
                                      <w:lang w:eastAsia="en-GB"/>
                                    </w:rPr>
                                    <w:drawing>
                                      <wp:inline distT="0" distB="0" distL="0" distR="0" wp14:anchorId="75B56C9C" wp14:editId="4C149562">
                                        <wp:extent cx="133350" cy="123825"/>
                                        <wp:effectExtent l="0" t="0" r="0"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c>
                                <w:tcPr>
                                  <w:tcW w:w="992" w:type="dxa"/>
                                </w:tcPr>
                                <w:p w:rsidR="0017069A" w:rsidRDefault="0017069A">
                                  <w:pPr>
                                    <w:rPr>
                                      <w:rFonts w:ascii="Arial" w:hAnsi="Arial" w:cs="Arial"/>
                                      <w:sz w:val="20"/>
                                      <w:szCs w:val="20"/>
                                    </w:rPr>
                                  </w:pPr>
                                  <w:r>
                                    <w:rPr>
                                      <w:rFonts w:ascii="Arial" w:hAnsi="Arial" w:cs="Arial"/>
                                      <w:sz w:val="20"/>
                                      <w:szCs w:val="20"/>
                                    </w:rPr>
                                    <w:t xml:space="preserve">N </w:t>
                                  </w:r>
                                  <w:r w:rsidRPr="0062787A">
                                    <w:rPr>
                                      <w:rFonts w:ascii="Arial" w:hAnsi="Arial"/>
                                      <w:sz w:val="18"/>
                                      <w:szCs w:val="18"/>
                                    </w:rPr>
                                    <w:t xml:space="preserve"> </w:t>
                                  </w:r>
                                  <w:r w:rsidRPr="0062787A">
                                    <w:rPr>
                                      <w:b/>
                                      <w:i/>
                                      <w:noProof/>
                                      <w:lang w:eastAsia="en-GB"/>
                                    </w:rPr>
                                    <w:drawing>
                                      <wp:inline distT="0" distB="0" distL="0" distR="0" wp14:anchorId="4CB39C0E" wp14:editId="21769B8E">
                                        <wp:extent cx="133350" cy="123825"/>
                                        <wp:effectExtent l="0" t="0" r="0"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r>
                            <w:tr w:rsidR="0017069A" w:rsidTr="005C13D1">
                              <w:tc>
                                <w:tcPr>
                                  <w:tcW w:w="8500" w:type="dxa"/>
                                </w:tcPr>
                                <w:p w:rsidR="0017069A" w:rsidRDefault="0017069A">
                                  <w:pPr>
                                    <w:rPr>
                                      <w:rFonts w:ascii="Arial" w:hAnsi="Arial" w:cs="Arial"/>
                                      <w:sz w:val="20"/>
                                      <w:szCs w:val="20"/>
                                    </w:rPr>
                                  </w:pPr>
                                  <w:r>
                                    <w:rPr>
                                      <w:rFonts w:ascii="Arial" w:hAnsi="Arial" w:cs="Arial"/>
                                      <w:sz w:val="20"/>
                                      <w:szCs w:val="20"/>
                                    </w:rPr>
                                    <w:t>In-patient hospitalisation or prolongation of existing hospitalisation</w:t>
                                  </w:r>
                                </w:p>
                              </w:tc>
                              <w:tc>
                                <w:tcPr>
                                  <w:tcW w:w="851" w:type="dxa"/>
                                </w:tcPr>
                                <w:p w:rsidR="0017069A" w:rsidRDefault="0017069A">
                                  <w:pPr>
                                    <w:rPr>
                                      <w:rFonts w:ascii="Arial" w:hAnsi="Arial" w:cs="Arial"/>
                                      <w:sz w:val="20"/>
                                      <w:szCs w:val="20"/>
                                    </w:rPr>
                                  </w:pPr>
                                  <w:r>
                                    <w:rPr>
                                      <w:rFonts w:ascii="Arial" w:hAnsi="Arial" w:cs="Arial"/>
                                      <w:sz w:val="20"/>
                                      <w:szCs w:val="20"/>
                                    </w:rPr>
                                    <w:t xml:space="preserve">Y </w:t>
                                  </w:r>
                                  <w:r w:rsidRPr="0062787A">
                                    <w:rPr>
                                      <w:rFonts w:ascii="Arial" w:hAnsi="Arial"/>
                                      <w:sz w:val="18"/>
                                      <w:szCs w:val="18"/>
                                    </w:rPr>
                                    <w:t xml:space="preserve"> </w:t>
                                  </w:r>
                                  <w:r w:rsidRPr="0062787A">
                                    <w:rPr>
                                      <w:b/>
                                      <w:i/>
                                      <w:noProof/>
                                      <w:lang w:eastAsia="en-GB"/>
                                    </w:rPr>
                                    <w:drawing>
                                      <wp:inline distT="0" distB="0" distL="0" distR="0" wp14:anchorId="5E3A6196" wp14:editId="00BEB0E1">
                                        <wp:extent cx="133350" cy="12382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c>
                                <w:tcPr>
                                  <w:tcW w:w="992" w:type="dxa"/>
                                </w:tcPr>
                                <w:p w:rsidR="0017069A" w:rsidRDefault="0017069A">
                                  <w:pPr>
                                    <w:rPr>
                                      <w:rFonts w:ascii="Arial" w:hAnsi="Arial" w:cs="Arial"/>
                                      <w:sz w:val="20"/>
                                      <w:szCs w:val="20"/>
                                    </w:rPr>
                                  </w:pPr>
                                  <w:r>
                                    <w:rPr>
                                      <w:rFonts w:ascii="Arial" w:hAnsi="Arial" w:cs="Arial"/>
                                      <w:sz w:val="20"/>
                                      <w:szCs w:val="20"/>
                                    </w:rPr>
                                    <w:t xml:space="preserve">N </w:t>
                                  </w:r>
                                  <w:r w:rsidRPr="0062787A">
                                    <w:rPr>
                                      <w:rFonts w:ascii="Arial" w:hAnsi="Arial"/>
                                      <w:sz w:val="18"/>
                                      <w:szCs w:val="18"/>
                                    </w:rPr>
                                    <w:t xml:space="preserve"> </w:t>
                                  </w:r>
                                  <w:r w:rsidRPr="0062787A">
                                    <w:rPr>
                                      <w:b/>
                                      <w:i/>
                                      <w:noProof/>
                                      <w:lang w:eastAsia="en-GB"/>
                                    </w:rPr>
                                    <w:drawing>
                                      <wp:inline distT="0" distB="0" distL="0" distR="0" wp14:anchorId="2E94651B" wp14:editId="0DF78D96">
                                        <wp:extent cx="133350" cy="12382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r>
                            <w:tr w:rsidR="0017069A" w:rsidTr="005C13D1">
                              <w:tc>
                                <w:tcPr>
                                  <w:tcW w:w="8500" w:type="dxa"/>
                                </w:tcPr>
                                <w:p w:rsidR="0017069A" w:rsidRDefault="0017069A">
                                  <w:pPr>
                                    <w:rPr>
                                      <w:rFonts w:ascii="Arial" w:hAnsi="Arial" w:cs="Arial"/>
                                      <w:sz w:val="20"/>
                                      <w:szCs w:val="20"/>
                                    </w:rPr>
                                  </w:pPr>
                                  <w:r>
                                    <w:rPr>
                                      <w:rFonts w:ascii="Arial" w:hAnsi="Arial" w:cs="Arial"/>
                                      <w:sz w:val="20"/>
                                      <w:szCs w:val="20"/>
                                    </w:rPr>
                                    <w:t>Persistent or significant disability/incapacity</w:t>
                                  </w:r>
                                </w:p>
                              </w:tc>
                              <w:tc>
                                <w:tcPr>
                                  <w:tcW w:w="851" w:type="dxa"/>
                                </w:tcPr>
                                <w:p w:rsidR="0017069A" w:rsidRDefault="0017069A">
                                  <w:pPr>
                                    <w:rPr>
                                      <w:rFonts w:ascii="Arial" w:hAnsi="Arial" w:cs="Arial"/>
                                      <w:sz w:val="20"/>
                                      <w:szCs w:val="20"/>
                                    </w:rPr>
                                  </w:pPr>
                                  <w:r>
                                    <w:rPr>
                                      <w:rFonts w:ascii="Arial" w:hAnsi="Arial" w:cs="Arial"/>
                                      <w:sz w:val="20"/>
                                      <w:szCs w:val="20"/>
                                    </w:rPr>
                                    <w:t xml:space="preserve">Y </w:t>
                                  </w:r>
                                  <w:r w:rsidRPr="0062787A">
                                    <w:rPr>
                                      <w:rFonts w:ascii="Arial" w:hAnsi="Arial"/>
                                      <w:sz w:val="18"/>
                                      <w:szCs w:val="18"/>
                                    </w:rPr>
                                    <w:t xml:space="preserve"> </w:t>
                                  </w:r>
                                  <w:r w:rsidRPr="0062787A">
                                    <w:rPr>
                                      <w:b/>
                                      <w:i/>
                                      <w:noProof/>
                                      <w:lang w:eastAsia="en-GB"/>
                                    </w:rPr>
                                    <w:drawing>
                                      <wp:inline distT="0" distB="0" distL="0" distR="0" wp14:anchorId="6CFF6B20" wp14:editId="1DBD9297">
                                        <wp:extent cx="133350" cy="1238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c>
                                <w:tcPr>
                                  <w:tcW w:w="992" w:type="dxa"/>
                                </w:tcPr>
                                <w:p w:rsidR="0017069A" w:rsidRDefault="0017069A">
                                  <w:pPr>
                                    <w:rPr>
                                      <w:rFonts w:ascii="Arial" w:hAnsi="Arial" w:cs="Arial"/>
                                      <w:sz w:val="20"/>
                                      <w:szCs w:val="20"/>
                                    </w:rPr>
                                  </w:pPr>
                                  <w:r>
                                    <w:rPr>
                                      <w:rFonts w:ascii="Arial" w:hAnsi="Arial" w:cs="Arial"/>
                                      <w:sz w:val="20"/>
                                      <w:szCs w:val="20"/>
                                    </w:rPr>
                                    <w:t xml:space="preserve">N </w:t>
                                  </w:r>
                                  <w:r w:rsidRPr="0062787A">
                                    <w:rPr>
                                      <w:rFonts w:ascii="Arial" w:hAnsi="Arial"/>
                                      <w:sz w:val="18"/>
                                      <w:szCs w:val="18"/>
                                    </w:rPr>
                                    <w:t xml:space="preserve"> </w:t>
                                  </w:r>
                                  <w:r w:rsidRPr="0062787A">
                                    <w:rPr>
                                      <w:b/>
                                      <w:i/>
                                      <w:noProof/>
                                      <w:lang w:eastAsia="en-GB"/>
                                    </w:rPr>
                                    <w:drawing>
                                      <wp:inline distT="0" distB="0" distL="0" distR="0" wp14:anchorId="0CAD7291" wp14:editId="7510D1A1">
                                        <wp:extent cx="133350" cy="12382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r>
                            <w:tr w:rsidR="0017069A" w:rsidTr="005C13D1">
                              <w:tc>
                                <w:tcPr>
                                  <w:tcW w:w="8500" w:type="dxa"/>
                                </w:tcPr>
                                <w:p w:rsidR="0017069A" w:rsidRDefault="0017069A" w:rsidP="00EF40DC">
                                  <w:pPr>
                                    <w:rPr>
                                      <w:rFonts w:ascii="Arial" w:hAnsi="Arial" w:cs="Arial"/>
                                      <w:sz w:val="20"/>
                                      <w:szCs w:val="20"/>
                                    </w:rPr>
                                  </w:pPr>
                                  <w:r>
                                    <w:rPr>
                                      <w:rFonts w:ascii="Arial" w:hAnsi="Arial" w:cs="Arial"/>
                                      <w:sz w:val="20"/>
                                      <w:szCs w:val="20"/>
                                    </w:rPr>
                                    <w:t>Other medically significant reason for reporting</w:t>
                                  </w:r>
                                </w:p>
                              </w:tc>
                              <w:tc>
                                <w:tcPr>
                                  <w:tcW w:w="851" w:type="dxa"/>
                                </w:tcPr>
                                <w:p w:rsidR="0017069A" w:rsidRDefault="0017069A">
                                  <w:pPr>
                                    <w:rPr>
                                      <w:rFonts w:ascii="Arial" w:hAnsi="Arial" w:cs="Arial"/>
                                      <w:sz w:val="20"/>
                                      <w:szCs w:val="20"/>
                                    </w:rPr>
                                  </w:pPr>
                                  <w:r>
                                    <w:rPr>
                                      <w:rFonts w:ascii="Arial" w:hAnsi="Arial" w:cs="Arial"/>
                                      <w:sz w:val="20"/>
                                      <w:szCs w:val="20"/>
                                    </w:rPr>
                                    <w:t xml:space="preserve">Y </w:t>
                                  </w:r>
                                  <w:r w:rsidRPr="0062787A">
                                    <w:rPr>
                                      <w:rFonts w:ascii="Arial" w:hAnsi="Arial"/>
                                      <w:sz w:val="18"/>
                                      <w:szCs w:val="18"/>
                                    </w:rPr>
                                    <w:t xml:space="preserve"> </w:t>
                                  </w:r>
                                  <w:r w:rsidRPr="0062787A">
                                    <w:rPr>
                                      <w:b/>
                                      <w:i/>
                                      <w:noProof/>
                                      <w:lang w:eastAsia="en-GB"/>
                                    </w:rPr>
                                    <w:drawing>
                                      <wp:inline distT="0" distB="0" distL="0" distR="0" wp14:anchorId="21470D18" wp14:editId="3DCE1215">
                                        <wp:extent cx="133350" cy="123825"/>
                                        <wp:effectExtent l="0" t="0" r="0"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c>
                                <w:tcPr>
                                  <w:tcW w:w="992" w:type="dxa"/>
                                </w:tcPr>
                                <w:p w:rsidR="0017069A" w:rsidRDefault="0017069A">
                                  <w:pPr>
                                    <w:rPr>
                                      <w:rFonts w:ascii="Arial" w:hAnsi="Arial" w:cs="Arial"/>
                                      <w:sz w:val="20"/>
                                      <w:szCs w:val="20"/>
                                    </w:rPr>
                                  </w:pPr>
                                  <w:r>
                                    <w:rPr>
                                      <w:rFonts w:ascii="Arial" w:hAnsi="Arial" w:cs="Arial"/>
                                      <w:sz w:val="20"/>
                                      <w:szCs w:val="20"/>
                                    </w:rPr>
                                    <w:t xml:space="preserve">N </w:t>
                                  </w:r>
                                  <w:r w:rsidRPr="0062787A">
                                    <w:rPr>
                                      <w:rFonts w:ascii="Arial" w:hAnsi="Arial"/>
                                      <w:sz w:val="18"/>
                                      <w:szCs w:val="18"/>
                                    </w:rPr>
                                    <w:t xml:space="preserve"> </w:t>
                                  </w:r>
                                  <w:r w:rsidRPr="0062787A">
                                    <w:rPr>
                                      <w:b/>
                                      <w:i/>
                                      <w:noProof/>
                                      <w:lang w:eastAsia="en-GB"/>
                                    </w:rPr>
                                    <w:drawing>
                                      <wp:inline distT="0" distB="0" distL="0" distR="0" wp14:anchorId="25988A98" wp14:editId="6809B053">
                                        <wp:extent cx="133350" cy="123825"/>
                                        <wp:effectExtent l="0" t="0" r="0"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r>
                            <w:tr w:rsidR="0017069A" w:rsidTr="005C13D1">
                              <w:tc>
                                <w:tcPr>
                                  <w:tcW w:w="10343" w:type="dxa"/>
                                  <w:gridSpan w:val="3"/>
                                </w:tcPr>
                                <w:p w:rsidR="0017069A" w:rsidRDefault="0017069A">
                                  <w:pPr>
                                    <w:rPr>
                                      <w:rFonts w:ascii="Arial" w:hAnsi="Arial" w:cs="Arial"/>
                                      <w:sz w:val="20"/>
                                      <w:szCs w:val="20"/>
                                    </w:rPr>
                                  </w:pPr>
                                  <w:r w:rsidRPr="00EF40DC">
                                    <w:rPr>
                                      <w:rFonts w:ascii="Arial" w:hAnsi="Arial" w:cs="Arial"/>
                                      <w:i/>
                                      <w:sz w:val="20"/>
                                      <w:szCs w:val="20"/>
                                    </w:rPr>
                                    <w:t>If other please specify</w:t>
                                  </w:r>
                                  <w:r>
                                    <w:rPr>
                                      <w:rFonts w:ascii="Arial" w:hAnsi="Arial" w:cs="Arial"/>
                                      <w:i/>
                                      <w:sz w:val="20"/>
                                      <w:szCs w:val="20"/>
                                    </w:rPr>
                                    <w:t>…………………………………………………………………………………………………………..</w:t>
                                  </w:r>
                                </w:p>
                              </w:tc>
                            </w:tr>
                            <w:tr w:rsidR="0017069A" w:rsidTr="005C13D1">
                              <w:tc>
                                <w:tcPr>
                                  <w:tcW w:w="10343" w:type="dxa"/>
                                  <w:gridSpan w:val="3"/>
                                </w:tcPr>
                                <w:p w:rsidR="0017069A" w:rsidRDefault="0017069A">
                                  <w:pPr>
                                    <w:rPr>
                                      <w:rFonts w:ascii="Arial" w:hAnsi="Arial" w:cs="Arial"/>
                                      <w:sz w:val="20"/>
                                      <w:szCs w:val="20"/>
                                    </w:rPr>
                                  </w:pPr>
                                  <w:r>
                                    <w:rPr>
                                      <w:rFonts w:ascii="Arial" w:hAnsi="Arial" w:cs="Arial"/>
                                      <w:sz w:val="20"/>
                                      <w:szCs w:val="20"/>
                                    </w:rPr>
                                    <w:t>…………………………………………………………………………………………………………………………………….</w:t>
                                  </w:r>
                                </w:p>
                              </w:tc>
                            </w:tr>
                          </w:tbl>
                          <w:p w:rsidR="0017069A" w:rsidRPr="00EF40DC" w:rsidRDefault="0017069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8AD09" id="Text Box 215" o:spid="_x0000_s1033" type="#_x0000_t202" style="position:absolute;left:0;text-align:left;margin-left:-2.8pt;margin-top:9.75pt;width:531pt;height:120.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" fillcolor="white [3201]" strokeweight=".5pt">
                <v:textbox>
                  <w:txbxContent>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1"/>
                        <w:gridCol w:w="992"/>
                      </w:tblGrid>
                      <w:tr w:rsidR="0017069A" w:rsidTr="005C13D1">
                        <w:tc>
                          <w:tcPr>
                            <w:tcW w:w="10343" w:type="dxa"/>
                            <w:gridSpan w:val="3"/>
                          </w:tcPr>
                          <w:p w:rsidR="0017069A" w:rsidRDefault="0017069A" w:rsidP="00EF40DC">
                            <w:pPr>
                              <w:rPr>
                                <w:rFonts w:ascii="Arial" w:hAnsi="Arial" w:cs="Arial"/>
                                <w:sz w:val="20"/>
                                <w:szCs w:val="20"/>
                              </w:rPr>
                            </w:pPr>
                            <w:r w:rsidRPr="00EF40DC">
                              <w:rPr>
                                <w:rFonts w:ascii="Arial" w:hAnsi="Arial" w:cs="Arial"/>
                                <w:b/>
                                <w:sz w:val="24"/>
                                <w:szCs w:val="24"/>
                              </w:rPr>
                              <w:t>4. Reason for Reporting</w:t>
                            </w:r>
                            <w:r w:rsidRPr="00EF40DC">
                              <w:rPr>
                                <w:rFonts w:ascii="Arial" w:hAnsi="Arial" w:cs="Arial"/>
                                <w:sz w:val="20"/>
                                <w:szCs w:val="20"/>
                              </w:rPr>
                              <w:t xml:space="preserve"> </w:t>
                            </w:r>
                            <w:r w:rsidRPr="00EF40DC">
                              <w:rPr>
                                <w:rFonts w:ascii="Arial" w:hAnsi="Arial" w:cs="Arial"/>
                                <w:i/>
                                <w:sz w:val="20"/>
                                <w:szCs w:val="20"/>
                              </w:rPr>
                              <w:t>(all patients in this trial will be in an immediately life threatening situation; death or hospitalisation is certain.  The options below should only be ticked if they were clearly caused by the event.)</w:t>
                            </w:r>
                          </w:p>
                        </w:tc>
                      </w:tr>
                      <w:tr w:rsidR="0017069A" w:rsidTr="005C13D1">
                        <w:tc>
                          <w:tcPr>
                            <w:tcW w:w="8500" w:type="dxa"/>
                          </w:tcPr>
                          <w:p w:rsidR="0017069A" w:rsidRDefault="0017069A">
                            <w:pPr>
                              <w:rPr>
                                <w:rFonts w:ascii="Arial" w:hAnsi="Arial" w:cs="Arial"/>
                                <w:sz w:val="20"/>
                                <w:szCs w:val="20"/>
                              </w:rPr>
                            </w:pPr>
                            <w:r>
                              <w:rPr>
                                <w:rFonts w:ascii="Arial" w:hAnsi="Arial" w:cs="Arial"/>
                                <w:sz w:val="20"/>
                                <w:szCs w:val="20"/>
                              </w:rPr>
                              <w:t>Death</w:t>
                            </w:r>
                          </w:p>
                        </w:tc>
                        <w:tc>
                          <w:tcPr>
                            <w:tcW w:w="851" w:type="dxa"/>
                          </w:tcPr>
                          <w:p w:rsidR="0017069A" w:rsidRDefault="0017069A">
                            <w:pPr>
                              <w:rPr>
                                <w:rFonts w:ascii="Arial" w:hAnsi="Arial" w:cs="Arial"/>
                                <w:sz w:val="20"/>
                                <w:szCs w:val="20"/>
                              </w:rPr>
                            </w:pPr>
                            <w:r>
                              <w:rPr>
                                <w:rFonts w:ascii="Arial" w:hAnsi="Arial" w:cs="Arial"/>
                                <w:sz w:val="20"/>
                                <w:szCs w:val="20"/>
                              </w:rPr>
                              <w:t xml:space="preserve">Y </w:t>
                            </w:r>
                            <w:r w:rsidRPr="0062787A">
                              <w:rPr>
                                <w:rFonts w:ascii="Arial" w:hAnsi="Arial"/>
                                <w:sz w:val="18"/>
                                <w:szCs w:val="18"/>
                              </w:rPr>
                              <w:t xml:space="preserve"> </w:t>
                            </w:r>
                            <w:r w:rsidRPr="0062787A">
                              <w:rPr>
                                <w:b/>
                                <w:i/>
                                <w:noProof/>
                                <w:lang w:eastAsia="en-GB" w:bidi="pa-IN"/>
                              </w:rPr>
                              <w:drawing>
                                <wp:inline distT="0" distB="0" distL="0" distR="0" wp14:anchorId="0375CD74" wp14:editId="59579775">
                                  <wp:extent cx="133350" cy="123825"/>
                                  <wp:effectExtent l="0" t="0" r="0"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c>
                          <w:tcPr>
                            <w:tcW w:w="992" w:type="dxa"/>
                          </w:tcPr>
                          <w:p w:rsidR="0017069A" w:rsidRDefault="0017069A">
                            <w:pPr>
                              <w:rPr>
                                <w:rFonts w:ascii="Arial" w:hAnsi="Arial" w:cs="Arial"/>
                                <w:sz w:val="20"/>
                                <w:szCs w:val="20"/>
                              </w:rPr>
                            </w:pPr>
                            <w:r>
                              <w:rPr>
                                <w:rFonts w:ascii="Arial" w:hAnsi="Arial" w:cs="Arial"/>
                                <w:sz w:val="20"/>
                                <w:szCs w:val="20"/>
                              </w:rPr>
                              <w:t xml:space="preserve">N </w:t>
                            </w:r>
                            <w:r w:rsidRPr="0062787A">
                              <w:rPr>
                                <w:rFonts w:ascii="Arial" w:hAnsi="Arial"/>
                                <w:sz w:val="18"/>
                                <w:szCs w:val="18"/>
                              </w:rPr>
                              <w:t xml:space="preserve"> </w:t>
                            </w:r>
                            <w:r w:rsidRPr="0062787A">
                              <w:rPr>
                                <w:b/>
                                <w:i/>
                                <w:noProof/>
                                <w:lang w:eastAsia="en-GB" w:bidi="pa-IN"/>
                              </w:rPr>
                              <w:drawing>
                                <wp:inline distT="0" distB="0" distL="0" distR="0" wp14:anchorId="105A45D0" wp14:editId="7234FC06">
                                  <wp:extent cx="133350" cy="123825"/>
                                  <wp:effectExtent l="0" t="0" r="0"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r>
                      <w:tr w:rsidR="0017069A" w:rsidTr="005C13D1">
                        <w:tc>
                          <w:tcPr>
                            <w:tcW w:w="8500" w:type="dxa"/>
                          </w:tcPr>
                          <w:p w:rsidR="0017069A" w:rsidRDefault="0017069A">
                            <w:pPr>
                              <w:rPr>
                                <w:rFonts w:ascii="Arial" w:hAnsi="Arial" w:cs="Arial"/>
                                <w:sz w:val="20"/>
                                <w:szCs w:val="20"/>
                              </w:rPr>
                            </w:pPr>
                            <w:r>
                              <w:rPr>
                                <w:rFonts w:ascii="Arial" w:hAnsi="Arial" w:cs="Arial"/>
                                <w:sz w:val="20"/>
                                <w:szCs w:val="20"/>
                              </w:rPr>
                              <w:t>Life-threatening event</w:t>
                            </w:r>
                          </w:p>
                        </w:tc>
                        <w:tc>
                          <w:tcPr>
                            <w:tcW w:w="851" w:type="dxa"/>
                          </w:tcPr>
                          <w:p w:rsidR="0017069A" w:rsidRDefault="0017069A">
                            <w:pPr>
                              <w:rPr>
                                <w:rFonts w:ascii="Arial" w:hAnsi="Arial" w:cs="Arial"/>
                                <w:sz w:val="20"/>
                                <w:szCs w:val="20"/>
                              </w:rPr>
                            </w:pPr>
                            <w:r>
                              <w:rPr>
                                <w:rFonts w:ascii="Arial" w:hAnsi="Arial" w:cs="Arial"/>
                                <w:sz w:val="20"/>
                                <w:szCs w:val="20"/>
                              </w:rPr>
                              <w:t xml:space="preserve">Y </w:t>
                            </w:r>
                            <w:r w:rsidRPr="0062787A">
                              <w:rPr>
                                <w:rFonts w:ascii="Arial" w:hAnsi="Arial"/>
                                <w:sz w:val="18"/>
                                <w:szCs w:val="18"/>
                              </w:rPr>
                              <w:t xml:space="preserve"> </w:t>
                            </w:r>
                            <w:r w:rsidRPr="0062787A">
                              <w:rPr>
                                <w:b/>
                                <w:i/>
                                <w:noProof/>
                                <w:lang w:eastAsia="en-GB" w:bidi="pa-IN"/>
                              </w:rPr>
                              <w:drawing>
                                <wp:inline distT="0" distB="0" distL="0" distR="0" wp14:anchorId="75B56C9C" wp14:editId="4C149562">
                                  <wp:extent cx="133350" cy="123825"/>
                                  <wp:effectExtent l="0" t="0" r="0"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c>
                          <w:tcPr>
                            <w:tcW w:w="992" w:type="dxa"/>
                          </w:tcPr>
                          <w:p w:rsidR="0017069A" w:rsidRDefault="0017069A">
                            <w:pPr>
                              <w:rPr>
                                <w:rFonts w:ascii="Arial" w:hAnsi="Arial" w:cs="Arial"/>
                                <w:sz w:val="20"/>
                                <w:szCs w:val="20"/>
                              </w:rPr>
                            </w:pPr>
                            <w:r>
                              <w:rPr>
                                <w:rFonts w:ascii="Arial" w:hAnsi="Arial" w:cs="Arial"/>
                                <w:sz w:val="20"/>
                                <w:szCs w:val="20"/>
                              </w:rPr>
                              <w:t xml:space="preserve">N </w:t>
                            </w:r>
                            <w:r w:rsidRPr="0062787A">
                              <w:rPr>
                                <w:rFonts w:ascii="Arial" w:hAnsi="Arial"/>
                                <w:sz w:val="18"/>
                                <w:szCs w:val="18"/>
                              </w:rPr>
                              <w:t xml:space="preserve"> </w:t>
                            </w:r>
                            <w:r w:rsidRPr="0062787A">
                              <w:rPr>
                                <w:b/>
                                <w:i/>
                                <w:noProof/>
                                <w:lang w:eastAsia="en-GB" w:bidi="pa-IN"/>
                              </w:rPr>
                              <w:drawing>
                                <wp:inline distT="0" distB="0" distL="0" distR="0" wp14:anchorId="4CB39C0E" wp14:editId="21769B8E">
                                  <wp:extent cx="133350" cy="123825"/>
                                  <wp:effectExtent l="0" t="0" r="0"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r>
                      <w:tr w:rsidR="0017069A" w:rsidTr="005C13D1">
                        <w:tc>
                          <w:tcPr>
                            <w:tcW w:w="8500" w:type="dxa"/>
                          </w:tcPr>
                          <w:p w:rsidR="0017069A" w:rsidRDefault="0017069A">
                            <w:pPr>
                              <w:rPr>
                                <w:rFonts w:ascii="Arial" w:hAnsi="Arial" w:cs="Arial"/>
                                <w:sz w:val="20"/>
                                <w:szCs w:val="20"/>
                              </w:rPr>
                            </w:pPr>
                            <w:r>
                              <w:rPr>
                                <w:rFonts w:ascii="Arial" w:hAnsi="Arial" w:cs="Arial"/>
                                <w:sz w:val="20"/>
                                <w:szCs w:val="20"/>
                              </w:rPr>
                              <w:t>In-patient hospitalisation or prolongation of existing hospitalisation</w:t>
                            </w:r>
                          </w:p>
                        </w:tc>
                        <w:tc>
                          <w:tcPr>
                            <w:tcW w:w="851" w:type="dxa"/>
                          </w:tcPr>
                          <w:p w:rsidR="0017069A" w:rsidRDefault="0017069A">
                            <w:pPr>
                              <w:rPr>
                                <w:rFonts w:ascii="Arial" w:hAnsi="Arial" w:cs="Arial"/>
                                <w:sz w:val="20"/>
                                <w:szCs w:val="20"/>
                              </w:rPr>
                            </w:pPr>
                            <w:r>
                              <w:rPr>
                                <w:rFonts w:ascii="Arial" w:hAnsi="Arial" w:cs="Arial"/>
                                <w:sz w:val="20"/>
                                <w:szCs w:val="20"/>
                              </w:rPr>
                              <w:t xml:space="preserve">Y </w:t>
                            </w:r>
                            <w:r w:rsidRPr="0062787A">
                              <w:rPr>
                                <w:rFonts w:ascii="Arial" w:hAnsi="Arial"/>
                                <w:sz w:val="18"/>
                                <w:szCs w:val="18"/>
                              </w:rPr>
                              <w:t xml:space="preserve"> </w:t>
                            </w:r>
                            <w:r w:rsidRPr="0062787A">
                              <w:rPr>
                                <w:b/>
                                <w:i/>
                                <w:noProof/>
                                <w:lang w:eastAsia="en-GB" w:bidi="pa-IN"/>
                              </w:rPr>
                              <w:drawing>
                                <wp:inline distT="0" distB="0" distL="0" distR="0" wp14:anchorId="5E3A6196" wp14:editId="00BEB0E1">
                                  <wp:extent cx="133350" cy="12382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c>
                          <w:tcPr>
                            <w:tcW w:w="992" w:type="dxa"/>
                          </w:tcPr>
                          <w:p w:rsidR="0017069A" w:rsidRDefault="0017069A">
                            <w:pPr>
                              <w:rPr>
                                <w:rFonts w:ascii="Arial" w:hAnsi="Arial" w:cs="Arial"/>
                                <w:sz w:val="20"/>
                                <w:szCs w:val="20"/>
                              </w:rPr>
                            </w:pPr>
                            <w:r>
                              <w:rPr>
                                <w:rFonts w:ascii="Arial" w:hAnsi="Arial" w:cs="Arial"/>
                                <w:sz w:val="20"/>
                                <w:szCs w:val="20"/>
                              </w:rPr>
                              <w:t xml:space="preserve">N </w:t>
                            </w:r>
                            <w:r w:rsidRPr="0062787A">
                              <w:rPr>
                                <w:rFonts w:ascii="Arial" w:hAnsi="Arial"/>
                                <w:sz w:val="18"/>
                                <w:szCs w:val="18"/>
                              </w:rPr>
                              <w:t xml:space="preserve"> </w:t>
                            </w:r>
                            <w:r w:rsidRPr="0062787A">
                              <w:rPr>
                                <w:b/>
                                <w:i/>
                                <w:noProof/>
                                <w:lang w:eastAsia="en-GB" w:bidi="pa-IN"/>
                              </w:rPr>
                              <w:drawing>
                                <wp:inline distT="0" distB="0" distL="0" distR="0" wp14:anchorId="2E94651B" wp14:editId="0DF78D96">
                                  <wp:extent cx="133350" cy="12382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r>
                      <w:tr w:rsidR="0017069A" w:rsidTr="005C13D1">
                        <w:tc>
                          <w:tcPr>
                            <w:tcW w:w="8500" w:type="dxa"/>
                          </w:tcPr>
                          <w:p w:rsidR="0017069A" w:rsidRDefault="0017069A">
                            <w:pPr>
                              <w:rPr>
                                <w:rFonts w:ascii="Arial" w:hAnsi="Arial" w:cs="Arial"/>
                                <w:sz w:val="20"/>
                                <w:szCs w:val="20"/>
                              </w:rPr>
                            </w:pPr>
                            <w:r>
                              <w:rPr>
                                <w:rFonts w:ascii="Arial" w:hAnsi="Arial" w:cs="Arial"/>
                                <w:sz w:val="20"/>
                                <w:szCs w:val="20"/>
                              </w:rPr>
                              <w:t>Persistent or significant disability/incapacity</w:t>
                            </w:r>
                          </w:p>
                        </w:tc>
                        <w:tc>
                          <w:tcPr>
                            <w:tcW w:w="851" w:type="dxa"/>
                          </w:tcPr>
                          <w:p w:rsidR="0017069A" w:rsidRDefault="0017069A">
                            <w:pPr>
                              <w:rPr>
                                <w:rFonts w:ascii="Arial" w:hAnsi="Arial" w:cs="Arial"/>
                                <w:sz w:val="20"/>
                                <w:szCs w:val="20"/>
                              </w:rPr>
                            </w:pPr>
                            <w:r>
                              <w:rPr>
                                <w:rFonts w:ascii="Arial" w:hAnsi="Arial" w:cs="Arial"/>
                                <w:sz w:val="20"/>
                                <w:szCs w:val="20"/>
                              </w:rPr>
                              <w:t xml:space="preserve">Y </w:t>
                            </w:r>
                            <w:r w:rsidRPr="0062787A">
                              <w:rPr>
                                <w:rFonts w:ascii="Arial" w:hAnsi="Arial"/>
                                <w:sz w:val="18"/>
                                <w:szCs w:val="18"/>
                              </w:rPr>
                              <w:t xml:space="preserve"> </w:t>
                            </w:r>
                            <w:r w:rsidRPr="0062787A">
                              <w:rPr>
                                <w:b/>
                                <w:i/>
                                <w:noProof/>
                                <w:lang w:eastAsia="en-GB" w:bidi="pa-IN"/>
                              </w:rPr>
                              <w:drawing>
                                <wp:inline distT="0" distB="0" distL="0" distR="0" wp14:anchorId="6CFF6B20" wp14:editId="1DBD9297">
                                  <wp:extent cx="133350" cy="1238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c>
                          <w:tcPr>
                            <w:tcW w:w="992" w:type="dxa"/>
                          </w:tcPr>
                          <w:p w:rsidR="0017069A" w:rsidRDefault="0017069A">
                            <w:pPr>
                              <w:rPr>
                                <w:rFonts w:ascii="Arial" w:hAnsi="Arial" w:cs="Arial"/>
                                <w:sz w:val="20"/>
                                <w:szCs w:val="20"/>
                              </w:rPr>
                            </w:pPr>
                            <w:r>
                              <w:rPr>
                                <w:rFonts w:ascii="Arial" w:hAnsi="Arial" w:cs="Arial"/>
                                <w:sz w:val="20"/>
                                <w:szCs w:val="20"/>
                              </w:rPr>
                              <w:t xml:space="preserve">N </w:t>
                            </w:r>
                            <w:r w:rsidRPr="0062787A">
                              <w:rPr>
                                <w:rFonts w:ascii="Arial" w:hAnsi="Arial"/>
                                <w:sz w:val="18"/>
                                <w:szCs w:val="18"/>
                              </w:rPr>
                              <w:t xml:space="preserve"> </w:t>
                            </w:r>
                            <w:r w:rsidRPr="0062787A">
                              <w:rPr>
                                <w:b/>
                                <w:i/>
                                <w:noProof/>
                                <w:lang w:eastAsia="en-GB" w:bidi="pa-IN"/>
                              </w:rPr>
                              <w:drawing>
                                <wp:inline distT="0" distB="0" distL="0" distR="0" wp14:anchorId="0CAD7291" wp14:editId="7510D1A1">
                                  <wp:extent cx="133350" cy="12382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r>
                      <w:tr w:rsidR="0017069A" w:rsidTr="005C13D1">
                        <w:tc>
                          <w:tcPr>
                            <w:tcW w:w="8500" w:type="dxa"/>
                          </w:tcPr>
                          <w:p w:rsidR="0017069A" w:rsidRDefault="0017069A" w:rsidP="00EF40DC">
                            <w:pPr>
                              <w:rPr>
                                <w:rFonts w:ascii="Arial" w:hAnsi="Arial" w:cs="Arial"/>
                                <w:sz w:val="20"/>
                                <w:szCs w:val="20"/>
                              </w:rPr>
                            </w:pPr>
                            <w:r>
                              <w:rPr>
                                <w:rFonts w:ascii="Arial" w:hAnsi="Arial" w:cs="Arial"/>
                                <w:sz w:val="20"/>
                                <w:szCs w:val="20"/>
                              </w:rPr>
                              <w:t>Other medically significant reason for reporting</w:t>
                            </w:r>
                          </w:p>
                        </w:tc>
                        <w:tc>
                          <w:tcPr>
                            <w:tcW w:w="851" w:type="dxa"/>
                          </w:tcPr>
                          <w:p w:rsidR="0017069A" w:rsidRDefault="0017069A">
                            <w:pPr>
                              <w:rPr>
                                <w:rFonts w:ascii="Arial" w:hAnsi="Arial" w:cs="Arial"/>
                                <w:sz w:val="20"/>
                                <w:szCs w:val="20"/>
                              </w:rPr>
                            </w:pPr>
                            <w:r>
                              <w:rPr>
                                <w:rFonts w:ascii="Arial" w:hAnsi="Arial" w:cs="Arial"/>
                                <w:sz w:val="20"/>
                                <w:szCs w:val="20"/>
                              </w:rPr>
                              <w:t xml:space="preserve">Y </w:t>
                            </w:r>
                            <w:r w:rsidRPr="0062787A">
                              <w:rPr>
                                <w:rFonts w:ascii="Arial" w:hAnsi="Arial"/>
                                <w:sz w:val="18"/>
                                <w:szCs w:val="18"/>
                              </w:rPr>
                              <w:t xml:space="preserve"> </w:t>
                            </w:r>
                            <w:r w:rsidRPr="0062787A">
                              <w:rPr>
                                <w:b/>
                                <w:i/>
                                <w:noProof/>
                                <w:lang w:eastAsia="en-GB" w:bidi="pa-IN"/>
                              </w:rPr>
                              <w:drawing>
                                <wp:inline distT="0" distB="0" distL="0" distR="0" wp14:anchorId="21470D18" wp14:editId="3DCE1215">
                                  <wp:extent cx="133350" cy="123825"/>
                                  <wp:effectExtent l="0" t="0" r="0"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c>
                          <w:tcPr>
                            <w:tcW w:w="992" w:type="dxa"/>
                          </w:tcPr>
                          <w:p w:rsidR="0017069A" w:rsidRDefault="0017069A">
                            <w:pPr>
                              <w:rPr>
                                <w:rFonts w:ascii="Arial" w:hAnsi="Arial" w:cs="Arial"/>
                                <w:sz w:val="20"/>
                                <w:szCs w:val="20"/>
                              </w:rPr>
                            </w:pPr>
                            <w:r>
                              <w:rPr>
                                <w:rFonts w:ascii="Arial" w:hAnsi="Arial" w:cs="Arial"/>
                                <w:sz w:val="20"/>
                                <w:szCs w:val="20"/>
                              </w:rPr>
                              <w:t xml:space="preserve">N </w:t>
                            </w:r>
                            <w:r w:rsidRPr="0062787A">
                              <w:rPr>
                                <w:rFonts w:ascii="Arial" w:hAnsi="Arial"/>
                                <w:sz w:val="18"/>
                                <w:szCs w:val="18"/>
                              </w:rPr>
                              <w:t xml:space="preserve"> </w:t>
                            </w:r>
                            <w:r w:rsidRPr="0062787A">
                              <w:rPr>
                                <w:b/>
                                <w:i/>
                                <w:noProof/>
                                <w:lang w:eastAsia="en-GB" w:bidi="pa-IN"/>
                              </w:rPr>
                              <w:drawing>
                                <wp:inline distT="0" distB="0" distL="0" distR="0" wp14:anchorId="25988A98" wp14:editId="6809B053">
                                  <wp:extent cx="133350" cy="123825"/>
                                  <wp:effectExtent l="0" t="0" r="0"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62787A">
                              <w:rPr>
                                <w:b/>
                                <w:i/>
                              </w:rPr>
                              <w:t xml:space="preserve">  </w:t>
                            </w:r>
                          </w:p>
                        </w:tc>
                      </w:tr>
                      <w:tr w:rsidR="0017069A" w:rsidTr="005C13D1">
                        <w:tc>
                          <w:tcPr>
                            <w:tcW w:w="10343" w:type="dxa"/>
                            <w:gridSpan w:val="3"/>
                          </w:tcPr>
                          <w:p w:rsidR="0017069A" w:rsidRDefault="0017069A">
                            <w:pPr>
                              <w:rPr>
                                <w:rFonts w:ascii="Arial" w:hAnsi="Arial" w:cs="Arial"/>
                                <w:sz w:val="20"/>
                                <w:szCs w:val="20"/>
                              </w:rPr>
                            </w:pPr>
                            <w:r w:rsidRPr="00EF40DC">
                              <w:rPr>
                                <w:rFonts w:ascii="Arial" w:hAnsi="Arial" w:cs="Arial"/>
                                <w:i/>
                                <w:sz w:val="20"/>
                                <w:szCs w:val="20"/>
                              </w:rPr>
                              <w:t>If other please specify</w:t>
                            </w:r>
                            <w:r>
                              <w:rPr>
                                <w:rFonts w:ascii="Arial" w:hAnsi="Arial" w:cs="Arial"/>
                                <w:i/>
                                <w:sz w:val="20"/>
                                <w:szCs w:val="20"/>
                              </w:rPr>
                              <w:t>…………………………………………………………………………………………………………..</w:t>
                            </w:r>
                          </w:p>
                        </w:tc>
                      </w:tr>
                      <w:tr w:rsidR="0017069A" w:rsidTr="005C13D1">
                        <w:tc>
                          <w:tcPr>
                            <w:tcW w:w="10343" w:type="dxa"/>
                            <w:gridSpan w:val="3"/>
                          </w:tcPr>
                          <w:p w:rsidR="0017069A" w:rsidRDefault="0017069A">
                            <w:pPr>
                              <w:rPr>
                                <w:rFonts w:ascii="Arial" w:hAnsi="Arial" w:cs="Arial"/>
                                <w:sz w:val="20"/>
                                <w:szCs w:val="20"/>
                              </w:rPr>
                            </w:pPr>
                            <w:r>
                              <w:rPr>
                                <w:rFonts w:ascii="Arial" w:hAnsi="Arial" w:cs="Arial"/>
                                <w:sz w:val="20"/>
                                <w:szCs w:val="20"/>
                              </w:rPr>
                              <w:t>…………………………………………………………………………………………………………………………………….</w:t>
                            </w:r>
                          </w:p>
                        </w:tc>
                      </w:tr>
                    </w:tbl>
                    <w:p w:rsidR="0017069A" w:rsidRPr="00EF40DC" w:rsidRDefault="0017069A">
                      <w:pPr>
                        <w:rPr>
                          <w:rFonts w:ascii="Arial" w:hAnsi="Arial" w:cs="Arial"/>
                          <w:sz w:val="20"/>
                          <w:szCs w:val="20"/>
                        </w:rPr>
                      </w:pPr>
                    </w:p>
                  </w:txbxContent>
                </v:textbox>
              </v:shape>
            </w:pict>
          </mc:Fallback>
        </mc:AlternateContent>
      </w: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5C13D1" w:rsidP="007C15F0">
      <w:pPr>
        <w:tabs>
          <w:tab w:val="left" w:pos="9720"/>
        </w:tabs>
        <w:spacing w:line="240" w:lineRule="auto"/>
        <w:ind w:right="485"/>
        <w:jc w:val="center"/>
      </w:pPr>
    </w:p>
    <w:p w:rsidR="005C13D1" w:rsidRDefault="003D484D" w:rsidP="007C15F0">
      <w:pPr>
        <w:tabs>
          <w:tab w:val="left" w:pos="9720"/>
        </w:tabs>
        <w:spacing w:line="240" w:lineRule="auto"/>
        <w:ind w:right="485"/>
        <w:jc w:val="center"/>
      </w:pPr>
      <w:r>
        <w:rPr>
          <w:noProof/>
          <w:lang w:eastAsia="en-GB"/>
        </w:rPr>
        <mc:AlternateContent>
          <mc:Choice Requires="wps">
            <w:drawing>
              <wp:anchor distT="0" distB="0" distL="114300" distR="114300" simplePos="0" relativeHeight="251705344" behindDoc="0" locked="0" layoutInCell="1" allowOverlap="1" wp14:anchorId="6286789E" wp14:editId="5BCE24DB">
                <wp:simplePos x="0" y="0"/>
                <wp:positionH relativeFrom="column">
                  <wp:posOffset>-35560</wp:posOffset>
                </wp:positionH>
                <wp:positionV relativeFrom="paragraph">
                  <wp:posOffset>167640</wp:posOffset>
                </wp:positionV>
                <wp:extent cx="6743700" cy="381000"/>
                <wp:effectExtent l="0" t="0" r="19050" b="19050"/>
                <wp:wrapNone/>
                <wp:docPr id="260" name="Text Box 260"/>
                <wp:cNvGraphicFramePr/>
                <a:graphic xmlns:a="http://schemas.openxmlformats.org/drawingml/2006/main">
                  <a:graphicData uri="http://schemas.microsoft.com/office/word/2010/wordprocessingShape">
                    <wps:wsp>
                      <wps:cNvSpPr txBox="1"/>
                      <wps:spPr>
                        <a:xfrm>
                          <a:off x="0" y="0"/>
                          <a:ext cx="67437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410"/>
                              <w:gridCol w:w="2835"/>
                              <w:gridCol w:w="2268"/>
                            </w:tblGrid>
                            <w:tr w:rsidR="0017069A" w:rsidTr="00986120">
                              <w:tc>
                                <w:tcPr>
                                  <w:tcW w:w="2835" w:type="dxa"/>
                                </w:tcPr>
                                <w:p w:rsidR="0017069A" w:rsidRDefault="0017069A" w:rsidP="00986120">
                                  <w:pPr>
                                    <w:rPr>
                                      <w:rFonts w:ascii="Arial" w:hAnsi="Arial" w:cs="Arial"/>
                                      <w:sz w:val="20"/>
                                      <w:szCs w:val="20"/>
                                    </w:rPr>
                                  </w:pPr>
                                  <w:r w:rsidRPr="00986120">
                                    <w:rPr>
                                      <w:rFonts w:ascii="Arial" w:hAnsi="Arial" w:cs="Arial"/>
                                      <w:b/>
                                      <w:sz w:val="20"/>
                                      <w:szCs w:val="20"/>
                                    </w:rPr>
                                    <w:t>Notified by</w:t>
                                  </w:r>
                                  <w:r>
                                    <w:rPr>
                                      <w:rFonts w:ascii="Arial" w:hAnsi="Arial" w:cs="Arial"/>
                                      <w:sz w:val="20"/>
                                      <w:szCs w:val="20"/>
                                    </w:rPr>
                                    <w:t xml:space="preserve"> </w:t>
                                  </w:r>
                                  <w:r w:rsidRPr="00986120">
                                    <w:rPr>
                                      <w:rFonts w:ascii="Arial" w:hAnsi="Arial" w:cs="Arial"/>
                                      <w:i/>
                                      <w:sz w:val="20"/>
                                      <w:szCs w:val="20"/>
                                    </w:rPr>
                                    <w:t>(signature)</w:t>
                                  </w:r>
                                </w:p>
                              </w:tc>
                              <w:tc>
                                <w:tcPr>
                                  <w:tcW w:w="2410" w:type="dxa"/>
                                  <w:tcBorders>
                                    <w:bottom w:val="single" w:sz="4" w:space="0" w:color="auto"/>
                                  </w:tcBorders>
                                </w:tcPr>
                                <w:p w:rsidR="0017069A" w:rsidRDefault="0017069A" w:rsidP="00986120">
                                  <w:pPr>
                                    <w:rPr>
                                      <w:rFonts w:ascii="Arial" w:hAnsi="Arial" w:cs="Arial"/>
                                      <w:sz w:val="20"/>
                                      <w:szCs w:val="20"/>
                                    </w:rPr>
                                  </w:pPr>
                                </w:p>
                              </w:tc>
                              <w:tc>
                                <w:tcPr>
                                  <w:tcW w:w="2835" w:type="dxa"/>
                                </w:tcPr>
                                <w:p w:rsidR="0017069A" w:rsidRPr="00986120" w:rsidRDefault="0017069A" w:rsidP="00986120">
                                  <w:pPr>
                                    <w:jc w:val="right"/>
                                    <w:rPr>
                                      <w:rFonts w:ascii="Arial" w:hAnsi="Arial" w:cs="Arial"/>
                                      <w:b/>
                                      <w:sz w:val="20"/>
                                      <w:szCs w:val="20"/>
                                    </w:rPr>
                                  </w:pPr>
                                  <w:r w:rsidRPr="00986120">
                                    <w:rPr>
                                      <w:rFonts w:ascii="Arial" w:hAnsi="Arial" w:cs="Arial"/>
                                      <w:b/>
                                      <w:sz w:val="20"/>
                                      <w:szCs w:val="20"/>
                                    </w:rPr>
                                    <w:t>Print Name</w:t>
                                  </w:r>
                                </w:p>
                              </w:tc>
                              <w:tc>
                                <w:tcPr>
                                  <w:tcW w:w="2268" w:type="dxa"/>
                                  <w:tcBorders>
                                    <w:bottom w:val="single" w:sz="4" w:space="0" w:color="auto"/>
                                  </w:tcBorders>
                                </w:tcPr>
                                <w:p w:rsidR="0017069A" w:rsidRDefault="0017069A" w:rsidP="00986120">
                                  <w:pPr>
                                    <w:rPr>
                                      <w:rFonts w:ascii="Arial" w:hAnsi="Arial" w:cs="Arial"/>
                                      <w:sz w:val="20"/>
                                      <w:szCs w:val="20"/>
                                    </w:rPr>
                                  </w:pPr>
                                </w:p>
                              </w:tc>
                            </w:tr>
                            <w:tr w:rsidR="0017069A" w:rsidTr="00986120">
                              <w:tc>
                                <w:tcPr>
                                  <w:tcW w:w="2835" w:type="dxa"/>
                                </w:tcPr>
                                <w:p w:rsidR="0017069A" w:rsidRDefault="0017069A" w:rsidP="00986120">
                                  <w:pPr>
                                    <w:rPr>
                                      <w:rFonts w:ascii="Arial" w:hAnsi="Arial" w:cs="Arial"/>
                                      <w:sz w:val="20"/>
                                      <w:szCs w:val="20"/>
                                    </w:rPr>
                                  </w:pPr>
                                  <w:r w:rsidRPr="00986120">
                                    <w:rPr>
                                      <w:rFonts w:ascii="Arial" w:hAnsi="Arial" w:cs="Arial"/>
                                      <w:b/>
                                      <w:sz w:val="20"/>
                                      <w:szCs w:val="20"/>
                                    </w:rPr>
                                    <w:t>Date of Report</w:t>
                                  </w:r>
                                  <w:r>
                                    <w:rPr>
                                      <w:rFonts w:ascii="Arial" w:hAnsi="Arial" w:cs="Arial"/>
                                      <w:sz w:val="20"/>
                                      <w:szCs w:val="20"/>
                                    </w:rPr>
                                    <w:t xml:space="preserve"> </w:t>
                                  </w:r>
                                  <w:r w:rsidRPr="00986120">
                                    <w:rPr>
                                      <w:rFonts w:ascii="Arial" w:hAnsi="Arial" w:cs="Arial"/>
                                      <w:i/>
                                      <w:sz w:val="20"/>
                                      <w:szCs w:val="20"/>
                                    </w:rPr>
                                    <w:t>dd/mm/yyyy</w:t>
                                  </w:r>
                                </w:p>
                              </w:tc>
                              <w:tc>
                                <w:tcPr>
                                  <w:tcW w:w="2410" w:type="dxa"/>
                                  <w:tcBorders>
                                    <w:top w:val="single" w:sz="4" w:space="0" w:color="auto"/>
                                    <w:bottom w:val="single" w:sz="4" w:space="0" w:color="auto"/>
                                  </w:tcBorders>
                                </w:tcPr>
                                <w:p w:rsidR="0017069A" w:rsidRDefault="0017069A" w:rsidP="00986120">
                                  <w:pPr>
                                    <w:rPr>
                                      <w:rFonts w:ascii="Arial" w:hAnsi="Arial" w:cs="Arial"/>
                                      <w:sz w:val="20"/>
                                      <w:szCs w:val="20"/>
                                    </w:rPr>
                                  </w:pPr>
                                </w:p>
                              </w:tc>
                              <w:tc>
                                <w:tcPr>
                                  <w:tcW w:w="2835" w:type="dxa"/>
                                </w:tcPr>
                                <w:p w:rsidR="0017069A" w:rsidRDefault="0017069A" w:rsidP="00986120">
                                  <w:pPr>
                                    <w:rPr>
                                      <w:rFonts w:ascii="Arial" w:hAnsi="Arial" w:cs="Arial"/>
                                      <w:sz w:val="20"/>
                                      <w:szCs w:val="20"/>
                                    </w:rPr>
                                  </w:pPr>
                                </w:p>
                              </w:tc>
                              <w:tc>
                                <w:tcPr>
                                  <w:tcW w:w="2268" w:type="dxa"/>
                                  <w:tcBorders>
                                    <w:top w:val="single" w:sz="4" w:space="0" w:color="auto"/>
                                  </w:tcBorders>
                                </w:tcPr>
                                <w:p w:rsidR="0017069A" w:rsidRDefault="0017069A" w:rsidP="00986120">
                                  <w:pPr>
                                    <w:rPr>
                                      <w:rFonts w:ascii="Arial" w:hAnsi="Arial" w:cs="Arial"/>
                                      <w:sz w:val="20"/>
                                      <w:szCs w:val="20"/>
                                    </w:rPr>
                                  </w:pPr>
                                </w:p>
                              </w:tc>
                            </w:tr>
                          </w:tbl>
                          <w:p w:rsidR="0017069A" w:rsidRDefault="00170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6789E" id="Text Box 260" o:spid="_x0000_s1034" type="#_x0000_t202" style="position:absolute;left:0;text-align:left;margin-left:-2.8pt;margin-top:13.2pt;width:531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" fillcolor="white [3201]" strokeweight=".5pt">
                <v:textbox>
                  <w:txbxContent>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410"/>
                        <w:gridCol w:w="2835"/>
                        <w:gridCol w:w="2268"/>
                      </w:tblGrid>
                      <w:tr w:rsidR="0017069A" w:rsidTr="00986120">
                        <w:tc>
                          <w:tcPr>
                            <w:tcW w:w="2835" w:type="dxa"/>
                          </w:tcPr>
                          <w:p w:rsidR="0017069A" w:rsidRDefault="0017069A" w:rsidP="00986120">
                            <w:pPr>
                              <w:rPr>
                                <w:rFonts w:ascii="Arial" w:hAnsi="Arial" w:cs="Arial"/>
                                <w:sz w:val="20"/>
                                <w:szCs w:val="20"/>
                              </w:rPr>
                            </w:pPr>
                            <w:r w:rsidRPr="00986120">
                              <w:rPr>
                                <w:rFonts w:ascii="Arial" w:hAnsi="Arial" w:cs="Arial"/>
                                <w:b/>
                                <w:sz w:val="20"/>
                                <w:szCs w:val="20"/>
                              </w:rPr>
                              <w:t>Notified by</w:t>
                            </w:r>
                            <w:r>
                              <w:rPr>
                                <w:rFonts w:ascii="Arial" w:hAnsi="Arial" w:cs="Arial"/>
                                <w:sz w:val="20"/>
                                <w:szCs w:val="20"/>
                              </w:rPr>
                              <w:t xml:space="preserve"> </w:t>
                            </w:r>
                            <w:r w:rsidRPr="00986120">
                              <w:rPr>
                                <w:rFonts w:ascii="Arial" w:hAnsi="Arial" w:cs="Arial"/>
                                <w:i/>
                                <w:sz w:val="20"/>
                                <w:szCs w:val="20"/>
                              </w:rPr>
                              <w:t>(signature)</w:t>
                            </w:r>
                          </w:p>
                        </w:tc>
                        <w:tc>
                          <w:tcPr>
                            <w:tcW w:w="2410" w:type="dxa"/>
                            <w:tcBorders>
                              <w:bottom w:val="single" w:sz="4" w:space="0" w:color="auto"/>
                            </w:tcBorders>
                          </w:tcPr>
                          <w:p w:rsidR="0017069A" w:rsidRDefault="0017069A" w:rsidP="00986120">
                            <w:pPr>
                              <w:rPr>
                                <w:rFonts w:ascii="Arial" w:hAnsi="Arial" w:cs="Arial"/>
                                <w:sz w:val="20"/>
                                <w:szCs w:val="20"/>
                              </w:rPr>
                            </w:pPr>
                          </w:p>
                        </w:tc>
                        <w:tc>
                          <w:tcPr>
                            <w:tcW w:w="2835" w:type="dxa"/>
                          </w:tcPr>
                          <w:p w:rsidR="0017069A" w:rsidRPr="00986120" w:rsidRDefault="0017069A" w:rsidP="00986120">
                            <w:pPr>
                              <w:jc w:val="right"/>
                              <w:rPr>
                                <w:rFonts w:ascii="Arial" w:hAnsi="Arial" w:cs="Arial"/>
                                <w:b/>
                                <w:sz w:val="20"/>
                                <w:szCs w:val="20"/>
                              </w:rPr>
                            </w:pPr>
                            <w:r w:rsidRPr="00986120">
                              <w:rPr>
                                <w:rFonts w:ascii="Arial" w:hAnsi="Arial" w:cs="Arial"/>
                                <w:b/>
                                <w:sz w:val="20"/>
                                <w:szCs w:val="20"/>
                              </w:rPr>
                              <w:t>Print Name</w:t>
                            </w:r>
                          </w:p>
                        </w:tc>
                        <w:tc>
                          <w:tcPr>
                            <w:tcW w:w="2268" w:type="dxa"/>
                            <w:tcBorders>
                              <w:bottom w:val="single" w:sz="4" w:space="0" w:color="auto"/>
                            </w:tcBorders>
                          </w:tcPr>
                          <w:p w:rsidR="0017069A" w:rsidRDefault="0017069A" w:rsidP="00986120">
                            <w:pPr>
                              <w:rPr>
                                <w:rFonts w:ascii="Arial" w:hAnsi="Arial" w:cs="Arial"/>
                                <w:sz w:val="20"/>
                                <w:szCs w:val="20"/>
                              </w:rPr>
                            </w:pPr>
                          </w:p>
                        </w:tc>
                      </w:tr>
                      <w:tr w:rsidR="0017069A" w:rsidTr="00986120">
                        <w:tc>
                          <w:tcPr>
                            <w:tcW w:w="2835" w:type="dxa"/>
                          </w:tcPr>
                          <w:p w:rsidR="0017069A" w:rsidRDefault="0017069A" w:rsidP="00986120">
                            <w:pPr>
                              <w:rPr>
                                <w:rFonts w:ascii="Arial" w:hAnsi="Arial" w:cs="Arial"/>
                                <w:sz w:val="20"/>
                                <w:szCs w:val="20"/>
                              </w:rPr>
                            </w:pPr>
                            <w:r w:rsidRPr="00986120">
                              <w:rPr>
                                <w:rFonts w:ascii="Arial" w:hAnsi="Arial" w:cs="Arial"/>
                                <w:b/>
                                <w:sz w:val="20"/>
                                <w:szCs w:val="20"/>
                              </w:rPr>
                              <w:t>Date of Report</w:t>
                            </w:r>
                            <w:r>
                              <w:rPr>
                                <w:rFonts w:ascii="Arial" w:hAnsi="Arial" w:cs="Arial"/>
                                <w:sz w:val="20"/>
                                <w:szCs w:val="20"/>
                              </w:rPr>
                              <w:t xml:space="preserve"> </w:t>
                            </w:r>
                            <w:r w:rsidRPr="00986120">
                              <w:rPr>
                                <w:rFonts w:ascii="Arial" w:hAnsi="Arial" w:cs="Arial"/>
                                <w:i/>
                                <w:sz w:val="20"/>
                                <w:szCs w:val="20"/>
                              </w:rPr>
                              <w:t>dd/mm/yyyy</w:t>
                            </w:r>
                          </w:p>
                        </w:tc>
                        <w:tc>
                          <w:tcPr>
                            <w:tcW w:w="2410" w:type="dxa"/>
                            <w:tcBorders>
                              <w:top w:val="single" w:sz="4" w:space="0" w:color="auto"/>
                              <w:bottom w:val="single" w:sz="4" w:space="0" w:color="auto"/>
                            </w:tcBorders>
                          </w:tcPr>
                          <w:p w:rsidR="0017069A" w:rsidRDefault="0017069A" w:rsidP="00986120">
                            <w:pPr>
                              <w:rPr>
                                <w:rFonts w:ascii="Arial" w:hAnsi="Arial" w:cs="Arial"/>
                                <w:sz w:val="20"/>
                                <w:szCs w:val="20"/>
                              </w:rPr>
                            </w:pPr>
                          </w:p>
                        </w:tc>
                        <w:tc>
                          <w:tcPr>
                            <w:tcW w:w="2835" w:type="dxa"/>
                          </w:tcPr>
                          <w:p w:rsidR="0017069A" w:rsidRDefault="0017069A" w:rsidP="00986120">
                            <w:pPr>
                              <w:rPr>
                                <w:rFonts w:ascii="Arial" w:hAnsi="Arial" w:cs="Arial"/>
                                <w:sz w:val="20"/>
                                <w:szCs w:val="20"/>
                              </w:rPr>
                            </w:pPr>
                          </w:p>
                        </w:tc>
                        <w:tc>
                          <w:tcPr>
                            <w:tcW w:w="2268" w:type="dxa"/>
                            <w:tcBorders>
                              <w:top w:val="single" w:sz="4" w:space="0" w:color="auto"/>
                            </w:tcBorders>
                          </w:tcPr>
                          <w:p w:rsidR="0017069A" w:rsidRDefault="0017069A" w:rsidP="00986120">
                            <w:pPr>
                              <w:rPr>
                                <w:rFonts w:ascii="Arial" w:hAnsi="Arial" w:cs="Arial"/>
                                <w:sz w:val="20"/>
                                <w:szCs w:val="20"/>
                              </w:rPr>
                            </w:pPr>
                          </w:p>
                        </w:tc>
                      </w:tr>
                    </w:tbl>
                    <w:p w:rsidR="0017069A" w:rsidRDefault="0017069A"/>
                  </w:txbxContent>
                </v:textbox>
              </v:shape>
            </w:pict>
          </mc:Fallback>
        </mc:AlternateContent>
      </w:r>
    </w:p>
    <w:p w:rsidR="005C13D1" w:rsidRDefault="003D484D" w:rsidP="007C15F0">
      <w:pPr>
        <w:tabs>
          <w:tab w:val="left" w:pos="9720"/>
        </w:tabs>
        <w:spacing w:line="240" w:lineRule="auto"/>
        <w:ind w:right="485"/>
        <w:jc w:val="center"/>
      </w:pPr>
      <w:r>
        <w:rPr>
          <w:noProof/>
          <w:lang w:eastAsia="en-GB"/>
        </w:rPr>
        <mc:AlternateContent>
          <mc:Choice Requires="wps">
            <w:drawing>
              <wp:anchor distT="0" distB="0" distL="114300" distR="114300" simplePos="0" relativeHeight="251706368" behindDoc="0" locked="0" layoutInCell="1" allowOverlap="1" wp14:anchorId="0E68CF23" wp14:editId="65DF2291">
                <wp:simplePos x="0" y="0"/>
                <wp:positionH relativeFrom="column">
                  <wp:posOffset>-35560</wp:posOffset>
                </wp:positionH>
                <wp:positionV relativeFrom="paragraph">
                  <wp:posOffset>256540</wp:posOffset>
                </wp:positionV>
                <wp:extent cx="6743700" cy="1476375"/>
                <wp:effectExtent l="0" t="0" r="19050" b="28575"/>
                <wp:wrapNone/>
                <wp:docPr id="285" name="Text Box 285"/>
                <wp:cNvGraphicFramePr/>
                <a:graphic xmlns:a="http://schemas.openxmlformats.org/drawingml/2006/main">
                  <a:graphicData uri="http://schemas.microsoft.com/office/word/2010/wordprocessingShape">
                    <wps:wsp>
                      <wps:cNvSpPr txBox="1"/>
                      <wps:spPr>
                        <a:xfrm>
                          <a:off x="0" y="0"/>
                          <a:ext cx="6743700" cy="1476375"/>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69A" w:rsidRDefault="0017069A" w:rsidP="001A4F03">
                            <w:pPr>
                              <w:spacing w:after="0"/>
                              <w:rPr>
                                <w:rFonts w:ascii="Arial" w:hAnsi="Arial" w:cs="Arial"/>
                                <w:b/>
                                <w:sz w:val="18"/>
                                <w:szCs w:val="18"/>
                                <w:u w:val="single"/>
                              </w:rPr>
                            </w:pPr>
                            <w:r w:rsidRPr="001A4F03">
                              <w:rPr>
                                <w:rFonts w:ascii="Arial" w:hAnsi="Arial" w:cs="Arial"/>
                                <w:b/>
                                <w:sz w:val="24"/>
                                <w:szCs w:val="24"/>
                                <w:u w:val="single"/>
                              </w:rPr>
                              <w:t>OFFICE USE ONLY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Event No:</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134"/>
                              <w:gridCol w:w="1191"/>
                              <w:gridCol w:w="3345"/>
                              <w:gridCol w:w="993"/>
                              <w:gridCol w:w="819"/>
                            </w:tblGrid>
                            <w:tr w:rsidR="0017069A" w:rsidRPr="00042836" w:rsidTr="007123C7">
                              <w:tc>
                                <w:tcPr>
                                  <w:tcW w:w="2830" w:type="dxa"/>
                                  <w:vAlign w:val="center"/>
                                </w:tcPr>
                                <w:p w:rsidR="0017069A" w:rsidRPr="00042836" w:rsidRDefault="0017069A" w:rsidP="007123C7">
                                  <w:pPr>
                                    <w:rPr>
                                      <w:rFonts w:ascii="Arial" w:hAnsi="Arial" w:cs="Arial"/>
                                      <w:b/>
                                      <w:sz w:val="18"/>
                                      <w:szCs w:val="18"/>
                                    </w:rPr>
                                  </w:pPr>
                                  <w:r w:rsidRPr="00042836">
                                    <w:rPr>
                                      <w:rFonts w:ascii="Arial" w:hAnsi="Arial" w:cs="Arial"/>
                                      <w:b/>
                                      <w:sz w:val="18"/>
                                      <w:szCs w:val="18"/>
                                    </w:rPr>
                                    <w:t>Was the event an ADE</w:t>
                                  </w:r>
                                </w:p>
                              </w:tc>
                              <w:tc>
                                <w:tcPr>
                                  <w:tcW w:w="1134" w:type="dxa"/>
                                  <w:vAlign w:val="center"/>
                                </w:tcPr>
                                <w:p w:rsidR="0017069A" w:rsidRPr="00042836" w:rsidRDefault="0017069A" w:rsidP="007123C7">
                                  <w:pPr>
                                    <w:rPr>
                                      <w:rFonts w:ascii="Arial" w:hAnsi="Arial" w:cs="Arial"/>
                                      <w:b/>
                                      <w:sz w:val="18"/>
                                      <w:szCs w:val="18"/>
                                    </w:rPr>
                                  </w:pPr>
                                  <w:r w:rsidRPr="00042836">
                                    <w:rPr>
                                      <w:rFonts w:ascii="Arial" w:hAnsi="Arial" w:cs="Arial"/>
                                      <w:b/>
                                      <w:sz w:val="18"/>
                                      <w:szCs w:val="18"/>
                                    </w:rPr>
                                    <w:t>Yes</w:t>
                                  </w:r>
                                  <w:r w:rsidRPr="0062787A">
                                    <w:rPr>
                                      <w:b/>
                                      <w:i/>
                                      <w:noProof/>
                                      <w:lang w:eastAsia="en-GB"/>
                                    </w:rPr>
                                    <w:drawing>
                                      <wp:inline distT="0" distB="0" distL="0" distR="0" wp14:anchorId="56BE4874" wp14:editId="5CEE5DFC">
                                        <wp:extent cx="215412" cy="200025"/>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1191"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rPr>
                                    <w:drawing>
                                      <wp:inline distT="0" distB="0" distL="0" distR="0" wp14:anchorId="3F987034" wp14:editId="561544B2">
                                        <wp:extent cx="215412" cy="20002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3345" w:type="dxa"/>
                                  <w:vAlign w:val="center"/>
                                </w:tcPr>
                                <w:p w:rsidR="0017069A" w:rsidRPr="00042836" w:rsidRDefault="0017069A" w:rsidP="007123C7">
                                  <w:pPr>
                                    <w:rPr>
                                      <w:rFonts w:ascii="Arial" w:hAnsi="Arial" w:cs="Arial"/>
                                      <w:b/>
                                      <w:sz w:val="18"/>
                                      <w:szCs w:val="18"/>
                                    </w:rPr>
                                  </w:pPr>
                                </w:p>
                              </w:tc>
                              <w:tc>
                                <w:tcPr>
                                  <w:tcW w:w="993" w:type="dxa"/>
                                  <w:vAlign w:val="center"/>
                                </w:tcPr>
                                <w:p w:rsidR="0017069A" w:rsidRPr="00042836" w:rsidRDefault="0017069A" w:rsidP="007123C7">
                                  <w:pPr>
                                    <w:rPr>
                                      <w:rFonts w:ascii="Arial" w:hAnsi="Arial" w:cs="Arial"/>
                                      <w:b/>
                                      <w:sz w:val="18"/>
                                      <w:szCs w:val="18"/>
                                    </w:rPr>
                                  </w:pPr>
                                </w:p>
                              </w:tc>
                              <w:tc>
                                <w:tcPr>
                                  <w:tcW w:w="819" w:type="dxa"/>
                                  <w:vAlign w:val="center"/>
                                </w:tcPr>
                                <w:p w:rsidR="0017069A" w:rsidRPr="00042836" w:rsidRDefault="0017069A" w:rsidP="007123C7">
                                  <w:pPr>
                                    <w:rPr>
                                      <w:rFonts w:ascii="Arial" w:hAnsi="Arial" w:cs="Arial"/>
                                      <w:b/>
                                      <w:sz w:val="18"/>
                                      <w:szCs w:val="18"/>
                                    </w:rPr>
                                  </w:pPr>
                                </w:p>
                              </w:tc>
                            </w:tr>
                            <w:tr w:rsidR="0017069A" w:rsidRPr="00042836" w:rsidTr="007123C7">
                              <w:tc>
                                <w:tcPr>
                                  <w:tcW w:w="2830" w:type="dxa"/>
                                  <w:vAlign w:val="center"/>
                                </w:tcPr>
                                <w:p w:rsidR="0017069A" w:rsidRPr="00042836" w:rsidRDefault="0017069A" w:rsidP="007123C7">
                                  <w:pPr>
                                    <w:rPr>
                                      <w:rFonts w:ascii="Arial" w:hAnsi="Arial" w:cs="Arial"/>
                                      <w:b/>
                                      <w:sz w:val="18"/>
                                      <w:szCs w:val="18"/>
                                    </w:rPr>
                                  </w:pPr>
                                  <w:r>
                                    <w:rPr>
                                      <w:rFonts w:ascii="Arial" w:hAnsi="Arial" w:cs="Arial"/>
                                      <w:b/>
                                      <w:sz w:val="18"/>
                                      <w:szCs w:val="18"/>
                                    </w:rPr>
                                    <w:t>Was the event an SADE?</w:t>
                                  </w:r>
                                </w:p>
                              </w:tc>
                              <w:tc>
                                <w:tcPr>
                                  <w:tcW w:w="1134" w:type="dxa"/>
                                  <w:vAlign w:val="center"/>
                                </w:tcPr>
                                <w:p w:rsidR="0017069A" w:rsidRPr="00042836" w:rsidRDefault="0017069A" w:rsidP="007123C7">
                                  <w:pPr>
                                    <w:rPr>
                                      <w:rFonts w:ascii="Arial" w:hAnsi="Arial" w:cs="Arial"/>
                                      <w:b/>
                                      <w:sz w:val="18"/>
                                      <w:szCs w:val="18"/>
                                    </w:rPr>
                                  </w:pPr>
                                  <w:r w:rsidRPr="00042836">
                                    <w:rPr>
                                      <w:rFonts w:ascii="Arial" w:hAnsi="Arial" w:cs="Arial"/>
                                      <w:b/>
                                      <w:sz w:val="18"/>
                                      <w:szCs w:val="18"/>
                                    </w:rPr>
                                    <w:t>Yes</w:t>
                                  </w:r>
                                  <w:r w:rsidRPr="0062787A">
                                    <w:rPr>
                                      <w:b/>
                                      <w:i/>
                                      <w:noProof/>
                                      <w:lang w:eastAsia="en-GB"/>
                                    </w:rPr>
                                    <w:drawing>
                                      <wp:inline distT="0" distB="0" distL="0" distR="0" wp14:anchorId="08F93749" wp14:editId="5BCA9E18">
                                        <wp:extent cx="215412" cy="200025"/>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1191"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rPr>
                                    <w:drawing>
                                      <wp:inline distT="0" distB="0" distL="0" distR="0" wp14:anchorId="071FEFDD" wp14:editId="6F41AF66">
                                        <wp:extent cx="215412" cy="200025"/>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3345" w:type="dxa"/>
                                  <w:vAlign w:val="center"/>
                                </w:tcPr>
                                <w:p w:rsidR="0017069A" w:rsidRPr="00042836" w:rsidRDefault="0017069A" w:rsidP="007123C7">
                                  <w:pPr>
                                    <w:rPr>
                                      <w:rFonts w:ascii="Arial" w:hAnsi="Arial" w:cs="Arial"/>
                                      <w:b/>
                                      <w:sz w:val="18"/>
                                      <w:szCs w:val="18"/>
                                    </w:rPr>
                                  </w:pPr>
                                  <w:r>
                                    <w:rPr>
                                      <w:rFonts w:ascii="Arial" w:hAnsi="Arial" w:cs="Arial"/>
                                      <w:b/>
                                      <w:sz w:val="18"/>
                                      <w:szCs w:val="18"/>
                                    </w:rPr>
                                    <w:t>Was the event related?</w:t>
                                  </w:r>
                                </w:p>
                              </w:tc>
                              <w:tc>
                                <w:tcPr>
                                  <w:tcW w:w="993" w:type="dxa"/>
                                  <w:vAlign w:val="center"/>
                                </w:tcPr>
                                <w:p w:rsidR="0017069A" w:rsidRPr="00042836" w:rsidRDefault="0017069A" w:rsidP="007123C7">
                                  <w:pPr>
                                    <w:rPr>
                                      <w:rFonts w:ascii="Arial" w:hAnsi="Arial" w:cs="Arial"/>
                                      <w:b/>
                                      <w:sz w:val="18"/>
                                      <w:szCs w:val="18"/>
                                    </w:rPr>
                                  </w:pPr>
                                  <w:r>
                                    <w:rPr>
                                      <w:rFonts w:ascii="Arial" w:hAnsi="Arial" w:cs="Arial"/>
                                      <w:b/>
                                      <w:sz w:val="18"/>
                                      <w:szCs w:val="18"/>
                                    </w:rPr>
                                    <w:t>Yes</w:t>
                                  </w:r>
                                  <w:r w:rsidRPr="0062787A">
                                    <w:rPr>
                                      <w:b/>
                                      <w:i/>
                                      <w:noProof/>
                                      <w:lang w:eastAsia="en-GB"/>
                                    </w:rPr>
                                    <w:drawing>
                                      <wp:inline distT="0" distB="0" distL="0" distR="0" wp14:anchorId="45F2CC26" wp14:editId="0E8E9D75">
                                        <wp:extent cx="215412" cy="200025"/>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819"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rPr>
                                    <w:drawing>
                                      <wp:inline distT="0" distB="0" distL="0" distR="0" wp14:anchorId="103B4834" wp14:editId="4D4DBD4B">
                                        <wp:extent cx="215412" cy="20002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r>
                            <w:tr w:rsidR="0017069A" w:rsidRPr="00042836" w:rsidTr="007123C7">
                              <w:tc>
                                <w:tcPr>
                                  <w:tcW w:w="2830" w:type="dxa"/>
                                  <w:vAlign w:val="center"/>
                                </w:tcPr>
                                <w:p w:rsidR="0017069A" w:rsidRPr="00042836" w:rsidRDefault="0017069A" w:rsidP="007123C7">
                                  <w:pPr>
                                    <w:rPr>
                                      <w:rFonts w:ascii="Arial" w:hAnsi="Arial" w:cs="Arial"/>
                                      <w:b/>
                                      <w:sz w:val="18"/>
                                      <w:szCs w:val="18"/>
                                    </w:rPr>
                                  </w:pPr>
                                  <w:r>
                                    <w:rPr>
                                      <w:rFonts w:ascii="Arial" w:hAnsi="Arial" w:cs="Arial"/>
                                      <w:b/>
                                      <w:sz w:val="18"/>
                                      <w:szCs w:val="18"/>
                                    </w:rPr>
                                    <w:t>Was the event an Incident?</w:t>
                                  </w:r>
                                </w:p>
                              </w:tc>
                              <w:tc>
                                <w:tcPr>
                                  <w:tcW w:w="1134" w:type="dxa"/>
                                  <w:vAlign w:val="center"/>
                                </w:tcPr>
                                <w:p w:rsidR="0017069A" w:rsidRPr="00042836" w:rsidRDefault="0017069A" w:rsidP="007123C7">
                                  <w:pPr>
                                    <w:rPr>
                                      <w:rFonts w:ascii="Arial" w:hAnsi="Arial" w:cs="Arial"/>
                                      <w:b/>
                                      <w:sz w:val="18"/>
                                      <w:szCs w:val="18"/>
                                    </w:rPr>
                                  </w:pPr>
                                  <w:r w:rsidRPr="00042836">
                                    <w:rPr>
                                      <w:rFonts w:ascii="Arial" w:hAnsi="Arial" w:cs="Arial"/>
                                      <w:b/>
                                      <w:sz w:val="18"/>
                                      <w:szCs w:val="18"/>
                                    </w:rPr>
                                    <w:t>Yes</w:t>
                                  </w:r>
                                  <w:r w:rsidRPr="0062787A">
                                    <w:rPr>
                                      <w:b/>
                                      <w:i/>
                                      <w:noProof/>
                                      <w:lang w:eastAsia="en-GB"/>
                                    </w:rPr>
                                    <w:drawing>
                                      <wp:inline distT="0" distB="0" distL="0" distR="0" wp14:anchorId="3A63CE3F" wp14:editId="21EC2539">
                                        <wp:extent cx="215412" cy="200025"/>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1191"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rPr>
                                    <w:drawing>
                                      <wp:inline distT="0" distB="0" distL="0" distR="0" wp14:anchorId="7B5CC97B" wp14:editId="31AA625B">
                                        <wp:extent cx="215412" cy="20002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3345" w:type="dxa"/>
                                  <w:vAlign w:val="center"/>
                                </w:tcPr>
                                <w:p w:rsidR="0017069A" w:rsidRPr="00042836" w:rsidRDefault="0017069A" w:rsidP="007123C7">
                                  <w:pPr>
                                    <w:rPr>
                                      <w:rFonts w:ascii="Arial" w:hAnsi="Arial" w:cs="Arial"/>
                                      <w:b/>
                                      <w:sz w:val="18"/>
                                      <w:szCs w:val="18"/>
                                    </w:rPr>
                                  </w:pPr>
                                  <w:r>
                                    <w:rPr>
                                      <w:rFonts w:ascii="Arial" w:hAnsi="Arial" w:cs="Arial"/>
                                      <w:b/>
                                      <w:sz w:val="18"/>
                                      <w:szCs w:val="18"/>
                                    </w:rPr>
                                    <w:t>Was the event unexpected</w:t>
                                  </w:r>
                                </w:p>
                              </w:tc>
                              <w:tc>
                                <w:tcPr>
                                  <w:tcW w:w="993" w:type="dxa"/>
                                  <w:vAlign w:val="center"/>
                                </w:tcPr>
                                <w:p w:rsidR="0017069A" w:rsidRPr="00042836" w:rsidRDefault="0017069A" w:rsidP="007123C7">
                                  <w:pPr>
                                    <w:rPr>
                                      <w:rFonts w:ascii="Arial" w:hAnsi="Arial" w:cs="Arial"/>
                                      <w:b/>
                                      <w:sz w:val="18"/>
                                      <w:szCs w:val="18"/>
                                    </w:rPr>
                                  </w:pPr>
                                  <w:r>
                                    <w:rPr>
                                      <w:rFonts w:ascii="Arial" w:hAnsi="Arial" w:cs="Arial"/>
                                      <w:b/>
                                      <w:sz w:val="18"/>
                                      <w:szCs w:val="18"/>
                                    </w:rPr>
                                    <w:t>Yes</w:t>
                                  </w:r>
                                  <w:r w:rsidRPr="0062787A">
                                    <w:rPr>
                                      <w:b/>
                                      <w:i/>
                                      <w:noProof/>
                                      <w:lang w:eastAsia="en-GB"/>
                                    </w:rPr>
                                    <w:drawing>
                                      <wp:inline distT="0" distB="0" distL="0" distR="0" wp14:anchorId="708BFB79" wp14:editId="453B368F">
                                        <wp:extent cx="215412" cy="20002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819"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rPr>
                                    <w:drawing>
                                      <wp:inline distT="0" distB="0" distL="0" distR="0" wp14:anchorId="0BA8F17B" wp14:editId="6B44B3E1">
                                        <wp:extent cx="215412" cy="20002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r>
                            <w:tr w:rsidR="0017069A" w:rsidRPr="00042836" w:rsidTr="007123C7">
                              <w:tc>
                                <w:tcPr>
                                  <w:tcW w:w="2830" w:type="dxa"/>
                                  <w:vAlign w:val="center"/>
                                </w:tcPr>
                                <w:p w:rsidR="0017069A" w:rsidRPr="00042836" w:rsidRDefault="0017069A" w:rsidP="007123C7">
                                  <w:pPr>
                                    <w:rPr>
                                      <w:rFonts w:ascii="Arial" w:hAnsi="Arial" w:cs="Arial"/>
                                      <w:b/>
                                      <w:sz w:val="18"/>
                                      <w:szCs w:val="18"/>
                                    </w:rPr>
                                  </w:pPr>
                                  <w:r>
                                    <w:rPr>
                                      <w:rFonts w:ascii="Arial" w:hAnsi="Arial" w:cs="Arial"/>
                                      <w:b/>
                                      <w:sz w:val="18"/>
                                      <w:szCs w:val="18"/>
                                    </w:rPr>
                                    <w:t>Checked by clinical reviewer:</w:t>
                                  </w:r>
                                </w:p>
                              </w:tc>
                              <w:tc>
                                <w:tcPr>
                                  <w:tcW w:w="2325" w:type="dxa"/>
                                  <w:gridSpan w:val="2"/>
                                  <w:tcBorders>
                                    <w:bottom w:val="single" w:sz="4" w:space="0" w:color="auto"/>
                                  </w:tcBorders>
                                  <w:vAlign w:val="center"/>
                                </w:tcPr>
                                <w:p w:rsidR="0017069A" w:rsidRPr="00042836" w:rsidRDefault="0017069A" w:rsidP="007123C7">
                                  <w:pPr>
                                    <w:rPr>
                                      <w:rFonts w:ascii="Arial" w:hAnsi="Arial" w:cs="Arial"/>
                                      <w:b/>
                                      <w:sz w:val="18"/>
                                      <w:szCs w:val="18"/>
                                    </w:rPr>
                                  </w:pPr>
                                </w:p>
                              </w:tc>
                              <w:tc>
                                <w:tcPr>
                                  <w:tcW w:w="3345" w:type="dxa"/>
                                  <w:vAlign w:val="center"/>
                                </w:tcPr>
                                <w:p w:rsidR="0017069A" w:rsidRPr="00042836" w:rsidRDefault="0017069A" w:rsidP="007123C7">
                                  <w:pPr>
                                    <w:rPr>
                                      <w:rFonts w:ascii="Arial" w:hAnsi="Arial" w:cs="Arial"/>
                                      <w:b/>
                                      <w:sz w:val="18"/>
                                      <w:szCs w:val="18"/>
                                    </w:rPr>
                                  </w:pPr>
                                  <w:r>
                                    <w:rPr>
                                      <w:rFonts w:ascii="Arial" w:hAnsi="Arial" w:cs="Arial"/>
                                      <w:b/>
                                      <w:sz w:val="18"/>
                                      <w:szCs w:val="18"/>
                                    </w:rPr>
                                    <w:t xml:space="preserve">          Device Failure?</w:t>
                                  </w:r>
                                </w:p>
                              </w:tc>
                              <w:tc>
                                <w:tcPr>
                                  <w:tcW w:w="993" w:type="dxa"/>
                                  <w:vAlign w:val="center"/>
                                </w:tcPr>
                                <w:p w:rsidR="0017069A" w:rsidRPr="00042836" w:rsidRDefault="0017069A" w:rsidP="007123C7">
                                  <w:pPr>
                                    <w:rPr>
                                      <w:rFonts w:ascii="Arial" w:hAnsi="Arial" w:cs="Arial"/>
                                      <w:b/>
                                      <w:sz w:val="18"/>
                                      <w:szCs w:val="18"/>
                                    </w:rPr>
                                  </w:pPr>
                                  <w:r>
                                    <w:rPr>
                                      <w:rFonts w:ascii="Arial" w:hAnsi="Arial" w:cs="Arial"/>
                                      <w:b/>
                                      <w:sz w:val="18"/>
                                      <w:szCs w:val="18"/>
                                    </w:rPr>
                                    <w:t>Yes</w:t>
                                  </w:r>
                                  <w:r w:rsidRPr="0062787A">
                                    <w:rPr>
                                      <w:b/>
                                      <w:i/>
                                      <w:noProof/>
                                      <w:lang w:eastAsia="en-GB"/>
                                    </w:rPr>
                                    <w:drawing>
                                      <wp:inline distT="0" distB="0" distL="0" distR="0" wp14:anchorId="45B5A16B" wp14:editId="63FE6840">
                                        <wp:extent cx="215412" cy="20002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819"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rPr>
                                    <w:drawing>
                                      <wp:inline distT="0" distB="0" distL="0" distR="0" wp14:anchorId="31F24C0C" wp14:editId="375C384F">
                                        <wp:extent cx="215412" cy="200025"/>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r>
                            <w:tr w:rsidR="0017069A" w:rsidRPr="00042836" w:rsidTr="007123C7">
                              <w:tc>
                                <w:tcPr>
                                  <w:tcW w:w="2830" w:type="dxa"/>
                                  <w:vAlign w:val="center"/>
                                </w:tcPr>
                                <w:p w:rsidR="0017069A" w:rsidRPr="00042836" w:rsidRDefault="0017069A" w:rsidP="007123C7">
                                  <w:pPr>
                                    <w:rPr>
                                      <w:rFonts w:ascii="Arial" w:hAnsi="Arial" w:cs="Arial"/>
                                      <w:b/>
                                      <w:sz w:val="18"/>
                                      <w:szCs w:val="18"/>
                                    </w:rPr>
                                  </w:pPr>
                                  <w:r>
                                    <w:rPr>
                                      <w:rFonts w:ascii="Arial" w:hAnsi="Arial" w:cs="Arial"/>
                                      <w:b/>
                                      <w:sz w:val="18"/>
                                      <w:szCs w:val="18"/>
                                    </w:rPr>
                                    <w:t>Date of review:</w:t>
                                  </w:r>
                                </w:p>
                              </w:tc>
                              <w:tc>
                                <w:tcPr>
                                  <w:tcW w:w="2325" w:type="dxa"/>
                                  <w:gridSpan w:val="2"/>
                                  <w:tcBorders>
                                    <w:top w:val="single" w:sz="4" w:space="0" w:color="auto"/>
                                    <w:bottom w:val="single" w:sz="4" w:space="0" w:color="auto"/>
                                  </w:tcBorders>
                                  <w:vAlign w:val="center"/>
                                </w:tcPr>
                                <w:p w:rsidR="0017069A" w:rsidRPr="00042836" w:rsidRDefault="0017069A" w:rsidP="007123C7">
                                  <w:pPr>
                                    <w:rPr>
                                      <w:rFonts w:ascii="Arial" w:hAnsi="Arial" w:cs="Arial"/>
                                      <w:b/>
                                      <w:sz w:val="18"/>
                                      <w:szCs w:val="18"/>
                                    </w:rPr>
                                  </w:pPr>
                                </w:p>
                              </w:tc>
                              <w:tc>
                                <w:tcPr>
                                  <w:tcW w:w="3345" w:type="dxa"/>
                                  <w:vAlign w:val="center"/>
                                </w:tcPr>
                                <w:p w:rsidR="0017069A" w:rsidRPr="00042836" w:rsidRDefault="0017069A" w:rsidP="007123C7">
                                  <w:pPr>
                                    <w:rPr>
                                      <w:rFonts w:ascii="Arial" w:hAnsi="Arial" w:cs="Arial"/>
                                      <w:b/>
                                      <w:sz w:val="18"/>
                                      <w:szCs w:val="18"/>
                                    </w:rPr>
                                  </w:pPr>
                                  <w:r>
                                    <w:rPr>
                                      <w:rFonts w:ascii="Arial" w:hAnsi="Arial" w:cs="Arial"/>
                                      <w:b/>
                                      <w:sz w:val="18"/>
                                      <w:szCs w:val="18"/>
                                    </w:rPr>
                                    <w:t xml:space="preserve">          User error?</w:t>
                                  </w:r>
                                </w:p>
                              </w:tc>
                              <w:tc>
                                <w:tcPr>
                                  <w:tcW w:w="993" w:type="dxa"/>
                                  <w:vAlign w:val="center"/>
                                </w:tcPr>
                                <w:p w:rsidR="0017069A" w:rsidRPr="00042836" w:rsidRDefault="0017069A" w:rsidP="007123C7">
                                  <w:pPr>
                                    <w:rPr>
                                      <w:rFonts w:ascii="Arial" w:hAnsi="Arial" w:cs="Arial"/>
                                      <w:b/>
                                      <w:sz w:val="18"/>
                                      <w:szCs w:val="18"/>
                                    </w:rPr>
                                  </w:pPr>
                                  <w:r>
                                    <w:rPr>
                                      <w:rFonts w:ascii="Arial" w:hAnsi="Arial" w:cs="Arial"/>
                                      <w:b/>
                                      <w:sz w:val="18"/>
                                      <w:szCs w:val="18"/>
                                    </w:rPr>
                                    <w:t>Yes</w:t>
                                  </w:r>
                                  <w:r w:rsidRPr="0062787A">
                                    <w:rPr>
                                      <w:b/>
                                      <w:i/>
                                      <w:noProof/>
                                      <w:lang w:eastAsia="en-GB"/>
                                    </w:rPr>
                                    <w:drawing>
                                      <wp:inline distT="0" distB="0" distL="0" distR="0" wp14:anchorId="67E90145" wp14:editId="70E29459">
                                        <wp:extent cx="215412" cy="20002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819"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rPr>
                                    <w:drawing>
                                      <wp:inline distT="0" distB="0" distL="0" distR="0" wp14:anchorId="3F6203D5" wp14:editId="2E39D2A1">
                                        <wp:extent cx="215412" cy="20002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r>
                          </w:tbl>
                          <w:p w:rsidR="0017069A" w:rsidRDefault="0017069A" w:rsidP="001A4F03">
                            <w:pPr>
                              <w:spacing w:after="0"/>
                              <w:rPr>
                                <w:rFonts w:ascii="Arial" w:hAnsi="Arial" w:cs="Arial"/>
                                <w:b/>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CF23" id="Text Box 285" o:spid="_x0000_s1035" type="#_x0000_t202" style="position:absolute;left:0;text-align:left;margin-left:-2.8pt;margin-top:20.2pt;width:531pt;height:11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" fillcolor="#a5a5a5 [2092]" strokeweight=".5pt">
                <v:textbox>
                  <w:txbxContent>
                    <w:p w:rsidR="0017069A" w:rsidRDefault="0017069A" w:rsidP="001A4F03">
                      <w:pPr>
                        <w:spacing w:after="0"/>
                        <w:rPr>
                          <w:rFonts w:ascii="Arial" w:hAnsi="Arial" w:cs="Arial"/>
                          <w:b/>
                          <w:sz w:val="18"/>
                          <w:szCs w:val="18"/>
                          <w:u w:val="single"/>
                        </w:rPr>
                      </w:pPr>
                      <w:r w:rsidRPr="001A4F03">
                        <w:rPr>
                          <w:rFonts w:ascii="Arial" w:hAnsi="Arial" w:cs="Arial"/>
                          <w:b/>
                          <w:sz w:val="24"/>
                          <w:szCs w:val="24"/>
                          <w:u w:val="single"/>
                        </w:rPr>
                        <w:t>OFFICE USE ONLY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Event No:</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134"/>
                        <w:gridCol w:w="1191"/>
                        <w:gridCol w:w="3345"/>
                        <w:gridCol w:w="993"/>
                        <w:gridCol w:w="819"/>
                      </w:tblGrid>
                      <w:tr w:rsidR="0017069A" w:rsidRPr="00042836" w:rsidTr="007123C7">
                        <w:tc>
                          <w:tcPr>
                            <w:tcW w:w="2830" w:type="dxa"/>
                            <w:vAlign w:val="center"/>
                          </w:tcPr>
                          <w:p w:rsidR="0017069A" w:rsidRPr="00042836" w:rsidRDefault="0017069A" w:rsidP="007123C7">
                            <w:pPr>
                              <w:rPr>
                                <w:rFonts w:ascii="Arial" w:hAnsi="Arial" w:cs="Arial"/>
                                <w:b/>
                                <w:sz w:val="18"/>
                                <w:szCs w:val="18"/>
                              </w:rPr>
                            </w:pPr>
                            <w:r w:rsidRPr="00042836">
                              <w:rPr>
                                <w:rFonts w:ascii="Arial" w:hAnsi="Arial" w:cs="Arial"/>
                                <w:b/>
                                <w:sz w:val="18"/>
                                <w:szCs w:val="18"/>
                              </w:rPr>
                              <w:t>Was the event an ADE</w:t>
                            </w:r>
                          </w:p>
                        </w:tc>
                        <w:tc>
                          <w:tcPr>
                            <w:tcW w:w="1134" w:type="dxa"/>
                            <w:vAlign w:val="center"/>
                          </w:tcPr>
                          <w:p w:rsidR="0017069A" w:rsidRPr="00042836" w:rsidRDefault="0017069A" w:rsidP="007123C7">
                            <w:pPr>
                              <w:rPr>
                                <w:rFonts w:ascii="Arial" w:hAnsi="Arial" w:cs="Arial"/>
                                <w:b/>
                                <w:sz w:val="18"/>
                                <w:szCs w:val="18"/>
                              </w:rPr>
                            </w:pPr>
                            <w:r w:rsidRPr="00042836">
                              <w:rPr>
                                <w:rFonts w:ascii="Arial" w:hAnsi="Arial" w:cs="Arial"/>
                                <w:b/>
                                <w:sz w:val="18"/>
                                <w:szCs w:val="18"/>
                              </w:rPr>
                              <w:t>Yes</w:t>
                            </w:r>
                            <w:r w:rsidRPr="0062787A">
                              <w:rPr>
                                <w:b/>
                                <w:i/>
                                <w:noProof/>
                                <w:lang w:eastAsia="en-GB" w:bidi="pa-IN"/>
                              </w:rPr>
                              <w:drawing>
                                <wp:inline distT="0" distB="0" distL="0" distR="0" wp14:anchorId="56BE4874" wp14:editId="5CEE5DFC">
                                  <wp:extent cx="215412" cy="200025"/>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1191"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bidi="pa-IN"/>
                              </w:rPr>
                              <w:drawing>
                                <wp:inline distT="0" distB="0" distL="0" distR="0" wp14:anchorId="3F987034" wp14:editId="561544B2">
                                  <wp:extent cx="215412" cy="20002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3345" w:type="dxa"/>
                            <w:vAlign w:val="center"/>
                          </w:tcPr>
                          <w:p w:rsidR="0017069A" w:rsidRPr="00042836" w:rsidRDefault="0017069A" w:rsidP="007123C7">
                            <w:pPr>
                              <w:rPr>
                                <w:rFonts w:ascii="Arial" w:hAnsi="Arial" w:cs="Arial"/>
                                <w:b/>
                                <w:sz w:val="18"/>
                                <w:szCs w:val="18"/>
                              </w:rPr>
                            </w:pPr>
                          </w:p>
                        </w:tc>
                        <w:tc>
                          <w:tcPr>
                            <w:tcW w:w="993" w:type="dxa"/>
                            <w:vAlign w:val="center"/>
                          </w:tcPr>
                          <w:p w:rsidR="0017069A" w:rsidRPr="00042836" w:rsidRDefault="0017069A" w:rsidP="007123C7">
                            <w:pPr>
                              <w:rPr>
                                <w:rFonts w:ascii="Arial" w:hAnsi="Arial" w:cs="Arial"/>
                                <w:b/>
                                <w:sz w:val="18"/>
                                <w:szCs w:val="18"/>
                              </w:rPr>
                            </w:pPr>
                          </w:p>
                        </w:tc>
                        <w:tc>
                          <w:tcPr>
                            <w:tcW w:w="819" w:type="dxa"/>
                            <w:vAlign w:val="center"/>
                          </w:tcPr>
                          <w:p w:rsidR="0017069A" w:rsidRPr="00042836" w:rsidRDefault="0017069A" w:rsidP="007123C7">
                            <w:pPr>
                              <w:rPr>
                                <w:rFonts w:ascii="Arial" w:hAnsi="Arial" w:cs="Arial"/>
                                <w:b/>
                                <w:sz w:val="18"/>
                                <w:szCs w:val="18"/>
                              </w:rPr>
                            </w:pPr>
                          </w:p>
                        </w:tc>
                      </w:tr>
                      <w:tr w:rsidR="0017069A" w:rsidRPr="00042836" w:rsidTr="007123C7">
                        <w:tc>
                          <w:tcPr>
                            <w:tcW w:w="2830" w:type="dxa"/>
                            <w:vAlign w:val="center"/>
                          </w:tcPr>
                          <w:p w:rsidR="0017069A" w:rsidRPr="00042836" w:rsidRDefault="0017069A" w:rsidP="007123C7">
                            <w:pPr>
                              <w:rPr>
                                <w:rFonts w:ascii="Arial" w:hAnsi="Arial" w:cs="Arial"/>
                                <w:b/>
                                <w:sz w:val="18"/>
                                <w:szCs w:val="18"/>
                              </w:rPr>
                            </w:pPr>
                            <w:r>
                              <w:rPr>
                                <w:rFonts w:ascii="Arial" w:hAnsi="Arial" w:cs="Arial"/>
                                <w:b/>
                                <w:sz w:val="18"/>
                                <w:szCs w:val="18"/>
                              </w:rPr>
                              <w:t>Was the event an SADE?</w:t>
                            </w:r>
                          </w:p>
                        </w:tc>
                        <w:tc>
                          <w:tcPr>
                            <w:tcW w:w="1134" w:type="dxa"/>
                            <w:vAlign w:val="center"/>
                          </w:tcPr>
                          <w:p w:rsidR="0017069A" w:rsidRPr="00042836" w:rsidRDefault="0017069A" w:rsidP="007123C7">
                            <w:pPr>
                              <w:rPr>
                                <w:rFonts w:ascii="Arial" w:hAnsi="Arial" w:cs="Arial"/>
                                <w:b/>
                                <w:sz w:val="18"/>
                                <w:szCs w:val="18"/>
                              </w:rPr>
                            </w:pPr>
                            <w:r w:rsidRPr="00042836">
                              <w:rPr>
                                <w:rFonts w:ascii="Arial" w:hAnsi="Arial" w:cs="Arial"/>
                                <w:b/>
                                <w:sz w:val="18"/>
                                <w:szCs w:val="18"/>
                              </w:rPr>
                              <w:t>Yes</w:t>
                            </w:r>
                            <w:r w:rsidRPr="0062787A">
                              <w:rPr>
                                <w:b/>
                                <w:i/>
                                <w:noProof/>
                                <w:lang w:eastAsia="en-GB" w:bidi="pa-IN"/>
                              </w:rPr>
                              <w:drawing>
                                <wp:inline distT="0" distB="0" distL="0" distR="0" wp14:anchorId="08F93749" wp14:editId="5BCA9E18">
                                  <wp:extent cx="215412" cy="200025"/>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1191"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bidi="pa-IN"/>
                              </w:rPr>
                              <w:drawing>
                                <wp:inline distT="0" distB="0" distL="0" distR="0" wp14:anchorId="071FEFDD" wp14:editId="6F41AF66">
                                  <wp:extent cx="215412" cy="200025"/>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3345" w:type="dxa"/>
                            <w:vAlign w:val="center"/>
                          </w:tcPr>
                          <w:p w:rsidR="0017069A" w:rsidRPr="00042836" w:rsidRDefault="0017069A" w:rsidP="007123C7">
                            <w:pPr>
                              <w:rPr>
                                <w:rFonts w:ascii="Arial" w:hAnsi="Arial" w:cs="Arial"/>
                                <w:b/>
                                <w:sz w:val="18"/>
                                <w:szCs w:val="18"/>
                              </w:rPr>
                            </w:pPr>
                            <w:r>
                              <w:rPr>
                                <w:rFonts w:ascii="Arial" w:hAnsi="Arial" w:cs="Arial"/>
                                <w:b/>
                                <w:sz w:val="18"/>
                                <w:szCs w:val="18"/>
                              </w:rPr>
                              <w:t>Was the event related?</w:t>
                            </w:r>
                          </w:p>
                        </w:tc>
                        <w:tc>
                          <w:tcPr>
                            <w:tcW w:w="993" w:type="dxa"/>
                            <w:vAlign w:val="center"/>
                          </w:tcPr>
                          <w:p w:rsidR="0017069A" w:rsidRPr="00042836" w:rsidRDefault="0017069A" w:rsidP="007123C7">
                            <w:pPr>
                              <w:rPr>
                                <w:rFonts w:ascii="Arial" w:hAnsi="Arial" w:cs="Arial"/>
                                <w:b/>
                                <w:sz w:val="18"/>
                                <w:szCs w:val="18"/>
                              </w:rPr>
                            </w:pPr>
                            <w:r>
                              <w:rPr>
                                <w:rFonts w:ascii="Arial" w:hAnsi="Arial" w:cs="Arial"/>
                                <w:b/>
                                <w:sz w:val="18"/>
                                <w:szCs w:val="18"/>
                              </w:rPr>
                              <w:t>Yes</w:t>
                            </w:r>
                            <w:r w:rsidRPr="0062787A">
                              <w:rPr>
                                <w:b/>
                                <w:i/>
                                <w:noProof/>
                                <w:lang w:eastAsia="en-GB" w:bidi="pa-IN"/>
                              </w:rPr>
                              <w:drawing>
                                <wp:inline distT="0" distB="0" distL="0" distR="0" wp14:anchorId="45F2CC26" wp14:editId="0E8E9D75">
                                  <wp:extent cx="215412" cy="200025"/>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819"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bidi="pa-IN"/>
                              </w:rPr>
                              <w:drawing>
                                <wp:inline distT="0" distB="0" distL="0" distR="0" wp14:anchorId="103B4834" wp14:editId="4D4DBD4B">
                                  <wp:extent cx="215412" cy="20002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r>
                      <w:tr w:rsidR="0017069A" w:rsidRPr="00042836" w:rsidTr="007123C7">
                        <w:tc>
                          <w:tcPr>
                            <w:tcW w:w="2830" w:type="dxa"/>
                            <w:vAlign w:val="center"/>
                          </w:tcPr>
                          <w:p w:rsidR="0017069A" w:rsidRPr="00042836" w:rsidRDefault="0017069A" w:rsidP="007123C7">
                            <w:pPr>
                              <w:rPr>
                                <w:rFonts w:ascii="Arial" w:hAnsi="Arial" w:cs="Arial"/>
                                <w:b/>
                                <w:sz w:val="18"/>
                                <w:szCs w:val="18"/>
                              </w:rPr>
                            </w:pPr>
                            <w:r>
                              <w:rPr>
                                <w:rFonts w:ascii="Arial" w:hAnsi="Arial" w:cs="Arial"/>
                                <w:b/>
                                <w:sz w:val="18"/>
                                <w:szCs w:val="18"/>
                              </w:rPr>
                              <w:t>Was the event an Incident?</w:t>
                            </w:r>
                          </w:p>
                        </w:tc>
                        <w:tc>
                          <w:tcPr>
                            <w:tcW w:w="1134" w:type="dxa"/>
                            <w:vAlign w:val="center"/>
                          </w:tcPr>
                          <w:p w:rsidR="0017069A" w:rsidRPr="00042836" w:rsidRDefault="0017069A" w:rsidP="007123C7">
                            <w:pPr>
                              <w:rPr>
                                <w:rFonts w:ascii="Arial" w:hAnsi="Arial" w:cs="Arial"/>
                                <w:b/>
                                <w:sz w:val="18"/>
                                <w:szCs w:val="18"/>
                              </w:rPr>
                            </w:pPr>
                            <w:r w:rsidRPr="00042836">
                              <w:rPr>
                                <w:rFonts w:ascii="Arial" w:hAnsi="Arial" w:cs="Arial"/>
                                <w:b/>
                                <w:sz w:val="18"/>
                                <w:szCs w:val="18"/>
                              </w:rPr>
                              <w:t>Yes</w:t>
                            </w:r>
                            <w:r w:rsidRPr="0062787A">
                              <w:rPr>
                                <w:b/>
                                <w:i/>
                                <w:noProof/>
                                <w:lang w:eastAsia="en-GB" w:bidi="pa-IN"/>
                              </w:rPr>
                              <w:drawing>
                                <wp:inline distT="0" distB="0" distL="0" distR="0" wp14:anchorId="3A63CE3F" wp14:editId="21EC2539">
                                  <wp:extent cx="215412" cy="200025"/>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1191"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bidi="pa-IN"/>
                              </w:rPr>
                              <w:drawing>
                                <wp:inline distT="0" distB="0" distL="0" distR="0" wp14:anchorId="7B5CC97B" wp14:editId="31AA625B">
                                  <wp:extent cx="215412" cy="20002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3345" w:type="dxa"/>
                            <w:vAlign w:val="center"/>
                          </w:tcPr>
                          <w:p w:rsidR="0017069A" w:rsidRPr="00042836" w:rsidRDefault="0017069A" w:rsidP="007123C7">
                            <w:pPr>
                              <w:rPr>
                                <w:rFonts w:ascii="Arial" w:hAnsi="Arial" w:cs="Arial"/>
                                <w:b/>
                                <w:sz w:val="18"/>
                                <w:szCs w:val="18"/>
                              </w:rPr>
                            </w:pPr>
                            <w:r>
                              <w:rPr>
                                <w:rFonts w:ascii="Arial" w:hAnsi="Arial" w:cs="Arial"/>
                                <w:b/>
                                <w:sz w:val="18"/>
                                <w:szCs w:val="18"/>
                              </w:rPr>
                              <w:t>Was the event unexpected</w:t>
                            </w:r>
                          </w:p>
                        </w:tc>
                        <w:tc>
                          <w:tcPr>
                            <w:tcW w:w="993" w:type="dxa"/>
                            <w:vAlign w:val="center"/>
                          </w:tcPr>
                          <w:p w:rsidR="0017069A" w:rsidRPr="00042836" w:rsidRDefault="0017069A" w:rsidP="007123C7">
                            <w:pPr>
                              <w:rPr>
                                <w:rFonts w:ascii="Arial" w:hAnsi="Arial" w:cs="Arial"/>
                                <w:b/>
                                <w:sz w:val="18"/>
                                <w:szCs w:val="18"/>
                              </w:rPr>
                            </w:pPr>
                            <w:r>
                              <w:rPr>
                                <w:rFonts w:ascii="Arial" w:hAnsi="Arial" w:cs="Arial"/>
                                <w:b/>
                                <w:sz w:val="18"/>
                                <w:szCs w:val="18"/>
                              </w:rPr>
                              <w:t>Yes</w:t>
                            </w:r>
                            <w:r w:rsidRPr="0062787A">
                              <w:rPr>
                                <w:b/>
                                <w:i/>
                                <w:noProof/>
                                <w:lang w:eastAsia="en-GB" w:bidi="pa-IN"/>
                              </w:rPr>
                              <w:drawing>
                                <wp:inline distT="0" distB="0" distL="0" distR="0" wp14:anchorId="708BFB79" wp14:editId="453B368F">
                                  <wp:extent cx="215412" cy="20002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819"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bidi="pa-IN"/>
                              </w:rPr>
                              <w:drawing>
                                <wp:inline distT="0" distB="0" distL="0" distR="0" wp14:anchorId="0BA8F17B" wp14:editId="6B44B3E1">
                                  <wp:extent cx="215412" cy="20002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r>
                      <w:tr w:rsidR="0017069A" w:rsidRPr="00042836" w:rsidTr="007123C7">
                        <w:tc>
                          <w:tcPr>
                            <w:tcW w:w="2830" w:type="dxa"/>
                            <w:vAlign w:val="center"/>
                          </w:tcPr>
                          <w:p w:rsidR="0017069A" w:rsidRPr="00042836" w:rsidRDefault="0017069A" w:rsidP="007123C7">
                            <w:pPr>
                              <w:rPr>
                                <w:rFonts w:ascii="Arial" w:hAnsi="Arial" w:cs="Arial"/>
                                <w:b/>
                                <w:sz w:val="18"/>
                                <w:szCs w:val="18"/>
                              </w:rPr>
                            </w:pPr>
                            <w:r>
                              <w:rPr>
                                <w:rFonts w:ascii="Arial" w:hAnsi="Arial" w:cs="Arial"/>
                                <w:b/>
                                <w:sz w:val="18"/>
                                <w:szCs w:val="18"/>
                              </w:rPr>
                              <w:t>Checked by clinical reviewer:</w:t>
                            </w:r>
                          </w:p>
                        </w:tc>
                        <w:tc>
                          <w:tcPr>
                            <w:tcW w:w="2325" w:type="dxa"/>
                            <w:gridSpan w:val="2"/>
                            <w:tcBorders>
                              <w:bottom w:val="single" w:sz="4" w:space="0" w:color="auto"/>
                            </w:tcBorders>
                            <w:vAlign w:val="center"/>
                          </w:tcPr>
                          <w:p w:rsidR="0017069A" w:rsidRPr="00042836" w:rsidRDefault="0017069A" w:rsidP="007123C7">
                            <w:pPr>
                              <w:rPr>
                                <w:rFonts w:ascii="Arial" w:hAnsi="Arial" w:cs="Arial"/>
                                <w:b/>
                                <w:sz w:val="18"/>
                                <w:szCs w:val="18"/>
                              </w:rPr>
                            </w:pPr>
                          </w:p>
                        </w:tc>
                        <w:tc>
                          <w:tcPr>
                            <w:tcW w:w="3345" w:type="dxa"/>
                            <w:vAlign w:val="center"/>
                          </w:tcPr>
                          <w:p w:rsidR="0017069A" w:rsidRPr="00042836" w:rsidRDefault="0017069A" w:rsidP="007123C7">
                            <w:pPr>
                              <w:rPr>
                                <w:rFonts w:ascii="Arial" w:hAnsi="Arial" w:cs="Arial"/>
                                <w:b/>
                                <w:sz w:val="18"/>
                                <w:szCs w:val="18"/>
                              </w:rPr>
                            </w:pPr>
                            <w:r>
                              <w:rPr>
                                <w:rFonts w:ascii="Arial" w:hAnsi="Arial" w:cs="Arial"/>
                                <w:b/>
                                <w:sz w:val="18"/>
                                <w:szCs w:val="18"/>
                              </w:rPr>
                              <w:t xml:space="preserve">          Device Failure?</w:t>
                            </w:r>
                          </w:p>
                        </w:tc>
                        <w:tc>
                          <w:tcPr>
                            <w:tcW w:w="993" w:type="dxa"/>
                            <w:vAlign w:val="center"/>
                          </w:tcPr>
                          <w:p w:rsidR="0017069A" w:rsidRPr="00042836" w:rsidRDefault="0017069A" w:rsidP="007123C7">
                            <w:pPr>
                              <w:rPr>
                                <w:rFonts w:ascii="Arial" w:hAnsi="Arial" w:cs="Arial"/>
                                <w:b/>
                                <w:sz w:val="18"/>
                                <w:szCs w:val="18"/>
                              </w:rPr>
                            </w:pPr>
                            <w:r>
                              <w:rPr>
                                <w:rFonts w:ascii="Arial" w:hAnsi="Arial" w:cs="Arial"/>
                                <w:b/>
                                <w:sz w:val="18"/>
                                <w:szCs w:val="18"/>
                              </w:rPr>
                              <w:t>Yes</w:t>
                            </w:r>
                            <w:r w:rsidRPr="0062787A">
                              <w:rPr>
                                <w:b/>
                                <w:i/>
                                <w:noProof/>
                                <w:lang w:eastAsia="en-GB" w:bidi="pa-IN"/>
                              </w:rPr>
                              <w:drawing>
                                <wp:inline distT="0" distB="0" distL="0" distR="0" wp14:anchorId="45B5A16B" wp14:editId="63FE6840">
                                  <wp:extent cx="215412" cy="20002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819"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bidi="pa-IN"/>
                              </w:rPr>
                              <w:drawing>
                                <wp:inline distT="0" distB="0" distL="0" distR="0" wp14:anchorId="31F24C0C" wp14:editId="375C384F">
                                  <wp:extent cx="215412" cy="200025"/>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r>
                      <w:tr w:rsidR="0017069A" w:rsidRPr="00042836" w:rsidTr="007123C7">
                        <w:tc>
                          <w:tcPr>
                            <w:tcW w:w="2830" w:type="dxa"/>
                            <w:vAlign w:val="center"/>
                          </w:tcPr>
                          <w:p w:rsidR="0017069A" w:rsidRPr="00042836" w:rsidRDefault="0017069A" w:rsidP="007123C7">
                            <w:pPr>
                              <w:rPr>
                                <w:rFonts w:ascii="Arial" w:hAnsi="Arial" w:cs="Arial"/>
                                <w:b/>
                                <w:sz w:val="18"/>
                                <w:szCs w:val="18"/>
                              </w:rPr>
                            </w:pPr>
                            <w:r>
                              <w:rPr>
                                <w:rFonts w:ascii="Arial" w:hAnsi="Arial" w:cs="Arial"/>
                                <w:b/>
                                <w:sz w:val="18"/>
                                <w:szCs w:val="18"/>
                              </w:rPr>
                              <w:t>Date of review:</w:t>
                            </w:r>
                          </w:p>
                        </w:tc>
                        <w:tc>
                          <w:tcPr>
                            <w:tcW w:w="2325" w:type="dxa"/>
                            <w:gridSpan w:val="2"/>
                            <w:tcBorders>
                              <w:top w:val="single" w:sz="4" w:space="0" w:color="auto"/>
                              <w:bottom w:val="single" w:sz="4" w:space="0" w:color="auto"/>
                            </w:tcBorders>
                            <w:vAlign w:val="center"/>
                          </w:tcPr>
                          <w:p w:rsidR="0017069A" w:rsidRPr="00042836" w:rsidRDefault="0017069A" w:rsidP="007123C7">
                            <w:pPr>
                              <w:rPr>
                                <w:rFonts w:ascii="Arial" w:hAnsi="Arial" w:cs="Arial"/>
                                <w:b/>
                                <w:sz w:val="18"/>
                                <w:szCs w:val="18"/>
                              </w:rPr>
                            </w:pPr>
                          </w:p>
                        </w:tc>
                        <w:tc>
                          <w:tcPr>
                            <w:tcW w:w="3345" w:type="dxa"/>
                            <w:vAlign w:val="center"/>
                          </w:tcPr>
                          <w:p w:rsidR="0017069A" w:rsidRPr="00042836" w:rsidRDefault="0017069A" w:rsidP="007123C7">
                            <w:pPr>
                              <w:rPr>
                                <w:rFonts w:ascii="Arial" w:hAnsi="Arial" w:cs="Arial"/>
                                <w:b/>
                                <w:sz w:val="18"/>
                                <w:szCs w:val="18"/>
                              </w:rPr>
                            </w:pPr>
                            <w:r>
                              <w:rPr>
                                <w:rFonts w:ascii="Arial" w:hAnsi="Arial" w:cs="Arial"/>
                                <w:b/>
                                <w:sz w:val="18"/>
                                <w:szCs w:val="18"/>
                              </w:rPr>
                              <w:t xml:space="preserve">          User error?</w:t>
                            </w:r>
                          </w:p>
                        </w:tc>
                        <w:tc>
                          <w:tcPr>
                            <w:tcW w:w="993" w:type="dxa"/>
                            <w:vAlign w:val="center"/>
                          </w:tcPr>
                          <w:p w:rsidR="0017069A" w:rsidRPr="00042836" w:rsidRDefault="0017069A" w:rsidP="007123C7">
                            <w:pPr>
                              <w:rPr>
                                <w:rFonts w:ascii="Arial" w:hAnsi="Arial" w:cs="Arial"/>
                                <w:b/>
                                <w:sz w:val="18"/>
                                <w:szCs w:val="18"/>
                              </w:rPr>
                            </w:pPr>
                            <w:r>
                              <w:rPr>
                                <w:rFonts w:ascii="Arial" w:hAnsi="Arial" w:cs="Arial"/>
                                <w:b/>
                                <w:sz w:val="18"/>
                                <w:szCs w:val="18"/>
                              </w:rPr>
                              <w:t>Yes</w:t>
                            </w:r>
                            <w:r w:rsidRPr="0062787A">
                              <w:rPr>
                                <w:b/>
                                <w:i/>
                                <w:noProof/>
                                <w:lang w:eastAsia="en-GB" w:bidi="pa-IN"/>
                              </w:rPr>
                              <w:drawing>
                                <wp:inline distT="0" distB="0" distL="0" distR="0" wp14:anchorId="67E90145" wp14:editId="70E29459">
                                  <wp:extent cx="215412" cy="20002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c>
                          <w:tcPr>
                            <w:tcW w:w="819" w:type="dxa"/>
                            <w:vAlign w:val="center"/>
                          </w:tcPr>
                          <w:p w:rsidR="0017069A" w:rsidRPr="00042836" w:rsidRDefault="0017069A" w:rsidP="007123C7">
                            <w:pPr>
                              <w:rPr>
                                <w:rFonts w:ascii="Arial" w:hAnsi="Arial" w:cs="Arial"/>
                                <w:b/>
                                <w:sz w:val="18"/>
                                <w:szCs w:val="18"/>
                              </w:rPr>
                            </w:pPr>
                            <w:r>
                              <w:rPr>
                                <w:rFonts w:ascii="Arial" w:hAnsi="Arial" w:cs="Arial"/>
                                <w:b/>
                                <w:sz w:val="18"/>
                                <w:szCs w:val="18"/>
                              </w:rPr>
                              <w:t>No</w:t>
                            </w:r>
                            <w:r w:rsidRPr="0062787A">
                              <w:rPr>
                                <w:b/>
                                <w:i/>
                                <w:noProof/>
                                <w:lang w:eastAsia="en-GB" w:bidi="pa-IN"/>
                              </w:rPr>
                              <w:drawing>
                                <wp:inline distT="0" distB="0" distL="0" distR="0" wp14:anchorId="3F6203D5" wp14:editId="2E39D2A1">
                                  <wp:extent cx="215412" cy="20002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834" cy="201345"/>
                                          </a:xfrm>
                                          <a:prstGeom prst="rect">
                                            <a:avLst/>
                                          </a:prstGeom>
                                          <a:noFill/>
                                          <a:ln>
                                            <a:noFill/>
                                          </a:ln>
                                        </pic:spPr>
                                      </pic:pic>
                                    </a:graphicData>
                                  </a:graphic>
                                </wp:inline>
                              </w:drawing>
                            </w:r>
                          </w:p>
                        </w:tc>
                      </w:tr>
                    </w:tbl>
                    <w:p w:rsidR="0017069A" w:rsidRDefault="0017069A" w:rsidP="001A4F03">
                      <w:pPr>
                        <w:spacing w:after="0"/>
                        <w:rPr>
                          <w:rFonts w:ascii="Arial" w:hAnsi="Arial" w:cs="Arial"/>
                          <w:b/>
                          <w:sz w:val="18"/>
                          <w:szCs w:val="18"/>
                          <w:u w:val="single"/>
                        </w:rPr>
                      </w:pPr>
                    </w:p>
                  </w:txbxContent>
                </v:textbox>
              </v:shape>
            </w:pict>
          </mc:Fallback>
        </mc:AlternateContent>
      </w:r>
    </w:p>
    <w:p w:rsidR="005C13D1" w:rsidRDefault="005C13D1" w:rsidP="007C15F0">
      <w:pPr>
        <w:tabs>
          <w:tab w:val="left" w:pos="9720"/>
        </w:tabs>
        <w:spacing w:line="240" w:lineRule="auto"/>
        <w:ind w:right="485"/>
        <w:jc w:val="center"/>
      </w:pPr>
    </w:p>
    <w:p w:rsidR="00A97D7A" w:rsidRPr="00312271" w:rsidRDefault="00A97D7A" w:rsidP="007C15F0">
      <w:pPr>
        <w:tabs>
          <w:tab w:val="left" w:pos="9720"/>
        </w:tabs>
        <w:spacing w:line="240" w:lineRule="auto"/>
        <w:ind w:right="485"/>
        <w:rPr>
          <w:rFonts w:ascii="Arial" w:hAnsi="Arial" w:cs="Arial"/>
          <w:b/>
          <w:sz w:val="28"/>
        </w:rPr>
      </w:pPr>
      <w:r>
        <w:br w:type="page"/>
      </w:r>
    </w:p>
    <w:p w:rsidR="004561D0" w:rsidRDefault="003D484D" w:rsidP="007C15F0">
      <w:pPr>
        <w:pStyle w:val="Heading2"/>
        <w:spacing w:line="240" w:lineRule="auto"/>
      </w:pPr>
      <w:r>
        <w:rPr>
          <w:noProof/>
          <w:sz w:val="24"/>
          <w:szCs w:val="24"/>
          <w:lang w:eastAsia="en-GB"/>
        </w:rPr>
        <w:drawing>
          <wp:anchor distT="0" distB="0" distL="114300" distR="114300" simplePos="0" relativeHeight="251710464" behindDoc="1" locked="0" layoutInCell="1" allowOverlap="1" wp14:anchorId="3C3DFF00" wp14:editId="316C732D">
            <wp:simplePos x="0" y="0"/>
            <wp:positionH relativeFrom="column">
              <wp:posOffset>4156789</wp:posOffset>
            </wp:positionH>
            <wp:positionV relativeFrom="paragraph">
              <wp:posOffset>86360</wp:posOffset>
            </wp:positionV>
            <wp:extent cx="2661920" cy="273685"/>
            <wp:effectExtent l="0" t="0" r="508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61920" cy="27368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36576" distB="36576" distL="36576" distR="36576" simplePos="0" relativeHeight="251709440" behindDoc="0" locked="0" layoutInCell="1" allowOverlap="1" wp14:anchorId="288B4676" wp14:editId="021AF0CA">
                <wp:simplePos x="0" y="0"/>
                <wp:positionH relativeFrom="column">
                  <wp:posOffset>-635</wp:posOffset>
                </wp:positionH>
                <wp:positionV relativeFrom="paragraph">
                  <wp:posOffset>166370</wp:posOffset>
                </wp:positionV>
                <wp:extent cx="6884670" cy="48387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48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123C7">
                            <w:pPr>
                              <w:pStyle w:val="Header"/>
                              <w:jc w:val="center"/>
                              <w:rPr>
                                <w:b/>
                                <w:bCs/>
                                <w:sz w:val="32"/>
                                <w:szCs w:val="32"/>
                              </w:rPr>
                            </w:pPr>
                            <w:r>
                              <w:rPr>
                                <w:b/>
                                <w:bCs/>
                                <w:sz w:val="32"/>
                                <w:szCs w:val="32"/>
                              </w:rPr>
                              <w:t>CRF 01: Cardiac Arrest Data</w:t>
                            </w:r>
                          </w:p>
                          <w:p w:rsidR="0017069A" w:rsidRDefault="0017069A" w:rsidP="007123C7">
                            <w:pPr>
                              <w:pStyle w:val="Header"/>
                              <w:jc w:val="center"/>
                              <w:rPr>
                                <w:i/>
                                <w:iCs/>
                                <w:sz w:val="20"/>
                                <w:szCs w:val="20"/>
                              </w:rPr>
                            </w:pPr>
                            <w:r>
                              <w:rPr>
                                <w:i/>
                                <w:iCs/>
                              </w:rPr>
                              <w:t xml:space="preserve">For non-trial vehicles only complete shaded boxes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4676" id="Text Box 134" o:spid="_x0000_s1036" type="#_x0000_t202" style="position:absolute;margin-left:-.05pt;margin-top:13.1pt;width:542.1pt;height:38.1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" filled="f" stroked="f" strokecolor="black [0]" insetpen="t">
                <v:textbox inset="2.88pt,2.88pt,2.88pt,2.88pt">
                  <w:txbxContent>
                    <w:p w:rsidR="0017069A" w:rsidRDefault="0017069A" w:rsidP="007123C7">
                      <w:pPr>
                        <w:pStyle w:val="Header"/>
                        <w:jc w:val="center"/>
                        <w:rPr>
                          <w:b/>
                          <w:bCs/>
                          <w:sz w:val="32"/>
                          <w:szCs w:val="32"/>
                        </w:rPr>
                      </w:pPr>
                      <w:r>
                        <w:rPr>
                          <w:b/>
                          <w:bCs/>
                          <w:sz w:val="32"/>
                          <w:szCs w:val="32"/>
                        </w:rPr>
                        <w:t>CRF 01: Cardiac Arrest Data</w:t>
                      </w:r>
                    </w:p>
                    <w:p w:rsidR="0017069A" w:rsidRDefault="0017069A" w:rsidP="007123C7">
                      <w:pPr>
                        <w:pStyle w:val="Header"/>
                        <w:jc w:val="center"/>
                        <w:rPr>
                          <w:i/>
                          <w:iCs/>
                          <w:sz w:val="20"/>
                          <w:szCs w:val="20"/>
                        </w:rPr>
                      </w:pPr>
                      <w:r>
                        <w:rPr>
                          <w:i/>
                          <w:iCs/>
                        </w:rPr>
                        <w:t xml:space="preserve">For non-trial vehicles only complete shaded boxes </w:t>
                      </w:r>
                    </w:p>
                  </w:txbxContent>
                </v:textbox>
              </v:shape>
            </w:pict>
          </mc:Fallback>
        </mc:AlternateContent>
      </w:r>
      <w:r>
        <w:rPr>
          <w:noProof/>
          <w:sz w:val="24"/>
          <w:szCs w:val="24"/>
          <w:lang w:eastAsia="en-GB"/>
        </w:rPr>
        <w:drawing>
          <wp:anchor distT="0" distB="0" distL="114300" distR="114300" simplePos="0" relativeHeight="251708416" behindDoc="0" locked="0" layoutInCell="1" allowOverlap="1" wp14:anchorId="5E9439A4" wp14:editId="777434A0">
            <wp:simplePos x="0" y="0"/>
            <wp:positionH relativeFrom="column">
              <wp:posOffset>-8255</wp:posOffset>
            </wp:positionH>
            <wp:positionV relativeFrom="paragraph">
              <wp:posOffset>212090</wp:posOffset>
            </wp:positionV>
            <wp:extent cx="857885" cy="34607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57885" cy="346075"/>
                    </a:xfrm>
                    <a:prstGeom prst="rect">
                      <a:avLst/>
                    </a:prstGeom>
                    <a:noFill/>
                  </pic:spPr>
                </pic:pic>
              </a:graphicData>
            </a:graphic>
            <wp14:sizeRelH relativeFrom="page">
              <wp14:pctWidth>0</wp14:pctWidth>
            </wp14:sizeRelH>
            <wp14:sizeRelV relativeFrom="page">
              <wp14:pctHeight>0</wp14:pctHeight>
            </wp14:sizeRelV>
          </wp:anchor>
        </w:drawing>
      </w:r>
      <w:r w:rsidR="004561D0">
        <w:t xml:space="preserve">Appendix </w:t>
      </w:r>
      <w:r w:rsidR="008F158C">
        <w:t>4</w:t>
      </w:r>
      <w:r w:rsidR="004561D0">
        <w:t>: Case Report Forms</w:t>
      </w:r>
      <w:bookmarkEnd w:id="594"/>
    </w:p>
    <w:p w:rsidR="003D484D" w:rsidRDefault="003D484D" w:rsidP="007C15F0">
      <w:pPr>
        <w:widowControl w:val="0"/>
        <w:spacing w:after="0" w:line="240" w:lineRule="auto"/>
      </w:pPr>
      <w:bookmarkStart w:id="595" w:name="_Toc442444417"/>
    </w:p>
    <w:p w:rsidR="007123C7" w:rsidRPr="007123C7" w:rsidRDefault="007123C7" w:rsidP="007C15F0">
      <w:pPr>
        <w:widowControl w:val="0"/>
        <w:spacing w:after="0" w:line="240" w:lineRule="auto"/>
        <w:rPr>
          <w:rFonts w:ascii="Arial" w:eastAsia="Times New Roman" w:hAnsi="Arial" w:cs="Arial"/>
          <w:i/>
          <w:iCs/>
          <w:color w:val="000000"/>
          <w:kern w:val="28"/>
          <w:lang w:eastAsia="en-GB"/>
          <w14:cntxtAlts/>
        </w:rPr>
      </w:pPr>
      <w:r w:rsidRPr="007123C7">
        <w:rPr>
          <w:rFonts w:ascii="Arial" w:eastAsia="Times New Roman" w:hAnsi="Arial" w:cs="Arial"/>
          <w:b/>
          <w:bCs/>
          <w:color w:val="000000"/>
          <w:kern w:val="28"/>
          <w:u w:val="single"/>
          <w:lang w:eastAsia="en-GB"/>
          <w14:cntxtAlts/>
        </w:rPr>
        <w:t>PART 1</w:t>
      </w:r>
      <w:r w:rsidRPr="007123C7">
        <w:rPr>
          <w:rFonts w:ascii="Arial" w:eastAsia="Times New Roman" w:hAnsi="Arial" w:cs="Arial"/>
          <w:b/>
          <w:bCs/>
          <w:i/>
          <w:iCs/>
          <w:color w:val="000000"/>
          <w:kern w:val="28"/>
          <w:u w:val="single"/>
          <w:lang w:eastAsia="en-GB"/>
          <w14:cntxtAlts/>
        </w:rPr>
        <w:t xml:space="preserve"> </w:t>
      </w:r>
      <w:r w:rsidRPr="007123C7">
        <w:rPr>
          <w:rFonts w:ascii="Arial" w:eastAsia="Times New Roman" w:hAnsi="Arial" w:cs="Arial"/>
          <w:b/>
          <w:bCs/>
          <w:color w:val="000000"/>
          <w:kern w:val="28"/>
          <w:u w:val="single"/>
          <w:lang w:eastAsia="en-GB"/>
          <w14:cntxtAlts/>
        </w:rPr>
        <w:t>–</w:t>
      </w:r>
      <w:r w:rsidRPr="007123C7">
        <w:rPr>
          <w:rFonts w:ascii="Arial" w:eastAsia="Times New Roman" w:hAnsi="Arial" w:cs="Arial"/>
          <w:b/>
          <w:bCs/>
          <w:i/>
          <w:iCs/>
          <w:color w:val="000000"/>
          <w:kern w:val="28"/>
          <w:u w:val="single"/>
          <w:lang w:eastAsia="en-GB"/>
          <w14:cntxtAlts/>
        </w:rPr>
        <w:t xml:space="preserve"> COMPLETE THIS FORM FOR 1st EMERGENCY VEHICLE ON SCENE</w:t>
      </w:r>
    </w:p>
    <w:p w:rsidR="007123C7" w:rsidRPr="007123C7" w:rsidRDefault="00AF1498" w:rsidP="007C15F0">
      <w:pPr>
        <w:widowControl w:val="0"/>
        <w:spacing w:after="0" w:line="240" w:lineRule="auto"/>
        <w:rPr>
          <w:rFonts w:ascii="Times New Roman" w:eastAsia="Times New Roman" w:hAnsi="Times New Roman" w:cs="Times New Roman"/>
          <w:color w:val="000000"/>
          <w:kern w:val="28"/>
          <w:sz w:val="20"/>
          <w:szCs w:val="20"/>
          <w:lang w:eastAsia="en-GB"/>
          <w14:cntxtAlts/>
        </w:rPr>
      </w:pPr>
      <w:r>
        <w:rPr>
          <w:noProof/>
          <w:sz w:val="24"/>
          <w:szCs w:val="24"/>
          <w:lang w:eastAsia="en-GB"/>
        </w:rPr>
        <mc:AlternateContent>
          <mc:Choice Requires="wps">
            <w:drawing>
              <wp:anchor distT="36576" distB="36576" distL="36576" distR="36576" simplePos="0" relativeHeight="251712512" behindDoc="0" locked="0" layoutInCell="1" allowOverlap="1" wp14:anchorId="4013CC1F" wp14:editId="528A8D9D">
                <wp:simplePos x="0" y="0"/>
                <wp:positionH relativeFrom="column">
                  <wp:posOffset>-6986</wp:posOffset>
                </wp:positionH>
                <wp:positionV relativeFrom="paragraph">
                  <wp:posOffset>18415</wp:posOffset>
                </wp:positionV>
                <wp:extent cx="6981825" cy="431800"/>
                <wp:effectExtent l="0" t="0" r="9525" b="63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431800"/>
                        </a:xfrm>
                        <a:prstGeom prst="rect">
                          <a:avLst/>
                        </a:prstGeom>
                        <a:solidFill>
                          <a:srgbClr val="D5D5D5"/>
                        </a:solidFill>
                        <a:ln>
                          <a:noFill/>
                        </a:ln>
                        <a:effectLst/>
                        <a:extLst>
                          <a:ext uri="{91240B29-F687-4F45-9708-019B960494DF}">
                            <a14:hiddenLine xmlns:a14="http://schemas.microsoft.com/office/drawing/2010/main" w="635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3D484D">
                            <w:pPr>
                              <w:widowControl w:val="0"/>
                              <w:spacing w:after="0"/>
                              <w:ind w:left="2880" w:hanging="2880"/>
                              <w:rPr>
                                <w:rFonts w:ascii="Arial" w:hAnsi="Arial" w:cs="Arial"/>
                                <w:sz w:val="21"/>
                                <w:szCs w:val="21"/>
                              </w:rPr>
                            </w:pPr>
                            <w:r>
                              <w:rPr>
                                <w:rFonts w:ascii="Arial" w:hAnsi="Arial" w:cs="Arial"/>
                                <w:b/>
                                <w:bCs/>
                                <w:sz w:val="21"/>
                                <w:szCs w:val="21"/>
                                <w:u w:val="single"/>
                              </w:rPr>
                              <w:t>Completed from</w:t>
                            </w:r>
                            <w:r>
                              <w:rPr>
                                <w:rFonts w:ascii="Arial" w:hAnsi="Arial" w:cs="Arial"/>
                                <w:sz w:val="21"/>
                                <w:szCs w:val="21"/>
                              </w:rPr>
                              <w:t xml:space="preserve">: Paper A3 </w:t>
                            </w:r>
                            <w:r w:rsidRPr="003D484D">
                              <w:rPr>
                                <w:rFonts w:ascii="Arial" w:hAnsi="Arial" w:cs="Arial"/>
                                <w:noProof/>
                                <w:sz w:val="21"/>
                                <w:szCs w:val="21"/>
                                <w:lang w:eastAsia="en-GB"/>
                              </w:rPr>
                              <w:drawing>
                                <wp:inline distT="0" distB="0" distL="0" distR="0" wp14:anchorId="7B523291" wp14:editId="1B6ADAD7">
                                  <wp:extent cx="120650" cy="1143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 xml:space="preserve"> </w:t>
                            </w:r>
                            <w:r>
                              <w:rPr>
                                <w:rFonts w:ascii="Arial" w:hAnsi="Arial" w:cs="Arial"/>
                                <w:sz w:val="21"/>
                                <w:szCs w:val="21"/>
                              </w:rPr>
                              <w:tab/>
                              <w:t xml:space="preserve">PRF </w:t>
                            </w:r>
                            <w:r w:rsidRPr="003D484D">
                              <w:rPr>
                                <w:rFonts w:ascii="Arial" w:hAnsi="Arial" w:cs="Arial"/>
                                <w:noProof/>
                                <w:sz w:val="21"/>
                                <w:szCs w:val="21"/>
                                <w:lang w:eastAsia="en-GB"/>
                              </w:rPr>
                              <w:drawing>
                                <wp:inline distT="0" distB="0" distL="0" distR="0" wp14:anchorId="6D5A2ED0" wp14:editId="37C2D10E">
                                  <wp:extent cx="120650" cy="11430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Paper A4  </w:t>
                            </w:r>
                            <w:r w:rsidRPr="003D484D">
                              <w:rPr>
                                <w:rFonts w:ascii="Arial" w:hAnsi="Arial" w:cs="Arial"/>
                                <w:noProof/>
                                <w:sz w:val="21"/>
                                <w:szCs w:val="21"/>
                                <w:lang w:eastAsia="en-GB"/>
                              </w:rPr>
                              <w:drawing>
                                <wp:inline distT="0" distB="0" distL="0" distR="0" wp14:anchorId="47DAEAB7" wp14:editId="346B4626">
                                  <wp:extent cx="120650" cy="1143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PRF </w:t>
                            </w:r>
                            <w:r w:rsidRPr="003D484D">
                              <w:rPr>
                                <w:rFonts w:ascii="Arial" w:hAnsi="Arial" w:cs="Arial"/>
                                <w:noProof/>
                                <w:sz w:val="21"/>
                                <w:szCs w:val="21"/>
                                <w:lang w:eastAsia="en-GB"/>
                              </w:rPr>
                              <w:drawing>
                                <wp:inline distT="0" distB="0" distL="0" distR="0" wp14:anchorId="126EE737" wp14:editId="43A8E06D">
                                  <wp:extent cx="120650" cy="11430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 xml:space="preserve">   </w:t>
                            </w:r>
                            <w:r>
                              <w:rPr>
                                <w:rFonts w:ascii="Arial" w:hAnsi="Arial" w:cs="Arial"/>
                                <w:sz w:val="21"/>
                                <w:szCs w:val="21"/>
                              </w:rPr>
                              <w:tab/>
                              <w:t xml:space="preserve">CAD </w:t>
                            </w:r>
                            <w:r w:rsidRPr="003D484D">
                              <w:rPr>
                                <w:rFonts w:ascii="Arial" w:hAnsi="Arial" w:cs="Arial"/>
                                <w:noProof/>
                                <w:sz w:val="21"/>
                                <w:szCs w:val="21"/>
                                <w:lang w:eastAsia="en-GB"/>
                              </w:rPr>
                              <w:drawing>
                                <wp:inline distT="0" distB="0" distL="0" distR="0" wp14:anchorId="40B69F52" wp14:editId="390AF1F1">
                                  <wp:extent cx="120650" cy="11430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E- PRF</w:t>
                            </w:r>
                            <w:r>
                              <w:rPr>
                                <w:rFonts w:ascii="Arial" w:hAnsi="Arial" w:cs="Arial"/>
                                <w:sz w:val="21"/>
                                <w:szCs w:val="21"/>
                              </w:rPr>
                              <w:tab/>
                            </w:r>
                            <w:r w:rsidRPr="003D484D">
                              <w:rPr>
                                <w:rFonts w:ascii="Arial" w:hAnsi="Arial" w:cs="Arial"/>
                                <w:noProof/>
                                <w:sz w:val="21"/>
                                <w:szCs w:val="21"/>
                                <w:lang w:eastAsia="en-GB"/>
                              </w:rPr>
                              <w:drawing>
                                <wp:inline distT="0" distB="0" distL="0" distR="0" wp14:anchorId="73F08CA1" wp14:editId="6E4FF3C6">
                                  <wp:extent cx="120650" cy="11430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Scanned </w:t>
                            </w:r>
                            <w:r w:rsidRPr="003D484D">
                              <w:rPr>
                                <w:rFonts w:ascii="Arial" w:hAnsi="Arial" w:cs="Arial"/>
                                <w:noProof/>
                                <w:sz w:val="21"/>
                                <w:szCs w:val="21"/>
                                <w:lang w:eastAsia="en-GB"/>
                              </w:rPr>
                              <w:drawing>
                                <wp:inline distT="0" distB="0" distL="0" distR="0" wp14:anchorId="0C47D35E" wp14:editId="3A8467EF">
                                  <wp:extent cx="120650" cy="11430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A3 PRF  </w:t>
                            </w:r>
                            <w:r w:rsidRPr="003D484D">
                              <w:rPr>
                                <w:rFonts w:ascii="Arial" w:hAnsi="Arial" w:cs="Arial"/>
                                <w:noProof/>
                                <w:sz w:val="21"/>
                                <w:szCs w:val="21"/>
                                <w:lang w:eastAsia="en-GB"/>
                              </w:rPr>
                              <w:drawing>
                                <wp:inline distT="0" distB="0" distL="0" distR="0" wp14:anchorId="04940ACD" wp14:editId="3E6F1F2F">
                                  <wp:extent cx="120650" cy="11430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 xml:space="preserve"> </w:t>
                            </w:r>
                          </w:p>
                          <w:p w:rsidR="0017069A" w:rsidRDefault="0017069A" w:rsidP="007A4502">
                            <w:pPr>
                              <w:widowControl w:val="0"/>
                              <w:spacing w:after="0"/>
                              <w:rPr>
                                <w:rFonts w:ascii="Arial" w:hAnsi="Arial" w:cs="Arial"/>
                                <w:sz w:val="4"/>
                                <w:szCs w:val="4"/>
                              </w:rPr>
                            </w:pPr>
                            <w:r>
                              <w:rPr>
                                <w:rFonts w:ascii="Arial" w:hAnsi="Arial" w:cs="Arial"/>
                                <w:sz w:val="4"/>
                                <w:szCs w:val="4"/>
                              </w:rPr>
                              <w:tab/>
                              <w:t xml:space="preserve">            </w:t>
                            </w:r>
                          </w:p>
                          <w:p w:rsidR="0017069A" w:rsidRDefault="0017069A" w:rsidP="007A4502">
                            <w:pPr>
                              <w:widowControl w:val="0"/>
                              <w:spacing w:after="0"/>
                              <w:rPr>
                                <w:rFonts w:ascii="Arial" w:hAnsi="Arial" w:cs="Arial"/>
                                <w:sz w:val="21"/>
                                <w:szCs w:val="21"/>
                              </w:rPr>
                            </w:pPr>
                            <w:r>
                              <w:rPr>
                                <w:rFonts w:ascii="Arial" w:hAnsi="Arial" w:cs="Arial"/>
                                <w:sz w:val="21"/>
                                <w:szCs w:val="21"/>
                              </w:rPr>
                              <w:tab/>
                              <w:t xml:space="preserve">             Scanned A4 PRF             </w:t>
                            </w:r>
                            <w:r>
                              <w:rPr>
                                <w:rFonts w:ascii="Arial" w:hAnsi="Arial" w:cs="Arial"/>
                                <w:sz w:val="21"/>
                                <w:szCs w:val="21"/>
                              </w:rPr>
                              <w:tab/>
                            </w:r>
                            <w:r>
                              <w:rPr>
                                <w:rFonts w:ascii="Arial" w:hAnsi="Arial" w:cs="Arial"/>
                                <w:sz w:val="21"/>
                                <w:szCs w:val="21"/>
                              </w:rPr>
                              <w:tab/>
                            </w:r>
                            <w:r>
                              <w:rPr>
                                <w:rFonts w:ascii="Arial" w:hAnsi="Arial" w:cs="Arial"/>
                                <w:sz w:val="24"/>
                                <w:szCs w:val="24"/>
                              </w:rPr>
                              <w:t xml:space="preserve"> </w:t>
                            </w:r>
                            <w:r>
                              <w:rPr>
                                <w:rFonts w:ascii="Arial" w:hAnsi="Arial" w:cs="Arial"/>
                                <w:b/>
                                <w:bCs/>
                                <w:sz w:val="21"/>
                                <w:szCs w:val="21"/>
                                <w:u w:val="single"/>
                              </w:rPr>
                              <w:t>Identified through</w:t>
                            </w:r>
                            <w:r>
                              <w:rPr>
                                <w:rFonts w:ascii="Arial" w:hAnsi="Arial" w:cs="Arial"/>
                                <w:sz w:val="21"/>
                                <w:szCs w:val="21"/>
                              </w:rPr>
                              <w:t xml:space="preserve">: Station   </w:t>
                            </w:r>
                            <w:r>
                              <w:rPr>
                                <w:rFonts w:ascii="Arial" w:hAnsi="Arial" w:cs="Arial"/>
                                <w:sz w:val="21"/>
                                <w:szCs w:val="21"/>
                              </w:rPr>
                              <w:tab/>
                              <w:t xml:space="preserve"> CA call    </w:t>
                            </w:r>
                            <w:r>
                              <w:rPr>
                                <w:rFonts w:ascii="Arial" w:hAnsi="Arial" w:cs="Arial"/>
                                <w:sz w:val="21"/>
                                <w:szCs w:val="21"/>
                              </w:rPr>
                              <w:tab/>
                              <w:t xml:space="preserve">  Audit query </w:t>
                            </w:r>
                            <w:r>
                              <w:rPr>
                                <w:rFonts w:ascii="Arial" w:hAnsi="Arial" w:cs="Arial"/>
                                <w:sz w:val="21"/>
                                <w:szCs w:val="21"/>
                              </w:rPr>
                              <w:tab/>
                              <w:t xml:space="preserve">       CPI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3CC1F" id="Text Box 203" o:spid="_x0000_s1037" type="#_x0000_t202" style="position:absolute;margin-left:-.55pt;margin-top:1.45pt;width:549.75pt;height:34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" fillcolor="#d5d5d5" stroked="f" strokecolor="black [0]" strokeweight=".5pt" insetpen="t">
                <v:shadow color="#ccc"/>
                <v:textbox inset="2.88pt,2.88pt,2.88pt,2.88pt">
                  <w:txbxContent>
                    <w:p w:rsidR="0017069A" w:rsidRDefault="0017069A" w:rsidP="003D484D">
                      <w:pPr>
                        <w:widowControl w:val="0"/>
                        <w:spacing w:after="0"/>
                        <w:ind w:left="2880" w:hanging="2880"/>
                        <w:rPr>
                          <w:rFonts w:ascii="Arial" w:hAnsi="Arial" w:cs="Arial"/>
                          <w:sz w:val="21"/>
                          <w:szCs w:val="21"/>
                        </w:rPr>
                      </w:pPr>
                      <w:r>
                        <w:rPr>
                          <w:rFonts w:ascii="Arial" w:hAnsi="Arial" w:cs="Arial"/>
                          <w:b/>
                          <w:bCs/>
                          <w:sz w:val="21"/>
                          <w:szCs w:val="21"/>
                          <w:u w:val="single"/>
                        </w:rPr>
                        <w:t>Completed from</w:t>
                      </w:r>
                      <w:r>
                        <w:rPr>
                          <w:rFonts w:ascii="Arial" w:hAnsi="Arial" w:cs="Arial"/>
                          <w:sz w:val="21"/>
                          <w:szCs w:val="21"/>
                        </w:rPr>
                        <w:t xml:space="preserve">: Paper A3 </w:t>
                      </w:r>
                      <w:r w:rsidRPr="003D484D">
                        <w:rPr>
                          <w:rFonts w:ascii="Arial" w:hAnsi="Arial" w:cs="Arial"/>
                          <w:noProof/>
                          <w:sz w:val="21"/>
                          <w:szCs w:val="21"/>
                          <w:lang w:eastAsia="en-GB"/>
                        </w:rPr>
                        <w:drawing>
                          <wp:inline distT="0" distB="0" distL="0" distR="0" wp14:anchorId="7B523291" wp14:editId="1B6ADAD7">
                            <wp:extent cx="120650" cy="1143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 xml:space="preserve"> </w:t>
                      </w:r>
                      <w:r>
                        <w:rPr>
                          <w:rFonts w:ascii="Arial" w:hAnsi="Arial" w:cs="Arial"/>
                          <w:sz w:val="21"/>
                          <w:szCs w:val="21"/>
                        </w:rPr>
                        <w:tab/>
                        <w:t xml:space="preserve">PRF </w:t>
                      </w:r>
                      <w:r w:rsidRPr="003D484D">
                        <w:rPr>
                          <w:rFonts w:ascii="Arial" w:hAnsi="Arial" w:cs="Arial"/>
                          <w:noProof/>
                          <w:sz w:val="21"/>
                          <w:szCs w:val="21"/>
                          <w:lang w:eastAsia="en-GB"/>
                        </w:rPr>
                        <w:drawing>
                          <wp:inline distT="0" distB="0" distL="0" distR="0" wp14:anchorId="6D5A2ED0" wp14:editId="37C2D10E">
                            <wp:extent cx="120650" cy="11430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Paper A4  </w:t>
                      </w:r>
                      <w:r w:rsidRPr="003D484D">
                        <w:rPr>
                          <w:rFonts w:ascii="Arial" w:hAnsi="Arial" w:cs="Arial"/>
                          <w:noProof/>
                          <w:sz w:val="21"/>
                          <w:szCs w:val="21"/>
                          <w:lang w:eastAsia="en-GB"/>
                        </w:rPr>
                        <w:drawing>
                          <wp:inline distT="0" distB="0" distL="0" distR="0" wp14:anchorId="47DAEAB7" wp14:editId="346B4626">
                            <wp:extent cx="120650" cy="1143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PRF </w:t>
                      </w:r>
                      <w:r w:rsidRPr="003D484D">
                        <w:rPr>
                          <w:rFonts w:ascii="Arial" w:hAnsi="Arial" w:cs="Arial"/>
                          <w:noProof/>
                          <w:sz w:val="21"/>
                          <w:szCs w:val="21"/>
                          <w:lang w:eastAsia="en-GB"/>
                        </w:rPr>
                        <w:drawing>
                          <wp:inline distT="0" distB="0" distL="0" distR="0" wp14:anchorId="126EE737" wp14:editId="43A8E06D">
                            <wp:extent cx="120650" cy="11430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 xml:space="preserve">   </w:t>
                      </w:r>
                      <w:r>
                        <w:rPr>
                          <w:rFonts w:ascii="Arial" w:hAnsi="Arial" w:cs="Arial"/>
                          <w:sz w:val="21"/>
                          <w:szCs w:val="21"/>
                        </w:rPr>
                        <w:tab/>
                        <w:t xml:space="preserve">CAD </w:t>
                      </w:r>
                      <w:r w:rsidRPr="003D484D">
                        <w:rPr>
                          <w:rFonts w:ascii="Arial" w:hAnsi="Arial" w:cs="Arial"/>
                          <w:noProof/>
                          <w:sz w:val="21"/>
                          <w:szCs w:val="21"/>
                          <w:lang w:eastAsia="en-GB"/>
                        </w:rPr>
                        <w:drawing>
                          <wp:inline distT="0" distB="0" distL="0" distR="0" wp14:anchorId="40B69F52" wp14:editId="390AF1F1">
                            <wp:extent cx="120650" cy="11430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E- PRF</w:t>
                      </w:r>
                      <w:r>
                        <w:rPr>
                          <w:rFonts w:ascii="Arial" w:hAnsi="Arial" w:cs="Arial"/>
                          <w:sz w:val="21"/>
                          <w:szCs w:val="21"/>
                        </w:rPr>
                        <w:tab/>
                      </w:r>
                      <w:r w:rsidRPr="003D484D">
                        <w:rPr>
                          <w:rFonts w:ascii="Arial" w:hAnsi="Arial" w:cs="Arial"/>
                          <w:noProof/>
                          <w:sz w:val="21"/>
                          <w:szCs w:val="21"/>
                          <w:lang w:eastAsia="en-GB"/>
                        </w:rPr>
                        <w:drawing>
                          <wp:inline distT="0" distB="0" distL="0" distR="0" wp14:anchorId="73F08CA1" wp14:editId="6E4FF3C6">
                            <wp:extent cx="120650" cy="11430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Scanned </w:t>
                      </w:r>
                      <w:r w:rsidRPr="003D484D">
                        <w:rPr>
                          <w:rFonts w:ascii="Arial" w:hAnsi="Arial" w:cs="Arial"/>
                          <w:noProof/>
                          <w:sz w:val="21"/>
                          <w:szCs w:val="21"/>
                          <w:lang w:eastAsia="en-GB"/>
                        </w:rPr>
                        <w:drawing>
                          <wp:inline distT="0" distB="0" distL="0" distR="0" wp14:anchorId="0C47D35E" wp14:editId="3A8467EF">
                            <wp:extent cx="120650" cy="11430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A3 PRF  </w:t>
                      </w:r>
                      <w:r w:rsidRPr="003D484D">
                        <w:rPr>
                          <w:rFonts w:ascii="Arial" w:hAnsi="Arial" w:cs="Arial"/>
                          <w:noProof/>
                          <w:sz w:val="21"/>
                          <w:szCs w:val="21"/>
                          <w:lang w:eastAsia="en-GB"/>
                        </w:rPr>
                        <w:drawing>
                          <wp:inline distT="0" distB="0" distL="0" distR="0" wp14:anchorId="04940ACD" wp14:editId="3E6F1F2F">
                            <wp:extent cx="120650" cy="11430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 xml:space="preserve"> </w:t>
                      </w:r>
                    </w:p>
                    <w:p w:rsidR="0017069A" w:rsidRDefault="0017069A" w:rsidP="007A4502">
                      <w:pPr>
                        <w:widowControl w:val="0"/>
                        <w:spacing w:after="0"/>
                        <w:rPr>
                          <w:rFonts w:ascii="Arial" w:hAnsi="Arial" w:cs="Arial"/>
                          <w:sz w:val="4"/>
                          <w:szCs w:val="4"/>
                        </w:rPr>
                      </w:pPr>
                      <w:r>
                        <w:rPr>
                          <w:rFonts w:ascii="Arial" w:hAnsi="Arial" w:cs="Arial"/>
                          <w:sz w:val="4"/>
                          <w:szCs w:val="4"/>
                        </w:rPr>
                        <w:tab/>
                        <w:t xml:space="preserve">            </w:t>
                      </w:r>
                    </w:p>
                    <w:p w:rsidR="0017069A" w:rsidRDefault="0017069A" w:rsidP="007A4502">
                      <w:pPr>
                        <w:widowControl w:val="0"/>
                        <w:spacing w:after="0"/>
                        <w:rPr>
                          <w:rFonts w:ascii="Arial" w:hAnsi="Arial" w:cs="Arial"/>
                          <w:sz w:val="21"/>
                          <w:szCs w:val="21"/>
                        </w:rPr>
                      </w:pPr>
                      <w:r>
                        <w:rPr>
                          <w:rFonts w:ascii="Arial" w:hAnsi="Arial" w:cs="Arial"/>
                          <w:sz w:val="21"/>
                          <w:szCs w:val="21"/>
                        </w:rPr>
                        <w:tab/>
                        <w:t xml:space="preserve">             Scanned A4 PRF             </w:t>
                      </w:r>
                      <w:r>
                        <w:rPr>
                          <w:rFonts w:ascii="Arial" w:hAnsi="Arial" w:cs="Arial"/>
                          <w:sz w:val="21"/>
                          <w:szCs w:val="21"/>
                        </w:rPr>
                        <w:tab/>
                      </w:r>
                      <w:r>
                        <w:rPr>
                          <w:rFonts w:ascii="Arial" w:hAnsi="Arial" w:cs="Arial"/>
                          <w:sz w:val="21"/>
                          <w:szCs w:val="21"/>
                        </w:rPr>
                        <w:tab/>
                      </w:r>
                      <w:r>
                        <w:rPr>
                          <w:rFonts w:ascii="Arial" w:hAnsi="Arial" w:cs="Arial"/>
                          <w:sz w:val="24"/>
                          <w:szCs w:val="24"/>
                        </w:rPr>
                        <w:t xml:space="preserve"> </w:t>
                      </w:r>
                      <w:r>
                        <w:rPr>
                          <w:rFonts w:ascii="Arial" w:hAnsi="Arial" w:cs="Arial"/>
                          <w:b/>
                          <w:bCs/>
                          <w:sz w:val="21"/>
                          <w:szCs w:val="21"/>
                          <w:u w:val="single"/>
                        </w:rPr>
                        <w:t>Identified through</w:t>
                      </w:r>
                      <w:r>
                        <w:rPr>
                          <w:rFonts w:ascii="Arial" w:hAnsi="Arial" w:cs="Arial"/>
                          <w:sz w:val="21"/>
                          <w:szCs w:val="21"/>
                        </w:rPr>
                        <w:t xml:space="preserve">: Station   </w:t>
                      </w:r>
                      <w:r>
                        <w:rPr>
                          <w:rFonts w:ascii="Arial" w:hAnsi="Arial" w:cs="Arial"/>
                          <w:sz w:val="21"/>
                          <w:szCs w:val="21"/>
                        </w:rPr>
                        <w:tab/>
                        <w:t xml:space="preserve"> CA call    </w:t>
                      </w:r>
                      <w:r>
                        <w:rPr>
                          <w:rFonts w:ascii="Arial" w:hAnsi="Arial" w:cs="Arial"/>
                          <w:sz w:val="21"/>
                          <w:szCs w:val="21"/>
                        </w:rPr>
                        <w:tab/>
                        <w:t xml:space="preserve">  Audit query </w:t>
                      </w:r>
                      <w:r>
                        <w:rPr>
                          <w:rFonts w:ascii="Arial" w:hAnsi="Arial" w:cs="Arial"/>
                          <w:sz w:val="21"/>
                          <w:szCs w:val="21"/>
                        </w:rPr>
                        <w:tab/>
                        <w:t xml:space="preserve">       CPI  </w:t>
                      </w:r>
                    </w:p>
                  </w:txbxContent>
                </v:textbox>
              </v:shape>
            </w:pict>
          </mc:Fallback>
        </mc:AlternateContent>
      </w:r>
      <w:r>
        <w:rPr>
          <w:noProof/>
          <w:lang w:eastAsia="en-GB"/>
        </w:rPr>
        <mc:AlternateContent>
          <mc:Choice Requires="wps">
            <w:drawing>
              <wp:anchor distT="0" distB="0" distL="114300" distR="114300" simplePos="0" relativeHeight="251656189" behindDoc="0" locked="0" layoutInCell="1" allowOverlap="1" wp14:anchorId="28679D66" wp14:editId="2A0E11F8">
                <wp:simplePos x="0" y="0"/>
                <wp:positionH relativeFrom="column">
                  <wp:posOffset>-6985</wp:posOffset>
                </wp:positionH>
                <wp:positionV relativeFrom="paragraph">
                  <wp:posOffset>18415</wp:posOffset>
                </wp:positionV>
                <wp:extent cx="6981825" cy="8235950"/>
                <wp:effectExtent l="0" t="0" r="28575" b="12700"/>
                <wp:wrapNone/>
                <wp:docPr id="690" name="Text Box 690"/>
                <wp:cNvGraphicFramePr/>
                <a:graphic xmlns:a="http://schemas.openxmlformats.org/drawingml/2006/main">
                  <a:graphicData uri="http://schemas.microsoft.com/office/word/2010/wordprocessingShape">
                    <wps:wsp>
                      <wps:cNvSpPr txBox="1"/>
                      <wps:spPr>
                        <a:xfrm>
                          <a:off x="0" y="0"/>
                          <a:ext cx="6981825" cy="823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69A" w:rsidRDefault="00170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79D66" id="Text Box 690" o:spid="_x0000_s1038" type="#_x0000_t202" style="position:absolute;margin-left:-.55pt;margin-top:1.45pt;width:549.75pt;height:648.5pt;z-index:251656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" fillcolor="white [3201]" strokeweight=".5pt">
                <v:textbox>
                  <w:txbxContent>
                    <w:p w:rsidR="0017069A" w:rsidRDefault="0017069A"/>
                  </w:txbxContent>
                </v:textbox>
              </v:shape>
            </w:pict>
          </mc:Fallback>
        </mc:AlternateContent>
      </w:r>
      <w:r w:rsidR="007123C7" w:rsidRPr="007123C7">
        <w:rPr>
          <w:rFonts w:ascii="Times New Roman" w:eastAsia="Times New Roman" w:hAnsi="Times New Roman" w:cs="Times New Roman"/>
          <w:color w:val="000000"/>
          <w:kern w:val="28"/>
          <w:sz w:val="20"/>
          <w:szCs w:val="20"/>
          <w:lang w:eastAsia="en-GB"/>
          <w14:cntxtAlts/>
        </w:rPr>
        <w:t> </w:t>
      </w:r>
    </w:p>
    <w:p w:rsidR="00AF1498" w:rsidRDefault="003D484D" w:rsidP="007C15F0">
      <w:pPr>
        <w:spacing w:line="240" w:lineRule="auto"/>
      </w:pPr>
      <w:r>
        <w:rPr>
          <w:noProof/>
          <w:sz w:val="24"/>
          <w:szCs w:val="24"/>
          <w:lang w:eastAsia="en-GB"/>
        </w:rPr>
        <mc:AlternateContent>
          <mc:Choice Requires="wps">
            <w:drawing>
              <wp:anchor distT="36576" distB="36576" distL="36576" distR="36576" simplePos="0" relativeHeight="251782144" behindDoc="0" locked="0" layoutInCell="1" allowOverlap="1" wp14:anchorId="78D42E9B" wp14:editId="7F0CF680">
                <wp:simplePos x="0" y="0"/>
                <wp:positionH relativeFrom="column">
                  <wp:posOffset>43815</wp:posOffset>
                </wp:positionH>
                <wp:positionV relativeFrom="paragraph">
                  <wp:posOffset>8110855</wp:posOffset>
                </wp:positionV>
                <wp:extent cx="6840220" cy="276225"/>
                <wp:effectExtent l="0" t="0" r="0" b="9525"/>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3D484D">
                            <w:pPr>
                              <w:pStyle w:val="Header"/>
                              <w:rPr>
                                <w:rFonts w:ascii="Verdana" w:hAnsi="Verdana"/>
                                <w:b/>
                                <w:bCs/>
                              </w:rPr>
                            </w:pPr>
                            <w:r>
                              <w:t>Completed by:</w:t>
                            </w:r>
                            <w:r>
                              <w:rPr>
                                <w:rFonts w:ascii="Times New Roman" w:hAnsi="Times New Roman" w:cs="Times New Roman"/>
                              </w:rPr>
                              <w:t xml:space="preserve"> </w:t>
                            </w:r>
                            <w:r>
                              <w:rPr>
                                <w:sz w:val="21"/>
                                <w:szCs w:val="21"/>
                              </w:rPr>
                              <w:t>_________________________________</w:t>
                            </w:r>
                            <w:r>
                              <w:rPr>
                                <w:rFonts w:ascii="Times New Roman" w:hAnsi="Times New Roman" w:cs="Times New Roman"/>
                              </w:rPr>
                              <w:t xml:space="preserve">  </w:t>
                            </w:r>
                            <w:r>
                              <w:rPr>
                                <w:rFonts w:ascii="Times New Roman" w:hAnsi="Times New Roman" w:cs="Times New Roman"/>
                              </w:rPr>
                              <w:tab/>
                              <w:t xml:space="preserve">   </w:t>
                            </w:r>
                            <w:r>
                              <w:t>Date</w:t>
                            </w:r>
                            <w:r>
                              <w:rPr>
                                <w:i/>
                                <w:iCs/>
                                <w:sz w:val="16"/>
                                <w:szCs w:val="16"/>
                              </w:rPr>
                              <w:t xml:space="preserve"> (dd/mm/yyyy):</w:t>
                            </w:r>
                            <w:r>
                              <w:rPr>
                                <w:rFonts w:ascii="Times New Roman" w:hAnsi="Times New Roman" w:cs="Times New Roman"/>
                              </w:rPr>
                              <w:t xml:space="preserve"> </w:t>
                            </w:r>
                            <w:r>
                              <w:rPr>
                                <w:sz w:val="21"/>
                                <w:szCs w:val="21"/>
                              </w:rPr>
                              <w:t xml:space="preserve">____/____/______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42E9B" id="Text Box 689" o:spid="_x0000_s1039" type="#_x0000_t202" style="position:absolute;margin-left:3.45pt;margin-top:638.65pt;width:538.6pt;height:21.75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" filled="f" stroked="f" strokecolor="black [0]" insetpen="t">
                <v:textbox inset="2.88pt,2.88pt,2.88pt,2.88pt">
                  <w:txbxContent>
                    <w:p w:rsidR="0017069A" w:rsidRDefault="0017069A" w:rsidP="003D484D">
                      <w:pPr>
                        <w:pStyle w:val="Header"/>
                        <w:rPr>
                          <w:rFonts w:ascii="Verdana" w:hAnsi="Verdana"/>
                          <w:b/>
                          <w:bCs/>
                        </w:rPr>
                      </w:pPr>
                      <w:r>
                        <w:t>Completed by:</w:t>
                      </w:r>
                      <w:r>
                        <w:rPr>
                          <w:rFonts w:ascii="Times New Roman" w:hAnsi="Times New Roman" w:cs="Times New Roman"/>
                        </w:rPr>
                        <w:t xml:space="preserve"> </w:t>
                      </w:r>
                      <w:r>
                        <w:rPr>
                          <w:sz w:val="21"/>
                          <w:szCs w:val="21"/>
                        </w:rPr>
                        <w:t>_________________________________</w:t>
                      </w:r>
                      <w:r>
                        <w:rPr>
                          <w:rFonts w:ascii="Times New Roman" w:hAnsi="Times New Roman" w:cs="Times New Roman"/>
                        </w:rPr>
                        <w:t xml:space="preserve">  </w:t>
                      </w:r>
                      <w:r>
                        <w:rPr>
                          <w:rFonts w:ascii="Times New Roman" w:hAnsi="Times New Roman" w:cs="Times New Roman"/>
                        </w:rPr>
                        <w:tab/>
                        <w:t xml:space="preserve">   </w:t>
                      </w:r>
                      <w:r>
                        <w:t>Date</w:t>
                      </w:r>
                      <w:r>
                        <w:rPr>
                          <w:i/>
                          <w:iCs/>
                          <w:sz w:val="16"/>
                          <w:szCs w:val="16"/>
                        </w:rPr>
                        <w:t xml:space="preserve"> (dd/mm/yyyy):</w:t>
                      </w:r>
                      <w:r>
                        <w:rPr>
                          <w:rFonts w:ascii="Times New Roman" w:hAnsi="Times New Roman" w:cs="Times New Roman"/>
                        </w:rPr>
                        <w:t xml:space="preserve"> </w:t>
                      </w:r>
                      <w:r>
                        <w:rPr>
                          <w:sz w:val="21"/>
                          <w:szCs w:val="21"/>
                        </w:rPr>
                        <w:t xml:space="preserve">____/____/______ </w:t>
                      </w:r>
                    </w:p>
                  </w:txbxContent>
                </v:textbox>
              </v:shape>
            </w:pict>
          </mc:Fallback>
        </mc:AlternateContent>
      </w:r>
      <w:r>
        <w:rPr>
          <w:noProof/>
          <w:sz w:val="24"/>
          <w:szCs w:val="24"/>
          <w:lang w:eastAsia="en-GB"/>
        </w:rPr>
        <mc:AlternateContent>
          <mc:Choice Requires="wps">
            <w:drawing>
              <wp:anchor distT="36576" distB="36576" distL="36576" distR="36576" simplePos="0" relativeHeight="251780096" behindDoc="0" locked="0" layoutInCell="1" allowOverlap="1" wp14:anchorId="2F5998FE" wp14:editId="1B4F11EE">
                <wp:simplePos x="0" y="0"/>
                <wp:positionH relativeFrom="column">
                  <wp:posOffset>56515</wp:posOffset>
                </wp:positionH>
                <wp:positionV relativeFrom="paragraph">
                  <wp:posOffset>7682866</wp:posOffset>
                </wp:positionV>
                <wp:extent cx="6833870" cy="533400"/>
                <wp:effectExtent l="0" t="0" r="5080" b="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5334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63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5857AC">
                            <w:pPr>
                              <w:widowControl w:val="0"/>
                              <w:ind w:left="85" w:right="85"/>
                              <w:jc w:val="both"/>
                              <w:rPr>
                                <w:rFonts w:ascii="Arial" w:hAnsi="Arial" w:cs="Arial"/>
                                <w:b/>
                                <w:bCs/>
                                <w:sz w:val="21"/>
                                <w:szCs w:val="21"/>
                                <w:u w:val="single"/>
                              </w:rPr>
                            </w:pPr>
                            <w:r>
                              <w:rPr>
                                <w:rFonts w:ascii="Arial" w:hAnsi="Arial" w:cs="Arial"/>
                                <w:b/>
                                <w:bCs/>
                                <w:sz w:val="21"/>
                                <w:szCs w:val="21"/>
                              </w:rPr>
                              <w:t>8.</w:t>
                            </w:r>
                            <w:r>
                              <w:rPr>
                                <w:rFonts w:ascii="Arial" w:hAnsi="Arial" w:cs="Arial"/>
                                <w:sz w:val="21"/>
                                <w:szCs w:val="21"/>
                              </w:rPr>
                              <w:t xml:space="preserve"> </w:t>
                            </w:r>
                            <w:r>
                              <w:rPr>
                                <w:rFonts w:ascii="Arial" w:hAnsi="Arial" w:cs="Arial"/>
                                <w:b/>
                                <w:bCs/>
                                <w:sz w:val="21"/>
                                <w:szCs w:val="21"/>
                                <w:u w:val="single"/>
                              </w:rPr>
                              <w:t>Comments</w:t>
                            </w:r>
                          </w:p>
                          <w:p w:rsidR="0017069A" w:rsidRDefault="0017069A" w:rsidP="005857AC">
                            <w:pPr>
                              <w:widowControl w:val="0"/>
                              <w:ind w:left="85" w:right="85"/>
                              <w:jc w:val="both"/>
                              <w:rPr>
                                <w:sz w:val="21"/>
                                <w:szCs w:val="21"/>
                              </w:rPr>
                            </w:pPr>
                            <w:r>
                              <w:rPr>
                                <w:sz w:val="21"/>
                                <w:szCs w:val="21"/>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98FE" id="Text Box 654" o:spid="_x0000_s1040" type="#_x0000_t202" style="position:absolute;margin-left:4.45pt;margin-top:604.95pt;width:538.1pt;height:42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" filled="f" fillcolor="yellow" stroked="f" strokecolor="black [0]" strokeweight=".5pt" insetpen="t">
                <v:textbox inset="2.88pt,2.88pt,2.88pt,2.88pt">
                  <w:txbxContent>
                    <w:p w:rsidR="0017069A" w:rsidRDefault="0017069A" w:rsidP="005857AC">
                      <w:pPr>
                        <w:widowControl w:val="0"/>
                        <w:ind w:left="85" w:right="85"/>
                        <w:jc w:val="both"/>
                        <w:rPr>
                          <w:rFonts w:ascii="Arial" w:hAnsi="Arial" w:cs="Arial"/>
                          <w:b/>
                          <w:bCs/>
                          <w:sz w:val="21"/>
                          <w:szCs w:val="21"/>
                          <w:u w:val="single"/>
                        </w:rPr>
                      </w:pPr>
                      <w:r>
                        <w:rPr>
                          <w:rFonts w:ascii="Arial" w:hAnsi="Arial" w:cs="Arial"/>
                          <w:b/>
                          <w:bCs/>
                          <w:sz w:val="21"/>
                          <w:szCs w:val="21"/>
                        </w:rPr>
                        <w:t>8.</w:t>
                      </w:r>
                      <w:r>
                        <w:rPr>
                          <w:rFonts w:ascii="Arial" w:hAnsi="Arial" w:cs="Arial"/>
                          <w:sz w:val="21"/>
                          <w:szCs w:val="21"/>
                        </w:rPr>
                        <w:t xml:space="preserve"> </w:t>
                      </w:r>
                      <w:r>
                        <w:rPr>
                          <w:rFonts w:ascii="Arial" w:hAnsi="Arial" w:cs="Arial"/>
                          <w:b/>
                          <w:bCs/>
                          <w:sz w:val="21"/>
                          <w:szCs w:val="21"/>
                          <w:u w:val="single"/>
                        </w:rPr>
                        <w:t>Comments</w:t>
                      </w:r>
                    </w:p>
                    <w:p w:rsidR="0017069A" w:rsidRDefault="0017069A" w:rsidP="005857AC">
                      <w:pPr>
                        <w:widowControl w:val="0"/>
                        <w:ind w:left="85" w:right="85"/>
                        <w:jc w:val="both"/>
                        <w:rPr>
                          <w:sz w:val="21"/>
                          <w:szCs w:val="21"/>
                        </w:rPr>
                      </w:pPr>
                      <w:r>
                        <w:rPr>
                          <w:sz w:val="21"/>
                          <w:szCs w:val="21"/>
                        </w:rPr>
                        <w:t xml:space="preserve"> </w:t>
                      </w:r>
                    </w:p>
                  </w:txbxContent>
                </v:textbox>
              </v:shape>
            </w:pict>
          </mc:Fallback>
        </mc:AlternateContent>
      </w:r>
      <w:r>
        <w:rPr>
          <w:noProof/>
          <w:sz w:val="24"/>
          <w:szCs w:val="24"/>
          <w:lang w:eastAsia="en-GB"/>
        </w:rPr>
        <mc:AlternateContent>
          <mc:Choice Requires="wpg">
            <w:drawing>
              <wp:anchor distT="0" distB="0" distL="114300" distR="114300" simplePos="0" relativeHeight="251776000" behindDoc="0" locked="0" layoutInCell="1" allowOverlap="1" wp14:anchorId="436FA024" wp14:editId="2C5F6643">
                <wp:simplePos x="0" y="0"/>
                <wp:positionH relativeFrom="column">
                  <wp:posOffset>5864542</wp:posOffset>
                </wp:positionH>
                <wp:positionV relativeFrom="paragraph">
                  <wp:posOffset>7098030</wp:posOffset>
                </wp:positionV>
                <wp:extent cx="770255" cy="172720"/>
                <wp:effectExtent l="10795" t="11430" r="9525" b="635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 cy="172720"/>
                          <a:chOff x="1121845" y="1069183"/>
                          <a:chExt cx="7700" cy="1726"/>
                        </a:xfrm>
                      </wpg:grpSpPr>
                      <wpg:grpSp>
                        <wpg:cNvPr id="634" name="Group 81"/>
                        <wpg:cNvGrpSpPr>
                          <a:grpSpLocks/>
                        </wpg:cNvGrpSpPr>
                        <wpg:grpSpPr bwMode="auto">
                          <a:xfrm>
                            <a:off x="1121845" y="1069183"/>
                            <a:ext cx="3509" cy="1726"/>
                            <a:chOff x="1122776" y="1068763"/>
                            <a:chExt cx="3763" cy="1789"/>
                          </a:xfrm>
                        </wpg:grpSpPr>
                        <wps:wsp>
                          <wps:cNvPr id="635" name="Rectangle 82"/>
                          <wps:cNvSpPr>
                            <a:spLocks noChangeArrowheads="1"/>
                          </wps:cNvSpPr>
                          <wps:spPr bwMode="auto">
                            <a:xfrm>
                              <a:off x="1122776" y="106876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6" name="Rectangle 83"/>
                          <wps:cNvSpPr>
                            <a:spLocks noChangeArrowheads="1"/>
                          </wps:cNvSpPr>
                          <wps:spPr bwMode="auto">
                            <a:xfrm>
                              <a:off x="1124808" y="106876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7" name="Group 84"/>
                        <wpg:cNvGrpSpPr>
                          <a:grpSpLocks/>
                        </wpg:cNvGrpSpPr>
                        <wpg:grpSpPr bwMode="auto">
                          <a:xfrm>
                            <a:off x="1126036" y="1069183"/>
                            <a:ext cx="3509" cy="1726"/>
                            <a:chOff x="1124002" y="1069948"/>
                            <a:chExt cx="3763" cy="1789"/>
                          </a:xfrm>
                        </wpg:grpSpPr>
                        <wps:wsp>
                          <wps:cNvPr id="638" name="Rectangle 85"/>
                          <wps:cNvSpPr>
                            <a:spLocks noChangeArrowheads="1"/>
                          </wps:cNvSpPr>
                          <wps:spPr bwMode="auto">
                            <a:xfrm>
                              <a:off x="1124002" y="1069948"/>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9" name="Rectangle 86"/>
                          <wps:cNvSpPr>
                            <a:spLocks noChangeArrowheads="1"/>
                          </wps:cNvSpPr>
                          <wps:spPr bwMode="auto">
                            <a:xfrm>
                              <a:off x="1126034" y="1069948"/>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578A41" id="Group 633" o:spid="_x0000_s1026" style="position:absolute;margin-left:461.75pt;margin-top:558.9pt;width:60.65pt;height:13.6pt;z-index:251776000" coordorigin="11218,10691" coordsize="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">
                <v:group id="Group 81" o:spid="_x0000_s1027" style="position:absolute;left:11218;top:10691;width:35;height:18" coordorigin="11227,10687"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rect id="Rectangle 82" o:spid="_x0000_s1028" style="position:absolute;left:11227;top:10687;width:1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b0sQA&#10;AADcAAAADwAAAGRycy9kb3ducmV2LnhtbESPQYvCMBSE74L/ITzBm6Yqits1iiiKe9T24u1t87at&#10;Ni+liVr99ZuFBY/DzHzDLFatqcSdGldaVjAaRiCIM6tLzhWkyW4wB+E8ssbKMil4koPVsttZYKzt&#10;g490P/lcBAi7GBUU3texlC4ryKAb2po4eD+2MeiDbHKpG3wEuKnkOIpm0mDJYaHAmjYFZdfTzSj4&#10;Lscpvo7JPjIfu4n/apPL7bxVqt9r158gPLX+Hf5vH7SC2WQ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29LEAAAA3AAAAA8AAAAAAAAAAAAAAAAAmAIAAGRycy9k&#10;b3ducmV2LnhtbFBLBQYAAAAABAAEAPUAAACJAwAAAAA=&#10;"/>
                  <v:rect id="Rectangle 83" o:spid="_x0000_s1029" style="position:absolute;left:11248;top:10687;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FpcUA&#10;AADcAAAADwAAAGRycy9kb3ducmV2LnhtbESPT2vCQBTE7wW/w/KE3upGA0FTV5EWSz1qcuntNfua&#10;pM2+DdnNn/rpuwXB4zAzv2G2+8k0YqDO1ZYVLBcRCOLC6ppLBXl2fFqDcB5ZY2OZFPySg/1u9rDF&#10;VNuRzzRcfCkChF2KCirv21RKV1Rk0C1sSxy8L9sZ9EF2pdQdjgFuGrmKokQarDksVNjSS0XFz6U3&#10;Cj7rVY7Xc/YWmc0x9qcp++4/XpV6nE+HZxCeJn8P39rvWkESJ/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EWlxQAAANwAAAAPAAAAAAAAAAAAAAAAAJgCAABkcnMv&#10;ZG93bnJldi54bWxQSwUGAAAAAAQABAD1AAAAigMAAAAA&#10;"/>
                </v:group>
                <v:group id="Group 84" o:spid="_x0000_s1030" style="position:absolute;left:11260;top:10691;width:35;height:18" coordorigin="11240,10699"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rect id="Rectangle 85" o:spid="_x0000_s1031" style="position:absolute;left:11240;top:10699;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0TMAA&#10;AADcAAAADwAAAGRycy9kb3ducmV2LnhtbERPTa/BQBTdv8R/mFyJ3TNFIk8ZIoSwpN3YXZ2rLZ07&#10;TWdQfr1ZSN7y5HzPFq2pxIMaV1pWMOhHIIgzq0vOFaTJ5vcPhPPIGivLpOBFDhbzzs8MY22ffKDH&#10;0ecihLCLUUHhfR1L6bKCDLq+rYkDd7GNQR9gk0vd4DOEm0oOo2gsDZYcGgqsaVVQdjvejYJzOUzx&#10;fUi2kZlsRn7fJtf7aa1Ur9supyA8tf5f/HXvtILxK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90TMAAAADcAAAADwAAAAAAAAAAAAAAAACYAgAAZHJzL2Rvd25y&#10;ZXYueG1sUEsFBgAAAAAEAAQA9QAAAIUDAAAAAA==&#10;"/>
                  <v:rect id="Rectangle 86" o:spid="_x0000_s1032" style="position:absolute;left:11260;top:10699;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R18UA&#10;AADcAAAADwAAAGRycy9kb3ducmV2LnhtbESPQWvCQBSE74X+h+UVequbKgRN3YTSYqnHGC/entnX&#10;JG32bchuYuqvdwXB4zAz3zDrbDKtGKl3jWUFr7MIBHFpdcOVgn2xeVmCcB5ZY2uZFPyTgyx9fFhj&#10;ou2Jcxp3vhIBwi5BBbX3XSKlK2sy6Ga2Iw7ej+0N+iD7SuoeTwFuWjmPolgabDgs1NjRR03l324w&#10;Co7NfI/nvPiKzGqz8Nup+B0On0o9P03vbyA8Tf4evrW/tYJ4sYL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9HXxQAAANwAAAAPAAAAAAAAAAAAAAAAAJgCAABkcnMv&#10;ZG93bnJldi54bWxQSwUGAAAAAAQABAD1AAAAigMAAAAA&#10;"/>
                </v:group>
              </v:group>
            </w:pict>
          </mc:Fallback>
        </mc:AlternateContent>
      </w:r>
      <w:r>
        <w:rPr>
          <w:noProof/>
          <w:sz w:val="24"/>
          <w:szCs w:val="24"/>
          <w:lang w:eastAsia="en-GB"/>
        </w:rPr>
        <mc:AlternateContent>
          <mc:Choice Requires="wpg">
            <w:drawing>
              <wp:anchor distT="0" distB="0" distL="114300" distR="114300" simplePos="0" relativeHeight="251771904" behindDoc="0" locked="0" layoutInCell="1" allowOverlap="1" wp14:anchorId="62E2E25E" wp14:editId="35131BAC">
                <wp:simplePos x="0" y="0"/>
                <wp:positionH relativeFrom="column">
                  <wp:posOffset>2533650</wp:posOffset>
                </wp:positionH>
                <wp:positionV relativeFrom="paragraph">
                  <wp:posOffset>7098030</wp:posOffset>
                </wp:positionV>
                <wp:extent cx="1184275" cy="172720"/>
                <wp:effectExtent l="10160" t="11430" r="5715" b="635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72720"/>
                          <a:chOff x="1111067" y="1120118"/>
                          <a:chExt cx="11845" cy="1726"/>
                        </a:xfrm>
                      </wpg:grpSpPr>
                      <wpg:grpSp>
                        <wpg:cNvPr id="614" name="Group 61"/>
                        <wpg:cNvGrpSpPr>
                          <a:grpSpLocks/>
                        </wpg:cNvGrpSpPr>
                        <wpg:grpSpPr bwMode="auto">
                          <a:xfrm>
                            <a:off x="1115212" y="1120118"/>
                            <a:ext cx="3509" cy="1727"/>
                            <a:chOff x="1115891" y="1121309"/>
                            <a:chExt cx="3763" cy="1789"/>
                          </a:xfrm>
                        </wpg:grpSpPr>
                        <wps:wsp>
                          <wps:cNvPr id="615" name="Rectangle 62"/>
                          <wps:cNvSpPr>
                            <a:spLocks noChangeArrowheads="1"/>
                          </wps:cNvSpPr>
                          <wps:spPr bwMode="auto">
                            <a:xfrm>
                              <a:off x="1115891" y="1121309"/>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6" name="Rectangle 63"/>
                          <wps:cNvSpPr>
                            <a:spLocks noChangeArrowheads="1"/>
                          </wps:cNvSpPr>
                          <wps:spPr bwMode="auto">
                            <a:xfrm>
                              <a:off x="1117923" y="1121309"/>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7" name="Group 64"/>
                        <wpg:cNvGrpSpPr>
                          <a:grpSpLocks/>
                        </wpg:cNvGrpSpPr>
                        <wpg:grpSpPr bwMode="auto">
                          <a:xfrm>
                            <a:off x="1119403" y="1120118"/>
                            <a:ext cx="3509" cy="1727"/>
                            <a:chOff x="1117117" y="1122494"/>
                            <a:chExt cx="3763" cy="1789"/>
                          </a:xfrm>
                        </wpg:grpSpPr>
                        <wps:wsp>
                          <wps:cNvPr id="618" name="Rectangle 65"/>
                          <wps:cNvSpPr>
                            <a:spLocks noChangeArrowheads="1"/>
                          </wps:cNvSpPr>
                          <wps:spPr bwMode="auto">
                            <a:xfrm>
                              <a:off x="1117117" y="1122494"/>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9" name="Rectangle 66"/>
                          <wps:cNvSpPr>
                            <a:spLocks noChangeArrowheads="1"/>
                          </wps:cNvSpPr>
                          <wps:spPr bwMode="auto">
                            <a:xfrm>
                              <a:off x="1119149" y="1122494"/>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0" name="Group 67"/>
                        <wpg:cNvGrpSpPr>
                          <a:grpSpLocks/>
                        </wpg:cNvGrpSpPr>
                        <wpg:grpSpPr bwMode="auto">
                          <a:xfrm>
                            <a:off x="1111067" y="1120118"/>
                            <a:ext cx="3509" cy="1726"/>
                            <a:chOff x="1117117" y="1122494"/>
                            <a:chExt cx="3763" cy="1789"/>
                          </a:xfrm>
                        </wpg:grpSpPr>
                        <wps:wsp>
                          <wps:cNvPr id="621" name="Rectangle 68"/>
                          <wps:cNvSpPr>
                            <a:spLocks noChangeArrowheads="1"/>
                          </wps:cNvSpPr>
                          <wps:spPr bwMode="auto">
                            <a:xfrm>
                              <a:off x="1117117" y="1122494"/>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2" name="Rectangle 69"/>
                          <wps:cNvSpPr>
                            <a:spLocks noChangeArrowheads="1"/>
                          </wps:cNvSpPr>
                          <wps:spPr bwMode="auto">
                            <a:xfrm>
                              <a:off x="1119149" y="1122494"/>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1CAB06" id="Group 613" o:spid="_x0000_s1026" style="position:absolute;margin-left:199.5pt;margin-top:558.9pt;width:93.25pt;height:13.6pt;z-index:251771904" coordorigin="11110,11201" coordsize="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">
                <v:group id="Group 61" o:spid="_x0000_s1027" style="position:absolute;left:11152;top:11201;width:35;height:17" coordorigin="11158,11213"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rect id="Rectangle 62" o:spid="_x0000_s1028" style="position:absolute;left:11158;top:11213;width:1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HssUA&#10;AADcAAAADwAAAGRycy9kb3ducmV2LnhtbESPQWvCQBSE7wX/w/KE3pqNSqXGrCKKxR41Xnp7Zp9J&#10;2uzbkF2T2F/fLRQ8DjPzDZOuB1OLjlpXWVYwiWIQxLnVFRcKztn+5Q2E88gaa8uk4E4O1qvRU4qJ&#10;tj0fqTv5QgQIuwQVlN43iZQuL8mgi2xDHLyrbQ36INtC6hb7ADe1nMbxXBqsOCyU2NC2pPz7dDMK&#10;LtX0jD/H7D02i/3MfwzZ1+1zp9TzeNgsQXga/CP83z5oBfPJ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4eyxQAAANwAAAAPAAAAAAAAAAAAAAAAAJgCAABkcnMv&#10;ZG93bnJldi54bWxQSwUGAAAAAAQABAD1AAAAigMAAAAA&#10;"/>
                  <v:rect id="Rectangle 63" o:spid="_x0000_s1029" style="position:absolute;left:11179;top:11213;width:1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ZxcUA&#10;AADcAAAADwAAAGRycy9kb3ducmV2LnhtbESPQWvCQBSE7wX/w/KE3uomKYSauoooSj1qcuntNfua&#10;pM2+Ddk1Sf313ULB4zAz3zCrzWRaMVDvGssK4kUEgri0uuFKQZEfnl5AOI+ssbVMCn7IwWY9e1hh&#10;pu3IZxouvhIBwi5DBbX3XSalK2sy6Ba2Iw7ep+0N+iD7SuoexwA3rUyiKJUGGw4LNXa0q6n8vlyN&#10;go8mKfB2zo+RWR6e/WnKv67ve6Ue59P2FYSnyd/D/+03rSCN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RnFxQAAANwAAAAPAAAAAAAAAAAAAAAAAJgCAABkcnMv&#10;ZG93bnJldi54bWxQSwUGAAAAAAQABAD1AAAAigMAAAAA&#10;"/>
                </v:group>
                <v:group id="Group 64" o:spid="_x0000_s1030" style="position:absolute;left:11194;top:11201;width:35;height:17" coordorigin="11171,11224"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rect id="Rectangle 65" o:spid="_x0000_s1031" style="position:absolute;left:11171;top:11224;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LMEA&#10;AADcAAAADwAAAGRycy9kb3ducmV2LnhtbERPPW/CMBDdkfgP1lViAweQUAkYVFGlghHC0u0aH0na&#10;+BzFDhh+PR6QOj697/U2mEZcqXO1ZQXTSQKCuLC65lLBOc/G7yCcR9bYWCYFd3Kw3QwHa0y1vfGR&#10;ridfihjCLkUFlfdtKqUrKjLoJrYljtzFdgZ9hF0pdYe3GG4aOUuShTRYc2yosKVdRcXfqTcKfurZ&#10;GR/H/Csxy2zuDyH/7b8/lRq9hY8VCE/B/4tf7r1WsJjG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KCzBAAAA3AAAAA8AAAAAAAAAAAAAAAAAmAIAAGRycy9kb3du&#10;cmV2LnhtbFBLBQYAAAAABAAEAPUAAACGAwAAAAA=&#10;"/>
                  <v:rect id="Rectangle 66" o:spid="_x0000_s1032" style="position:absolute;left:11191;top:11224;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Nt8IA&#10;AADcAAAADwAAAGRycy9kb3ducmV2LnhtbESPQYvCMBSE7wv+h/AEb2uqgqzVKKIoetR68fZsnm21&#10;eSlN1OqvN8KCx2FmvmEms8aU4k61Kywr6HUjEMSp1QVnCg7J6vcPhPPIGkvLpOBJDmbT1s8EY20f&#10;vKP73mciQNjFqCD3voqldGlOBl3XVsTBO9vaoA+yzqSu8RHgppT9KBpKgwWHhRwrWuSUXvc3o+BU&#10;9A/42iXryIxWA79tksvtuFSq027mYxCeGv8N/7c3WsGwN4L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o23wgAAANwAAAAPAAAAAAAAAAAAAAAAAJgCAABkcnMvZG93&#10;bnJldi54bWxQSwUGAAAAAAQABAD1AAAAhwMAAAAA&#10;"/>
                </v:group>
                <v:group id="Group 67" o:spid="_x0000_s1033" style="position:absolute;left:11110;top:11201;width:35;height:17" coordorigin="11171,11224"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rect id="Rectangle 68" o:spid="_x0000_s1034" style="position:absolute;left:11171;top:11224;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LDMMA&#10;AADcAAAADwAAAGRycy9kb3ducmV2LnhtbESPQYvCMBSE7wv+h/AEb2tqBXGrUcTFRY9aL96ezbOt&#10;Ni+liVr99UYQ9jjMzDfMdN6aStyocaVlBYN+BII4s7rkXME+XX2PQTiPrLGyTAoe5GA+63xNMdH2&#10;zlu67XwuAoRdggoK7+tESpcVZND1bU0cvJNtDPogm1zqBu8BbioZR9FIGiw5LBRY07Kg7LK7GgXH&#10;Mt7jc5v+ReZnNfSbNj1fD79K9brtYgLCU+v/w5/2WisYxQ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LDMMAAADcAAAADwAAAAAAAAAAAAAAAACYAgAAZHJzL2Rv&#10;d25yZXYueG1sUEsFBgAAAAAEAAQA9QAAAIgDAAAAAA==&#10;"/>
                  <v:rect id="Rectangle 69" o:spid="_x0000_s1035" style="position:absolute;left:11191;top:11224;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Ve8MA&#10;AADcAAAADwAAAGRycy9kb3ducmV2LnhtbESPQYvCMBSE74L/ITzBm6ZWEO0aRVxc9Kj14u1t87bt&#10;2ryUJmr11xtB8DjMzDfMfNmaSlypcaVlBaNhBII4s7rkXMEx3QymIJxH1lhZJgV3crBcdDtzTLS9&#10;8Z6uB5+LAGGXoILC+zqR0mUFGXRDWxMH7882Bn2QTS51g7cAN5WMo2giDZYcFgqsaV1Qdj5cjILf&#10;Mj7iY5/+RGa2Gftdm/5fTt9K9Xvt6guEp9Z/wu/2ViuYxD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Ve8MAAADcAAAADwAAAAAAAAAAAAAAAACYAgAAZHJzL2Rv&#10;d25yZXYueG1sUEsFBgAAAAAEAAQA9QAAAIgDAAAAAA==&#10;"/>
                </v:group>
              </v:group>
            </w:pict>
          </mc:Fallback>
        </mc:AlternateContent>
      </w:r>
      <w:r>
        <w:rPr>
          <w:noProof/>
          <w:sz w:val="24"/>
          <w:szCs w:val="24"/>
          <w:lang w:eastAsia="en-GB"/>
        </w:rPr>
        <mc:AlternateContent>
          <mc:Choice Requires="wpg">
            <w:drawing>
              <wp:anchor distT="0" distB="0" distL="114300" distR="114300" simplePos="0" relativeHeight="251773952" behindDoc="0" locked="0" layoutInCell="1" allowOverlap="1" wp14:anchorId="39196210" wp14:editId="1DD3CBB8">
                <wp:simplePos x="0" y="0"/>
                <wp:positionH relativeFrom="column">
                  <wp:posOffset>2538095</wp:posOffset>
                </wp:positionH>
                <wp:positionV relativeFrom="paragraph">
                  <wp:posOffset>6836410</wp:posOffset>
                </wp:positionV>
                <wp:extent cx="1184275" cy="172720"/>
                <wp:effectExtent l="10160" t="11430" r="5715" b="635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72720"/>
                          <a:chOff x="1111067" y="1120118"/>
                          <a:chExt cx="11845" cy="1726"/>
                        </a:xfrm>
                      </wpg:grpSpPr>
                      <wpg:grpSp>
                        <wpg:cNvPr id="624" name="Group 71"/>
                        <wpg:cNvGrpSpPr>
                          <a:grpSpLocks/>
                        </wpg:cNvGrpSpPr>
                        <wpg:grpSpPr bwMode="auto">
                          <a:xfrm>
                            <a:off x="1115212" y="1120118"/>
                            <a:ext cx="3509" cy="1727"/>
                            <a:chOff x="1115891" y="1121309"/>
                            <a:chExt cx="3763" cy="1789"/>
                          </a:xfrm>
                        </wpg:grpSpPr>
                        <wps:wsp>
                          <wps:cNvPr id="625" name="Rectangle 72"/>
                          <wps:cNvSpPr>
                            <a:spLocks noChangeArrowheads="1"/>
                          </wps:cNvSpPr>
                          <wps:spPr bwMode="auto">
                            <a:xfrm>
                              <a:off x="1115891" y="1121309"/>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6" name="Rectangle 73"/>
                          <wps:cNvSpPr>
                            <a:spLocks noChangeArrowheads="1"/>
                          </wps:cNvSpPr>
                          <wps:spPr bwMode="auto">
                            <a:xfrm>
                              <a:off x="1117923" y="1121309"/>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7" name="Group 74"/>
                        <wpg:cNvGrpSpPr>
                          <a:grpSpLocks/>
                        </wpg:cNvGrpSpPr>
                        <wpg:grpSpPr bwMode="auto">
                          <a:xfrm>
                            <a:off x="1119403" y="1120118"/>
                            <a:ext cx="3509" cy="1727"/>
                            <a:chOff x="1117117" y="1122494"/>
                            <a:chExt cx="3763" cy="1789"/>
                          </a:xfrm>
                        </wpg:grpSpPr>
                        <wps:wsp>
                          <wps:cNvPr id="628" name="Rectangle 75"/>
                          <wps:cNvSpPr>
                            <a:spLocks noChangeArrowheads="1"/>
                          </wps:cNvSpPr>
                          <wps:spPr bwMode="auto">
                            <a:xfrm>
                              <a:off x="1117117" y="1122494"/>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9" name="Rectangle 76"/>
                          <wps:cNvSpPr>
                            <a:spLocks noChangeArrowheads="1"/>
                          </wps:cNvSpPr>
                          <wps:spPr bwMode="auto">
                            <a:xfrm>
                              <a:off x="1119149" y="1122494"/>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0" name="Group 77"/>
                        <wpg:cNvGrpSpPr>
                          <a:grpSpLocks/>
                        </wpg:cNvGrpSpPr>
                        <wpg:grpSpPr bwMode="auto">
                          <a:xfrm>
                            <a:off x="1111067" y="1120118"/>
                            <a:ext cx="3509" cy="1726"/>
                            <a:chOff x="1117117" y="1122494"/>
                            <a:chExt cx="3763" cy="1789"/>
                          </a:xfrm>
                        </wpg:grpSpPr>
                        <wps:wsp>
                          <wps:cNvPr id="631" name="Rectangle 78"/>
                          <wps:cNvSpPr>
                            <a:spLocks noChangeArrowheads="1"/>
                          </wps:cNvSpPr>
                          <wps:spPr bwMode="auto">
                            <a:xfrm>
                              <a:off x="1117117" y="1122494"/>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2" name="Rectangle 79"/>
                          <wps:cNvSpPr>
                            <a:spLocks noChangeArrowheads="1"/>
                          </wps:cNvSpPr>
                          <wps:spPr bwMode="auto">
                            <a:xfrm>
                              <a:off x="1119149" y="1122494"/>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E712F8" id="Group 623" o:spid="_x0000_s1026" style="position:absolute;margin-left:199.85pt;margin-top:538.3pt;width:93.25pt;height:13.6pt;z-index:251773952" coordorigin="11110,11201" coordsize="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">
                <v:group id="Group 71" o:spid="_x0000_s1027" style="position:absolute;left:11152;top:11201;width:35;height:17" coordorigin="11158,11213"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rect id="Rectangle 72" o:spid="_x0000_s1028" style="position:absolute;left:11158;top:11213;width:1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ND8UA&#10;AADcAAAADwAAAGRycy9kb3ducmV2LnhtbESPQWvCQBSE74X+h+UVeqsbI0o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00PxQAAANwAAAAPAAAAAAAAAAAAAAAAAJgCAABkcnMv&#10;ZG93bnJldi54bWxQSwUGAAAAAAQABAD1AAAAigMAAAAA&#10;"/>
                  <v:rect id="Rectangle 73" o:spid="_x0000_s1029" style="position:absolute;left:11179;top:11213;width:1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TeMMA&#10;AADcAAAADwAAAGRycy9kb3ducmV2LnhtbESPQYvCMBSE74L/ITzBm6ZWKGs1iri4uEetF2/P5tlW&#10;m5fSRK376zcLCx6HmfmGWaw6U4sHta6yrGAyjkAQ51ZXXCg4ZtvRBwjnkTXWlknBixyslv3eAlNt&#10;n7ynx8EXIkDYpaig9L5JpXR5SQbd2DbEwbvY1qAPsi2kbvEZ4KaWcRQl0mDFYaHEhjYl5bfD3Sg4&#10;V/ERf/bZV2Rm26n/7rLr/fSp1HDQrecgPHX+Hf5v77SCJE7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TeMMAAADcAAAADwAAAAAAAAAAAAAAAACYAgAAZHJzL2Rv&#10;d25yZXYueG1sUEsFBgAAAAAEAAQA9QAAAIgDAAAAAA==&#10;"/>
                </v:group>
                <v:group id="Group 74" o:spid="_x0000_s1030" style="position:absolute;left:11194;top:11201;width:35;height:17" coordorigin="11171,11224"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rect id="Rectangle 75" o:spid="_x0000_s1031" style="position:absolute;left:11171;top:11224;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ikb8A&#10;AADcAAAADwAAAGRycy9kb3ducmV2LnhtbERPTa/BQBTdS/yHyZW8HVN9iVCGCCHPktrYXZ2rLZ07&#10;TWfQ59ebhcTy5HzPFq2pxIMaV1pWMBxEIIgzq0vOFRzTTX8MwnlkjZVlUvBPDhbzbmeGibZP3tPj&#10;4HMRQtglqKDwvk6kdFlBBt3A1sSBu9jGoA+wyaVu8BnCTSXjKBpJgyWHhgJrWhWU3Q53o+Bcxkd8&#10;7dNtZCabX79r0+v9tFbqp9cupyA8tf4r/rj/tIJRH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uKRvwAAANwAAAAPAAAAAAAAAAAAAAAAAJgCAABkcnMvZG93bnJl&#10;di54bWxQSwUGAAAAAAQABAD1AAAAhAMAAAAA&#10;"/>
                  <v:rect id="Rectangle 76" o:spid="_x0000_s1032" style="position:absolute;left:11191;top:11224;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sUA&#10;AADcAAAADwAAAGRycy9kb3ducmV2LnhtbESPQWvCQBSE7wX/w/IEb3VjhFCjq4jF0h6TeOntmX1N&#10;UrNvQ3Y1aX+9KxR6HGbmG2azG00rbtS7xrKCxTwCQVxa3XCl4FQcn19AOI+ssbVMCn7IwW47edpg&#10;qu3AGd1yX4kAYZeigtr7LpXSlTUZdHPbEQfvy/YGfZB9JXWPQ4CbVsZRlEiDDYeFGjs61FRe8qtR&#10;cG7iE/5mxVtkVsel/xiL7+vnq1Kz6bhfg/A0+v/wX/tdK0ji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cKxQAAANwAAAAPAAAAAAAAAAAAAAAAAJgCAABkcnMv&#10;ZG93bnJldi54bWxQSwUGAAAAAAQABAD1AAAAigMAAAAA&#10;"/>
                </v:group>
                <v:group id="Group 77" o:spid="_x0000_s1033" style="position:absolute;left:11110;top:11201;width:35;height:17" coordorigin="11171,11224"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rect id="Rectangle 78" o:spid="_x0000_s1034" style="position:absolute;left:11171;top:11224;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d0cUA&#10;AADcAAAADwAAAGRycy9kb3ducmV2LnhtbESPQWvCQBSE74X+h+UVequbKASbuoaiWOoxxktvr9nX&#10;JG32bchuYuqvdwXB4zAz3zCrbDKtGKl3jWUF8SwCQVxa3XCl4FjsXpYgnEfW2FomBf/kIFs/Pqww&#10;1fbEOY0HX4kAYZeigtr7LpXSlTUZdDPbEQfvx/YGfZB9JXWPpwA3rZxHUSINNhwWauxoU1P5dxiM&#10;gu9mfsRzXnxE5nW38Pup+B2+tko9P03vbyA8Tf4evrU/tYJkEc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d3RxQAAANwAAAAPAAAAAAAAAAAAAAAAAJgCAABkcnMv&#10;ZG93bnJldi54bWxQSwUGAAAAAAQABAD1AAAAigMAAAAA&#10;"/>
                  <v:rect id="Rectangle 79" o:spid="_x0000_s1035" style="position:absolute;left:11191;top:11224;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psMA&#10;AADcAAAADwAAAGRycy9kb3ducmV2LnhtbESPQYvCMBSE7wv+h/AEb2tqBdFqFFGU9ajtZW9vm2fb&#10;3ealNFG7/nojCB6HmfmGWaw6U4srta6yrGA0jEAQ51ZXXCjI0t3nFITzyBpry6Tgnxyslr2PBSba&#10;3vhI15MvRICwS1BB6X2TSOnykgy6oW2Ig3e2rUEfZFtI3eItwE0t4yiaSIMVh4USG9qUlP+dLkbB&#10;TxVneD+m+8jMdmN/6NLfy/dWqUG/W89BeOr8O/xqf2kFk3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psMAAADcAAAADwAAAAAAAAAAAAAAAACYAgAAZHJzL2Rv&#10;d25yZXYueG1sUEsFBgAAAAAEAAQA9QAAAIgDAAAAAA==&#10;"/>
                </v:group>
              </v:group>
            </w:pict>
          </mc:Fallback>
        </mc:AlternateContent>
      </w:r>
      <w:r>
        <w:rPr>
          <w:noProof/>
          <w:sz w:val="24"/>
          <w:szCs w:val="24"/>
          <w:lang w:eastAsia="en-GB"/>
        </w:rPr>
        <mc:AlternateContent>
          <mc:Choice Requires="wpg">
            <w:drawing>
              <wp:anchor distT="0" distB="0" distL="114300" distR="114300" simplePos="0" relativeHeight="251778048" behindDoc="0" locked="0" layoutInCell="1" allowOverlap="1" wp14:anchorId="613B0565" wp14:editId="304ACC55">
                <wp:simplePos x="0" y="0"/>
                <wp:positionH relativeFrom="column">
                  <wp:posOffset>2287587</wp:posOffset>
                </wp:positionH>
                <wp:positionV relativeFrom="paragraph">
                  <wp:posOffset>6583680</wp:posOffset>
                </wp:positionV>
                <wp:extent cx="770255" cy="172720"/>
                <wp:effectExtent l="10795" t="11430" r="9525" b="635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 cy="172720"/>
                          <a:chOff x="1121845" y="1069183"/>
                          <a:chExt cx="7700" cy="1726"/>
                        </a:xfrm>
                      </wpg:grpSpPr>
                      <wpg:grpSp>
                        <wpg:cNvPr id="641" name="Group 81"/>
                        <wpg:cNvGrpSpPr>
                          <a:grpSpLocks/>
                        </wpg:cNvGrpSpPr>
                        <wpg:grpSpPr bwMode="auto">
                          <a:xfrm>
                            <a:off x="1121845" y="1069183"/>
                            <a:ext cx="3509" cy="1726"/>
                            <a:chOff x="1122776" y="1068763"/>
                            <a:chExt cx="3763" cy="1789"/>
                          </a:xfrm>
                        </wpg:grpSpPr>
                        <wps:wsp>
                          <wps:cNvPr id="642" name="Rectangle 82"/>
                          <wps:cNvSpPr>
                            <a:spLocks noChangeArrowheads="1"/>
                          </wps:cNvSpPr>
                          <wps:spPr bwMode="auto">
                            <a:xfrm>
                              <a:off x="1122776" y="106876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3" name="Rectangle 83"/>
                          <wps:cNvSpPr>
                            <a:spLocks noChangeArrowheads="1"/>
                          </wps:cNvSpPr>
                          <wps:spPr bwMode="auto">
                            <a:xfrm>
                              <a:off x="1124808" y="106876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44" name="Group 84"/>
                        <wpg:cNvGrpSpPr>
                          <a:grpSpLocks/>
                        </wpg:cNvGrpSpPr>
                        <wpg:grpSpPr bwMode="auto">
                          <a:xfrm>
                            <a:off x="1126036" y="1069183"/>
                            <a:ext cx="3509" cy="1726"/>
                            <a:chOff x="1124002" y="1069948"/>
                            <a:chExt cx="3763" cy="1789"/>
                          </a:xfrm>
                        </wpg:grpSpPr>
                        <wps:wsp>
                          <wps:cNvPr id="645" name="Rectangle 85"/>
                          <wps:cNvSpPr>
                            <a:spLocks noChangeArrowheads="1"/>
                          </wps:cNvSpPr>
                          <wps:spPr bwMode="auto">
                            <a:xfrm>
                              <a:off x="1124002" y="1069948"/>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6" name="Rectangle 86"/>
                          <wps:cNvSpPr>
                            <a:spLocks noChangeArrowheads="1"/>
                          </wps:cNvSpPr>
                          <wps:spPr bwMode="auto">
                            <a:xfrm>
                              <a:off x="1126034" y="1069948"/>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6CC1C" id="Group 640" o:spid="_x0000_s1026" style="position:absolute;margin-left:180.1pt;margin-top:518.4pt;width:60.65pt;height:13.6pt;z-index:251778048" coordorigin="11218,10691" coordsize="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">
                <v:group id="Group 81" o:spid="_x0000_s1027" style="position:absolute;left:11218;top:10691;width:35;height:18" coordorigin="11227,10687"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rect id="Rectangle 82" o:spid="_x0000_s1028" style="position:absolute;left:11227;top:10687;width:1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28UA&#10;AADcAAAADwAAAGRycy9kb3ducmV2LnhtbESPQWvCQBSE74X+h+UVeqsbo0g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TDbxQAAANwAAAAPAAAAAAAAAAAAAAAAAJgCAABkcnMv&#10;ZG93bnJldi54bWxQSwUGAAAAAAQABAD1AAAAigMAAAAA&#10;"/>
                  <v:rect id="Rectangle 83" o:spid="_x0000_s1029" style="position:absolute;left:11248;top:10687;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VQMQA&#10;AADcAAAADwAAAGRycy9kb3ducmV2LnhtbESPT4vCMBTE74LfITzBm6b+QdyuUURR3KO2F29vm7dt&#10;tXkpTdTqp98sLHgcZuY3zGLVmkrcqXGlZQWjYQSCOLO65FxBmuwGcxDOI2usLJOCJzlYLbudBcba&#10;PvhI95PPRYCwi1FB4X0dS+myggy6oa2Jg/djG4M+yCaXusFHgJtKjqNoJg2WHBYKrGlTUHY93YyC&#10;73Kc4uuY7CPzsZv4rza53M5bpfq9dv0JwlPr3+H/9kErmE0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lUDEAAAA3AAAAA8AAAAAAAAAAAAAAAAAmAIAAGRycy9k&#10;b3ducmV2LnhtbFBLBQYAAAAABAAEAPUAAACJAwAAAAA=&#10;"/>
                </v:group>
                <v:group id="Group 84" o:spid="_x0000_s1030" style="position:absolute;left:11260;top:10691;width:35;height:18" coordorigin="11240,10699"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rect id="Rectangle 85" o:spid="_x0000_s1031" style="position:absolute;left:11240;top:10699;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or8QA&#10;AADcAAAADwAAAGRycy9kb3ducmV2LnhtbESPT4vCMBTE7wt+h/AEb2vqX9yuUURR9Kj1sre3zbOt&#10;Ni+liVr99JsFweMwM79hpvPGlOJGtSssK+h1IxDEqdUFZwqOyfpzAsJ5ZI2lZVLwIAfzWetjirG2&#10;d97T7eAzESDsYlSQe1/FUro0J4Ouayvi4J1sbdAHWWdS13gPcFPKfhSNpcGCw0KOFS1zSi+Hq1Hw&#10;W/SP+Nwnm8h8rQd+1yTn689KqU67WXyD8NT4d/jV3moF4+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qK/EAAAA3AAAAA8AAAAAAAAAAAAAAAAAmAIAAGRycy9k&#10;b3ducmV2LnhtbFBLBQYAAAAABAAEAPUAAACJAwAAAAA=&#10;"/>
                  <v:rect id="Rectangle 86" o:spid="_x0000_s1032" style="position:absolute;left:11260;top:10699;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22MUA&#10;AADcAAAADwAAAGRycy9kb3ducmV2LnhtbESPQWvCQBSE7wX/w/IEb81GK6GmriIWpT1qcvH2mn1N&#10;UrNvQ3ZNUn99t1DocZiZb5j1djSN6KlztWUF8ygGQVxYXXOpIM8Oj88gnEfW2FgmBd/kYLuZPKwx&#10;1XbgE/VnX4oAYZeigsr7NpXSFRUZdJFtiYP3aTuDPsiulLrDIcBNIxdxnEiDNYeFClvaV1Rczzej&#10;4KNe5Hg/ZcfYrA5P/n3Mvm6XV6Vm03H3AsLT6P/Df+03rSBZ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jbYxQAAANwAAAAPAAAAAAAAAAAAAAAAAJgCAABkcnMv&#10;ZG93bnJldi54bWxQSwUGAAAAAAQABAD1AAAAigMAAAAA&#10;"/>
                </v:group>
              </v:group>
            </w:pict>
          </mc:Fallback>
        </mc:AlternateContent>
      </w:r>
      <w:r>
        <w:rPr>
          <w:noProof/>
          <w:sz w:val="24"/>
          <w:szCs w:val="24"/>
          <w:lang w:eastAsia="en-GB"/>
        </w:rPr>
        <mc:AlternateContent>
          <mc:Choice Requires="wps">
            <w:drawing>
              <wp:anchor distT="36576" distB="36576" distL="36576" distR="36576" simplePos="0" relativeHeight="251765760" behindDoc="0" locked="0" layoutInCell="1" allowOverlap="1" wp14:anchorId="408DAE26" wp14:editId="165EB668">
                <wp:simplePos x="0" y="0"/>
                <wp:positionH relativeFrom="column">
                  <wp:posOffset>4920615</wp:posOffset>
                </wp:positionH>
                <wp:positionV relativeFrom="paragraph">
                  <wp:posOffset>2177415</wp:posOffset>
                </wp:positionV>
                <wp:extent cx="1967230" cy="2298700"/>
                <wp:effectExtent l="0" t="0" r="13970" b="2540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29870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407F40">
                            <w:pPr>
                              <w:widowControl w:val="0"/>
                              <w:spacing w:after="0" w:line="240" w:lineRule="auto"/>
                              <w:rPr>
                                <w:rFonts w:ascii="Arial" w:hAnsi="Arial" w:cs="Arial"/>
                                <w:sz w:val="21"/>
                                <w:szCs w:val="21"/>
                              </w:rPr>
                            </w:pPr>
                            <w:r>
                              <w:rPr>
                                <w:rFonts w:ascii="Arial" w:hAnsi="Arial" w:cs="Arial"/>
                                <w:b/>
                                <w:bCs/>
                                <w:sz w:val="21"/>
                                <w:szCs w:val="21"/>
                              </w:rPr>
                              <w:t xml:space="preserve">4. </w:t>
                            </w:r>
                            <w:r>
                              <w:rPr>
                                <w:rFonts w:ascii="Arial" w:hAnsi="Arial" w:cs="Arial"/>
                                <w:b/>
                                <w:bCs/>
                                <w:sz w:val="21"/>
                                <w:szCs w:val="21"/>
                                <w:u w:val="single"/>
                              </w:rPr>
                              <w:t>Witness/Bystander</w:t>
                            </w:r>
                            <w:r>
                              <w:rPr>
                                <w:rFonts w:ascii="Arial" w:hAnsi="Arial" w:cs="Arial"/>
                                <w:sz w:val="21"/>
                                <w:szCs w:val="21"/>
                              </w:rPr>
                              <w:t xml:space="preserve"> </w:t>
                            </w:r>
                          </w:p>
                          <w:p w:rsidR="0017069A" w:rsidRDefault="0017069A" w:rsidP="00407F40">
                            <w:pPr>
                              <w:widowControl w:val="0"/>
                              <w:spacing w:after="0" w:line="240" w:lineRule="auto"/>
                              <w:rPr>
                                <w:rFonts w:ascii="Arial" w:hAnsi="Arial" w:cs="Arial"/>
                                <w:sz w:val="6"/>
                                <w:szCs w:val="6"/>
                              </w:rPr>
                            </w:pPr>
                            <w:r>
                              <w:rPr>
                                <w:rFonts w:ascii="Arial" w:hAnsi="Arial" w:cs="Arial"/>
                                <w:sz w:val="6"/>
                                <w:szCs w:val="6"/>
                              </w:rPr>
                              <w:t> </w:t>
                            </w:r>
                          </w:p>
                          <w:p w:rsidR="0017069A" w:rsidRDefault="0017069A" w:rsidP="00407F40">
                            <w:pPr>
                              <w:widowControl w:val="0"/>
                              <w:spacing w:after="0" w:line="240" w:lineRule="auto"/>
                              <w:rPr>
                                <w:rFonts w:ascii="Arial" w:hAnsi="Arial" w:cs="Arial"/>
                                <w:sz w:val="21"/>
                                <w:szCs w:val="21"/>
                              </w:rPr>
                            </w:pPr>
                            <w:r>
                              <w:rPr>
                                <w:rFonts w:ascii="Arial" w:hAnsi="Arial" w:cs="Arial"/>
                                <w:sz w:val="21"/>
                                <w:szCs w:val="21"/>
                              </w:rPr>
                              <w:t xml:space="preserve">a) Witnessed: </w:t>
                            </w:r>
                          </w:p>
                          <w:p w:rsidR="0017069A" w:rsidRDefault="0017069A" w:rsidP="00407F40">
                            <w:pPr>
                              <w:widowControl w:val="0"/>
                              <w:spacing w:after="0" w:line="240" w:lineRule="auto"/>
                              <w:rPr>
                                <w:rFonts w:ascii="Arial" w:hAnsi="Arial" w:cs="Arial"/>
                                <w:sz w:val="6"/>
                                <w:szCs w:val="6"/>
                              </w:rPr>
                            </w:pPr>
                            <w:r>
                              <w:rPr>
                                <w:rFonts w:ascii="Arial" w:hAnsi="Arial" w:cs="Arial"/>
                                <w:sz w:val="6"/>
                                <w:szCs w:val="6"/>
                              </w:rPr>
                              <w:t> </w:t>
                            </w:r>
                          </w:p>
                          <w:p w:rsidR="0017069A" w:rsidRDefault="0017069A" w:rsidP="00407F40">
                            <w:pPr>
                              <w:widowControl w:val="0"/>
                              <w:tabs>
                                <w:tab w:val="left" w:pos="142"/>
                              </w:tabs>
                              <w:spacing w:after="0" w:line="240" w:lineRule="auto"/>
                              <w:rPr>
                                <w:rFonts w:ascii="Arial" w:hAnsi="Arial" w:cs="Arial"/>
                                <w:sz w:val="21"/>
                                <w:szCs w:val="21"/>
                              </w:rPr>
                            </w:pPr>
                            <w:r>
                              <w:rPr>
                                <w:rFonts w:ascii="Arial" w:hAnsi="Arial" w:cs="Arial"/>
                                <w:b/>
                                <w:bCs/>
                                <w:sz w:val="21"/>
                                <w:szCs w:val="21"/>
                              </w:rPr>
                              <w:tab/>
                              <w:t xml:space="preserve">Y </w:t>
                            </w:r>
                            <w:r w:rsidRPr="00407F40">
                              <w:rPr>
                                <w:noProof/>
                                <w:sz w:val="20"/>
                                <w:szCs w:val="20"/>
                                <w:lang w:eastAsia="en-GB"/>
                              </w:rPr>
                              <w:drawing>
                                <wp:inline distT="0" distB="0" distL="0" distR="0" wp14:anchorId="480C1734" wp14:editId="12E30A86">
                                  <wp:extent cx="107950" cy="107950"/>
                                  <wp:effectExtent l="0" t="0" r="6350" b="635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noProof/>
                                <w:sz w:val="20"/>
                                <w:szCs w:val="20"/>
                                <w:lang w:eastAsia="en-GB"/>
                              </w:rPr>
                              <w:drawing>
                                <wp:inline distT="0" distB="0" distL="0" distR="0" wp14:anchorId="2B1767FC" wp14:editId="3BFCF5F4">
                                  <wp:extent cx="107950" cy="107950"/>
                                  <wp:effectExtent l="0" t="0" r="6350" b="635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Unknown </w:t>
                            </w:r>
                            <w:r w:rsidRPr="00407F40">
                              <w:rPr>
                                <w:noProof/>
                                <w:sz w:val="20"/>
                                <w:szCs w:val="20"/>
                                <w:lang w:eastAsia="en-GB"/>
                              </w:rPr>
                              <w:drawing>
                                <wp:inline distT="0" distB="0" distL="0" distR="0" wp14:anchorId="72746F73" wp14:editId="77E47880">
                                  <wp:extent cx="107950" cy="107950"/>
                                  <wp:effectExtent l="0" t="0" r="6350" b="635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rFonts w:ascii="Arial" w:hAnsi="Arial" w:cs="Arial"/>
                                <w:b/>
                                <w:bCs/>
                                <w:sz w:val="4"/>
                                <w:szCs w:val="4"/>
                              </w:rPr>
                            </w:pPr>
                            <w:r>
                              <w:rPr>
                                <w:rFonts w:ascii="Arial" w:hAnsi="Arial" w:cs="Arial"/>
                                <w:b/>
                                <w:bCs/>
                                <w:sz w:val="8"/>
                                <w:szCs w:val="8"/>
                              </w:rPr>
                              <w:tab/>
                              <w:t xml:space="preserve">  </w:t>
                            </w:r>
                          </w:p>
                          <w:p w:rsidR="0017069A" w:rsidRDefault="0017069A" w:rsidP="00407F40">
                            <w:pPr>
                              <w:widowControl w:val="0"/>
                              <w:tabs>
                                <w:tab w:val="left" w:pos="142"/>
                              </w:tabs>
                              <w:spacing w:after="0" w:line="240" w:lineRule="auto"/>
                              <w:rPr>
                                <w:rFonts w:ascii="Arial" w:hAnsi="Arial" w:cs="Arial"/>
                                <w:b/>
                                <w:bCs/>
                              </w:rPr>
                            </w:pPr>
                            <w:r>
                              <w:rPr>
                                <w:rFonts w:ascii="Arial" w:hAnsi="Arial" w:cs="Arial"/>
                                <w:sz w:val="21"/>
                                <w:szCs w:val="21"/>
                              </w:rPr>
                              <w:tab/>
                              <w:t xml:space="preserve">If </w:t>
                            </w:r>
                            <w:r>
                              <w:rPr>
                                <w:rFonts w:ascii="Arial" w:hAnsi="Arial" w:cs="Arial"/>
                                <w:i/>
                                <w:iCs/>
                                <w:sz w:val="21"/>
                                <w:szCs w:val="21"/>
                                <w:u w:val="single"/>
                              </w:rPr>
                              <w:t>yes</w:t>
                            </w:r>
                            <w:r>
                              <w:rPr>
                                <w:rFonts w:ascii="Arial" w:hAnsi="Arial" w:cs="Arial"/>
                                <w:sz w:val="21"/>
                                <w:szCs w:val="21"/>
                              </w:rPr>
                              <w:t>:</w:t>
                            </w:r>
                            <w:r>
                              <w:rPr>
                                <w:rFonts w:ascii="Arial" w:hAnsi="Arial" w:cs="Arial"/>
                                <w:b/>
                                <w:bCs/>
                              </w:rPr>
                              <w:tab/>
                            </w:r>
                          </w:p>
                          <w:p w:rsidR="0017069A" w:rsidRDefault="0017069A" w:rsidP="00407F40">
                            <w:pPr>
                              <w:widowControl w:val="0"/>
                              <w:tabs>
                                <w:tab w:val="left" w:pos="142"/>
                                <w:tab w:val="left" w:pos="2410"/>
                              </w:tabs>
                              <w:spacing w:after="0" w:line="240" w:lineRule="auto"/>
                              <w:rPr>
                                <w:rFonts w:ascii="Arial" w:hAnsi="Arial" w:cs="Arial"/>
                                <w:b/>
                                <w:bCs/>
                                <w:sz w:val="21"/>
                                <w:szCs w:val="21"/>
                              </w:rPr>
                            </w:pPr>
                            <w:r>
                              <w:rPr>
                                <w:rFonts w:ascii="Arial" w:hAnsi="Arial" w:cs="Arial"/>
                                <w:b/>
                                <w:bCs/>
                              </w:rPr>
                              <w:t xml:space="preserve">  </w:t>
                            </w:r>
                            <w:r>
                              <w:rPr>
                                <w:rFonts w:ascii="Arial" w:hAnsi="Arial" w:cs="Arial"/>
                                <w:b/>
                                <w:bCs/>
                                <w:sz w:val="21"/>
                                <w:szCs w:val="21"/>
                              </w:rPr>
                              <w:t>Bystander</w:t>
                            </w:r>
                            <w:r>
                              <w:rPr>
                                <w:rFonts w:ascii="Arial" w:hAnsi="Arial" w:cs="Arial"/>
                                <w:b/>
                                <w:bCs/>
                                <w:sz w:val="21"/>
                                <w:szCs w:val="21"/>
                              </w:rPr>
                              <w:tab/>
                            </w:r>
                            <w:r w:rsidRPr="00407F40">
                              <w:rPr>
                                <w:noProof/>
                                <w:sz w:val="20"/>
                                <w:szCs w:val="20"/>
                                <w:lang w:eastAsia="en-GB"/>
                              </w:rPr>
                              <w:drawing>
                                <wp:inline distT="0" distB="0" distL="0" distR="0" wp14:anchorId="12EFABBB" wp14:editId="0F9BE7B3">
                                  <wp:extent cx="107950" cy="107950"/>
                                  <wp:effectExtent l="0" t="0" r="6350" b="635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tabs>
                                <w:tab w:val="left" w:pos="142"/>
                                <w:tab w:val="left" w:pos="2410"/>
                              </w:tabs>
                              <w:spacing w:after="0" w:line="240" w:lineRule="auto"/>
                              <w:rPr>
                                <w:rFonts w:ascii="Arial" w:hAnsi="Arial" w:cs="Arial"/>
                                <w:b/>
                                <w:bCs/>
                                <w:sz w:val="21"/>
                                <w:szCs w:val="21"/>
                              </w:rPr>
                            </w:pPr>
                            <w:r>
                              <w:rPr>
                                <w:rFonts w:ascii="Arial" w:hAnsi="Arial" w:cs="Arial"/>
                                <w:b/>
                                <w:bCs/>
                                <w:sz w:val="21"/>
                                <w:szCs w:val="21"/>
                              </w:rPr>
                              <w:tab/>
                              <w:t>EMS</w:t>
                            </w:r>
                            <w:r>
                              <w:rPr>
                                <w:rFonts w:ascii="Arial" w:hAnsi="Arial" w:cs="Arial"/>
                                <w:b/>
                                <w:bCs/>
                                <w:sz w:val="21"/>
                                <w:szCs w:val="21"/>
                              </w:rPr>
                              <w:tab/>
                            </w:r>
                            <w:r w:rsidRPr="00407F40">
                              <w:rPr>
                                <w:noProof/>
                                <w:sz w:val="20"/>
                                <w:szCs w:val="20"/>
                                <w:lang w:eastAsia="en-GB"/>
                              </w:rPr>
                              <w:drawing>
                                <wp:inline distT="0" distB="0" distL="0" distR="0" wp14:anchorId="6B146B6E" wp14:editId="096A5E04">
                                  <wp:extent cx="107950" cy="107950"/>
                                  <wp:effectExtent l="0" t="0" r="6350" b="635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tabs>
                                <w:tab w:val="left" w:pos="142"/>
                                <w:tab w:val="left" w:pos="2410"/>
                              </w:tabs>
                              <w:spacing w:after="0" w:line="240" w:lineRule="auto"/>
                              <w:rPr>
                                <w:rFonts w:ascii="Times New Roman" w:hAnsi="Times New Roman" w:cs="Times New Roman"/>
                                <w:sz w:val="21"/>
                                <w:szCs w:val="21"/>
                              </w:rPr>
                            </w:pPr>
                            <w:r>
                              <w:rPr>
                                <w:rFonts w:ascii="Arial" w:hAnsi="Arial" w:cs="Arial"/>
                                <w:b/>
                                <w:bCs/>
                                <w:sz w:val="21"/>
                                <w:szCs w:val="21"/>
                              </w:rPr>
                              <w:tab/>
                              <w:t xml:space="preserve">Non EMS healthcare </w:t>
                            </w:r>
                            <w:r>
                              <w:rPr>
                                <w:rFonts w:ascii="Arial" w:hAnsi="Arial" w:cs="Arial"/>
                                <w:b/>
                                <w:bCs/>
                                <w:sz w:val="21"/>
                                <w:szCs w:val="21"/>
                              </w:rPr>
                              <w:tab/>
                            </w:r>
                            <w:r w:rsidRPr="00407F40">
                              <w:rPr>
                                <w:noProof/>
                                <w:sz w:val="20"/>
                                <w:szCs w:val="20"/>
                                <w:lang w:eastAsia="en-GB"/>
                              </w:rPr>
                              <w:drawing>
                                <wp:inline distT="0" distB="0" distL="0" distR="0" wp14:anchorId="50A56717" wp14:editId="7470BA90">
                                  <wp:extent cx="107950" cy="107950"/>
                                  <wp:effectExtent l="0" t="0" r="6350" b="635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 xml:space="preserve"> </w:t>
                            </w:r>
                            <w:r>
                              <w:rPr>
                                <w:rFonts w:ascii="Arial" w:hAnsi="Arial" w:cs="Arial"/>
                                <w:b/>
                                <w:bCs/>
                                <w:sz w:val="21"/>
                                <w:szCs w:val="21"/>
                              </w:rPr>
                              <w:tab/>
                            </w:r>
                            <w:r>
                              <w:rPr>
                                <w:sz w:val="21"/>
                                <w:szCs w:val="21"/>
                              </w:rPr>
                              <w:t xml:space="preserve"> </w:t>
                            </w:r>
                          </w:p>
                          <w:p w:rsidR="0017069A" w:rsidRDefault="0017069A" w:rsidP="00407F40">
                            <w:pPr>
                              <w:widowControl w:val="0"/>
                              <w:tabs>
                                <w:tab w:val="left" w:pos="142"/>
                              </w:tabs>
                              <w:spacing w:after="0" w:line="240" w:lineRule="auto"/>
                              <w:rPr>
                                <w:rFonts w:ascii="Arial" w:hAnsi="Arial" w:cs="Arial"/>
                                <w:sz w:val="21"/>
                                <w:szCs w:val="21"/>
                              </w:rPr>
                            </w:pPr>
                            <w:r>
                              <w:rPr>
                                <w:rFonts w:ascii="Arial" w:hAnsi="Arial" w:cs="Arial"/>
                                <w:sz w:val="16"/>
                                <w:szCs w:val="16"/>
                              </w:rPr>
                              <w:t> </w:t>
                            </w:r>
                            <w:r>
                              <w:rPr>
                                <w:rFonts w:ascii="Arial" w:hAnsi="Arial" w:cs="Arial"/>
                                <w:sz w:val="21"/>
                                <w:szCs w:val="21"/>
                              </w:rPr>
                              <w:t>b)</w:t>
                            </w:r>
                            <w:r>
                              <w:rPr>
                                <w:rFonts w:ascii="Arial" w:hAnsi="Arial" w:cs="Arial"/>
                                <w:sz w:val="15"/>
                                <w:szCs w:val="15"/>
                              </w:rPr>
                              <w:t xml:space="preserve"> </w:t>
                            </w:r>
                            <w:r>
                              <w:rPr>
                                <w:rFonts w:ascii="Arial" w:hAnsi="Arial" w:cs="Arial"/>
                                <w:sz w:val="21"/>
                                <w:szCs w:val="21"/>
                              </w:rPr>
                              <w:t>Bystander CPR before</w:t>
                            </w:r>
                          </w:p>
                          <w:p w:rsidR="0017069A" w:rsidRDefault="0017069A" w:rsidP="00407F40">
                            <w:pPr>
                              <w:widowControl w:val="0"/>
                              <w:tabs>
                                <w:tab w:val="left" w:pos="142"/>
                              </w:tabs>
                              <w:spacing w:after="0" w:line="240" w:lineRule="auto"/>
                              <w:rPr>
                                <w:rFonts w:ascii="Arial" w:hAnsi="Arial" w:cs="Arial"/>
                                <w:sz w:val="21"/>
                                <w:szCs w:val="21"/>
                              </w:rPr>
                            </w:pPr>
                            <w:r>
                              <w:rPr>
                                <w:rFonts w:ascii="Arial" w:hAnsi="Arial" w:cs="Arial"/>
                                <w:sz w:val="21"/>
                                <w:szCs w:val="21"/>
                              </w:rPr>
                              <w:tab/>
                              <w:t xml:space="preserve">EMS arrival: </w:t>
                            </w:r>
                          </w:p>
                          <w:p w:rsidR="0017069A" w:rsidRDefault="0017069A" w:rsidP="00407F40">
                            <w:pPr>
                              <w:widowControl w:val="0"/>
                              <w:tabs>
                                <w:tab w:val="left" w:pos="142"/>
                              </w:tabs>
                              <w:spacing w:after="0" w:line="240" w:lineRule="auto"/>
                              <w:rPr>
                                <w:rFonts w:ascii="Arial" w:hAnsi="Arial" w:cs="Arial"/>
                                <w:i/>
                                <w:iCs/>
                                <w:sz w:val="13"/>
                                <w:szCs w:val="13"/>
                              </w:rPr>
                            </w:pPr>
                            <w:r>
                              <w:rPr>
                                <w:rFonts w:ascii="Arial" w:hAnsi="Arial" w:cs="Arial"/>
                                <w:i/>
                                <w:iCs/>
                                <w:sz w:val="13"/>
                                <w:szCs w:val="13"/>
                              </w:rPr>
                              <w:tab/>
                              <w:t>(general public, GP/nurse, off duty health care)</w:t>
                            </w:r>
                          </w:p>
                          <w:p w:rsidR="0017069A" w:rsidRDefault="0017069A" w:rsidP="00407F40">
                            <w:pPr>
                              <w:widowControl w:val="0"/>
                              <w:tabs>
                                <w:tab w:val="left" w:pos="142"/>
                              </w:tabs>
                              <w:spacing w:after="0" w:line="240" w:lineRule="auto"/>
                              <w:rPr>
                                <w:rFonts w:ascii="Arial" w:hAnsi="Arial" w:cs="Arial"/>
                                <w:sz w:val="6"/>
                                <w:szCs w:val="6"/>
                              </w:rPr>
                            </w:pPr>
                            <w:r>
                              <w:rPr>
                                <w:rFonts w:ascii="Arial" w:hAnsi="Arial" w:cs="Arial"/>
                                <w:sz w:val="6"/>
                                <w:szCs w:val="6"/>
                              </w:rPr>
                              <w:t> </w:t>
                            </w:r>
                          </w:p>
                          <w:p w:rsidR="0017069A" w:rsidRDefault="0017069A" w:rsidP="00407F40">
                            <w:pPr>
                              <w:widowControl w:val="0"/>
                              <w:tabs>
                                <w:tab w:val="left" w:pos="142"/>
                              </w:tabs>
                              <w:spacing w:after="0" w:line="240" w:lineRule="auto"/>
                              <w:rPr>
                                <w:rFonts w:ascii="Arial" w:hAnsi="Arial" w:cs="Arial"/>
                                <w:b/>
                                <w:bCs/>
                              </w:rPr>
                            </w:pPr>
                            <w:r>
                              <w:rPr>
                                <w:rFonts w:ascii="Arial" w:hAnsi="Arial" w:cs="Arial"/>
                                <w:b/>
                                <w:bCs/>
                                <w:sz w:val="21"/>
                                <w:szCs w:val="21"/>
                              </w:rPr>
                              <w:tab/>
                              <w:t xml:space="preserve">Y </w:t>
                            </w:r>
                            <w:r w:rsidRPr="00407F40">
                              <w:rPr>
                                <w:noProof/>
                                <w:sz w:val="20"/>
                                <w:szCs w:val="20"/>
                                <w:lang w:eastAsia="en-GB"/>
                              </w:rPr>
                              <w:drawing>
                                <wp:inline distT="0" distB="0" distL="0" distR="0" wp14:anchorId="23B22505" wp14:editId="0442EA4A">
                                  <wp:extent cx="107950" cy="107950"/>
                                  <wp:effectExtent l="0" t="0" r="6350" b="635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noProof/>
                                <w:sz w:val="20"/>
                                <w:szCs w:val="20"/>
                                <w:lang w:eastAsia="en-GB"/>
                              </w:rPr>
                              <w:drawing>
                                <wp:inline distT="0" distB="0" distL="0" distR="0" wp14:anchorId="1622D893" wp14:editId="51DB4203">
                                  <wp:extent cx="107950" cy="107950"/>
                                  <wp:effectExtent l="0" t="0" r="6350" b="635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rPr>
                              <w:t xml:space="preserve"> </w:t>
                            </w:r>
                            <w:r>
                              <w:rPr>
                                <w:rFonts w:ascii="Arial" w:hAnsi="Arial" w:cs="Arial"/>
                                <w:b/>
                                <w:bCs/>
                                <w:sz w:val="21"/>
                                <w:szCs w:val="21"/>
                              </w:rPr>
                              <w:t xml:space="preserve">Unknown </w:t>
                            </w:r>
                            <w:r w:rsidRPr="00407F40">
                              <w:rPr>
                                <w:noProof/>
                                <w:sz w:val="20"/>
                                <w:szCs w:val="20"/>
                                <w:lang w:eastAsia="en-GB"/>
                              </w:rPr>
                              <w:drawing>
                                <wp:inline distT="0" distB="0" distL="0" distR="0" wp14:anchorId="63805949" wp14:editId="4DEE2A73">
                                  <wp:extent cx="107950" cy="107950"/>
                                  <wp:effectExtent l="0" t="0" r="6350" b="635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rFonts w:ascii="Arial" w:hAnsi="Arial" w:cs="Arial"/>
                                <w:sz w:val="10"/>
                                <w:szCs w:val="10"/>
                              </w:rPr>
                            </w:pPr>
                            <w:r>
                              <w:rPr>
                                <w:rFonts w:ascii="Arial" w:hAnsi="Arial" w:cs="Arial"/>
                                <w:sz w:val="10"/>
                                <w:szCs w:val="10"/>
                              </w:rPr>
                              <w:t> </w:t>
                            </w:r>
                          </w:p>
                          <w:p w:rsidR="0017069A" w:rsidRDefault="0017069A" w:rsidP="00407F40">
                            <w:pPr>
                              <w:widowControl w:val="0"/>
                              <w:spacing w:after="0" w:line="240" w:lineRule="auto"/>
                              <w:rPr>
                                <w:rFonts w:ascii="Arial" w:hAnsi="Arial" w:cs="Arial"/>
                                <w:sz w:val="21"/>
                                <w:szCs w:val="21"/>
                              </w:rPr>
                            </w:pPr>
                            <w:r>
                              <w:rPr>
                                <w:rFonts w:ascii="Arial" w:hAnsi="Arial" w:cs="Arial"/>
                                <w:sz w:val="21"/>
                                <w:szCs w:val="21"/>
                              </w:rPr>
                              <w:t>c) Defib before EMS arrival:</w:t>
                            </w:r>
                          </w:p>
                          <w:p w:rsidR="0017069A" w:rsidRDefault="0017069A" w:rsidP="00407F40">
                            <w:pPr>
                              <w:widowControl w:val="0"/>
                              <w:spacing w:after="0" w:line="240" w:lineRule="auto"/>
                              <w:rPr>
                                <w:rFonts w:ascii="Arial" w:hAnsi="Arial" w:cs="Arial"/>
                                <w:sz w:val="6"/>
                                <w:szCs w:val="6"/>
                              </w:rPr>
                            </w:pPr>
                            <w:r>
                              <w:rPr>
                                <w:rFonts w:ascii="Arial" w:hAnsi="Arial" w:cs="Arial"/>
                                <w:sz w:val="6"/>
                                <w:szCs w:val="6"/>
                              </w:rPr>
                              <w:t> </w:t>
                            </w:r>
                          </w:p>
                          <w:p w:rsidR="0017069A" w:rsidRDefault="0017069A" w:rsidP="00407F40">
                            <w:pPr>
                              <w:widowControl w:val="0"/>
                              <w:tabs>
                                <w:tab w:val="left" w:pos="142"/>
                              </w:tabs>
                              <w:spacing w:after="0" w:line="240" w:lineRule="auto"/>
                              <w:rPr>
                                <w:rFonts w:ascii="Arial" w:hAnsi="Arial" w:cs="Arial"/>
                                <w:sz w:val="10"/>
                                <w:szCs w:val="10"/>
                              </w:rPr>
                            </w:pPr>
                            <w:r>
                              <w:rPr>
                                <w:rFonts w:ascii="Arial" w:hAnsi="Arial" w:cs="Arial"/>
                                <w:b/>
                                <w:bCs/>
                                <w:sz w:val="21"/>
                                <w:szCs w:val="21"/>
                              </w:rPr>
                              <w:tab/>
                              <w:t xml:space="preserve">Y </w:t>
                            </w:r>
                            <w:r w:rsidRPr="00407F40">
                              <w:rPr>
                                <w:noProof/>
                                <w:sz w:val="20"/>
                                <w:szCs w:val="20"/>
                                <w:lang w:eastAsia="en-GB"/>
                              </w:rPr>
                              <w:drawing>
                                <wp:inline distT="0" distB="0" distL="0" distR="0" wp14:anchorId="44DF4AF4" wp14:editId="454B4FED">
                                  <wp:extent cx="107950" cy="107950"/>
                                  <wp:effectExtent l="0" t="0" r="6350" b="635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noProof/>
                                <w:sz w:val="20"/>
                                <w:szCs w:val="20"/>
                                <w:lang w:eastAsia="en-GB"/>
                              </w:rPr>
                              <w:drawing>
                                <wp:inline distT="0" distB="0" distL="0" distR="0" wp14:anchorId="75461667" wp14:editId="1CD66F6C">
                                  <wp:extent cx="107950" cy="107950"/>
                                  <wp:effectExtent l="0" t="0" r="6350" b="63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 Unknown </w:t>
                            </w:r>
                            <w:r w:rsidRPr="00407F40">
                              <w:rPr>
                                <w:noProof/>
                                <w:sz w:val="20"/>
                                <w:szCs w:val="20"/>
                                <w:lang w:eastAsia="en-GB"/>
                              </w:rPr>
                              <w:drawing>
                                <wp:inline distT="0" distB="0" distL="0" distR="0" wp14:anchorId="697D3B67" wp14:editId="045CCEF7">
                                  <wp:extent cx="107950" cy="107950"/>
                                  <wp:effectExtent l="0" t="0" r="6350" b="635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DAE26" id="Text Box 307" o:spid="_x0000_s1041" type="#_x0000_t202" style="position:absolute;margin-left:387.45pt;margin-top:171.45pt;width:154.9pt;height:181pt;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" filled="f" strokecolor="black [0]" strokeweight=".5pt" insetpen="t">
                <v:shadow color="#ccc"/>
                <v:textbox inset="2.88pt,2.88pt,2.88pt,2.88pt">
                  <w:txbxContent>
                    <w:p w:rsidR="0017069A" w:rsidRDefault="0017069A" w:rsidP="00407F40">
                      <w:pPr>
                        <w:widowControl w:val="0"/>
                        <w:spacing w:after="0" w:line="240" w:lineRule="auto"/>
                        <w:rPr>
                          <w:rFonts w:ascii="Arial" w:hAnsi="Arial" w:cs="Arial"/>
                          <w:sz w:val="21"/>
                          <w:szCs w:val="21"/>
                        </w:rPr>
                      </w:pPr>
                      <w:r>
                        <w:rPr>
                          <w:rFonts w:ascii="Arial" w:hAnsi="Arial" w:cs="Arial"/>
                          <w:b/>
                          <w:bCs/>
                          <w:sz w:val="21"/>
                          <w:szCs w:val="21"/>
                        </w:rPr>
                        <w:t xml:space="preserve">4. </w:t>
                      </w:r>
                      <w:r>
                        <w:rPr>
                          <w:rFonts w:ascii="Arial" w:hAnsi="Arial" w:cs="Arial"/>
                          <w:b/>
                          <w:bCs/>
                          <w:sz w:val="21"/>
                          <w:szCs w:val="21"/>
                          <w:u w:val="single"/>
                        </w:rPr>
                        <w:t>Witness/Bystander</w:t>
                      </w:r>
                      <w:r>
                        <w:rPr>
                          <w:rFonts w:ascii="Arial" w:hAnsi="Arial" w:cs="Arial"/>
                          <w:sz w:val="21"/>
                          <w:szCs w:val="21"/>
                        </w:rPr>
                        <w:t xml:space="preserve"> </w:t>
                      </w:r>
                    </w:p>
                    <w:p w:rsidR="0017069A" w:rsidRDefault="0017069A" w:rsidP="00407F40">
                      <w:pPr>
                        <w:widowControl w:val="0"/>
                        <w:spacing w:after="0" w:line="240" w:lineRule="auto"/>
                        <w:rPr>
                          <w:rFonts w:ascii="Arial" w:hAnsi="Arial" w:cs="Arial"/>
                          <w:sz w:val="6"/>
                          <w:szCs w:val="6"/>
                        </w:rPr>
                      </w:pPr>
                      <w:r>
                        <w:rPr>
                          <w:rFonts w:ascii="Arial" w:hAnsi="Arial" w:cs="Arial"/>
                          <w:sz w:val="6"/>
                          <w:szCs w:val="6"/>
                        </w:rPr>
                        <w:t> </w:t>
                      </w:r>
                    </w:p>
                    <w:p w:rsidR="0017069A" w:rsidRDefault="0017069A" w:rsidP="00407F40">
                      <w:pPr>
                        <w:widowControl w:val="0"/>
                        <w:spacing w:after="0" w:line="240" w:lineRule="auto"/>
                        <w:rPr>
                          <w:rFonts w:ascii="Arial" w:hAnsi="Arial" w:cs="Arial"/>
                          <w:sz w:val="21"/>
                          <w:szCs w:val="21"/>
                        </w:rPr>
                      </w:pPr>
                      <w:r>
                        <w:rPr>
                          <w:rFonts w:ascii="Arial" w:hAnsi="Arial" w:cs="Arial"/>
                          <w:sz w:val="21"/>
                          <w:szCs w:val="21"/>
                        </w:rPr>
                        <w:t xml:space="preserve">a) Witnessed: </w:t>
                      </w:r>
                    </w:p>
                    <w:p w:rsidR="0017069A" w:rsidRDefault="0017069A" w:rsidP="00407F40">
                      <w:pPr>
                        <w:widowControl w:val="0"/>
                        <w:spacing w:after="0" w:line="240" w:lineRule="auto"/>
                        <w:rPr>
                          <w:rFonts w:ascii="Arial" w:hAnsi="Arial" w:cs="Arial"/>
                          <w:sz w:val="6"/>
                          <w:szCs w:val="6"/>
                        </w:rPr>
                      </w:pPr>
                      <w:r>
                        <w:rPr>
                          <w:rFonts w:ascii="Arial" w:hAnsi="Arial" w:cs="Arial"/>
                          <w:sz w:val="6"/>
                          <w:szCs w:val="6"/>
                        </w:rPr>
                        <w:t> </w:t>
                      </w:r>
                    </w:p>
                    <w:p w:rsidR="0017069A" w:rsidRDefault="0017069A" w:rsidP="00407F40">
                      <w:pPr>
                        <w:widowControl w:val="0"/>
                        <w:tabs>
                          <w:tab w:val="left" w:pos="142"/>
                        </w:tabs>
                        <w:spacing w:after="0" w:line="240" w:lineRule="auto"/>
                        <w:rPr>
                          <w:rFonts w:ascii="Arial" w:hAnsi="Arial" w:cs="Arial"/>
                          <w:sz w:val="21"/>
                          <w:szCs w:val="21"/>
                        </w:rPr>
                      </w:pPr>
                      <w:r>
                        <w:rPr>
                          <w:rFonts w:ascii="Arial" w:hAnsi="Arial" w:cs="Arial"/>
                          <w:b/>
                          <w:bCs/>
                          <w:sz w:val="21"/>
                          <w:szCs w:val="21"/>
                        </w:rPr>
                        <w:tab/>
                        <w:t xml:space="preserve">Y </w:t>
                      </w:r>
                      <w:r w:rsidRPr="00407F40">
                        <w:rPr>
                          <w:noProof/>
                          <w:sz w:val="20"/>
                          <w:szCs w:val="20"/>
                          <w:lang w:eastAsia="en-GB"/>
                        </w:rPr>
                        <w:drawing>
                          <wp:inline distT="0" distB="0" distL="0" distR="0" wp14:anchorId="480C1734" wp14:editId="12E30A86">
                            <wp:extent cx="107950" cy="107950"/>
                            <wp:effectExtent l="0" t="0" r="6350" b="635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noProof/>
                          <w:sz w:val="20"/>
                          <w:szCs w:val="20"/>
                          <w:lang w:eastAsia="en-GB"/>
                        </w:rPr>
                        <w:drawing>
                          <wp:inline distT="0" distB="0" distL="0" distR="0" wp14:anchorId="2B1767FC" wp14:editId="3BFCF5F4">
                            <wp:extent cx="107950" cy="107950"/>
                            <wp:effectExtent l="0" t="0" r="6350" b="635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Unknown </w:t>
                      </w:r>
                      <w:r w:rsidRPr="00407F40">
                        <w:rPr>
                          <w:noProof/>
                          <w:sz w:val="20"/>
                          <w:szCs w:val="20"/>
                          <w:lang w:eastAsia="en-GB"/>
                        </w:rPr>
                        <w:drawing>
                          <wp:inline distT="0" distB="0" distL="0" distR="0" wp14:anchorId="72746F73" wp14:editId="77E47880">
                            <wp:extent cx="107950" cy="107950"/>
                            <wp:effectExtent l="0" t="0" r="6350" b="635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rFonts w:ascii="Arial" w:hAnsi="Arial" w:cs="Arial"/>
                          <w:b/>
                          <w:bCs/>
                          <w:sz w:val="4"/>
                          <w:szCs w:val="4"/>
                        </w:rPr>
                      </w:pPr>
                      <w:r>
                        <w:rPr>
                          <w:rFonts w:ascii="Arial" w:hAnsi="Arial" w:cs="Arial"/>
                          <w:b/>
                          <w:bCs/>
                          <w:sz w:val="8"/>
                          <w:szCs w:val="8"/>
                        </w:rPr>
                        <w:tab/>
                        <w:t xml:space="preserve">  </w:t>
                      </w:r>
                    </w:p>
                    <w:p w:rsidR="0017069A" w:rsidRDefault="0017069A" w:rsidP="00407F40">
                      <w:pPr>
                        <w:widowControl w:val="0"/>
                        <w:tabs>
                          <w:tab w:val="left" w:pos="142"/>
                        </w:tabs>
                        <w:spacing w:after="0" w:line="240" w:lineRule="auto"/>
                        <w:rPr>
                          <w:rFonts w:ascii="Arial" w:hAnsi="Arial" w:cs="Arial"/>
                          <w:b/>
                          <w:bCs/>
                        </w:rPr>
                      </w:pPr>
                      <w:r>
                        <w:rPr>
                          <w:rFonts w:ascii="Arial" w:hAnsi="Arial" w:cs="Arial"/>
                          <w:sz w:val="21"/>
                          <w:szCs w:val="21"/>
                        </w:rPr>
                        <w:tab/>
                        <w:t xml:space="preserve">If </w:t>
                      </w:r>
                      <w:r>
                        <w:rPr>
                          <w:rFonts w:ascii="Arial" w:hAnsi="Arial" w:cs="Arial"/>
                          <w:i/>
                          <w:iCs/>
                          <w:sz w:val="21"/>
                          <w:szCs w:val="21"/>
                          <w:u w:val="single"/>
                        </w:rPr>
                        <w:t>yes</w:t>
                      </w:r>
                      <w:r>
                        <w:rPr>
                          <w:rFonts w:ascii="Arial" w:hAnsi="Arial" w:cs="Arial"/>
                          <w:sz w:val="21"/>
                          <w:szCs w:val="21"/>
                        </w:rPr>
                        <w:t>:</w:t>
                      </w:r>
                      <w:r>
                        <w:rPr>
                          <w:rFonts w:ascii="Arial" w:hAnsi="Arial" w:cs="Arial"/>
                          <w:b/>
                          <w:bCs/>
                        </w:rPr>
                        <w:tab/>
                      </w:r>
                    </w:p>
                    <w:p w:rsidR="0017069A" w:rsidRDefault="0017069A" w:rsidP="00407F40">
                      <w:pPr>
                        <w:widowControl w:val="0"/>
                        <w:tabs>
                          <w:tab w:val="left" w:pos="142"/>
                          <w:tab w:val="left" w:pos="2410"/>
                        </w:tabs>
                        <w:spacing w:after="0" w:line="240" w:lineRule="auto"/>
                        <w:rPr>
                          <w:rFonts w:ascii="Arial" w:hAnsi="Arial" w:cs="Arial"/>
                          <w:b/>
                          <w:bCs/>
                          <w:sz w:val="21"/>
                          <w:szCs w:val="21"/>
                        </w:rPr>
                      </w:pPr>
                      <w:r>
                        <w:rPr>
                          <w:rFonts w:ascii="Arial" w:hAnsi="Arial" w:cs="Arial"/>
                          <w:b/>
                          <w:bCs/>
                        </w:rPr>
                        <w:t xml:space="preserve">  </w:t>
                      </w:r>
                      <w:r>
                        <w:rPr>
                          <w:rFonts w:ascii="Arial" w:hAnsi="Arial" w:cs="Arial"/>
                          <w:b/>
                          <w:bCs/>
                          <w:sz w:val="21"/>
                          <w:szCs w:val="21"/>
                        </w:rPr>
                        <w:t>Bystander</w:t>
                      </w:r>
                      <w:r>
                        <w:rPr>
                          <w:rFonts w:ascii="Arial" w:hAnsi="Arial" w:cs="Arial"/>
                          <w:b/>
                          <w:bCs/>
                          <w:sz w:val="21"/>
                          <w:szCs w:val="21"/>
                        </w:rPr>
                        <w:tab/>
                      </w:r>
                      <w:r w:rsidRPr="00407F40">
                        <w:rPr>
                          <w:noProof/>
                          <w:sz w:val="20"/>
                          <w:szCs w:val="20"/>
                          <w:lang w:eastAsia="en-GB"/>
                        </w:rPr>
                        <w:drawing>
                          <wp:inline distT="0" distB="0" distL="0" distR="0" wp14:anchorId="12EFABBB" wp14:editId="0F9BE7B3">
                            <wp:extent cx="107950" cy="107950"/>
                            <wp:effectExtent l="0" t="0" r="6350" b="635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tabs>
                          <w:tab w:val="left" w:pos="142"/>
                          <w:tab w:val="left" w:pos="2410"/>
                        </w:tabs>
                        <w:spacing w:after="0" w:line="240" w:lineRule="auto"/>
                        <w:rPr>
                          <w:rFonts w:ascii="Arial" w:hAnsi="Arial" w:cs="Arial"/>
                          <w:b/>
                          <w:bCs/>
                          <w:sz w:val="21"/>
                          <w:szCs w:val="21"/>
                        </w:rPr>
                      </w:pPr>
                      <w:r>
                        <w:rPr>
                          <w:rFonts w:ascii="Arial" w:hAnsi="Arial" w:cs="Arial"/>
                          <w:b/>
                          <w:bCs/>
                          <w:sz w:val="21"/>
                          <w:szCs w:val="21"/>
                        </w:rPr>
                        <w:tab/>
                        <w:t>EMS</w:t>
                      </w:r>
                      <w:r>
                        <w:rPr>
                          <w:rFonts w:ascii="Arial" w:hAnsi="Arial" w:cs="Arial"/>
                          <w:b/>
                          <w:bCs/>
                          <w:sz w:val="21"/>
                          <w:szCs w:val="21"/>
                        </w:rPr>
                        <w:tab/>
                      </w:r>
                      <w:r w:rsidRPr="00407F40">
                        <w:rPr>
                          <w:noProof/>
                          <w:sz w:val="20"/>
                          <w:szCs w:val="20"/>
                          <w:lang w:eastAsia="en-GB"/>
                        </w:rPr>
                        <w:drawing>
                          <wp:inline distT="0" distB="0" distL="0" distR="0" wp14:anchorId="6B146B6E" wp14:editId="096A5E04">
                            <wp:extent cx="107950" cy="107950"/>
                            <wp:effectExtent l="0" t="0" r="6350" b="635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tabs>
                          <w:tab w:val="left" w:pos="142"/>
                          <w:tab w:val="left" w:pos="2410"/>
                        </w:tabs>
                        <w:spacing w:after="0" w:line="240" w:lineRule="auto"/>
                        <w:rPr>
                          <w:rFonts w:ascii="Times New Roman" w:hAnsi="Times New Roman" w:cs="Times New Roman"/>
                          <w:sz w:val="21"/>
                          <w:szCs w:val="21"/>
                        </w:rPr>
                      </w:pPr>
                      <w:r>
                        <w:rPr>
                          <w:rFonts w:ascii="Arial" w:hAnsi="Arial" w:cs="Arial"/>
                          <w:b/>
                          <w:bCs/>
                          <w:sz w:val="21"/>
                          <w:szCs w:val="21"/>
                        </w:rPr>
                        <w:tab/>
                        <w:t xml:space="preserve">Non EMS healthcare </w:t>
                      </w:r>
                      <w:r>
                        <w:rPr>
                          <w:rFonts w:ascii="Arial" w:hAnsi="Arial" w:cs="Arial"/>
                          <w:b/>
                          <w:bCs/>
                          <w:sz w:val="21"/>
                          <w:szCs w:val="21"/>
                        </w:rPr>
                        <w:tab/>
                      </w:r>
                      <w:r w:rsidRPr="00407F40">
                        <w:rPr>
                          <w:noProof/>
                          <w:sz w:val="20"/>
                          <w:szCs w:val="20"/>
                          <w:lang w:eastAsia="en-GB"/>
                        </w:rPr>
                        <w:drawing>
                          <wp:inline distT="0" distB="0" distL="0" distR="0" wp14:anchorId="50A56717" wp14:editId="7470BA90">
                            <wp:extent cx="107950" cy="107950"/>
                            <wp:effectExtent l="0" t="0" r="6350" b="635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 xml:space="preserve"> </w:t>
                      </w:r>
                      <w:r>
                        <w:rPr>
                          <w:rFonts w:ascii="Arial" w:hAnsi="Arial" w:cs="Arial"/>
                          <w:b/>
                          <w:bCs/>
                          <w:sz w:val="21"/>
                          <w:szCs w:val="21"/>
                        </w:rPr>
                        <w:tab/>
                      </w:r>
                      <w:r>
                        <w:rPr>
                          <w:sz w:val="21"/>
                          <w:szCs w:val="21"/>
                        </w:rPr>
                        <w:t xml:space="preserve"> </w:t>
                      </w:r>
                    </w:p>
                    <w:p w:rsidR="0017069A" w:rsidRDefault="0017069A" w:rsidP="00407F40">
                      <w:pPr>
                        <w:widowControl w:val="0"/>
                        <w:tabs>
                          <w:tab w:val="left" w:pos="142"/>
                        </w:tabs>
                        <w:spacing w:after="0" w:line="240" w:lineRule="auto"/>
                        <w:rPr>
                          <w:rFonts w:ascii="Arial" w:hAnsi="Arial" w:cs="Arial"/>
                          <w:sz w:val="21"/>
                          <w:szCs w:val="21"/>
                        </w:rPr>
                      </w:pPr>
                      <w:r>
                        <w:rPr>
                          <w:rFonts w:ascii="Arial" w:hAnsi="Arial" w:cs="Arial"/>
                          <w:sz w:val="16"/>
                          <w:szCs w:val="16"/>
                        </w:rPr>
                        <w:t> </w:t>
                      </w:r>
                      <w:r>
                        <w:rPr>
                          <w:rFonts w:ascii="Arial" w:hAnsi="Arial" w:cs="Arial"/>
                          <w:sz w:val="21"/>
                          <w:szCs w:val="21"/>
                        </w:rPr>
                        <w:t>b)</w:t>
                      </w:r>
                      <w:r>
                        <w:rPr>
                          <w:rFonts w:ascii="Arial" w:hAnsi="Arial" w:cs="Arial"/>
                          <w:sz w:val="15"/>
                          <w:szCs w:val="15"/>
                        </w:rPr>
                        <w:t xml:space="preserve"> </w:t>
                      </w:r>
                      <w:r>
                        <w:rPr>
                          <w:rFonts w:ascii="Arial" w:hAnsi="Arial" w:cs="Arial"/>
                          <w:sz w:val="21"/>
                          <w:szCs w:val="21"/>
                        </w:rPr>
                        <w:t>Bystander CPR before</w:t>
                      </w:r>
                    </w:p>
                    <w:p w:rsidR="0017069A" w:rsidRDefault="0017069A" w:rsidP="00407F40">
                      <w:pPr>
                        <w:widowControl w:val="0"/>
                        <w:tabs>
                          <w:tab w:val="left" w:pos="142"/>
                        </w:tabs>
                        <w:spacing w:after="0" w:line="240" w:lineRule="auto"/>
                        <w:rPr>
                          <w:rFonts w:ascii="Arial" w:hAnsi="Arial" w:cs="Arial"/>
                          <w:sz w:val="21"/>
                          <w:szCs w:val="21"/>
                        </w:rPr>
                      </w:pPr>
                      <w:r>
                        <w:rPr>
                          <w:rFonts w:ascii="Arial" w:hAnsi="Arial" w:cs="Arial"/>
                          <w:sz w:val="21"/>
                          <w:szCs w:val="21"/>
                        </w:rPr>
                        <w:tab/>
                        <w:t xml:space="preserve">EMS arrival: </w:t>
                      </w:r>
                    </w:p>
                    <w:p w:rsidR="0017069A" w:rsidRDefault="0017069A" w:rsidP="00407F40">
                      <w:pPr>
                        <w:widowControl w:val="0"/>
                        <w:tabs>
                          <w:tab w:val="left" w:pos="142"/>
                        </w:tabs>
                        <w:spacing w:after="0" w:line="240" w:lineRule="auto"/>
                        <w:rPr>
                          <w:rFonts w:ascii="Arial" w:hAnsi="Arial" w:cs="Arial"/>
                          <w:i/>
                          <w:iCs/>
                          <w:sz w:val="13"/>
                          <w:szCs w:val="13"/>
                        </w:rPr>
                      </w:pPr>
                      <w:r>
                        <w:rPr>
                          <w:rFonts w:ascii="Arial" w:hAnsi="Arial" w:cs="Arial"/>
                          <w:i/>
                          <w:iCs/>
                          <w:sz w:val="13"/>
                          <w:szCs w:val="13"/>
                        </w:rPr>
                        <w:tab/>
                        <w:t>(general public, GP/nurse, off duty health care)</w:t>
                      </w:r>
                    </w:p>
                    <w:p w:rsidR="0017069A" w:rsidRDefault="0017069A" w:rsidP="00407F40">
                      <w:pPr>
                        <w:widowControl w:val="0"/>
                        <w:tabs>
                          <w:tab w:val="left" w:pos="142"/>
                        </w:tabs>
                        <w:spacing w:after="0" w:line="240" w:lineRule="auto"/>
                        <w:rPr>
                          <w:rFonts w:ascii="Arial" w:hAnsi="Arial" w:cs="Arial"/>
                          <w:sz w:val="6"/>
                          <w:szCs w:val="6"/>
                        </w:rPr>
                      </w:pPr>
                      <w:r>
                        <w:rPr>
                          <w:rFonts w:ascii="Arial" w:hAnsi="Arial" w:cs="Arial"/>
                          <w:sz w:val="6"/>
                          <w:szCs w:val="6"/>
                        </w:rPr>
                        <w:t> </w:t>
                      </w:r>
                    </w:p>
                    <w:p w:rsidR="0017069A" w:rsidRDefault="0017069A" w:rsidP="00407F40">
                      <w:pPr>
                        <w:widowControl w:val="0"/>
                        <w:tabs>
                          <w:tab w:val="left" w:pos="142"/>
                        </w:tabs>
                        <w:spacing w:after="0" w:line="240" w:lineRule="auto"/>
                        <w:rPr>
                          <w:rFonts w:ascii="Arial" w:hAnsi="Arial" w:cs="Arial"/>
                          <w:b/>
                          <w:bCs/>
                        </w:rPr>
                      </w:pPr>
                      <w:r>
                        <w:rPr>
                          <w:rFonts w:ascii="Arial" w:hAnsi="Arial" w:cs="Arial"/>
                          <w:b/>
                          <w:bCs/>
                          <w:sz w:val="21"/>
                          <w:szCs w:val="21"/>
                        </w:rPr>
                        <w:tab/>
                        <w:t xml:space="preserve">Y </w:t>
                      </w:r>
                      <w:r w:rsidRPr="00407F40">
                        <w:rPr>
                          <w:noProof/>
                          <w:sz w:val="20"/>
                          <w:szCs w:val="20"/>
                          <w:lang w:eastAsia="en-GB"/>
                        </w:rPr>
                        <w:drawing>
                          <wp:inline distT="0" distB="0" distL="0" distR="0" wp14:anchorId="23B22505" wp14:editId="0442EA4A">
                            <wp:extent cx="107950" cy="107950"/>
                            <wp:effectExtent l="0" t="0" r="6350" b="635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noProof/>
                          <w:sz w:val="20"/>
                          <w:szCs w:val="20"/>
                          <w:lang w:eastAsia="en-GB"/>
                        </w:rPr>
                        <w:drawing>
                          <wp:inline distT="0" distB="0" distL="0" distR="0" wp14:anchorId="1622D893" wp14:editId="51DB4203">
                            <wp:extent cx="107950" cy="107950"/>
                            <wp:effectExtent l="0" t="0" r="6350" b="635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rPr>
                        <w:t xml:space="preserve"> </w:t>
                      </w:r>
                      <w:r>
                        <w:rPr>
                          <w:rFonts w:ascii="Arial" w:hAnsi="Arial" w:cs="Arial"/>
                          <w:b/>
                          <w:bCs/>
                          <w:sz w:val="21"/>
                          <w:szCs w:val="21"/>
                        </w:rPr>
                        <w:t xml:space="preserve">Unknown </w:t>
                      </w:r>
                      <w:r w:rsidRPr="00407F40">
                        <w:rPr>
                          <w:noProof/>
                          <w:sz w:val="20"/>
                          <w:szCs w:val="20"/>
                          <w:lang w:eastAsia="en-GB"/>
                        </w:rPr>
                        <w:drawing>
                          <wp:inline distT="0" distB="0" distL="0" distR="0" wp14:anchorId="63805949" wp14:editId="4DEE2A73">
                            <wp:extent cx="107950" cy="107950"/>
                            <wp:effectExtent l="0" t="0" r="6350" b="635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rFonts w:ascii="Arial" w:hAnsi="Arial" w:cs="Arial"/>
                          <w:sz w:val="10"/>
                          <w:szCs w:val="10"/>
                        </w:rPr>
                      </w:pPr>
                      <w:r>
                        <w:rPr>
                          <w:rFonts w:ascii="Arial" w:hAnsi="Arial" w:cs="Arial"/>
                          <w:sz w:val="10"/>
                          <w:szCs w:val="10"/>
                        </w:rPr>
                        <w:t> </w:t>
                      </w:r>
                    </w:p>
                    <w:p w:rsidR="0017069A" w:rsidRDefault="0017069A" w:rsidP="00407F40">
                      <w:pPr>
                        <w:widowControl w:val="0"/>
                        <w:spacing w:after="0" w:line="240" w:lineRule="auto"/>
                        <w:rPr>
                          <w:rFonts w:ascii="Arial" w:hAnsi="Arial" w:cs="Arial"/>
                          <w:sz w:val="21"/>
                          <w:szCs w:val="21"/>
                        </w:rPr>
                      </w:pPr>
                      <w:r>
                        <w:rPr>
                          <w:rFonts w:ascii="Arial" w:hAnsi="Arial" w:cs="Arial"/>
                          <w:sz w:val="21"/>
                          <w:szCs w:val="21"/>
                        </w:rPr>
                        <w:t>c) Defib before EMS arrival:</w:t>
                      </w:r>
                    </w:p>
                    <w:p w:rsidR="0017069A" w:rsidRDefault="0017069A" w:rsidP="00407F40">
                      <w:pPr>
                        <w:widowControl w:val="0"/>
                        <w:spacing w:after="0" w:line="240" w:lineRule="auto"/>
                        <w:rPr>
                          <w:rFonts w:ascii="Arial" w:hAnsi="Arial" w:cs="Arial"/>
                          <w:sz w:val="6"/>
                          <w:szCs w:val="6"/>
                        </w:rPr>
                      </w:pPr>
                      <w:r>
                        <w:rPr>
                          <w:rFonts w:ascii="Arial" w:hAnsi="Arial" w:cs="Arial"/>
                          <w:sz w:val="6"/>
                          <w:szCs w:val="6"/>
                        </w:rPr>
                        <w:t> </w:t>
                      </w:r>
                    </w:p>
                    <w:p w:rsidR="0017069A" w:rsidRDefault="0017069A" w:rsidP="00407F40">
                      <w:pPr>
                        <w:widowControl w:val="0"/>
                        <w:tabs>
                          <w:tab w:val="left" w:pos="142"/>
                        </w:tabs>
                        <w:spacing w:after="0" w:line="240" w:lineRule="auto"/>
                        <w:rPr>
                          <w:rFonts w:ascii="Arial" w:hAnsi="Arial" w:cs="Arial"/>
                          <w:sz w:val="10"/>
                          <w:szCs w:val="10"/>
                        </w:rPr>
                      </w:pPr>
                      <w:r>
                        <w:rPr>
                          <w:rFonts w:ascii="Arial" w:hAnsi="Arial" w:cs="Arial"/>
                          <w:b/>
                          <w:bCs/>
                          <w:sz w:val="21"/>
                          <w:szCs w:val="21"/>
                        </w:rPr>
                        <w:tab/>
                        <w:t xml:space="preserve">Y </w:t>
                      </w:r>
                      <w:r w:rsidRPr="00407F40">
                        <w:rPr>
                          <w:noProof/>
                          <w:sz w:val="20"/>
                          <w:szCs w:val="20"/>
                          <w:lang w:eastAsia="en-GB"/>
                        </w:rPr>
                        <w:drawing>
                          <wp:inline distT="0" distB="0" distL="0" distR="0" wp14:anchorId="44DF4AF4" wp14:editId="454B4FED">
                            <wp:extent cx="107950" cy="107950"/>
                            <wp:effectExtent l="0" t="0" r="6350" b="635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noProof/>
                          <w:sz w:val="20"/>
                          <w:szCs w:val="20"/>
                          <w:lang w:eastAsia="en-GB"/>
                        </w:rPr>
                        <w:drawing>
                          <wp:inline distT="0" distB="0" distL="0" distR="0" wp14:anchorId="75461667" wp14:editId="1CD66F6C">
                            <wp:extent cx="107950" cy="107950"/>
                            <wp:effectExtent l="0" t="0" r="6350" b="63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 Unknown </w:t>
                      </w:r>
                      <w:r w:rsidRPr="00407F40">
                        <w:rPr>
                          <w:noProof/>
                          <w:sz w:val="20"/>
                          <w:szCs w:val="20"/>
                          <w:lang w:eastAsia="en-GB"/>
                        </w:rPr>
                        <w:drawing>
                          <wp:inline distT="0" distB="0" distL="0" distR="0" wp14:anchorId="697D3B67" wp14:editId="045CCEF7">
                            <wp:extent cx="107950" cy="107950"/>
                            <wp:effectExtent l="0" t="0" r="6350" b="635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shape>
            </w:pict>
          </mc:Fallback>
        </mc:AlternateContent>
      </w:r>
      <w:r>
        <w:rPr>
          <w:noProof/>
          <w:sz w:val="24"/>
          <w:szCs w:val="24"/>
          <w:lang w:eastAsia="en-GB"/>
        </w:rPr>
        <mc:AlternateContent>
          <mc:Choice Requires="wps">
            <w:drawing>
              <wp:anchor distT="36576" distB="36576" distL="36576" distR="36576" simplePos="0" relativeHeight="251767808" behindDoc="0" locked="0" layoutInCell="1" allowOverlap="1" wp14:anchorId="4A887C03" wp14:editId="710A5CD3">
                <wp:simplePos x="0" y="0"/>
                <wp:positionH relativeFrom="column">
                  <wp:posOffset>43815</wp:posOffset>
                </wp:positionH>
                <wp:positionV relativeFrom="paragraph">
                  <wp:posOffset>4513580</wp:posOffset>
                </wp:positionV>
                <wp:extent cx="6831330" cy="3168650"/>
                <wp:effectExtent l="0" t="0" r="26670" b="1270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330" cy="316865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407F40">
                            <w:pPr>
                              <w:spacing w:after="0" w:line="240" w:lineRule="auto"/>
                              <w:rPr>
                                <w:rFonts w:ascii="Arial" w:hAnsi="Arial" w:cs="Arial"/>
                                <w:b/>
                                <w:bCs/>
                                <w:i/>
                                <w:iCs/>
                                <w:u w:val="single"/>
                              </w:rPr>
                            </w:pPr>
                            <w:r>
                              <w:rPr>
                                <w:rFonts w:ascii="Arial" w:hAnsi="Arial" w:cs="Arial"/>
                                <w:b/>
                                <w:bCs/>
                                <w:u w:val="single"/>
                              </w:rPr>
                              <w:t xml:space="preserve">PART 2 – </w:t>
                            </w:r>
                            <w:r>
                              <w:rPr>
                                <w:rFonts w:ascii="Arial" w:hAnsi="Arial" w:cs="Arial"/>
                                <w:b/>
                                <w:bCs/>
                                <w:i/>
                                <w:iCs/>
                                <w:u w:val="single"/>
                              </w:rPr>
                              <w:t>ONLY COMPLETE IF PATIENT IS ELIGIBLE</w:t>
                            </w:r>
                          </w:p>
                          <w:p w:rsidR="0017069A" w:rsidRDefault="0017069A" w:rsidP="00407F40">
                            <w:pPr>
                              <w:widowControl w:val="0"/>
                              <w:spacing w:after="0" w:line="240" w:lineRule="auto"/>
                              <w:rPr>
                                <w:rFonts w:ascii="Arial" w:hAnsi="Arial" w:cs="Arial"/>
                                <w:i/>
                                <w:iCs/>
                                <w:sz w:val="8"/>
                                <w:szCs w:val="8"/>
                              </w:rPr>
                            </w:pPr>
                            <w:r>
                              <w:rPr>
                                <w:rFonts w:ascii="Arial" w:hAnsi="Arial" w:cs="Arial"/>
                                <w:b/>
                                <w:bCs/>
                                <w:sz w:val="21"/>
                                <w:szCs w:val="21"/>
                              </w:rPr>
                              <w:t xml:space="preserve">5. </w:t>
                            </w:r>
                            <w:r>
                              <w:rPr>
                                <w:rFonts w:ascii="Arial" w:hAnsi="Arial" w:cs="Arial"/>
                                <w:b/>
                                <w:bCs/>
                                <w:sz w:val="21"/>
                                <w:szCs w:val="21"/>
                                <w:u w:val="single"/>
                              </w:rPr>
                              <w:t>Compliance</w:t>
                            </w:r>
                            <w:r>
                              <w:rPr>
                                <w:rFonts w:ascii="Arial" w:hAnsi="Arial" w:cs="Arial"/>
                                <w:sz w:val="21"/>
                                <w:szCs w:val="21"/>
                              </w:rPr>
                              <w:tab/>
                            </w:r>
                            <w:r>
                              <w:rPr>
                                <w:rFonts w:ascii="Arial" w:hAnsi="Arial" w:cs="Arial"/>
                                <w:sz w:val="21"/>
                                <w:szCs w:val="21"/>
                              </w:rPr>
                              <w:tab/>
                            </w:r>
                            <w:r>
                              <w:rPr>
                                <w:rFonts w:ascii="Arial" w:hAnsi="Arial" w:cs="Arial"/>
                                <w:sz w:val="21"/>
                                <w:szCs w:val="21"/>
                                <w:u w:val="single"/>
                              </w:rPr>
                              <w:t>LUCAS used:</w:t>
                            </w:r>
                            <w:r>
                              <w:rPr>
                                <w:rFonts w:ascii="Arial" w:hAnsi="Arial" w:cs="Arial"/>
                                <w:sz w:val="21"/>
                                <w:szCs w:val="21"/>
                              </w:rPr>
                              <w:t xml:space="preserve">  </w:t>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777C8676" wp14:editId="7F3F4790">
                                  <wp:extent cx="107950" cy="107950"/>
                                  <wp:effectExtent l="0" t="0" r="6350" b="635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N </w:t>
                            </w:r>
                            <w:r w:rsidRPr="00407F40">
                              <w:rPr>
                                <w:rFonts w:ascii="Arial" w:hAnsi="Arial" w:cs="Arial"/>
                                <w:noProof/>
                                <w:sz w:val="20"/>
                                <w:szCs w:val="20"/>
                                <w:lang w:eastAsia="en-GB"/>
                              </w:rPr>
                              <w:drawing>
                                <wp:inline distT="0" distB="0" distL="0" distR="0" wp14:anchorId="39A95254" wp14:editId="2FC83376">
                                  <wp:extent cx="107950" cy="107950"/>
                                  <wp:effectExtent l="0" t="0" r="6350" b="635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                </w:t>
                            </w:r>
                          </w:p>
                          <w:p w:rsidR="0017069A" w:rsidRDefault="0017069A" w:rsidP="00C26321">
                            <w:pPr>
                              <w:widowControl w:val="0"/>
                              <w:tabs>
                                <w:tab w:val="left" w:pos="142"/>
                              </w:tabs>
                              <w:spacing w:after="0" w:line="240" w:lineRule="auto"/>
                              <w:rPr>
                                <w:rFonts w:ascii="Arial" w:hAnsi="Arial" w:cs="Arial"/>
                                <w:sz w:val="21"/>
                                <w:szCs w:val="21"/>
                              </w:rPr>
                            </w:pPr>
                            <w:r>
                              <w:rPr>
                                <w:rFonts w:ascii="Arial" w:hAnsi="Arial" w:cs="Arial"/>
                                <w:i/>
                                <w:iCs/>
                                <w:sz w:val="21"/>
                                <w:szCs w:val="21"/>
                              </w:rPr>
                              <w:tab/>
                              <w:t xml:space="preserve">If </w:t>
                            </w:r>
                            <w:r>
                              <w:rPr>
                                <w:rFonts w:ascii="Arial" w:hAnsi="Arial" w:cs="Arial"/>
                                <w:i/>
                                <w:iCs/>
                                <w:sz w:val="21"/>
                                <w:szCs w:val="21"/>
                                <w:u w:val="single"/>
                              </w:rPr>
                              <w:t>no</w:t>
                            </w:r>
                            <w:r>
                              <w:rPr>
                                <w:rFonts w:ascii="Arial" w:hAnsi="Arial" w:cs="Arial"/>
                                <w:i/>
                                <w:iCs/>
                                <w:sz w:val="21"/>
                                <w:szCs w:val="21"/>
                              </w:rPr>
                              <w:t>:</w:t>
                            </w:r>
                            <w:r>
                              <w:rPr>
                                <w:rFonts w:ascii="Arial" w:hAnsi="Arial" w:cs="Arial"/>
                                <w:i/>
                                <w:iCs/>
                                <w:sz w:val="21"/>
                                <w:szCs w:val="21"/>
                              </w:rPr>
                              <w:tab/>
                            </w:r>
                            <w:r>
                              <w:rPr>
                                <w:rFonts w:ascii="Arial" w:hAnsi="Arial" w:cs="Arial"/>
                                <w:sz w:val="21"/>
                                <w:szCs w:val="21"/>
                              </w:rPr>
                              <w:t>TBC</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2E6B12A1" wp14:editId="5CB67F61">
                                  <wp:extent cx="107950" cy="107950"/>
                                  <wp:effectExtent l="0" t="0" r="6350" b="635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Protocol confusion*</w:t>
                            </w:r>
                            <w:r>
                              <w:rPr>
                                <w:rFonts w:ascii="Arial" w:hAnsi="Arial" w:cs="Arial"/>
                                <w:sz w:val="21"/>
                                <w:szCs w:val="21"/>
                              </w:rPr>
                              <w:tab/>
                            </w:r>
                            <w:r w:rsidRPr="00407F40">
                              <w:rPr>
                                <w:rFonts w:ascii="Arial" w:hAnsi="Arial" w:cs="Arial"/>
                                <w:noProof/>
                                <w:sz w:val="20"/>
                                <w:szCs w:val="20"/>
                                <w:lang w:eastAsia="en-GB"/>
                              </w:rPr>
                              <w:drawing>
                                <wp:inline distT="0" distB="0" distL="0" distR="0" wp14:anchorId="6041A4B9" wp14:editId="51592A0B">
                                  <wp:extent cx="107950" cy="107950"/>
                                  <wp:effectExtent l="0" t="0" r="6350" b="635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Patient too big</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64AEC3DB" wp14:editId="1F9C9CED">
                                  <wp:extent cx="107950" cy="107950"/>
                                  <wp:effectExtent l="0" t="0" r="6350" b="635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Other* </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563CE6F2" wp14:editId="7974AA40">
                                  <wp:extent cx="107950" cy="107950"/>
                                  <wp:effectExtent l="0" t="0" r="6350" b="635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C26321">
                            <w:pPr>
                              <w:widowControl w:val="0"/>
                              <w:tabs>
                                <w:tab w:val="left" w:pos="142"/>
                              </w:tabs>
                              <w:spacing w:after="0" w:line="240" w:lineRule="auto"/>
                              <w:rPr>
                                <w:rFonts w:ascii="Arial" w:hAnsi="Arial" w:cs="Arial"/>
                                <w:sz w:val="21"/>
                                <w:szCs w:val="21"/>
                              </w:rPr>
                            </w:pPr>
                            <w:r>
                              <w:rPr>
                                <w:rFonts w:ascii="Arial" w:hAnsi="Arial" w:cs="Arial"/>
                                <w:sz w:val="21"/>
                                <w:szCs w:val="21"/>
                              </w:rPr>
                              <w:tab/>
                            </w:r>
                            <w:r>
                              <w:rPr>
                                <w:rFonts w:ascii="Arial" w:hAnsi="Arial" w:cs="Arial"/>
                                <w:sz w:val="21"/>
                                <w:szCs w:val="21"/>
                              </w:rPr>
                              <w:tab/>
                              <w:t>Not trained</w:t>
                            </w:r>
                            <w:r>
                              <w:rPr>
                                <w:rFonts w:ascii="Arial" w:hAnsi="Arial" w:cs="Arial"/>
                                <w:sz w:val="21"/>
                                <w:szCs w:val="21"/>
                              </w:rPr>
                              <w:tab/>
                            </w:r>
                            <w:r w:rsidRPr="00407F40">
                              <w:rPr>
                                <w:rFonts w:ascii="Arial" w:hAnsi="Arial" w:cs="Arial"/>
                                <w:noProof/>
                                <w:sz w:val="20"/>
                                <w:szCs w:val="20"/>
                                <w:lang w:eastAsia="en-GB"/>
                              </w:rPr>
                              <w:drawing>
                                <wp:inline distT="0" distB="0" distL="0" distR="0" wp14:anchorId="0BB45F60" wp14:editId="21BB9EBF">
                                  <wp:extent cx="107950" cy="107950"/>
                                  <wp:effectExtent l="0" t="0" r="6350" b="635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Crew decision*</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35C5DA0E" wp14:editId="024B2EAB">
                                  <wp:extent cx="107950" cy="107950"/>
                                  <wp:effectExtent l="0" t="0" r="6350" b="635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Patient too small</w:t>
                            </w:r>
                            <w:r>
                              <w:rPr>
                                <w:rFonts w:ascii="Arial" w:hAnsi="Arial" w:cs="Arial"/>
                                <w:sz w:val="21"/>
                                <w:szCs w:val="21"/>
                              </w:rPr>
                              <w:tab/>
                            </w:r>
                            <w:r w:rsidRPr="00407F40">
                              <w:rPr>
                                <w:rFonts w:ascii="Arial" w:hAnsi="Arial" w:cs="Arial"/>
                                <w:noProof/>
                                <w:sz w:val="20"/>
                                <w:szCs w:val="20"/>
                                <w:lang w:eastAsia="en-GB"/>
                              </w:rPr>
                              <w:drawing>
                                <wp:inline distT="0" distB="0" distL="0" distR="0" wp14:anchorId="194A18F6" wp14:editId="4AAC49BE">
                                  <wp:extent cx="107950" cy="107950"/>
                                  <wp:effectExtent l="0" t="0" r="6350" b="635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*Specify: _________</w:t>
                            </w:r>
                          </w:p>
                          <w:p w:rsidR="0017069A" w:rsidRDefault="0017069A" w:rsidP="00C26321">
                            <w:pPr>
                              <w:widowControl w:val="0"/>
                              <w:spacing w:after="0" w:line="240" w:lineRule="auto"/>
                              <w:ind w:firstLine="720"/>
                              <w:rPr>
                                <w:rFonts w:ascii="Times New Roman" w:hAnsi="Times New Roman" w:cs="Times New Roman"/>
                                <w:sz w:val="20"/>
                                <w:szCs w:val="20"/>
                              </w:rPr>
                            </w:pPr>
                            <w:r>
                              <w:rPr>
                                <w:rFonts w:ascii="Arial" w:hAnsi="Arial" w:cs="Arial"/>
                                <w:sz w:val="21"/>
                                <w:szCs w:val="21"/>
                              </w:rPr>
                              <w:t>Forgot</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4E95ED97" wp14:editId="68C8A573">
                                  <wp:extent cx="107950" cy="107950"/>
                                  <wp:effectExtent l="0" t="0" r="6350" b="635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No device*</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748026AF" wp14:editId="7358F5B7">
                                  <wp:extent cx="107950" cy="107950"/>
                                  <wp:effectExtent l="0" t="0" r="6350" b="635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Device failure*</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36D76E48" wp14:editId="01AEA34A">
                                  <wp:extent cx="107950" cy="107950"/>
                                  <wp:effectExtent l="0" t="0" r="6350" b="635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t xml:space="preserve"> ________________</w:t>
                            </w:r>
                          </w:p>
                          <w:p w:rsidR="0017069A" w:rsidRDefault="0017069A" w:rsidP="00C26321">
                            <w:pPr>
                              <w:widowControl w:val="0"/>
                              <w:spacing w:after="0" w:line="240" w:lineRule="auto"/>
                              <w:rPr>
                                <w:rFonts w:ascii="Arial" w:hAnsi="Arial" w:cs="Arial"/>
                                <w:b/>
                                <w:bCs/>
                                <w:sz w:val="21"/>
                                <w:szCs w:val="21"/>
                                <w:u w:val="single"/>
                              </w:rPr>
                            </w:pPr>
                            <w:r>
                              <w:rPr>
                                <w:rFonts w:ascii="Century Gothic" w:hAnsi="Century Gothic"/>
                                <w:sz w:val="10"/>
                                <w:szCs w:val="10"/>
                              </w:rPr>
                              <w:t> </w:t>
                            </w:r>
                            <w:r>
                              <w:rPr>
                                <w:rFonts w:ascii="Arial" w:hAnsi="Arial" w:cs="Arial"/>
                                <w:b/>
                                <w:bCs/>
                                <w:sz w:val="21"/>
                                <w:szCs w:val="21"/>
                              </w:rPr>
                              <w:t xml:space="preserve">6. </w:t>
                            </w:r>
                            <w:r>
                              <w:rPr>
                                <w:rFonts w:ascii="Arial" w:hAnsi="Arial" w:cs="Arial"/>
                                <w:b/>
                                <w:bCs/>
                                <w:sz w:val="21"/>
                                <w:szCs w:val="21"/>
                                <w:u w:val="single"/>
                              </w:rPr>
                              <w:t>Resuscitation Information</w:t>
                            </w:r>
                          </w:p>
                          <w:p w:rsidR="0017069A" w:rsidRDefault="0017069A" w:rsidP="00C26321">
                            <w:pPr>
                              <w:widowControl w:val="0"/>
                              <w:spacing w:after="0" w:line="240" w:lineRule="auto"/>
                              <w:rPr>
                                <w:rFonts w:ascii="Arial" w:hAnsi="Arial" w:cs="Arial"/>
                                <w:b/>
                                <w:bCs/>
                                <w:sz w:val="21"/>
                                <w:szCs w:val="21"/>
                              </w:rPr>
                            </w:pPr>
                            <w:r>
                              <w:rPr>
                                <w:rFonts w:ascii="Arial" w:hAnsi="Arial" w:cs="Arial"/>
                                <w:sz w:val="21"/>
                                <w:szCs w:val="21"/>
                              </w:rPr>
                              <w:t xml:space="preserve">a) Initial rhythm:  </w:t>
                            </w:r>
                            <w:r>
                              <w:rPr>
                                <w:rFonts w:ascii="Arial" w:hAnsi="Arial" w:cs="Arial"/>
                                <w:b/>
                                <w:bCs/>
                                <w:sz w:val="21"/>
                                <w:szCs w:val="21"/>
                              </w:rPr>
                              <w:t xml:space="preserve">VF </w:t>
                            </w:r>
                            <w:r w:rsidRPr="00407F40">
                              <w:rPr>
                                <w:rFonts w:ascii="Arial" w:hAnsi="Arial" w:cs="Arial"/>
                                <w:noProof/>
                                <w:sz w:val="20"/>
                                <w:szCs w:val="20"/>
                                <w:lang w:eastAsia="en-GB"/>
                              </w:rPr>
                              <w:drawing>
                                <wp:inline distT="0" distB="0" distL="0" distR="0" wp14:anchorId="23BB0D46" wp14:editId="59F90388">
                                  <wp:extent cx="107950" cy="107950"/>
                                  <wp:effectExtent l="0" t="0" r="6350" b="635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VT </w:t>
                            </w:r>
                            <w:r w:rsidRPr="00407F40">
                              <w:rPr>
                                <w:rFonts w:ascii="Arial" w:hAnsi="Arial" w:cs="Arial"/>
                                <w:noProof/>
                                <w:sz w:val="20"/>
                                <w:szCs w:val="20"/>
                                <w:lang w:eastAsia="en-GB"/>
                              </w:rPr>
                              <w:drawing>
                                <wp:inline distT="0" distB="0" distL="0" distR="0" wp14:anchorId="410965BA" wp14:editId="20906AF0">
                                  <wp:extent cx="107950" cy="107950"/>
                                  <wp:effectExtent l="0" t="0" r="6350" b="635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PEA </w:t>
                            </w:r>
                            <w:r w:rsidRPr="00407F40">
                              <w:rPr>
                                <w:rFonts w:ascii="Arial" w:hAnsi="Arial" w:cs="Arial"/>
                                <w:noProof/>
                                <w:sz w:val="20"/>
                                <w:szCs w:val="20"/>
                                <w:lang w:eastAsia="en-GB"/>
                              </w:rPr>
                              <w:drawing>
                                <wp:inline distT="0" distB="0" distL="0" distR="0" wp14:anchorId="5F632EE9" wp14:editId="7B0B838C">
                                  <wp:extent cx="107950" cy="107950"/>
                                  <wp:effectExtent l="0" t="0" r="6350" b="635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Asystole </w:t>
                            </w:r>
                            <w:r w:rsidRPr="00407F40">
                              <w:rPr>
                                <w:rFonts w:ascii="Arial" w:hAnsi="Arial" w:cs="Arial"/>
                                <w:noProof/>
                                <w:sz w:val="20"/>
                                <w:szCs w:val="20"/>
                                <w:lang w:eastAsia="en-GB"/>
                              </w:rPr>
                              <w:drawing>
                                <wp:inline distT="0" distB="0" distL="0" distR="0" wp14:anchorId="03C28913" wp14:editId="59115114">
                                  <wp:extent cx="107950" cy="107950"/>
                                  <wp:effectExtent l="0" t="0" r="6350" b="635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Unknown </w:t>
                            </w:r>
                            <w:r w:rsidRPr="00407F40">
                              <w:rPr>
                                <w:rFonts w:ascii="Arial" w:hAnsi="Arial" w:cs="Arial"/>
                                <w:noProof/>
                                <w:sz w:val="20"/>
                                <w:szCs w:val="20"/>
                                <w:lang w:eastAsia="en-GB"/>
                              </w:rPr>
                              <w:drawing>
                                <wp:inline distT="0" distB="0" distL="0" distR="0" wp14:anchorId="0860486E" wp14:editId="70C76778">
                                  <wp:extent cx="107950" cy="107950"/>
                                  <wp:effectExtent l="0" t="0" r="6350" b="635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C26321">
                            <w:pPr>
                              <w:widowControl w:val="0"/>
                              <w:tabs>
                                <w:tab w:val="left" w:pos="315"/>
                                <w:tab w:val="left" w:pos="1701"/>
                                <w:tab w:val="left" w:pos="2900"/>
                                <w:tab w:val="left" w:pos="3118"/>
                              </w:tabs>
                              <w:spacing w:after="0" w:line="240" w:lineRule="auto"/>
                              <w:rPr>
                                <w:rFonts w:ascii="Arial" w:hAnsi="Arial" w:cs="Arial"/>
                                <w:b/>
                                <w:bCs/>
                                <w:sz w:val="21"/>
                                <w:szCs w:val="21"/>
                              </w:rPr>
                            </w:pPr>
                            <w:r>
                              <w:rPr>
                                <w:rFonts w:ascii="Arial" w:hAnsi="Arial" w:cs="Arial"/>
                                <w:sz w:val="21"/>
                                <w:szCs w:val="21"/>
                              </w:rPr>
                              <w:t xml:space="preserve">b) Drugs given </w:t>
                            </w:r>
                            <w:r>
                              <w:rPr>
                                <w:rFonts w:ascii="Arial" w:hAnsi="Arial" w:cs="Arial"/>
                                <w:i/>
                                <w:iCs/>
                                <w:sz w:val="16"/>
                                <w:szCs w:val="16"/>
                              </w:rPr>
                              <w:t>(for CA)</w:t>
                            </w:r>
                            <w:r>
                              <w:rPr>
                                <w:rFonts w:ascii="Arial" w:hAnsi="Arial" w:cs="Arial"/>
                                <w:sz w:val="21"/>
                                <w:szCs w:val="21"/>
                              </w:rPr>
                              <w:t xml:space="preserve">:  </w:t>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2CD959AF" wp14:editId="2952686A">
                                  <wp:extent cx="107950" cy="107950"/>
                                  <wp:effectExtent l="0" t="0" r="6350" b="635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rFonts w:ascii="Arial" w:hAnsi="Arial" w:cs="Arial"/>
                                <w:noProof/>
                                <w:sz w:val="20"/>
                                <w:szCs w:val="20"/>
                                <w:lang w:eastAsia="en-GB"/>
                              </w:rPr>
                              <w:drawing>
                                <wp:inline distT="0" distB="0" distL="0" distR="0" wp14:anchorId="597C7C2E" wp14:editId="17B4CA1A">
                                  <wp:extent cx="107950" cy="107950"/>
                                  <wp:effectExtent l="0" t="0" r="6350" b="635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Unknown </w:t>
                            </w:r>
                            <w:r w:rsidRPr="00407F40">
                              <w:rPr>
                                <w:rFonts w:ascii="Arial" w:hAnsi="Arial" w:cs="Arial"/>
                                <w:noProof/>
                                <w:sz w:val="20"/>
                                <w:szCs w:val="20"/>
                                <w:lang w:eastAsia="en-GB"/>
                              </w:rPr>
                              <w:drawing>
                                <wp:inline distT="0" distB="0" distL="0" distR="0" wp14:anchorId="0DBA15AD" wp14:editId="36DE333D">
                                  <wp:extent cx="107950" cy="107950"/>
                                  <wp:effectExtent l="0" t="0" r="6350" b="635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p>
                          <w:p w:rsidR="0017069A" w:rsidRDefault="0017069A" w:rsidP="00C26321">
                            <w:pPr>
                              <w:widowControl w:val="0"/>
                              <w:tabs>
                                <w:tab w:val="left" w:pos="315"/>
                                <w:tab w:val="left" w:pos="1701"/>
                                <w:tab w:val="left" w:pos="2900"/>
                                <w:tab w:val="left" w:pos="3118"/>
                              </w:tabs>
                              <w:spacing w:after="0" w:line="240" w:lineRule="auto"/>
                              <w:rPr>
                                <w:rFonts w:ascii="Arial" w:hAnsi="Arial" w:cs="Arial"/>
                                <w:sz w:val="21"/>
                                <w:szCs w:val="21"/>
                              </w:rPr>
                            </w:pPr>
                            <w:r>
                              <w:rPr>
                                <w:rFonts w:ascii="Arial" w:hAnsi="Arial" w:cs="Arial"/>
                                <w:sz w:val="21"/>
                                <w:szCs w:val="21"/>
                              </w:rPr>
                              <w:t xml:space="preserve">c) Intubated </w:t>
                            </w:r>
                            <w:r w:rsidRPr="00407F40">
                              <w:rPr>
                                <w:rFonts w:ascii="Arial" w:hAnsi="Arial" w:cs="Arial"/>
                                <w:noProof/>
                                <w:sz w:val="20"/>
                                <w:szCs w:val="20"/>
                                <w:lang w:eastAsia="en-GB"/>
                              </w:rPr>
                              <w:drawing>
                                <wp:inline distT="0" distB="0" distL="0" distR="0" wp14:anchorId="05607724" wp14:editId="60C75A98">
                                  <wp:extent cx="107950" cy="107950"/>
                                  <wp:effectExtent l="0" t="0" r="6350" b="635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i/>
                                <w:iCs/>
                                <w:sz w:val="16"/>
                                <w:szCs w:val="16"/>
                              </w:rPr>
                              <w:t>(successfully)</w:t>
                            </w:r>
                            <w:r>
                              <w:rPr>
                                <w:rFonts w:ascii="Arial" w:hAnsi="Arial" w:cs="Arial"/>
                                <w:sz w:val="21"/>
                                <w:szCs w:val="21"/>
                              </w:rPr>
                              <w:t xml:space="preserve">: </w:t>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5AEB741A" wp14:editId="15D1DF17">
                                  <wp:extent cx="107950" cy="107950"/>
                                  <wp:effectExtent l="0" t="0" r="6350" b="635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 xml:space="preserve">  N </w:t>
                            </w:r>
                            <w:r w:rsidRPr="00407F40">
                              <w:rPr>
                                <w:rFonts w:ascii="Arial" w:hAnsi="Arial" w:cs="Arial"/>
                                <w:noProof/>
                                <w:sz w:val="20"/>
                                <w:szCs w:val="20"/>
                                <w:lang w:eastAsia="en-GB"/>
                              </w:rPr>
                              <w:drawing>
                                <wp:inline distT="0" distB="0" distL="0" distR="0" wp14:anchorId="2F68406F" wp14:editId="4D7CBC50">
                                  <wp:extent cx="107950" cy="107950"/>
                                  <wp:effectExtent l="0" t="0" r="6350" b="635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w:t>
                            </w:r>
                            <w:r>
                              <w:rPr>
                                <w:rFonts w:ascii="Arial" w:hAnsi="Arial" w:cs="Arial"/>
                                <w:b/>
                                <w:bCs/>
                                <w:sz w:val="21"/>
                                <w:szCs w:val="21"/>
                              </w:rPr>
                              <w:t xml:space="preserve">Unknown </w:t>
                            </w:r>
                            <w:r w:rsidRPr="00407F40">
                              <w:rPr>
                                <w:rFonts w:ascii="Arial" w:hAnsi="Arial" w:cs="Arial"/>
                                <w:noProof/>
                                <w:sz w:val="20"/>
                                <w:szCs w:val="20"/>
                                <w:lang w:eastAsia="en-GB"/>
                              </w:rPr>
                              <w:drawing>
                                <wp:inline distT="0" distB="0" distL="0" distR="0" wp14:anchorId="455128AC" wp14:editId="55921FA1">
                                  <wp:extent cx="107950" cy="107950"/>
                                  <wp:effectExtent l="0" t="0" r="6350" b="635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 xml:space="preserve">     </w:t>
                            </w:r>
                          </w:p>
                          <w:p w:rsidR="0017069A" w:rsidRDefault="0017069A" w:rsidP="00C26321">
                            <w:pPr>
                              <w:widowControl w:val="0"/>
                              <w:spacing w:after="0" w:line="240" w:lineRule="auto"/>
                              <w:rPr>
                                <w:rFonts w:ascii="Arial" w:hAnsi="Arial" w:cs="Arial"/>
                                <w:sz w:val="21"/>
                                <w:szCs w:val="21"/>
                              </w:rPr>
                            </w:pPr>
                            <w:r>
                              <w:rPr>
                                <w:rFonts w:ascii="Arial" w:hAnsi="Arial" w:cs="Arial"/>
                                <w:spacing w:val="20"/>
                                <w:sz w:val="21"/>
                                <w:szCs w:val="21"/>
                              </w:rPr>
                              <w:t>d</w:t>
                            </w:r>
                            <w:r>
                              <w:rPr>
                                <w:rFonts w:ascii="Arial" w:hAnsi="Arial" w:cs="Arial"/>
                                <w:sz w:val="21"/>
                                <w:szCs w:val="21"/>
                              </w:rPr>
                              <w:t xml:space="preserve">) LMA/Supraglottic device </w:t>
                            </w:r>
                            <w:r>
                              <w:rPr>
                                <w:rFonts w:ascii="Arial" w:hAnsi="Arial" w:cs="Arial"/>
                                <w:i/>
                                <w:iCs/>
                                <w:sz w:val="16"/>
                                <w:szCs w:val="16"/>
                              </w:rPr>
                              <w:t>(successfully)</w:t>
                            </w:r>
                            <w:r>
                              <w:rPr>
                                <w:rFonts w:ascii="Arial" w:hAnsi="Arial" w:cs="Arial"/>
                                <w:sz w:val="21"/>
                                <w:szCs w:val="21"/>
                              </w:rPr>
                              <w:t>:</w:t>
                            </w:r>
                            <w:r>
                              <w:rPr>
                                <w:rFonts w:ascii="Arial" w:hAnsi="Arial" w:cs="Arial"/>
                                <w:sz w:val="12"/>
                                <w:szCs w:val="12"/>
                              </w:rPr>
                              <w:t xml:space="preserve"> </w:t>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61D458D3" wp14:editId="2A6081BA">
                                  <wp:extent cx="107950" cy="107950"/>
                                  <wp:effectExtent l="0" t="0" r="6350" b="635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rFonts w:ascii="Arial" w:hAnsi="Arial" w:cs="Arial"/>
                                <w:noProof/>
                                <w:sz w:val="20"/>
                                <w:szCs w:val="20"/>
                                <w:lang w:eastAsia="en-GB"/>
                              </w:rPr>
                              <w:drawing>
                                <wp:inline distT="0" distB="0" distL="0" distR="0" wp14:anchorId="535D85B3" wp14:editId="45DF08A8">
                                  <wp:extent cx="107950" cy="107950"/>
                                  <wp:effectExtent l="0" t="0" r="6350" b="635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 xml:space="preserve">      </w:t>
                            </w:r>
                            <w:r>
                              <w:rPr>
                                <w:rFonts w:ascii="Arial" w:hAnsi="Arial" w:cs="Arial"/>
                                <w:b/>
                                <w:bCs/>
                                <w:sz w:val="21"/>
                                <w:szCs w:val="21"/>
                              </w:rPr>
                              <w:tab/>
                              <w:t>Unknown</w:t>
                            </w:r>
                            <w:r>
                              <w:rPr>
                                <w:rFonts w:ascii="Arial" w:hAnsi="Arial" w:cs="Arial"/>
                                <w:sz w:val="21"/>
                                <w:szCs w:val="21"/>
                              </w:rPr>
                              <w:t xml:space="preserve"> </w:t>
                            </w:r>
                            <w:r w:rsidRPr="00407F40">
                              <w:rPr>
                                <w:rFonts w:ascii="Arial" w:hAnsi="Arial" w:cs="Arial"/>
                                <w:noProof/>
                                <w:sz w:val="20"/>
                                <w:szCs w:val="20"/>
                                <w:lang w:eastAsia="en-GB"/>
                              </w:rPr>
                              <w:drawing>
                                <wp:inline distT="0" distB="0" distL="0" distR="0" wp14:anchorId="185BECB3" wp14:editId="19945670">
                                  <wp:extent cx="107950" cy="107950"/>
                                  <wp:effectExtent l="0" t="0" r="6350" b="635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C26321">
                            <w:pPr>
                              <w:widowControl w:val="0"/>
                              <w:spacing w:after="0" w:line="240" w:lineRule="auto"/>
                              <w:rPr>
                                <w:rFonts w:ascii="Arial" w:hAnsi="Arial" w:cs="Arial"/>
                                <w:b/>
                                <w:bCs/>
                              </w:rPr>
                            </w:pPr>
                            <w:r>
                              <w:rPr>
                                <w:rFonts w:ascii="Arial" w:hAnsi="Arial" w:cs="Arial"/>
                                <w:b/>
                                <w:bCs/>
                                <w:sz w:val="21"/>
                                <w:szCs w:val="21"/>
                              </w:rPr>
                              <w:t xml:space="preserve">7. </w:t>
                            </w:r>
                            <w:r>
                              <w:rPr>
                                <w:rFonts w:ascii="Arial" w:hAnsi="Arial" w:cs="Arial"/>
                                <w:b/>
                                <w:bCs/>
                                <w:sz w:val="21"/>
                                <w:szCs w:val="21"/>
                                <w:u w:val="single"/>
                              </w:rPr>
                              <w:t>Outcomes</w:t>
                            </w:r>
                            <w:r>
                              <w:rPr>
                                <w:rFonts w:ascii="Arial" w:hAnsi="Arial" w:cs="Arial"/>
                                <w:b/>
                                <w:bCs/>
                              </w:rPr>
                              <w:tab/>
                            </w:r>
                          </w:p>
                          <w:p w:rsidR="0017069A" w:rsidRDefault="0017069A" w:rsidP="00C26321">
                            <w:pPr>
                              <w:widowControl w:val="0"/>
                              <w:spacing w:after="0" w:line="240" w:lineRule="auto"/>
                              <w:rPr>
                                <w:rFonts w:ascii="Arial" w:hAnsi="Arial" w:cs="Arial"/>
                                <w:sz w:val="21"/>
                                <w:szCs w:val="21"/>
                              </w:rPr>
                            </w:pPr>
                            <w:r>
                              <w:rPr>
                                <w:rFonts w:ascii="Arial" w:hAnsi="Arial" w:cs="Arial"/>
                                <w:b/>
                                <w:bCs/>
                                <w:sz w:val="6"/>
                                <w:szCs w:val="6"/>
                              </w:rPr>
                              <w:t> </w:t>
                            </w:r>
                            <w:r>
                              <w:rPr>
                                <w:rFonts w:ascii="Arial" w:hAnsi="Arial" w:cs="Arial"/>
                                <w:sz w:val="21"/>
                                <w:szCs w:val="21"/>
                              </w:rPr>
                              <w:t xml:space="preserve">a) ROSC at any time:  </w:t>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6AC4BE22" wp14:editId="18BF0814">
                                  <wp:extent cx="107950" cy="107950"/>
                                  <wp:effectExtent l="0" t="0" r="6350" b="635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rFonts w:ascii="Arial" w:hAnsi="Arial" w:cs="Arial"/>
                                <w:noProof/>
                                <w:sz w:val="20"/>
                                <w:szCs w:val="20"/>
                                <w:lang w:eastAsia="en-GB"/>
                              </w:rPr>
                              <w:drawing>
                                <wp:inline distT="0" distB="0" distL="0" distR="0" wp14:anchorId="73A5A621" wp14:editId="34E3290A">
                                  <wp:extent cx="107950" cy="107950"/>
                                  <wp:effectExtent l="0" t="0" r="6350" b="635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Unknown</w:t>
                            </w:r>
                            <w:r>
                              <w:rPr>
                                <w:rFonts w:ascii="Arial" w:hAnsi="Arial" w:cs="Arial"/>
                                <w:sz w:val="21"/>
                                <w:szCs w:val="21"/>
                              </w:rPr>
                              <w:t xml:space="preserve">    </w:t>
                            </w:r>
                            <w:r w:rsidRPr="00407F40">
                              <w:rPr>
                                <w:rFonts w:ascii="Arial" w:hAnsi="Arial" w:cs="Arial"/>
                                <w:noProof/>
                                <w:sz w:val="20"/>
                                <w:szCs w:val="20"/>
                                <w:lang w:eastAsia="en-GB"/>
                              </w:rPr>
                              <w:drawing>
                                <wp:inline distT="0" distB="0" distL="0" distR="0" wp14:anchorId="09AA3196" wp14:editId="613D0FDF">
                                  <wp:extent cx="107950" cy="107950"/>
                                  <wp:effectExtent l="0" t="0" r="6350" b="635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w:t>
                            </w:r>
                          </w:p>
                          <w:p w:rsidR="0017069A" w:rsidRDefault="0017069A" w:rsidP="00C26321">
                            <w:pPr>
                              <w:spacing w:after="0" w:line="240" w:lineRule="auto"/>
                              <w:rPr>
                                <w:rFonts w:ascii="Arial" w:hAnsi="Arial" w:cs="Arial"/>
                                <w:i/>
                                <w:iCs/>
                                <w:sz w:val="16"/>
                                <w:szCs w:val="16"/>
                              </w:rPr>
                            </w:pPr>
                            <w:r>
                              <w:rPr>
                                <w:rFonts w:ascii="Arial" w:hAnsi="Arial" w:cs="Arial"/>
                                <w:sz w:val="6"/>
                                <w:szCs w:val="6"/>
                              </w:rPr>
                              <w:t> </w:t>
                            </w:r>
                            <w:r>
                              <w:rPr>
                                <w:rFonts w:ascii="Arial" w:hAnsi="Arial" w:cs="Arial"/>
                                <w:sz w:val="21"/>
                                <w:szCs w:val="21"/>
                              </w:rPr>
                              <w:t xml:space="preserve">b) Transported to Hospital </w:t>
                            </w:r>
                            <w:r>
                              <w:rPr>
                                <w:rFonts w:ascii="Arial" w:hAnsi="Arial" w:cs="Arial"/>
                                <w:i/>
                                <w:iCs/>
                                <w:sz w:val="16"/>
                                <w:szCs w:val="16"/>
                              </w:rPr>
                              <w:t>(with CPR/ROSC)</w:t>
                            </w:r>
                            <w:r>
                              <w:rPr>
                                <w:rFonts w:ascii="Arial" w:hAnsi="Arial" w:cs="Arial"/>
                                <w:sz w:val="21"/>
                                <w:szCs w:val="21"/>
                              </w:rPr>
                              <w:t>:</w:t>
                            </w:r>
                            <w:r>
                              <w:rPr>
                                <w:rFonts w:ascii="Arial" w:hAnsi="Arial" w:cs="Arial"/>
                                <w:sz w:val="21"/>
                                <w:szCs w:val="21"/>
                              </w:rPr>
                              <w:tab/>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7E96C9AE" wp14:editId="79C41916">
                                  <wp:extent cx="107950" cy="107950"/>
                                  <wp:effectExtent l="0" t="0" r="6350" b="635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i/>
                                <w:iCs/>
                                <w:sz w:val="16"/>
                                <w:szCs w:val="16"/>
                              </w:rPr>
                              <w:tab/>
                            </w:r>
                            <w:r>
                              <w:rPr>
                                <w:rFonts w:ascii="Arial" w:hAnsi="Arial" w:cs="Arial"/>
                                <w:i/>
                                <w:iCs/>
                                <w:sz w:val="16"/>
                                <w:szCs w:val="16"/>
                              </w:rPr>
                              <w:tab/>
                            </w:r>
                            <w:r>
                              <w:rPr>
                                <w:rFonts w:ascii="Arial" w:hAnsi="Arial" w:cs="Arial"/>
                                <w:b/>
                                <w:bCs/>
                                <w:sz w:val="21"/>
                                <w:szCs w:val="21"/>
                              </w:rPr>
                              <w:t>N</w:t>
                            </w:r>
                            <w:r>
                              <w:rPr>
                                <w:rFonts w:ascii="Arial" w:hAnsi="Arial" w:cs="Arial"/>
                                <w:b/>
                                <w:bCs/>
                                <w:sz w:val="12"/>
                                <w:szCs w:val="12"/>
                              </w:rPr>
                              <w:t xml:space="preserve"> </w:t>
                            </w:r>
                            <w:r>
                              <w:rPr>
                                <w:rFonts w:ascii="Arial" w:hAnsi="Arial" w:cs="Arial"/>
                                <w:i/>
                                <w:iCs/>
                                <w:sz w:val="16"/>
                                <w:szCs w:val="16"/>
                              </w:rPr>
                              <w:t xml:space="preserve">(deceased) </w:t>
                            </w:r>
                            <w:r w:rsidRPr="00407F40">
                              <w:rPr>
                                <w:rFonts w:ascii="Arial" w:hAnsi="Arial" w:cs="Arial"/>
                                <w:noProof/>
                                <w:sz w:val="20"/>
                                <w:szCs w:val="20"/>
                                <w:lang w:eastAsia="en-GB"/>
                              </w:rPr>
                              <w:drawing>
                                <wp:inline distT="0" distB="0" distL="0" distR="0" wp14:anchorId="73034B03" wp14:editId="6061B331">
                                  <wp:extent cx="107950" cy="107950"/>
                                  <wp:effectExtent l="0" t="0" r="6350" b="635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C26321">
                            <w:pPr>
                              <w:widowControl w:val="0"/>
                              <w:tabs>
                                <w:tab w:val="left" w:pos="142"/>
                              </w:tabs>
                              <w:spacing w:after="0" w:line="240" w:lineRule="auto"/>
                              <w:rPr>
                                <w:rFonts w:ascii="Arial" w:hAnsi="Arial" w:cs="Arial"/>
                                <w:i/>
                                <w:iCs/>
                                <w:sz w:val="16"/>
                                <w:szCs w:val="16"/>
                              </w:rPr>
                            </w:pPr>
                            <w:r>
                              <w:rPr>
                                <w:rFonts w:ascii="Arial" w:hAnsi="Arial" w:cs="Arial"/>
                                <w:i/>
                                <w:iCs/>
                                <w:sz w:val="16"/>
                                <w:szCs w:val="16"/>
                              </w:rPr>
                              <w:tab/>
                            </w:r>
                            <w:r>
                              <w:rPr>
                                <w:rFonts w:ascii="Arial" w:hAnsi="Arial" w:cs="Arial"/>
                                <w:sz w:val="21"/>
                                <w:szCs w:val="21"/>
                              </w:rPr>
                              <w:t xml:space="preserve">i) If </w:t>
                            </w:r>
                            <w:r>
                              <w:rPr>
                                <w:rFonts w:ascii="Arial" w:hAnsi="Arial" w:cs="Arial"/>
                                <w:i/>
                                <w:iCs/>
                                <w:sz w:val="21"/>
                                <w:szCs w:val="21"/>
                                <w:u w:val="single"/>
                              </w:rPr>
                              <w:t>no</w:t>
                            </w:r>
                            <w:r>
                              <w:rPr>
                                <w:rFonts w:ascii="Arial" w:hAnsi="Arial" w:cs="Arial"/>
                                <w:sz w:val="21"/>
                                <w:szCs w:val="21"/>
                              </w:rPr>
                              <w:t xml:space="preserve"> - CPR stopped at </w:t>
                            </w:r>
                            <w:r>
                              <w:rPr>
                                <w:rFonts w:ascii="Arial" w:hAnsi="Arial" w:cs="Arial"/>
                                <w:i/>
                                <w:iCs/>
                                <w:sz w:val="16"/>
                                <w:szCs w:val="16"/>
                              </w:rPr>
                              <w:t xml:space="preserve">hh/mm (24hr)              </w:t>
                            </w:r>
                            <w:r>
                              <w:rPr>
                                <w:rFonts w:ascii="Arial" w:hAnsi="Arial" w:cs="Arial"/>
                                <w:sz w:val="21"/>
                                <w:szCs w:val="21"/>
                              </w:rPr>
                              <w:t>:</w:t>
                            </w:r>
                          </w:p>
                          <w:p w:rsidR="0017069A" w:rsidRDefault="0017069A" w:rsidP="00C26321">
                            <w:pPr>
                              <w:widowControl w:val="0"/>
                              <w:tabs>
                                <w:tab w:val="left" w:pos="142"/>
                              </w:tabs>
                              <w:spacing w:after="0" w:line="240" w:lineRule="auto"/>
                              <w:rPr>
                                <w:rFonts w:ascii="Arial" w:hAnsi="Arial" w:cs="Arial"/>
                                <w:i/>
                                <w:iCs/>
                                <w:sz w:val="14"/>
                                <w:szCs w:val="14"/>
                              </w:rPr>
                            </w:pPr>
                          </w:p>
                          <w:p w:rsidR="0017069A" w:rsidRDefault="0017069A" w:rsidP="00C26321">
                            <w:pPr>
                              <w:widowControl w:val="0"/>
                              <w:tabs>
                                <w:tab w:val="left" w:pos="142"/>
                              </w:tabs>
                              <w:spacing w:after="0" w:line="240" w:lineRule="auto"/>
                              <w:rPr>
                                <w:rFonts w:ascii="Arial" w:hAnsi="Arial" w:cs="Arial"/>
                                <w:sz w:val="21"/>
                                <w:szCs w:val="21"/>
                              </w:rPr>
                            </w:pPr>
                            <w:r>
                              <w:rPr>
                                <w:rFonts w:ascii="Arial" w:hAnsi="Arial" w:cs="Arial"/>
                                <w:sz w:val="21"/>
                                <w:szCs w:val="21"/>
                              </w:rPr>
                              <w:tab/>
                              <w:t xml:space="preserve">ii) If </w:t>
                            </w:r>
                            <w:r>
                              <w:rPr>
                                <w:rFonts w:ascii="Arial" w:hAnsi="Arial" w:cs="Arial"/>
                                <w:i/>
                                <w:iCs/>
                                <w:sz w:val="21"/>
                                <w:szCs w:val="21"/>
                                <w:u w:val="single"/>
                              </w:rPr>
                              <w:t>yes</w:t>
                            </w:r>
                            <w:r>
                              <w:rPr>
                                <w:rFonts w:ascii="Arial" w:hAnsi="Arial" w:cs="Arial"/>
                                <w:sz w:val="21"/>
                                <w:szCs w:val="21"/>
                              </w:rPr>
                              <w:t xml:space="preserve"> - Time Left Scene</w:t>
                            </w:r>
                            <w:r>
                              <w:rPr>
                                <w:rFonts w:ascii="Arial" w:hAnsi="Arial" w:cs="Arial"/>
                                <w:sz w:val="18"/>
                                <w:szCs w:val="18"/>
                              </w:rPr>
                              <w:t xml:space="preserve"> </w:t>
                            </w:r>
                            <w:r>
                              <w:rPr>
                                <w:rFonts w:ascii="Arial" w:hAnsi="Arial" w:cs="Arial"/>
                                <w:i/>
                                <w:iCs/>
                                <w:sz w:val="16"/>
                                <w:szCs w:val="16"/>
                              </w:rPr>
                              <w:t xml:space="preserve">hh/mm/ss (24hr) </w:t>
                            </w:r>
                            <w:r>
                              <w:rPr>
                                <w:rFonts w:ascii="Arial" w:hAnsi="Arial" w:cs="Arial"/>
                                <w:sz w:val="21"/>
                                <w:szCs w:val="21"/>
                              </w:rPr>
                              <w:t xml:space="preserve">          :          :</w:t>
                            </w:r>
                            <w:r>
                              <w:rPr>
                                <w:rFonts w:ascii="Arial" w:hAnsi="Arial" w:cs="Arial"/>
                                <w:sz w:val="21"/>
                                <w:szCs w:val="21"/>
                              </w:rPr>
                              <w:tab/>
                            </w:r>
                            <w:r>
                              <w:rPr>
                                <w:rFonts w:ascii="Arial" w:hAnsi="Arial" w:cs="Arial"/>
                                <w:sz w:val="21"/>
                                <w:szCs w:val="21"/>
                              </w:rPr>
                              <w:tab/>
                              <w:t>iii) Hospital name:_____________________</w:t>
                            </w:r>
                          </w:p>
                          <w:p w:rsidR="0017069A" w:rsidRDefault="0017069A" w:rsidP="005857AC">
                            <w:pPr>
                              <w:widowControl w:val="0"/>
                              <w:tabs>
                                <w:tab w:val="left" w:pos="142"/>
                              </w:tabs>
                              <w:spacing w:after="0" w:line="240" w:lineRule="auto"/>
                              <w:rPr>
                                <w:rFonts w:ascii="Arial" w:hAnsi="Arial" w:cs="Arial"/>
                                <w:i/>
                                <w:iCs/>
                                <w:sz w:val="14"/>
                                <w:szCs w:val="14"/>
                              </w:rPr>
                            </w:pPr>
                            <w:r>
                              <w:rPr>
                                <w:rFonts w:ascii="Arial" w:hAnsi="Arial" w:cs="Arial"/>
                                <w:sz w:val="21"/>
                                <w:szCs w:val="21"/>
                              </w:rPr>
                              <w:tab/>
                            </w:r>
                            <w:r>
                              <w:rPr>
                                <w:rFonts w:ascii="Arial" w:hAnsi="Arial" w:cs="Arial"/>
                                <w:sz w:val="21"/>
                                <w:szCs w:val="21"/>
                              </w:rPr>
                              <w:tab/>
                              <w:t xml:space="preserve">      </w:t>
                            </w:r>
                            <w:r>
                              <w:rPr>
                                <w:rFonts w:ascii="Arial" w:hAnsi="Arial" w:cs="Arial"/>
                                <w:i/>
                                <w:iCs/>
                                <w:sz w:val="14"/>
                                <w:szCs w:val="14"/>
                              </w:rPr>
                              <w:t>(transporting vehicle)     (CAD)</w:t>
                            </w:r>
                          </w:p>
                          <w:p w:rsidR="0017069A" w:rsidRPr="005857AC" w:rsidRDefault="0017069A" w:rsidP="005857AC">
                            <w:pPr>
                              <w:widowControl w:val="0"/>
                              <w:tabs>
                                <w:tab w:val="left" w:pos="142"/>
                              </w:tabs>
                              <w:spacing w:after="0" w:line="240" w:lineRule="auto"/>
                              <w:rPr>
                                <w:rFonts w:ascii="Arial" w:hAnsi="Arial" w:cs="Arial"/>
                                <w:i/>
                                <w:iCs/>
                                <w:sz w:val="14"/>
                                <w:szCs w:val="14"/>
                              </w:rPr>
                            </w:pPr>
                            <w:r>
                              <w:rPr>
                                <w:rFonts w:ascii="Arial" w:hAnsi="Arial" w:cs="Arial"/>
                                <w:i/>
                                <w:iCs/>
                                <w:sz w:val="14"/>
                                <w:szCs w:val="14"/>
                              </w:rPr>
                              <w:tab/>
                            </w:r>
                            <w:r>
                              <w:rPr>
                                <w:rFonts w:ascii="Arial" w:hAnsi="Arial" w:cs="Arial"/>
                                <w:sz w:val="21"/>
                                <w:szCs w:val="21"/>
                              </w:rPr>
                              <w:t>iv) Destination time (CAD)</w:t>
                            </w:r>
                            <w:r>
                              <w:rPr>
                                <w:rFonts w:ascii="Arial" w:hAnsi="Arial" w:cs="Arial"/>
                                <w:sz w:val="28"/>
                                <w:szCs w:val="28"/>
                              </w:rPr>
                              <w:t xml:space="preserve"> </w:t>
                            </w:r>
                            <w:r>
                              <w:rPr>
                                <w:rFonts w:ascii="Arial" w:hAnsi="Arial" w:cs="Arial"/>
                                <w:i/>
                                <w:iCs/>
                                <w:sz w:val="16"/>
                                <w:szCs w:val="16"/>
                              </w:rPr>
                              <w:t xml:space="preserve">hh/mm/ss (24hr)  </w:t>
                            </w:r>
                            <w:r>
                              <w:rPr>
                                <w:rFonts w:ascii="Arial" w:hAnsi="Arial" w:cs="Arial"/>
                                <w:sz w:val="21"/>
                                <w:szCs w:val="21"/>
                              </w:rPr>
                              <w:t xml:space="preserve">        </w:t>
                            </w:r>
                            <w:r>
                              <w:rPr>
                                <w:rFonts w:ascii="Arial" w:hAnsi="Arial" w:cs="Arial"/>
                                <w:sz w:val="19"/>
                                <w:szCs w:val="19"/>
                              </w:rPr>
                              <w:t xml:space="preserve"> </w:t>
                            </w:r>
                            <w:r>
                              <w:rPr>
                                <w:rFonts w:ascii="Arial" w:hAnsi="Arial" w:cs="Arial"/>
                                <w:sz w:val="21"/>
                                <w:szCs w:val="21"/>
                              </w:rPr>
                              <w:t>:          :</w:t>
                            </w:r>
                            <w:r>
                              <w:rPr>
                                <w:rFonts w:ascii="Arial" w:hAnsi="Arial" w:cs="Arial"/>
                                <w:sz w:val="21"/>
                                <w:szCs w:val="21"/>
                              </w:rPr>
                              <w:tab/>
                            </w:r>
                            <w:r>
                              <w:rPr>
                                <w:rFonts w:ascii="Arial" w:hAnsi="Arial" w:cs="Arial"/>
                                <w:sz w:val="21"/>
                                <w:szCs w:val="21"/>
                              </w:rPr>
                              <w:tab/>
                              <w:t xml:space="preserve">v) Handover time </w:t>
                            </w:r>
                            <w:r>
                              <w:rPr>
                                <w:rFonts w:ascii="Arial" w:hAnsi="Arial" w:cs="Arial"/>
                                <w:i/>
                                <w:iCs/>
                                <w:sz w:val="16"/>
                                <w:szCs w:val="16"/>
                              </w:rPr>
                              <w:t>hh/mm (24hr)</w:t>
                            </w:r>
                            <w:r>
                              <w:rPr>
                                <w:rFonts w:ascii="Arial" w:hAnsi="Arial" w:cs="Arial"/>
                                <w:sz w:val="21"/>
                                <w:szCs w:val="21"/>
                              </w:rPr>
                              <w:t xml:space="preserve">         </w:t>
                            </w:r>
                            <w:r>
                              <w:rPr>
                                <w:rFonts w:ascii="Arial" w:hAnsi="Arial" w:cs="Arial"/>
                                <w:sz w:val="7"/>
                                <w:szCs w:val="7"/>
                              </w:rPr>
                              <w:t xml:space="preserve">  </w:t>
                            </w:r>
                            <w:r>
                              <w:rPr>
                                <w:rFonts w:ascii="Arial" w:hAnsi="Arial" w:cs="Arial"/>
                                <w:sz w:val="8"/>
                                <w:szCs w:val="8"/>
                              </w:rPr>
                              <w:t xml:space="preserve"> </w:t>
                            </w:r>
                            <w:r>
                              <w:rPr>
                                <w:rFonts w:ascii="Arial" w:hAnsi="Arial" w:cs="Arial"/>
                                <w:sz w:val="21"/>
                                <w:szCs w:val="21"/>
                              </w:rPr>
                              <w:t xml:space="preserve">:           </w:t>
                            </w:r>
                          </w:p>
                          <w:p w:rsidR="0017069A" w:rsidRDefault="0017069A" w:rsidP="00C26321">
                            <w:pPr>
                              <w:widowControl w:val="0"/>
                              <w:spacing w:after="0" w:line="240" w:lineRule="auto"/>
                              <w:rPr>
                                <w:rFonts w:ascii="Arial" w:hAnsi="Arial" w:cs="Arial"/>
                                <w:sz w:val="10"/>
                                <w:szCs w:val="10"/>
                              </w:rPr>
                            </w:pPr>
                            <w:r>
                              <w:rPr>
                                <w:rFonts w:ascii="Arial" w:hAnsi="Arial" w:cs="Arial"/>
                                <w:sz w:val="10"/>
                                <w:szCs w:val="10"/>
                              </w:rPr>
                              <w:t xml:space="preserve">                 </w:t>
                            </w:r>
                            <w:r>
                              <w:rPr>
                                <w:rFonts w:ascii="Arial" w:hAnsi="Arial" w:cs="Arial"/>
                                <w:i/>
                                <w:iCs/>
                                <w:sz w:val="14"/>
                                <w:szCs w:val="14"/>
                              </w:rPr>
                              <w:t>(transporting vehicle)</w:t>
                            </w:r>
                            <w:r>
                              <w:rPr>
                                <w:rFonts w:ascii="Arial" w:hAnsi="Arial" w:cs="Arial"/>
                                <w:i/>
                                <w:iCs/>
                                <w:sz w:val="14"/>
                                <w:szCs w:val="14"/>
                              </w:rPr>
                              <w:tab/>
                            </w:r>
                            <w:r>
                              <w:rPr>
                                <w:rFonts w:ascii="Arial" w:hAnsi="Arial" w:cs="Arial"/>
                                <w:i/>
                                <w:iCs/>
                                <w:sz w:val="14"/>
                                <w:szCs w:val="14"/>
                              </w:rPr>
                              <w:tab/>
                              <w:t xml:space="preserve">                                                   </w:t>
                            </w:r>
                            <w:r>
                              <w:rPr>
                                <w:rFonts w:ascii="Arial" w:hAnsi="Arial" w:cs="Arial"/>
                                <w:i/>
                                <w:iCs/>
                                <w:sz w:val="14"/>
                                <w:szCs w:val="14"/>
                              </w:rPr>
                              <w:tab/>
                            </w:r>
                            <w:r>
                              <w:rPr>
                                <w:rFonts w:ascii="Arial" w:hAnsi="Arial" w:cs="Arial"/>
                                <w:i/>
                                <w:iCs/>
                                <w:sz w:val="14"/>
                                <w:szCs w:val="14"/>
                              </w:rPr>
                              <w:tab/>
                              <w:t xml:space="preserve">     </w:t>
                            </w:r>
                            <w:r>
                              <w:rPr>
                                <w:rFonts w:ascii="Arial" w:hAnsi="Arial" w:cs="Arial"/>
                                <w:i/>
                                <w:iCs/>
                                <w:sz w:val="14"/>
                                <w:szCs w:val="14"/>
                              </w:rPr>
                              <w:tab/>
                              <w:t xml:space="preserve">      (transporting vehicle)</w:t>
                            </w:r>
                          </w:p>
                          <w:p w:rsidR="0017069A" w:rsidRPr="005857AC" w:rsidRDefault="0017069A" w:rsidP="005857AC">
                            <w:pPr>
                              <w:widowControl w:val="0"/>
                              <w:tabs>
                                <w:tab w:val="left" w:pos="142"/>
                              </w:tabs>
                              <w:spacing w:after="0" w:line="240" w:lineRule="auto"/>
                              <w:rPr>
                                <w:rFonts w:ascii="Arial" w:hAnsi="Arial" w:cs="Arial"/>
                                <w:sz w:val="10"/>
                                <w:szCs w:val="10"/>
                              </w:rPr>
                            </w:pPr>
                            <w:r>
                              <w:rPr>
                                <w:rFonts w:ascii="Arial" w:hAnsi="Arial" w:cs="Arial"/>
                                <w:sz w:val="10"/>
                                <w:szCs w:val="10"/>
                              </w:rPr>
                              <w:tab/>
                            </w:r>
                            <w:r>
                              <w:rPr>
                                <w:rFonts w:ascii="Arial" w:hAnsi="Arial" w:cs="Arial"/>
                                <w:sz w:val="21"/>
                                <w:szCs w:val="21"/>
                              </w:rPr>
                              <w:t xml:space="preserve">vi) Status at handover: </w:t>
                            </w:r>
                            <w:r>
                              <w:rPr>
                                <w:rFonts w:ascii="Arial" w:hAnsi="Arial" w:cs="Arial"/>
                                <w:b/>
                                <w:bCs/>
                                <w:sz w:val="21"/>
                                <w:szCs w:val="21"/>
                              </w:rPr>
                              <w:t xml:space="preserve">ROSC </w:t>
                            </w:r>
                            <w:r w:rsidRPr="00407F40">
                              <w:rPr>
                                <w:rFonts w:ascii="Arial" w:hAnsi="Arial" w:cs="Arial"/>
                                <w:noProof/>
                                <w:sz w:val="20"/>
                                <w:szCs w:val="20"/>
                                <w:lang w:eastAsia="en-GB"/>
                              </w:rPr>
                              <w:drawing>
                                <wp:inline distT="0" distB="0" distL="0" distR="0" wp14:anchorId="1F243771" wp14:editId="4B6FBF52">
                                  <wp:extent cx="107950" cy="107950"/>
                                  <wp:effectExtent l="0" t="0" r="6350" b="635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CPR in progress </w:t>
                            </w:r>
                            <w:r w:rsidRPr="00407F40">
                              <w:rPr>
                                <w:rFonts w:ascii="Arial" w:hAnsi="Arial" w:cs="Arial"/>
                                <w:noProof/>
                                <w:sz w:val="20"/>
                                <w:szCs w:val="20"/>
                                <w:lang w:eastAsia="en-GB"/>
                              </w:rPr>
                              <w:drawing>
                                <wp:inline distT="0" distB="0" distL="0" distR="0" wp14:anchorId="190B7B64" wp14:editId="6889738F">
                                  <wp:extent cx="107950" cy="107950"/>
                                  <wp:effectExtent l="0" t="0" r="6350" b="635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Unknown</w:t>
                            </w:r>
                            <w:r>
                              <w:rPr>
                                <w:rFonts w:ascii="Arial" w:hAnsi="Arial" w:cs="Arial"/>
                                <w:b/>
                                <w:bCs/>
                              </w:rPr>
                              <w:t xml:space="preserve"> </w:t>
                            </w:r>
                            <w:r w:rsidRPr="00407F40">
                              <w:rPr>
                                <w:rFonts w:ascii="Arial" w:hAnsi="Arial" w:cs="Arial"/>
                                <w:noProof/>
                                <w:sz w:val="20"/>
                                <w:szCs w:val="20"/>
                                <w:lang w:eastAsia="en-GB"/>
                              </w:rPr>
                              <w:drawing>
                                <wp:inline distT="0" distB="0" distL="0" distR="0" wp14:anchorId="7C2312AE" wp14:editId="6890A654">
                                  <wp:extent cx="107950" cy="107950"/>
                                  <wp:effectExtent l="0" t="0" r="6350" b="635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5857AC">
                            <w:pPr>
                              <w:widowControl w:val="0"/>
                              <w:tabs>
                                <w:tab w:val="left" w:pos="142"/>
                              </w:tabs>
                              <w:spacing w:after="0" w:line="240" w:lineRule="auto"/>
                              <w:rPr>
                                <w:rFonts w:ascii="Times New Roman" w:hAnsi="Times New Roman" w:cs="Times New Roman"/>
                                <w:sz w:val="21"/>
                                <w:szCs w:val="21"/>
                              </w:rPr>
                            </w:pPr>
                            <w:r>
                              <w:rPr>
                                <w:rFonts w:ascii="Arial" w:hAnsi="Arial" w:cs="Arial"/>
                                <w:sz w:val="21"/>
                                <w:szCs w:val="21"/>
                              </w:rPr>
                              <w:tab/>
                              <w:t>vii) Patient declared deceased by ED staff:</w:t>
                            </w:r>
                            <w:r>
                              <w:rPr>
                                <w:rFonts w:ascii="Arial" w:hAnsi="Arial" w:cs="Arial"/>
                                <w:sz w:val="21"/>
                                <w:szCs w:val="21"/>
                              </w:rPr>
                              <w:tab/>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1049CDF1" wp14:editId="7A6E5FD4">
                                  <wp:extent cx="107950" cy="107950"/>
                                  <wp:effectExtent l="0" t="0" r="6350" b="635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Pr>
                                <w:rFonts w:ascii="Arial" w:hAnsi="Arial" w:cs="Arial"/>
                                <w:i/>
                                <w:iCs/>
                                <w:sz w:val="16"/>
                                <w:szCs w:val="16"/>
                              </w:rPr>
                              <w:t xml:space="preserve">(complete CRF02) </w:t>
                            </w:r>
                            <w:r w:rsidRPr="00407F40">
                              <w:rPr>
                                <w:rFonts w:ascii="Arial" w:hAnsi="Arial" w:cs="Arial"/>
                                <w:noProof/>
                                <w:sz w:val="20"/>
                                <w:szCs w:val="20"/>
                                <w:lang w:eastAsia="en-GB"/>
                              </w:rPr>
                              <w:drawing>
                                <wp:inline distT="0" distB="0" distL="0" distR="0" wp14:anchorId="775F3A94" wp14:editId="1B5735A1">
                                  <wp:extent cx="107950" cy="107950"/>
                                  <wp:effectExtent l="0" t="0" r="6350" b="635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i/>
                                <w:iCs/>
                                <w:sz w:val="16"/>
                                <w:szCs w:val="16"/>
                              </w:rPr>
                              <w:tab/>
                            </w:r>
                            <w:r>
                              <w:rPr>
                                <w:rFonts w:ascii="Arial" w:hAnsi="Arial" w:cs="Arial"/>
                                <w:b/>
                                <w:bCs/>
                                <w:sz w:val="21"/>
                                <w:szCs w:val="21"/>
                              </w:rPr>
                              <w:t>Unknown</w:t>
                            </w:r>
                            <w:r>
                              <w:rPr>
                                <w:sz w:val="21"/>
                                <w:szCs w:val="21"/>
                              </w:rPr>
                              <w:t xml:space="preserve"> </w:t>
                            </w:r>
                            <w:r>
                              <w:rPr>
                                <w:rFonts w:ascii="Arial" w:hAnsi="Arial" w:cs="Arial"/>
                                <w:i/>
                                <w:iCs/>
                                <w:sz w:val="16"/>
                                <w:szCs w:val="16"/>
                              </w:rPr>
                              <w:t xml:space="preserve">(complete CRF02) </w:t>
                            </w:r>
                            <w:r w:rsidRPr="00407F40">
                              <w:rPr>
                                <w:rFonts w:ascii="Arial" w:hAnsi="Arial" w:cs="Arial"/>
                                <w:noProof/>
                                <w:sz w:val="20"/>
                                <w:szCs w:val="20"/>
                                <w:lang w:eastAsia="en-GB"/>
                              </w:rPr>
                              <w:drawing>
                                <wp:inline distT="0" distB="0" distL="0" distR="0" wp14:anchorId="7BB130AF" wp14:editId="57A5A98D">
                                  <wp:extent cx="107950" cy="107950"/>
                                  <wp:effectExtent l="0" t="0" r="6350" b="635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87C03" id="Text Box 562" o:spid="_x0000_s1042" type="#_x0000_t202" style="position:absolute;margin-left:3.45pt;margin-top:355.4pt;width:537.9pt;height:249.5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" filled="f" fillcolor="#ddd" strokecolor="black [0]" strokeweight=".5pt" insetpen="t">
                <v:shadow color="#ccc"/>
                <v:textbox inset="2.88pt,2.88pt,2.88pt,2.88pt">
                  <w:txbxContent>
                    <w:p w:rsidR="0017069A" w:rsidRDefault="0017069A" w:rsidP="00407F40">
                      <w:pPr>
                        <w:spacing w:after="0" w:line="240" w:lineRule="auto"/>
                        <w:rPr>
                          <w:rFonts w:ascii="Arial" w:hAnsi="Arial" w:cs="Arial"/>
                          <w:b/>
                          <w:bCs/>
                          <w:i/>
                          <w:iCs/>
                          <w:u w:val="single"/>
                        </w:rPr>
                      </w:pPr>
                      <w:r>
                        <w:rPr>
                          <w:rFonts w:ascii="Arial" w:hAnsi="Arial" w:cs="Arial"/>
                          <w:b/>
                          <w:bCs/>
                          <w:u w:val="single"/>
                        </w:rPr>
                        <w:t xml:space="preserve">PART 2 – </w:t>
                      </w:r>
                      <w:r>
                        <w:rPr>
                          <w:rFonts w:ascii="Arial" w:hAnsi="Arial" w:cs="Arial"/>
                          <w:b/>
                          <w:bCs/>
                          <w:i/>
                          <w:iCs/>
                          <w:u w:val="single"/>
                        </w:rPr>
                        <w:t>ONLY COMPLETE IF PATIENT IS ELIGIBLE</w:t>
                      </w:r>
                    </w:p>
                    <w:p w:rsidR="0017069A" w:rsidRDefault="0017069A" w:rsidP="00407F40">
                      <w:pPr>
                        <w:widowControl w:val="0"/>
                        <w:spacing w:after="0" w:line="240" w:lineRule="auto"/>
                        <w:rPr>
                          <w:rFonts w:ascii="Arial" w:hAnsi="Arial" w:cs="Arial"/>
                          <w:i/>
                          <w:iCs/>
                          <w:sz w:val="8"/>
                          <w:szCs w:val="8"/>
                        </w:rPr>
                      </w:pPr>
                      <w:r>
                        <w:rPr>
                          <w:rFonts w:ascii="Arial" w:hAnsi="Arial" w:cs="Arial"/>
                          <w:b/>
                          <w:bCs/>
                          <w:sz w:val="21"/>
                          <w:szCs w:val="21"/>
                        </w:rPr>
                        <w:t xml:space="preserve">5. </w:t>
                      </w:r>
                      <w:r>
                        <w:rPr>
                          <w:rFonts w:ascii="Arial" w:hAnsi="Arial" w:cs="Arial"/>
                          <w:b/>
                          <w:bCs/>
                          <w:sz w:val="21"/>
                          <w:szCs w:val="21"/>
                          <w:u w:val="single"/>
                        </w:rPr>
                        <w:t>Compliance</w:t>
                      </w:r>
                      <w:r>
                        <w:rPr>
                          <w:rFonts w:ascii="Arial" w:hAnsi="Arial" w:cs="Arial"/>
                          <w:sz w:val="21"/>
                          <w:szCs w:val="21"/>
                        </w:rPr>
                        <w:tab/>
                      </w:r>
                      <w:r>
                        <w:rPr>
                          <w:rFonts w:ascii="Arial" w:hAnsi="Arial" w:cs="Arial"/>
                          <w:sz w:val="21"/>
                          <w:szCs w:val="21"/>
                        </w:rPr>
                        <w:tab/>
                      </w:r>
                      <w:r>
                        <w:rPr>
                          <w:rFonts w:ascii="Arial" w:hAnsi="Arial" w:cs="Arial"/>
                          <w:sz w:val="21"/>
                          <w:szCs w:val="21"/>
                          <w:u w:val="single"/>
                        </w:rPr>
                        <w:t>LUCAS used:</w:t>
                      </w:r>
                      <w:r>
                        <w:rPr>
                          <w:rFonts w:ascii="Arial" w:hAnsi="Arial" w:cs="Arial"/>
                          <w:sz w:val="21"/>
                          <w:szCs w:val="21"/>
                        </w:rPr>
                        <w:t xml:space="preserve">  </w:t>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777C8676" wp14:editId="7F3F4790">
                            <wp:extent cx="107950" cy="107950"/>
                            <wp:effectExtent l="0" t="0" r="6350" b="635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N </w:t>
                      </w:r>
                      <w:r w:rsidRPr="00407F40">
                        <w:rPr>
                          <w:rFonts w:ascii="Arial" w:hAnsi="Arial" w:cs="Arial"/>
                          <w:noProof/>
                          <w:sz w:val="20"/>
                          <w:szCs w:val="20"/>
                          <w:lang w:eastAsia="en-GB"/>
                        </w:rPr>
                        <w:drawing>
                          <wp:inline distT="0" distB="0" distL="0" distR="0" wp14:anchorId="39A95254" wp14:editId="2FC83376">
                            <wp:extent cx="107950" cy="107950"/>
                            <wp:effectExtent l="0" t="0" r="6350" b="635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                </w:t>
                      </w:r>
                    </w:p>
                    <w:p w:rsidR="0017069A" w:rsidRDefault="0017069A" w:rsidP="00C26321">
                      <w:pPr>
                        <w:widowControl w:val="0"/>
                        <w:tabs>
                          <w:tab w:val="left" w:pos="142"/>
                        </w:tabs>
                        <w:spacing w:after="0" w:line="240" w:lineRule="auto"/>
                        <w:rPr>
                          <w:rFonts w:ascii="Arial" w:hAnsi="Arial" w:cs="Arial"/>
                          <w:sz w:val="21"/>
                          <w:szCs w:val="21"/>
                        </w:rPr>
                      </w:pPr>
                      <w:r>
                        <w:rPr>
                          <w:rFonts w:ascii="Arial" w:hAnsi="Arial" w:cs="Arial"/>
                          <w:i/>
                          <w:iCs/>
                          <w:sz w:val="21"/>
                          <w:szCs w:val="21"/>
                        </w:rPr>
                        <w:tab/>
                        <w:t xml:space="preserve">If </w:t>
                      </w:r>
                      <w:r>
                        <w:rPr>
                          <w:rFonts w:ascii="Arial" w:hAnsi="Arial" w:cs="Arial"/>
                          <w:i/>
                          <w:iCs/>
                          <w:sz w:val="21"/>
                          <w:szCs w:val="21"/>
                          <w:u w:val="single"/>
                        </w:rPr>
                        <w:t>no</w:t>
                      </w:r>
                      <w:r>
                        <w:rPr>
                          <w:rFonts w:ascii="Arial" w:hAnsi="Arial" w:cs="Arial"/>
                          <w:i/>
                          <w:iCs/>
                          <w:sz w:val="21"/>
                          <w:szCs w:val="21"/>
                        </w:rPr>
                        <w:t>:</w:t>
                      </w:r>
                      <w:r>
                        <w:rPr>
                          <w:rFonts w:ascii="Arial" w:hAnsi="Arial" w:cs="Arial"/>
                          <w:i/>
                          <w:iCs/>
                          <w:sz w:val="21"/>
                          <w:szCs w:val="21"/>
                        </w:rPr>
                        <w:tab/>
                      </w:r>
                      <w:r>
                        <w:rPr>
                          <w:rFonts w:ascii="Arial" w:hAnsi="Arial" w:cs="Arial"/>
                          <w:sz w:val="21"/>
                          <w:szCs w:val="21"/>
                        </w:rPr>
                        <w:t>TBC</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2E6B12A1" wp14:editId="5CB67F61">
                            <wp:extent cx="107950" cy="107950"/>
                            <wp:effectExtent l="0" t="0" r="6350" b="635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Protocol confusion*</w:t>
                      </w:r>
                      <w:r>
                        <w:rPr>
                          <w:rFonts w:ascii="Arial" w:hAnsi="Arial" w:cs="Arial"/>
                          <w:sz w:val="21"/>
                          <w:szCs w:val="21"/>
                        </w:rPr>
                        <w:tab/>
                      </w:r>
                      <w:r w:rsidRPr="00407F40">
                        <w:rPr>
                          <w:rFonts w:ascii="Arial" w:hAnsi="Arial" w:cs="Arial"/>
                          <w:noProof/>
                          <w:sz w:val="20"/>
                          <w:szCs w:val="20"/>
                          <w:lang w:eastAsia="en-GB"/>
                        </w:rPr>
                        <w:drawing>
                          <wp:inline distT="0" distB="0" distL="0" distR="0" wp14:anchorId="6041A4B9" wp14:editId="51592A0B">
                            <wp:extent cx="107950" cy="107950"/>
                            <wp:effectExtent l="0" t="0" r="6350" b="635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Patient too big</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64AEC3DB" wp14:editId="1F9C9CED">
                            <wp:extent cx="107950" cy="107950"/>
                            <wp:effectExtent l="0" t="0" r="6350" b="635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Other* </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563CE6F2" wp14:editId="7974AA40">
                            <wp:extent cx="107950" cy="107950"/>
                            <wp:effectExtent l="0" t="0" r="6350" b="635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C26321">
                      <w:pPr>
                        <w:widowControl w:val="0"/>
                        <w:tabs>
                          <w:tab w:val="left" w:pos="142"/>
                        </w:tabs>
                        <w:spacing w:after="0" w:line="240" w:lineRule="auto"/>
                        <w:rPr>
                          <w:rFonts w:ascii="Arial" w:hAnsi="Arial" w:cs="Arial"/>
                          <w:sz w:val="21"/>
                          <w:szCs w:val="21"/>
                        </w:rPr>
                      </w:pPr>
                      <w:r>
                        <w:rPr>
                          <w:rFonts w:ascii="Arial" w:hAnsi="Arial" w:cs="Arial"/>
                          <w:sz w:val="21"/>
                          <w:szCs w:val="21"/>
                        </w:rPr>
                        <w:tab/>
                      </w:r>
                      <w:r>
                        <w:rPr>
                          <w:rFonts w:ascii="Arial" w:hAnsi="Arial" w:cs="Arial"/>
                          <w:sz w:val="21"/>
                          <w:szCs w:val="21"/>
                        </w:rPr>
                        <w:tab/>
                        <w:t>Not trained</w:t>
                      </w:r>
                      <w:r>
                        <w:rPr>
                          <w:rFonts w:ascii="Arial" w:hAnsi="Arial" w:cs="Arial"/>
                          <w:sz w:val="21"/>
                          <w:szCs w:val="21"/>
                        </w:rPr>
                        <w:tab/>
                      </w:r>
                      <w:r w:rsidRPr="00407F40">
                        <w:rPr>
                          <w:rFonts w:ascii="Arial" w:hAnsi="Arial" w:cs="Arial"/>
                          <w:noProof/>
                          <w:sz w:val="20"/>
                          <w:szCs w:val="20"/>
                          <w:lang w:eastAsia="en-GB"/>
                        </w:rPr>
                        <w:drawing>
                          <wp:inline distT="0" distB="0" distL="0" distR="0" wp14:anchorId="0BB45F60" wp14:editId="21BB9EBF">
                            <wp:extent cx="107950" cy="107950"/>
                            <wp:effectExtent l="0" t="0" r="6350" b="635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Crew decision*</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35C5DA0E" wp14:editId="024B2EAB">
                            <wp:extent cx="107950" cy="107950"/>
                            <wp:effectExtent l="0" t="0" r="6350" b="635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Patient too small</w:t>
                      </w:r>
                      <w:r>
                        <w:rPr>
                          <w:rFonts w:ascii="Arial" w:hAnsi="Arial" w:cs="Arial"/>
                          <w:sz w:val="21"/>
                          <w:szCs w:val="21"/>
                        </w:rPr>
                        <w:tab/>
                      </w:r>
                      <w:r w:rsidRPr="00407F40">
                        <w:rPr>
                          <w:rFonts w:ascii="Arial" w:hAnsi="Arial" w:cs="Arial"/>
                          <w:noProof/>
                          <w:sz w:val="20"/>
                          <w:szCs w:val="20"/>
                          <w:lang w:eastAsia="en-GB"/>
                        </w:rPr>
                        <w:drawing>
                          <wp:inline distT="0" distB="0" distL="0" distR="0" wp14:anchorId="194A18F6" wp14:editId="4AAC49BE">
                            <wp:extent cx="107950" cy="107950"/>
                            <wp:effectExtent l="0" t="0" r="6350" b="635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*Specify: _________</w:t>
                      </w:r>
                    </w:p>
                    <w:p w:rsidR="0017069A" w:rsidRDefault="0017069A" w:rsidP="00C26321">
                      <w:pPr>
                        <w:widowControl w:val="0"/>
                        <w:spacing w:after="0" w:line="240" w:lineRule="auto"/>
                        <w:ind w:firstLine="720"/>
                        <w:rPr>
                          <w:rFonts w:ascii="Times New Roman" w:hAnsi="Times New Roman" w:cs="Times New Roman"/>
                          <w:sz w:val="20"/>
                          <w:szCs w:val="20"/>
                        </w:rPr>
                      </w:pPr>
                      <w:r>
                        <w:rPr>
                          <w:rFonts w:ascii="Arial" w:hAnsi="Arial" w:cs="Arial"/>
                          <w:sz w:val="21"/>
                          <w:szCs w:val="21"/>
                        </w:rPr>
                        <w:t>Forgot</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4E95ED97" wp14:editId="68C8A573">
                            <wp:extent cx="107950" cy="107950"/>
                            <wp:effectExtent l="0" t="0" r="6350" b="635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No device*</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748026AF" wp14:editId="7358F5B7">
                            <wp:extent cx="107950" cy="107950"/>
                            <wp:effectExtent l="0" t="0" r="6350" b="635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Device failure*</w:t>
                      </w:r>
                      <w:r>
                        <w:rPr>
                          <w:rFonts w:ascii="Arial" w:hAnsi="Arial" w:cs="Arial"/>
                          <w:sz w:val="21"/>
                          <w:szCs w:val="21"/>
                        </w:rPr>
                        <w:tab/>
                      </w:r>
                      <w:r>
                        <w:rPr>
                          <w:rFonts w:ascii="Arial" w:hAnsi="Arial" w:cs="Arial"/>
                          <w:sz w:val="21"/>
                          <w:szCs w:val="21"/>
                        </w:rPr>
                        <w:tab/>
                      </w:r>
                      <w:r w:rsidRPr="00407F40">
                        <w:rPr>
                          <w:rFonts w:ascii="Arial" w:hAnsi="Arial" w:cs="Arial"/>
                          <w:noProof/>
                          <w:sz w:val="20"/>
                          <w:szCs w:val="20"/>
                          <w:lang w:eastAsia="en-GB"/>
                        </w:rPr>
                        <w:drawing>
                          <wp:inline distT="0" distB="0" distL="0" distR="0" wp14:anchorId="36D76E48" wp14:editId="01AEA34A">
                            <wp:extent cx="107950" cy="107950"/>
                            <wp:effectExtent l="0" t="0" r="6350" b="635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t xml:space="preserve"> ________________</w:t>
                      </w:r>
                    </w:p>
                    <w:p w:rsidR="0017069A" w:rsidRDefault="0017069A" w:rsidP="00C26321">
                      <w:pPr>
                        <w:widowControl w:val="0"/>
                        <w:spacing w:after="0" w:line="240" w:lineRule="auto"/>
                        <w:rPr>
                          <w:rFonts w:ascii="Arial" w:hAnsi="Arial" w:cs="Arial"/>
                          <w:b/>
                          <w:bCs/>
                          <w:sz w:val="21"/>
                          <w:szCs w:val="21"/>
                          <w:u w:val="single"/>
                        </w:rPr>
                      </w:pPr>
                      <w:r>
                        <w:rPr>
                          <w:rFonts w:ascii="Century Gothic" w:hAnsi="Century Gothic"/>
                          <w:sz w:val="10"/>
                          <w:szCs w:val="10"/>
                        </w:rPr>
                        <w:t> </w:t>
                      </w:r>
                      <w:r>
                        <w:rPr>
                          <w:rFonts w:ascii="Arial" w:hAnsi="Arial" w:cs="Arial"/>
                          <w:b/>
                          <w:bCs/>
                          <w:sz w:val="21"/>
                          <w:szCs w:val="21"/>
                        </w:rPr>
                        <w:t xml:space="preserve">6. </w:t>
                      </w:r>
                      <w:r>
                        <w:rPr>
                          <w:rFonts w:ascii="Arial" w:hAnsi="Arial" w:cs="Arial"/>
                          <w:b/>
                          <w:bCs/>
                          <w:sz w:val="21"/>
                          <w:szCs w:val="21"/>
                          <w:u w:val="single"/>
                        </w:rPr>
                        <w:t>Resuscitation Information</w:t>
                      </w:r>
                    </w:p>
                    <w:p w:rsidR="0017069A" w:rsidRDefault="0017069A" w:rsidP="00C26321">
                      <w:pPr>
                        <w:widowControl w:val="0"/>
                        <w:spacing w:after="0" w:line="240" w:lineRule="auto"/>
                        <w:rPr>
                          <w:rFonts w:ascii="Arial" w:hAnsi="Arial" w:cs="Arial"/>
                          <w:b/>
                          <w:bCs/>
                          <w:sz w:val="21"/>
                          <w:szCs w:val="21"/>
                        </w:rPr>
                      </w:pPr>
                      <w:r>
                        <w:rPr>
                          <w:rFonts w:ascii="Arial" w:hAnsi="Arial" w:cs="Arial"/>
                          <w:sz w:val="21"/>
                          <w:szCs w:val="21"/>
                        </w:rPr>
                        <w:t xml:space="preserve">a) Initial rhythm:  </w:t>
                      </w:r>
                      <w:r>
                        <w:rPr>
                          <w:rFonts w:ascii="Arial" w:hAnsi="Arial" w:cs="Arial"/>
                          <w:b/>
                          <w:bCs/>
                          <w:sz w:val="21"/>
                          <w:szCs w:val="21"/>
                        </w:rPr>
                        <w:t xml:space="preserve">VF </w:t>
                      </w:r>
                      <w:r w:rsidRPr="00407F40">
                        <w:rPr>
                          <w:rFonts w:ascii="Arial" w:hAnsi="Arial" w:cs="Arial"/>
                          <w:noProof/>
                          <w:sz w:val="20"/>
                          <w:szCs w:val="20"/>
                          <w:lang w:eastAsia="en-GB"/>
                        </w:rPr>
                        <w:drawing>
                          <wp:inline distT="0" distB="0" distL="0" distR="0" wp14:anchorId="23BB0D46" wp14:editId="59F90388">
                            <wp:extent cx="107950" cy="107950"/>
                            <wp:effectExtent l="0" t="0" r="6350" b="635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VT </w:t>
                      </w:r>
                      <w:r w:rsidRPr="00407F40">
                        <w:rPr>
                          <w:rFonts w:ascii="Arial" w:hAnsi="Arial" w:cs="Arial"/>
                          <w:noProof/>
                          <w:sz w:val="20"/>
                          <w:szCs w:val="20"/>
                          <w:lang w:eastAsia="en-GB"/>
                        </w:rPr>
                        <w:drawing>
                          <wp:inline distT="0" distB="0" distL="0" distR="0" wp14:anchorId="410965BA" wp14:editId="20906AF0">
                            <wp:extent cx="107950" cy="107950"/>
                            <wp:effectExtent l="0" t="0" r="6350" b="635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PEA </w:t>
                      </w:r>
                      <w:r w:rsidRPr="00407F40">
                        <w:rPr>
                          <w:rFonts w:ascii="Arial" w:hAnsi="Arial" w:cs="Arial"/>
                          <w:noProof/>
                          <w:sz w:val="20"/>
                          <w:szCs w:val="20"/>
                          <w:lang w:eastAsia="en-GB"/>
                        </w:rPr>
                        <w:drawing>
                          <wp:inline distT="0" distB="0" distL="0" distR="0" wp14:anchorId="5F632EE9" wp14:editId="7B0B838C">
                            <wp:extent cx="107950" cy="107950"/>
                            <wp:effectExtent l="0" t="0" r="6350" b="635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Asystole </w:t>
                      </w:r>
                      <w:r w:rsidRPr="00407F40">
                        <w:rPr>
                          <w:rFonts w:ascii="Arial" w:hAnsi="Arial" w:cs="Arial"/>
                          <w:noProof/>
                          <w:sz w:val="20"/>
                          <w:szCs w:val="20"/>
                          <w:lang w:eastAsia="en-GB"/>
                        </w:rPr>
                        <w:drawing>
                          <wp:inline distT="0" distB="0" distL="0" distR="0" wp14:anchorId="03C28913" wp14:editId="59115114">
                            <wp:extent cx="107950" cy="107950"/>
                            <wp:effectExtent l="0" t="0" r="6350" b="635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Unknown </w:t>
                      </w:r>
                      <w:r w:rsidRPr="00407F40">
                        <w:rPr>
                          <w:rFonts w:ascii="Arial" w:hAnsi="Arial" w:cs="Arial"/>
                          <w:noProof/>
                          <w:sz w:val="20"/>
                          <w:szCs w:val="20"/>
                          <w:lang w:eastAsia="en-GB"/>
                        </w:rPr>
                        <w:drawing>
                          <wp:inline distT="0" distB="0" distL="0" distR="0" wp14:anchorId="0860486E" wp14:editId="70C76778">
                            <wp:extent cx="107950" cy="107950"/>
                            <wp:effectExtent l="0" t="0" r="6350" b="635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C26321">
                      <w:pPr>
                        <w:widowControl w:val="0"/>
                        <w:tabs>
                          <w:tab w:val="left" w:pos="315"/>
                          <w:tab w:val="left" w:pos="1701"/>
                          <w:tab w:val="left" w:pos="2900"/>
                          <w:tab w:val="left" w:pos="3118"/>
                        </w:tabs>
                        <w:spacing w:after="0" w:line="240" w:lineRule="auto"/>
                        <w:rPr>
                          <w:rFonts w:ascii="Arial" w:hAnsi="Arial" w:cs="Arial"/>
                          <w:b/>
                          <w:bCs/>
                          <w:sz w:val="21"/>
                          <w:szCs w:val="21"/>
                        </w:rPr>
                      </w:pPr>
                      <w:r>
                        <w:rPr>
                          <w:rFonts w:ascii="Arial" w:hAnsi="Arial" w:cs="Arial"/>
                          <w:sz w:val="21"/>
                          <w:szCs w:val="21"/>
                        </w:rPr>
                        <w:t xml:space="preserve">b) Drugs given </w:t>
                      </w:r>
                      <w:r>
                        <w:rPr>
                          <w:rFonts w:ascii="Arial" w:hAnsi="Arial" w:cs="Arial"/>
                          <w:i/>
                          <w:iCs/>
                          <w:sz w:val="16"/>
                          <w:szCs w:val="16"/>
                        </w:rPr>
                        <w:t>(for CA)</w:t>
                      </w:r>
                      <w:r>
                        <w:rPr>
                          <w:rFonts w:ascii="Arial" w:hAnsi="Arial" w:cs="Arial"/>
                          <w:sz w:val="21"/>
                          <w:szCs w:val="21"/>
                        </w:rPr>
                        <w:t xml:space="preserve">:  </w:t>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2CD959AF" wp14:editId="2952686A">
                            <wp:extent cx="107950" cy="107950"/>
                            <wp:effectExtent l="0" t="0" r="6350" b="635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rFonts w:ascii="Arial" w:hAnsi="Arial" w:cs="Arial"/>
                          <w:noProof/>
                          <w:sz w:val="20"/>
                          <w:szCs w:val="20"/>
                          <w:lang w:eastAsia="en-GB"/>
                        </w:rPr>
                        <w:drawing>
                          <wp:inline distT="0" distB="0" distL="0" distR="0" wp14:anchorId="597C7C2E" wp14:editId="17B4CA1A">
                            <wp:extent cx="107950" cy="107950"/>
                            <wp:effectExtent l="0" t="0" r="6350" b="635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 xml:space="preserve">Unknown </w:t>
                      </w:r>
                      <w:r w:rsidRPr="00407F40">
                        <w:rPr>
                          <w:rFonts w:ascii="Arial" w:hAnsi="Arial" w:cs="Arial"/>
                          <w:noProof/>
                          <w:sz w:val="20"/>
                          <w:szCs w:val="20"/>
                          <w:lang w:eastAsia="en-GB"/>
                        </w:rPr>
                        <w:drawing>
                          <wp:inline distT="0" distB="0" distL="0" distR="0" wp14:anchorId="0DBA15AD" wp14:editId="36DE333D">
                            <wp:extent cx="107950" cy="107950"/>
                            <wp:effectExtent l="0" t="0" r="6350" b="635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p>
                    <w:p w:rsidR="0017069A" w:rsidRDefault="0017069A" w:rsidP="00C26321">
                      <w:pPr>
                        <w:widowControl w:val="0"/>
                        <w:tabs>
                          <w:tab w:val="left" w:pos="315"/>
                          <w:tab w:val="left" w:pos="1701"/>
                          <w:tab w:val="left" w:pos="2900"/>
                          <w:tab w:val="left" w:pos="3118"/>
                        </w:tabs>
                        <w:spacing w:after="0" w:line="240" w:lineRule="auto"/>
                        <w:rPr>
                          <w:rFonts w:ascii="Arial" w:hAnsi="Arial" w:cs="Arial"/>
                          <w:sz w:val="21"/>
                          <w:szCs w:val="21"/>
                        </w:rPr>
                      </w:pPr>
                      <w:r>
                        <w:rPr>
                          <w:rFonts w:ascii="Arial" w:hAnsi="Arial" w:cs="Arial"/>
                          <w:sz w:val="21"/>
                          <w:szCs w:val="21"/>
                        </w:rPr>
                        <w:t xml:space="preserve">c) Intubated </w:t>
                      </w:r>
                      <w:r w:rsidRPr="00407F40">
                        <w:rPr>
                          <w:rFonts w:ascii="Arial" w:hAnsi="Arial" w:cs="Arial"/>
                          <w:noProof/>
                          <w:sz w:val="20"/>
                          <w:szCs w:val="20"/>
                          <w:lang w:eastAsia="en-GB"/>
                        </w:rPr>
                        <w:drawing>
                          <wp:inline distT="0" distB="0" distL="0" distR="0" wp14:anchorId="05607724" wp14:editId="60C75A98">
                            <wp:extent cx="107950" cy="107950"/>
                            <wp:effectExtent l="0" t="0" r="6350" b="635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i/>
                          <w:iCs/>
                          <w:sz w:val="16"/>
                          <w:szCs w:val="16"/>
                        </w:rPr>
                        <w:t>(successfully)</w:t>
                      </w:r>
                      <w:r>
                        <w:rPr>
                          <w:rFonts w:ascii="Arial" w:hAnsi="Arial" w:cs="Arial"/>
                          <w:sz w:val="21"/>
                          <w:szCs w:val="21"/>
                        </w:rPr>
                        <w:t xml:space="preserve">: </w:t>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5AEB741A" wp14:editId="15D1DF17">
                            <wp:extent cx="107950" cy="107950"/>
                            <wp:effectExtent l="0" t="0" r="6350" b="635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 xml:space="preserve">  N </w:t>
                      </w:r>
                      <w:r w:rsidRPr="00407F40">
                        <w:rPr>
                          <w:rFonts w:ascii="Arial" w:hAnsi="Arial" w:cs="Arial"/>
                          <w:noProof/>
                          <w:sz w:val="20"/>
                          <w:szCs w:val="20"/>
                          <w:lang w:eastAsia="en-GB"/>
                        </w:rPr>
                        <w:drawing>
                          <wp:inline distT="0" distB="0" distL="0" distR="0" wp14:anchorId="2F68406F" wp14:editId="4D7CBC50">
                            <wp:extent cx="107950" cy="107950"/>
                            <wp:effectExtent l="0" t="0" r="6350" b="635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w:t>
                      </w:r>
                      <w:r>
                        <w:rPr>
                          <w:rFonts w:ascii="Arial" w:hAnsi="Arial" w:cs="Arial"/>
                          <w:b/>
                          <w:bCs/>
                          <w:sz w:val="21"/>
                          <w:szCs w:val="21"/>
                        </w:rPr>
                        <w:t xml:space="preserve">Unknown </w:t>
                      </w:r>
                      <w:r w:rsidRPr="00407F40">
                        <w:rPr>
                          <w:rFonts w:ascii="Arial" w:hAnsi="Arial" w:cs="Arial"/>
                          <w:noProof/>
                          <w:sz w:val="20"/>
                          <w:szCs w:val="20"/>
                          <w:lang w:eastAsia="en-GB"/>
                        </w:rPr>
                        <w:drawing>
                          <wp:inline distT="0" distB="0" distL="0" distR="0" wp14:anchorId="455128AC" wp14:editId="55921FA1">
                            <wp:extent cx="107950" cy="107950"/>
                            <wp:effectExtent l="0" t="0" r="6350" b="635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 xml:space="preserve">     </w:t>
                      </w:r>
                    </w:p>
                    <w:p w:rsidR="0017069A" w:rsidRDefault="0017069A" w:rsidP="00C26321">
                      <w:pPr>
                        <w:widowControl w:val="0"/>
                        <w:spacing w:after="0" w:line="240" w:lineRule="auto"/>
                        <w:rPr>
                          <w:rFonts w:ascii="Arial" w:hAnsi="Arial" w:cs="Arial"/>
                          <w:sz w:val="21"/>
                          <w:szCs w:val="21"/>
                        </w:rPr>
                      </w:pPr>
                      <w:r>
                        <w:rPr>
                          <w:rFonts w:ascii="Arial" w:hAnsi="Arial" w:cs="Arial"/>
                          <w:spacing w:val="20"/>
                          <w:sz w:val="21"/>
                          <w:szCs w:val="21"/>
                        </w:rPr>
                        <w:t>d</w:t>
                      </w:r>
                      <w:r>
                        <w:rPr>
                          <w:rFonts w:ascii="Arial" w:hAnsi="Arial" w:cs="Arial"/>
                          <w:sz w:val="21"/>
                          <w:szCs w:val="21"/>
                        </w:rPr>
                        <w:t xml:space="preserve">) LMA/Supraglottic device </w:t>
                      </w:r>
                      <w:r>
                        <w:rPr>
                          <w:rFonts w:ascii="Arial" w:hAnsi="Arial" w:cs="Arial"/>
                          <w:i/>
                          <w:iCs/>
                          <w:sz w:val="16"/>
                          <w:szCs w:val="16"/>
                        </w:rPr>
                        <w:t>(successfully)</w:t>
                      </w:r>
                      <w:r>
                        <w:rPr>
                          <w:rFonts w:ascii="Arial" w:hAnsi="Arial" w:cs="Arial"/>
                          <w:sz w:val="21"/>
                          <w:szCs w:val="21"/>
                        </w:rPr>
                        <w:t>:</w:t>
                      </w:r>
                      <w:r>
                        <w:rPr>
                          <w:rFonts w:ascii="Arial" w:hAnsi="Arial" w:cs="Arial"/>
                          <w:sz w:val="12"/>
                          <w:szCs w:val="12"/>
                        </w:rPr>
                        <w:t xml:space="preserve"> </w:t>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61D458D3" wp14:editId="2A6081BA">
                            <wp:extent cx="107950" cy="107950"/>
                            <wp:effectExtent l="0" t="0" r="6350" b="635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rFonts w:ascii="Arial" w:hAnsi="Arial" w:cs="Arial"/>
                          <w:noProof/>
                          <w:sz w:val="20"/>
                          <w:szCs w:val="20"/>
                          <w:lang w:eastAsia="en-GB"/>
                        </w:rPr>
                        <w:drawing>
                          <wp:inline distT="0" distB="0" distL="0" distR="0" wp14:anchorId="535D85B3" wp14:editId="45DF08A8">
                            <wp:extent cx="107950" cy="107950"/>
                            <wp:effectExtent l="0" t="0" r="6350" b="635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 xml:space="preserve">      </w:t>
                      </w:r>
                      <w:r>
                        <w:rPr>
                          <w:rFonts w:ascii="Arial" w:hAnsi="Arial" w:cs="Arial"/>
                          <w:b/>
                          <w:bCs/>
                          <w:sz w:val="21"/>
                          <w:szCs w:val="21"/>
                        </w:rPr>
                        <w:tab/>
                        <w:t>Unknown</w:t>
                      </w:r>
                      <w:r>
                        <w:rPr>
                          <w:rFonts w:ascii="Arial" w:hAnsi="Arial" w:cs="Arial"/>
                          <w:sz w:val="21"/>
                          <w:szCs w:val="21"/>
                        </w:rPr>
                        <w:t xml:space="preserve"> </w:t>
                      </w:r>
                      <w:r w:rsidRPr="00407F40">
                        <w:rPr>
                          <w:rFonts w:ascii="Arial" w:hAnsi="Arial" w:cs="Arial"/>
                          <w:noProof/>
                          <w:sz w:val="20"/>
                          <w:szCs w:val="20"/>
                          <w:lang w:eastAsia="en-GB"/>
                        </w:rPr>
                        <w:drawing>
                          <wp:inline distT="0" distB="0" distL="0" distR="0" wp14:anchorId="185BECB3" wp14:editId="19945670">
                            <wp:extent cx="107950" cy="107950"/>
                            <wp:effectExtent l="0" t="0" r="6350" b="635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C26321">
                      <w:pPr>
                        <w:widowControl w:val="0"/>
                        <w:spacing w:after="0" w:line="240" w:lineRule="auto"/>
                        <w:rPr>
                          <w:rFonts w:ascii="Arial" w:hAnsi="Arial" w:cs="Arial"/>
                          <w:b/>
                          <w:bCs/>
                        </w:rPr>
                      </w:pPr>
                      <w:r>
                        <w:rPr>
                          <w:rFonts w:ascii="Arial" w:hAnsi="Arial" w:cs="Arial"/>
                          <w:b/>
                          <w:bCs/>
                          <w:sz w:val="21"/>
                          <w:szCs w:val="21"/>
                        </w:rPr>
                        <w:t xml:space="preserve">7. </w:t>
                      </w:r>
                      <w:r>
                        <w:rPr>
                          <w:rFonts w:ascii="Arial" w:hAnsi="Arial" w:cs="Arial"/>
                          <w:b/>
                          <w:bCs/>
                          <w:sz w:val="21"/>
                          <w:szCs w:val="21"/>
                          <w:u w:val="single"/>
                        </w:rPr>
                        <w:t>Outcomes</w:t>
                      </w:r>
                      <w:r>
                        <w:rPr>
                          <w:rFonts w:ascii="Arial" w:hAnsi="Arial" w:cs="Arial"/>
                          <w:b/>
                          <w:bCs/>
                        </w:rPr>
                        <w:tab/>
                      </w:r>
                    </w:p>
                    <w:p w:rsidR="0017069A" w:rsidRDefault="0017069A" w:rsidP="00C26321">
                      <w:pPr>
                        <w:widowControl w:val="0"/>
                        <w:spacing w:after="0" w:line="240" w:lineRule="auto"/>
                        <w:rPr>
                          <w:rFonts w:ascii="Arial" w:hAnsi="Arial" w:cs="Arial"/>
                          <w:sz w:val="21"/>
                          <w:szCs w:val="21"/>
                        </w:rPr>
                      </w:pPr>
                      <w:r>
                        <w:rPr>
                          <w:rFonts w:ascii="Arial" w:hAnsi="Arial" w:cs="Arial"/>
                          <w:b/>
                          <w:bCs/>
                          <w:sz w:val="6"/>
                          <w:szCs w:val="6"/>
                        </w:rPr>
                        <w:t> </w:t>
                      </w:r>
                      <w:r>
                        <w:rPr>
                          <w:rFonts w:ascii="Arial" w:hAnsi="Arial" w:cs="Arial"/>
                          <w:sz w:val="21"/>
                          <w:szCs w:val="21"/>
                        </w:rPr>
                        <w:t xml:space="preserve">a) ROSC at any time:  </w:t>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6AC4BE22" wp14:editId="18BF0814">
                            <wp:extent cx="107950" cy="107950"/>
                            <wp:effectExtent l="0" t="0" r="6350" b="635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sidRPr="00407F40">
                        <w:rPr>
                          <w:rFonts w:ascii="Arial" w:hAnsi="Arial" w:cs="Arial"/>
                          <w:noProof/>
                          <w:sz w:val="20"/>
                          <w:szCs w:val="20"/>
                          <w:lang w:eastAsia="en-GB"/>
                        </w:rPr>
                        <w:drawing>
                          <wp:inline distT="0" distB="0" distL="0" distR="0" wp14:anchorId="73A5A621" wp14:editId="34E3290A">
                            <wp:extent cx="107950" cy="107950"/>
                            <wp:effectExtent l="0" t="0" r="6350" b="635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Unknown</w:t>
                      </w:r>
                      <w:r>
                        <w:rPr>
                          <w:rFonts w:ascii="Arial" w:hAnsi="Arial" w:cs="Arial"/>
                          <w:sz w:val="21"/>
                          <w:szCs w:val="21"/>
                        </w:rPr>
                        <w:t xml:space="preserve">    </w:t>
                      </w:r>
                      <w:r w:rsidRPr="00407F40">
                        <w:rPr>
                          <w:rFonts w:ascii="Arial" w:hAnsi="Arial" w:cs="Arial"/>
                          <w:noProof/>
                          <w:sz w:val="20"/>
                          <w:szCs w:val="20"/>
                          <w:lang w:eastAsia="en-GB"/>
                        </w:rPr>
                        <w:drawing>
                          <wp:inline distT="0" distB="0" distL="0" distR="0" wp14:anchorId="09AA3196" wp14:editId="613D0FDF">
                            <wp:extent cx="107950" cy="107950"/>
                            <wp:effectExtent l="0" t="0" r="6350" b="635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w:t>
                      </w:r>
                    </w:p>
                    <w:p w:rsidR="0017069A" w:rsidRDefault="0017069A" w:rsidP="00C26321">
                      <w:pPr>
                        <w:spacing w:after="0" w:line="240" w:lineRule="auto"/>
                        <w:rPr>
                          <w:rFonts w:ascii="Arial" w:hAnsi="Arial" w:cs="Arial"/>
                          <w:i/>
                          <w:iCs/>
                          <w:sz w:val="16"/>
                          <w:szCs w:val="16"/>
                        </w:rPr>
                      </w:pPr>
                      <w:r>
                        <w:rPr>
                          <w:rFonts w:ascii="Arial" w:hAnsi="Arial" w:cs="Arial"/>
                          <w:sz w:val="6"/>
                          <w:szCs w:val="6"/>
                        </w:rPr>
                        <w:t> </w:t>
                      </w:r>
                      <w:r>
                        <w:rPr>
                          <w:rFonts w:ascii="Arial" w:hAnsi="Arial" w:cs="Arial"/>
                          <w:sz w:val="21"/>
                          <w:szCs w:val="21"/>
                        </w:rPr>
                        <w:t xml:space="preserve">b) Transported to Hospital </w:t>
                      </w:r>
                      <w:r>
                        <w:rPr>
                          <w:rFonts w:ascii="Arial" w:hAnsi="Arial" w:cs="Arial"/>
                          <w:i/>
                          <w:iCs/>
                          <w:sz w:val="16"/>
                          <w:szCs w:val="16"/>
                        </w:rPr>
                        <w:t>(with CPR/ROSC)</w:t>
                      </w:r>
                      <w:r>
                        <w:rPr>
                          <w:rFonts w:ascii="Arial" w:hAnsi="Arial" w:cs="Arial"/>
                          <w:sz w:val="21"/>
                          <w:szCs w:val="21"/>
                        </w:rPr>
                        <w:t>:</w:t>
                      </w:r>
                      <w:r>
                        <w:rPr>
                          <w:rFonts w:ascii="Arial" w:hAnsi="Arial" w:cs="Arial"/>
                          <w:sz w:val="21"/>
                          <w:szCs w:val="21"/>
                        </w:rPr>
                        <w:tab/>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7E96C9AE" wp14:editId="79C41916">
                            <wp:extent cx="107950" cy="107950"/>
                            <wp:effectExtent l="0" t="0" r="6350" b="635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i/>
                          <w:iCs/>
                          <w:sz w:val="16"/>
                          <w:szCs w:val="16"/>
                        </w:rPr>
                        <w:tab/>
                      </w:r>
                      <w:r>
                        <w:rPr>
                          <w:rFonts w:ascii="Arial" w:hAnsi="Arial" w:cs="Arial"/>
                          <w:i/>
                          <w:iCs/>
                          <w:sz w:val="16"/>
                          <w:szCs w:val="16"/>
                        </w:rPr>
                        <w:tab/>
                      </w:r>
                      <w:r>
                        <w:rPr>
                          <w:rFonts w:ascii="Arial" w:hAnsi="Arial" w:cs="Arial"/>
                          <w:b/>
                          <w:bCs/>
                          <w:sz w:val="21"/>
                          <w:szCs w:val="21"/>
                        </w:rPr>
                        <w:t>N</w:t>
                      </w:r>
                      <w:r>
                        <w:rPr>
                          <w:rFonts w:ascii="Arial" w:hAnsi="Arial" w:cs="Arial"/>
                          <w:b/>
                          <w:bCs/>
                          <w:sz w:val="12"/>
                          <w:szCs w:val="12"/>
                        </w:rPr>
                        <w:t xml:space="preserve"> </w:t>
                      </w:r>
                      <w:r>
                        <w:rPr>
                          <w:rFonts w:ascii="Arial" w:hAnsi="Arial" w:cs="Arial"/>
                          <w:i/>
                          <w:iCs/>
                          <w:sz w:val="16"/>
                          <w:szCs w:val="16"/>
                        </w:rPr>
                        <w:t xml:space="preserve">(deceased) </w:t>
                      </w:r>
                      <w:r w:rsidRPr="00407F40">
                        <w:rPr>
                          <w:rFonts w:ascii="Arial" w:hAnsi="Arial" w:cs="Arial"/>
                          <w:noProof/>
                          <w:sz w:val="20"/>
                          <w:szCs w:val="20"/>
                          <w:lang w:eastAsia="en-GB"/>
                        </w:rPr>
                        <w:drawing>
                          <wp:inline distT="0" distB="0" distL="0" distR="0" wp14:anchorId="73034B03" wp14:editId="6061B331">
                            <wp:extent cx="107950" cy="107950"/>
                            <wp:effectExtent l="0" t="0" r="6350" b="635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C26321">
                      <w:pPr>
                        <w:widowControl w:val="0"/>
                        <w:tabs>
                          <w:tab w:val="left" w:pos="142"/>
                        </w:tabs>
                        <w:spacing w:after="0" w:line="240" w:lineRule="auto"/>
                        <w:rPr>
                          <w:rFonts w:ascii="Arial" w:hAnsi="Arial" w:cs="Arial"/>
                          <w:i/>
                          <w:iCs/>
                          <w:sz w:val="16"/>
                          <w:szCs w:val="16"/>
                        </w:rPr>
                      </w:pPr>
                      <w:r>
                        <w:rPr>
                          <w:rFonts w:ascii="Arial" w:hAnsi="Arial" w:cs="Arial"/>
                          <w:i/>
                          <w:iCs/>
                          <w:sz w:val="16"/>
                          <w:szCs w:val="16"/>
                        </w:rPr>
                        <w:tab/>
                      </w:r>
                      <w:r>
                        <w:rPr>
                          <w:rFonts w:ascii="Arial" w:hAnsi="Arial" w:cs="Arial"/>
                          <w:sz w:val="21"/>
                          <w:szCs w:val="21"/>
                        </w:rPr>
                        <w:t xml:space="preserve">i) If </w:t>
                      </w:r>
                      <w:r>
                        <w:rPr>
                          <w:rFonts w:ascii="Arial" w:hAnsi="Arial" w:cs="Arial"/>
                          <w:i/>
                          <w:iCs/>
                          <w:sz w:val="21"/>
                          <w:szCs w:val="21"/>
                          <w:u w:val="single"/>
                        </w:rPr>
                        <w:t>no</w:t>
                      </w:r>
                      <w:r>
                        <w:rPr>
                          <w:rFonts w:ascii="Arial" w:hAnsi="Arial" w:cs="Arial"/>
                          <w:sz w:val="21"/>
                          <w:szCs w:val="21"/>
                        </w:rPr>
                        <w:t xml:space="preserve"> - CPR stopped at </w:t>
                      </w:r>
                      <w:r>
                        <w:rPr>
                          <w:rFonts w:ascii="Arial" w:hAnsi="Arial" w:cs="Arial"/>
                          <w:i/>
                          <w:iCs/>
                          <w:sz w:val="16"/>
                          <w:szCs w:val="16"/>
                        </w:rPr>
                        <w:t xml:space="preserve">hh/mm (24hr)              </w:t>
                      </w:r>
                      <w:r>
                        <w:rPr>
                          <w:rFonts w:ascii="Arial" w:hAnsi="Arial" w:cs="Arial"/>
                          <w:sz w:val="21"/>
                          <w:szCs w:val="21"/>
                        </w:rPr>
                        <w:t>:</w:t>
                      </w:r>
                    </w:p>
                    <w:p w:rsidR="0017069A" w:rsidRDefault="0017069A" w:rsidP="00C26321">
                      <w:pPr>
                        <w:widowControl w:val="0"/>
                        <w:tabs>
                          <w:tab w:val="left" w:pos="142"/>
                        </w:tabs>
                        <w:spacing w:after="0" w:line="240" w:lineRule="auto"/>
                        <w:rPr>
                          <w:rFonts w:ascii="Arial" w:hAnsi="Arial" w:cs="Arial"/>
                          <w:i/>
                          <w:iCs/>
                          <w:sz w:val="14"/>
                          <w:szCs w:val="14"/>
                        </w:rPr>
                      </w:pPr>
                    </w:p>
                    <w:p w:rsidR="0017069A" w:rsidRDefault="0017069A" w:rsidP="00C26321">
                      <w:pPr>
                        <w:widowControl w:val="0"/>
                        <w:tabs>
                          <w:tab w:val="left" w:pos="142"/>
                        </w:tabs>
                        <w:spacing w:after="0" w:line="240" w:lineRule="auto"/>
                        <w:rPr>
                          <w:rFonts w:ascii="Arial" w:hAnsi="Arial" w:cs="Arial"/>
                          <w:sz w:val="21"/>
                          <w:szCs w:val="21"/>
                        </w:rPr>
                      </w:pPr>
                      <w:r>
                        <w:rPr>
                          <w:rFonts w:ascii="Arial" w:hAnsi="Arial" w:cs="Arial"/>
                          <w:sz w:val="21"/>
                          <w:szCs w:val="21"/>
                        </w:rPr>
                        <w:tab/>
                        <w:t xml:space="preserve">ii) If </w:t>
                      </w:r>
                      <w:r>
                        <w:rPr>
                          <w:rFonts w:ascii="Arial" w:hAnsi="Arial" w:cs="Arial"/>
                          <w:i/>
                          <w:iCs/>
                          <w:sz w:val="21"/>
                          <w:szCs w:val="21"/>
                          <w:u w:val="single"/>
                        </w:rPr>
                        <w:t>yes</w:t>
                      </w:r>
                      <w:r>
                        <w:rPr>
                          <w:rFonts w:ascii="Arial" w:hAnsi="Arial" w:cs="Arial"/>
                          <w:sz w:val="21"/>
                          <w:szCs w:val="21"/>
                        </w:rPr>
                        <w:t xml:space="preserve"> - Time Left Scene</w:t>
                      </w:r>
                      <w:r>
                        <w:rPr>
                          <w:rFonts w:ascii="Arial" w:hAnsi="Arial" w:cs="Arial"/>
                          <w:sz w:val="18"/>
                          <w:szCs w:val="18"/>
                        </w:rPr>
                        <w:t xml:space="preserve"> </w:t>
                      </w:r>
                      <w:r>
                        <w:rPr>
                          <w:rFonts w:ascii="Arial" w:hAnsi="Arial" w:cs="Arial"/>
                          <w:i/>
                          <w:iCs/>
                          <w:sz w:val="16"/>
                          <w:szCs w:val="16"/>
                        </w:rPr>
                        <w:t xml:space="preserve">hh/mm/ss (24hr) </w:t>
                      </w:r>
                      <w:r>
                        <w:rPr>
                          <w:rFonts w:ascii="Arial" w:hAnsi="Arial" w:cs="Arial"/>
                          <w:sz w:val="21"/>
                          <w:szCs w:val="21"/>
                        </w:rPr>
                        <w:t xml:space="preserve">          :          :</w:t>
                      </w:r>
                      <w:r>
                        <w:rPr>
                          <w:rFonts w:ascii="Arial" w:hAnsi="Arial" w:cs="Arial"/>
                          <w:sz w:val="21"/>
                          <w:szCs w:val="21"/>
                        </w:rPr>
                        <w:tab/>
                      </w:r>
                      <w:r>
                        <w:rPr>
                          <w:rFonts w:ascii="Arial" w:hAnsi="Arial" w:cs="Arial"/>
                          <w:sz w:val="21"/>
                          <w:szCs w:val="21"/>
                        </w:rPr>
                        <w:tab/>
                        <w:t>iii) Hospital name:_____________________</w:t>
                      </w:r>
                    </w:p>
                    <w:p w:rsidR="0017069A" w:rsidRDefault="0017069A" w:rsidP="005857AC">
                      <w:pPr>
                        <w:widowControl w:val="0"/>
                        <w:tabs>
                          <w:tab w:val="left" w:pos="142"/>
                        </w:tabs>
                        <w:spacing w:after="0" w:line="240" w:lineRule="auto"/>
                        <w:rPr>
                          <w:rFonts w:ascii="Arial" w:hAnsi="Arial" w:cs="Arial"/>
                          <w:i/>
                          <w:iCs/>
                          <w:sz w:val="14"/>
                          <w:szCs w:val="14"/>
                        </w:rPr>
                      </w:pPr>
                      <w:r>
                        <w:rPr>
                          <w:rFonts w:ascii="Arial" w:hAnsi="Arial" w:cs="Arial"/>
                          <w:sz w:val="21"/>
                          <w:szCs w:val="21"/>
                        </w:rPr>
                        <w:tab/>
                      </w:r>
                      <w:r>
                        <w:rPr>
                          <w:rFonts w:ascii="Arial" w:hAnsi="Arial" w:cs="Arial"/>
                          <w:sz w:val="21"/>
                          <w:szCs w:val="21"/>
                        </w:rPr>
                        <w:tab/>
                        <w:t xml:space="preserve">      </w:t>
                      </w:r>
                      <w:r>
                        <w:rPr>
                          <w:rFonts w:ascii="Arial" w:hAnsi="Arial" w:cs="Arial"/>
                          <w:i/>
                          <w:iCs/>
                          <w:sz w:val="14"/>
                          <w:szCs w:val="14"/>
                        </w:rPr>
                        <w:t>(transporting vehicle)     (CAD)</w:t>
                      </w:r>
                    </w:p>
                    <w:p w:rsidR="0017069A" w:rsidRPr="005857AC" w:rsidRDefault="0017069A" w:rsidP="005857AC">
                      <w:pPr>
                        <w:widowControl w:val="0"/>
                        <w:tabs>
                          <w:tab w:val="left" w:pos="142"/>
                        </w:tabs>
                        <w:spacing w:after="0" w:line="240" w:lineRule="auto"/>
                        <w:rPr>
                          <w:rFonts w:ascii="Arial" w:hAnsi="Arial" w:cs="Arial"/>
                          <w:i/>
                          <w:iCs/>
                          <w:sz w:val="14"/>
                          <w:szCs w:val="14"/>
                        </w:rPr>
                      </w:pPr>
                      <w:r>
                        <w:rPr>
                          <w:rFonts w:ascii="Arial" w:hAnsi="Arial" w:cs="Arial"/>
                          <w:i/>
                          <w:iCs/>
                          <w:sz w:val="14"/>
                          <w:szCs w:val="14"/>
                        </w:rPr>
                        <w:tab/>
                      </w:r>
                      <w:r>
                        <w:rPr>
                          <w:rFonts w:ascii="Arial" w:hAnsi="Arial" w:cs="Arial"/>
                          <w:sz w:val="21"/>
                          <w:szCs w:val="21"/>
                        </w:rPr>
                        <w:t>iv) Destination time (CAD)</w:t>
                      </w:r>
                      <w:r>
                        <w:rPr>
                          <w:rFonts w:ascii="Arial" w:hAnsi="Arial" w:cs="Arial"/>
                          <w:sz w:val="28"/>
                          <w:szCs w:val="28"/>
                        </w:rPr>
                        <w:t xml:space="preserve"> </w:t>
                      </w:r>
                      <w:r>
                        <w:rPr>
                          <w:rFonts w:ascii="Arial" w:hAnsi="Arial" w:cs="Arial"/>
                          <w:i/>
                          <w:iCs/>
                          <w:sz w:val="16"/>
                          <w:szCs w:val="16"/>
                        </w:rPr>
                        <w:t xml:space="preserve">hh/mm/ss (24hr)  </w:t>
                      </w:r>
                      <w:r>
                        <w:rPr>
                          <w:rFonts w:ascii="Arial" w:hAnsi="Arial" w:cs="Arial"/>
                          <w:sz w:val="21"/>
                          <w:szCs w:val="21"/>
                        </w:rPr>
                        <w:t xml:space="preserve">        </w:t>
                      </w:r>
                      <w:r>
                        <w:rPr>
                          <w:rFonts w:ascii="Arial" w:hAnsi="Arial" w:cs="Arial"/>
                          <w:sz w:val="19"/>
                          <w:szCs w:val="19"/>
                        </w:rPr>
                        <w:t xml:space="preserve"> </w:t>
                      </w:r>
                      <w:r>
                        <w:rPr>
                          <w:rFonts w:ascii="Arial" w:hAnsi="Arial" w:cs="Arial"/>
                          <w:sz w:val="21"/>
                          <w:szCs w:val="21"/>
                        </w:rPr>
                        <w:t>:          :</w:t>
                      </w:r>
                      <w:r>
                        <w:rPr>
                          <w:rFonts w:ascii="Arial" w:hAnsi="Arial" w:cs="Arial"/>
                          <w:sz w:val="21"/>
                          <w:szCs w:val="21"/>
                        </w:rPr>
                        <w:tab/>
                      </w:r>
                      <w:r>
                        <w:rPr>
                          <w:rFonts w:ascii="Arial" w:hAnsi="Arial" w:cs="Arial"/>
                          <w:sz w:val="21"/>
                          <w:szCs w:val="21"/>
                        </w:rPr>
                        <w:tab/>
                        <w:t xml:space="preserve">v) Handover time </w:t>
                      </w:r>
                      <w:r>
                        <w:rPr>
                          <w:rFonts w:ascii="Arial" w:hAnsi="Arial" w:cs="Arial"/>
                          <w:i/>
                          <w:iCs/>
                          <w:sz w:val="16"/>
                          <w:szCs w:val="16"/>
                        </w:rPr>
                        <w:t>hh/mm (24hr)</w:t>
                      </w:r>
                      <w:r>
                        <w:rPr>
                          <w:rFonts w:ascii="Arial" w:hAnsi="Arial" w:cs="Arial"/>
                          <w:sz w:val="21"/>
                          <w:szCs w:val="21"/>
                        </w:rPr>
                        <w:t xml:space="preserve">         </w:t>
                      </w:r>
                      <w:r>
                        <w:rPr>
                          <w:rFonts w:ascii="Arial" w:hAnsi="Arial" w:cs="Arial"/>
                          <w:sz w:val="7"/>
                          <w:szCs w:val="7"/>
                        </w:rPr>
                        <w:t xml:space="preserve">  </w:t>
                      </w:r>
                      <w:r>
                        <w:rPr>
                          <w:rFonts w:ascii="Arial" w:hAnsi="Arial" w:cs="Arial"/>
                          <w:sz w:val="8"/>
                          <w:szCs w:val="8"/>
                        </w:rPr>
                        <w:t xml:space="preserve"> </w:t>
                      </w:r>
                      <w:r>
                        <w:rPr>
                          <w:rFonts w:ascii="Arial" w:hAnsi="Arial" w:cs="Arial"/>
                          <w:sz w:val="21"/>
                          <w:szCs w:val="21"/>
                        </w:rPr>
                        <w:t xml:space="preserve">:           </w:t>
                      </w:r>
                    </w:p>
                    <w:p w:rsidR="0017069A" w:rsidRDefault="0017069A" w:rsidP="00C26321">
                      <w:pPr>
                        <w:widowControl w:val="0"/>
                        <w:spacing w:after="0" w:line="240" w:lineRule="auto"/>
                        <w:rPr>
                          <w:rFonts w:ascii="Arial" w:hAnsi="Arial" w:cs="Arial"/>
                          <w:sz w:val="10"/>
                          <w:szCs w:val="10"/>
                        </w:rPr>
                      </w:pPr>
                      <w:r>
                        <w:rPr>
                          <w:rFonts w:ascii="Arial" w:hAnsi="Arial" w:cs="Arial"/>
                          <w:sz w:val="10"/>
                          <w:szCs w:val="10"/>
                        </w:rPr>
                        <w:t xml:space="preserve">                 </w:t>
                      </w:r>
                      <w:r>
                        <w:rPr>
                          <w:rFonts w:ascii="Arial" w:hAnsi="Arial" w:cs="Arial"/>
                          <w:i/>
                          <w:iCs/>
                          <w:sz w:val="14"/>
                          <w:szCs w:val="14"/>
                        </w:rPr>
                        <w:t>(transporting vehicle)</w:t>
                      </w:r>
                      <w:r>
                        <w:rPr>
                          <w:rFonts w:ascii="Arial" w:hAnsi="Arial" w:cs="Arial"/>
                          <w:i/>
                          <w:iCs/>
                          <w:sz w:val="14"/>
                          <w:szCs w:val="14"/>
                        </w:rPr>
                        <w:tab/>
                      </w:r>
                      <w:r>
                        <w:rPr>
                          <w:rFonts w:ascii="Arial" w:hAnsi="Arial" w:cs="Arial"/>
                          <w:i/>
                          <w:iCs/>
                          <w:sz w:val="14"/>
                          <w:szCs w:val="14"/>
                        </w:rPr>
                        <w:tab/>
                        <w:t xml:space="preserve">                                                   </w:t>
                      </w:r>
                      <w:r>
                        <w:rPr>
                          <w:rFonts w:ascii="Arial" w:hAnsi="Arial" w:cs="Arial"/>
                          <w:i/>
                          <w:iCs/>
                          <w:sz w:val="14"/>
                          <w:szCs w:val="14"/>
                        </w:rPr>
                        <w:tab/>
                      </w:r>
                      <w:r>
                        <w:rPr>
                          <w:rFonts w:ascii="Arial" w:hAnsi="Arial" w:cs="Arial"/>
                          <w:i/>
                          <w:iCs/>
                          <w:sz w:val="14"/>
                          <w:szCs w:val="14"/>
                        </w:rPr>
                        <w:tab/>
                        <w:t xml:space="preserve">     </w:t>
                      </w:r>
                      <w:r>
                        <w:rPr>
                          <w:rFonts w:ascii="Arial" w:hAnsi="Arial" w:cs="Arial"/>
                          <w:i/>
                          <w:iCs/>
                          <w:sz w:val="14"/>
                          <w:szCs w:val="14"/>
                        </w:rPr>
                        <w:tab/>
                        <w:t xml:space="preserve">      (transporting vehicle)</w:t>
                      </w:r>
                    </w:p>
                    <w:p w:rsidR="0017069A" w:rsidRPr="005857AC" w:rsidRDefault="0017069A" w:rsidP="005857AC">
                      <w:pPr>
                        <w:widowControl w:val="0"/>
                        <w:tabs>
                          <w:tab w:val="left" w:pos="142"/>
                        </w:tabs>
                        <w:spacing w:after="0" w:line="240" w:lineRule="auto"/>
                        <w:rPr>
                          <w:rFonts w:ascii="Arial" w:hAnsi="Arial" w:cs="Arial"/>
                          <w:sz w:val="10"/>
                          <w:szCs w:val="10"/>
                        </w:rPr>
                      </w:pPr>
                      <w:r>
                        <w:rPr>
                          <w:rFonts w:ascii="Arial" w:hAnsi="Arial" w:cs="Arial"/>
                          <w:sz w:val="10"/>
                          <w:szCs w:val="10"/>
                        </w:rPr>
                        <w:tab/>
                      </w:r>
                      <w:r>
                        <w:rPr>
                          <w:rFonts w:ascii="Arial" w:hAnsi="Arial" w:cs="Arial"/>
                          <w:sz w:val="21"/>
                          <w:szCs w:val="21"/>
                        </w:rPr>
                        <w:t xml:space="preserve">vi) Status at handover: </w:t>
                      </w:r>
                      <w:r>
                        <w:rPr>
                          <w:rFonts w:ascii="Arial" w:hAnsi="Arial" w:cs="Arial"/>
                          <w:b/>
                          <w:bCs/>
                          <w:sz w:val="21"/>
                          <w:szCs w:val="21"/>
                        </w:rPr>
                        <w:t xml:space="preserve">ROSC </w:t>
                      </w:r>
                      <w:r w:rsidRPr="00407F40">
                        <w:rPr>
                          <w:rFonts w:ascii="Arial" w:hAnsi="Arial" w:cs="Arial"/>
                          <w:noProof/>
                          <w:sz w:val="20"/>
                          <w:szCs w:val="20"/>
                          <w:lang w:eastAsia="en-GB"/>
                        </w:rPr>
                        <w:drawing>
                          <wp:inline distT="0" distB="0" distL="0" distR="0" wp14:anchorId="1F243771" wp14:editId="4B6FBF52">
                            <wp:extent cx="107950" cy="107950"/>
                            <wp:effectExtent l="0" t="0" r="6350" b="635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CPR in progress </w:t>
                      </w:r>
                      <w:r w:rsidRPr="00407F40">
                        <w:rPr>
                          <w:rFonts w:ascii="Arial" w:hAnsi="Arial" w:cs="Arial"/>
                          <w:noProof/>
                          <w:sz w:val="20"/>
                          <w:szCs w:val="20"/>
                          <w:lang w:eastAsia="en-GB"/>
                        </w:rPr>
                        <w:drawing>
                          <wp:inline distT="0" distB="0" distL="0" distR="0" wp14:anchorId="190B7B64" wp14:editId="6889738F">
                            <wp:extent cx="107950" cy="107950"/>
                            <wp:effectExtent l="0" t="0" r="6350" b="635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b/>
                          <w:bCs/>
                          <w:sz w:val="21"/>
                          <w:szCs w:val="21"/>
                        </w:rPr>
                        <w:tab/>
                        <w:t>Unknown</w:t>
                      </w:r>
                      <w:r>
                        <w:rPr>
                          <w:rFonts w:ascii="Arial" w:hAnsi="Arial" w:cs="Arial"/>
                          <w:b/>
                          <w:bCs/>
                        </w:rPr>
                        <w:t xml:space="preserve"> </w:t>
                      </w:r>
                      <w:r w:rsidRPr="00407F40">
                        <w:rPr>
                          <w:rFonts w:ascii="Arial" w:hAnsi="Arial" w:cs="Arial"/>
                          <w:noProof/>
                          <w:sz w:val="20"/>
                          <w:szCs w:val="20"/>
                          <w:lang w:eastAsia="en-GB"/>
                        </w:rPr>
                        <w:drawing>
                          <wp:inline distT="0" distB="0" distL="0" distR="0" wp14:anchorId="7C2312AE" wp14:editId="6890A654">
                            <wp:extent cx="107950" cy="107950"/>
                            <wp:effectExtent l="0" t="0" r="6350" b="635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5857AC">
                      <w:pPr>
                        <w:widowControl w:val="0"/>
                        <w:tabs>
                          <w:tab w:val="left" w:pos="142"/>
                        </w:tabs>
                        <w:spacing w:after="0" w:line="240" w:lineRule="auto"/>
                        <w:rPr>
                          <w:rFonts w:ascii="Times New Roman" w:hAnsi="Times New Roman" w:cs="Times New Roman"/>
                          <w:sz w:val="21"/>
                          <w:szCs w:val="21"/>
                        </w:rPr>
                      </w:pPr>
                      <w:r>
                        <w:rPr>
                          <w:rFonts w:ascii="Arial" w:hAnsi="Arial" w:cs="Arial"/>
                          <w:sz w:val="21"/>
                          <w:szCs w:val="21"/>
                        </w:rPr>
                        <w:tab/>
                        <w:t>vii) Patient declared deceased by ED staff:</w:t>
                      </w:r>
                      <w:r>
                        <w:rPr>
                          <w:rFonts w:ascii="Arial" w:hAnsi="Arial" w:cs="Arial"/>
                          <w:sz w:val="21"/>
                          <w:szCs w:val="21"/>
                        </w:rPr>
                        <w:tab/>
                      </w:r>
                      <w:r>
                        <w:rPr>
                          <w:rFonts w:ascii="Arial" w:hAnsi="Arial" w:cs="Arial"/>
                          <w:b/>
                          <w:bCs/>
                          <w:sz w:val="21"/>
                          <w:szCs w:val="21"/>
                        </w:rPr>
                        <w:t xml:space="preserve">Y </w:t>
                      </w:r>
                      <w:r w:rsidRPr="00407F40">
                        <w:rPr>
                          <w:rFonts w:ascii="Arial" w:hAnsi="Arial" w:cs="Arial"/>
                          <w:noProof/>
                          <w:sz w:val="20"/>
                          <w:szCs w:val="20"/>
                          <w:lang w:eastAsia="en-GB"/>
                        </w:rPr>
                        <w:drawing>
                          <wp:inline distT="0" distB="0" distL="0" distR="0" wp14:anchorId="1049CDF1" wp14:editId="7A6E5FD4">
                            <wp:extent cx="107950" cy="107950"/>
                            <wp:effectExtent l="0" t="0" r="6350" b="635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N </w:t>
                      </w:r>
                      <w:r>
                        <w:rPr>
                          <w:rFonts w:ascii="Arial" w:hAnsi="Arial" w:cs="Arial"/>
                          <w:i/>
                          <w:iCs/>
                          <w:sz w:val="16"/>
                          <w:szCs w:val="16"/>
                        </w:rPr>
                        <w:t xml:space="preserve">(complete CRF02) </w:t>
                      </w:r>
                      <w:r w:rsidRPr="00407F40">
                        <w:rPr>
                          <w:rFonts w:ascii="Arial" w:hAnsi="Arial" w:cs="Arial"/>
                          <w:noProof/>
                          <w:sz w:val="20"/>
                          <w:szCs w:val="20"/>
                          <w:lang w:eastAsia="en-GB"/>
                        </w:rPr>
                        <w:drawing>
                          <wp:inline distT="0" distB="0" distL="0" distR="0" wp14:anchorId="775F3A94" wp14:editId="1B5735A1">
                            <wp:extent cx="107950" cy="107950"/>
                            <wp:effectExtent l="0" t="0" r="6350" b="635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i/>
                          <w:iCs/>
                          <w:sz w:val="16"/>
                          <w:szCs w:val="16"/>
                        </w:rPr>
                        <w:tab/>
                      </w:r>
                      <w:r>
                        <w:rPr>
                          <w:rFonts w:ascii="Arial" w:hAnsi="Arial" w:cs="Arial"/>
                          <w:b/>
                          <w:bCs/>
                          <w:sz w:val="21"/>
                          <w:szCs w:val="21"/>
                        </w:rPr>
                        <w:t>Unknown</w:t>
                      </w:r>
                      <w:r>
                        <w:rPr>
                          <w:sz w:val="21"/>
                          <w:szCs w:val="21"/>
                        </w:rPr>
                        <w:t xml:space="preserve"> </w:t>
                      </w:r>
                      <w:r>
                        <w:rPr>
                          <w:rFonts w:ascii="Arial" w:hAnsi="Arial" w:cs="Arial"/>
                          <w:i/>
                          <w:iCs/>
                          <w:sz w:val="16"/>
                          <w:szCs w:val="16"/>
                        </w:rPr>
                        <w:t xml:space="preserve">(complete CRF02) </w:t>
                      </w:r>
                      <w:r w:rsidRPr="00407F40">
                        <w:rPr>
                          <w:rFonts w:ascii="Arial" w:hAnsi="Arial" w:cs="Arial"/>
                          <w:noProof/>
                          <w:sz w:val="20"/>
                          <w:szCs w:val="20"/>
                          <w:lang w:eastAsia="en-GB"/>
                        </w:rPr>
                        <w:drawing>
                          <wp:inline distT="0" distB="0" distL="0" distR="0" wp14:anchorId="7BB130AF" wp14:editId="57A5A98D">
                            <wp:extent cx="107950" cy="107950"/>
                            <wp:effectExtent l="0" t="0" r="6350" b="635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shape>
            </w:pict>
          </mc:Fallback>
        </mc:AlternateContent>
      </w:r>
      <w:r>
        <w:rPr>
          <w:noProof/>
          <w:sz w:val="24"/>
          <w:szCs w:val="24"/>
          <w:lang w:eastAsia="en-GB"/>
        </w:rPr>
        <mc:AlternateContent>
          <mc:Choice Requires="wps">
            <w:drawing>
              <wp:anchor distT="36576" distB="36576" distL="36576" distR="36576" simplePos="0" relativeHeight="251763712" behindDoc="0" locked="0" layoutInCell="1" allowOverlap="1" wp14:anchorId="3597ED69" wp14:editId="207B9835">
                <wp:simplePos x="0" y="0"/>
                <wp:positionH relativeFrom="column">
                  <wp:posOffset>3129915</wp:posOffset>
                </wp:positionH>
                <wp:positionV relativeFrom="paragraph">
                  <wp:posOffset>3599180</wp:posOffset>
                </wp:positionV>
                <wp:extent cx="1739265" cy="876300"/>
                <wp:effectExtent l="0" t="0" r="13335" b="1905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87630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407F40">
                            <w:pPr>
                              <w:widowControl w:val="0"/>
                              <w:spacing w:after="0" w:line="240" w:lineRule="auto"/>
                              <w:rPr>
                                <w:rFonts w:ascii="Arial" w:hAnsi="Arial" w:cs="Arial"/>
                                <w:b/>
                                <w:bCs/>
                              </w:rPr>
                            </w:pPr>
                            <w:r>
                              <w:rPr>
                                <w:rFonts w:ascii="Arial" w:hAnsi="Arial" w:cs="Arial"/>
                                <w:b/>
                                <w:bCs/>
                              </w:rPr>
                              <w:t xml:space="preserve">3. </w:t>
                            </w:r>
                            <w:r>
                              <w:rPr>
                                <w:rFonts w:ascii="Arial" w:hAnsi="Arial" w:cs="Arial"/>
                                <w:b/>
                                <w:bCs/>
                                <w:u w:val="single"/>
                              </w:rPr>
                              <w:t>Location</w:t>
                            </w:r>
                          </w:p>
                          <w:p w:rsidR="0017069A" w:rsidRDefault="0017069A" w:rsidP="00407F40">
                            <w:pPr>
                              <w:widowControl w:val="0"/>
                              <w:spacing w:after="0" w:line="240" w:lineRule="auto"/>
                              <w:rPr>
                                <w:rFonts w:ascii="Arial" w:hAnsi="Arial" w:cs="Arial"/>
                                <w:sz w:val="21"/>
                                <w:szCs w:val="21"/>
                              </w:rPr>
                            </w:pPr>
                            <w:r>
                              <w:rPr>
                                <w:rFonts w:ascii="Arial" w:hAnsi="Arial" w:cs="Arial"/>
                                <w:sz w:val="21"/>
                                <w:szCs w:val="21"/>
                              </w:rPr>
                              <w:t>Home</w:t>
                            </w:r>
                            <w:r>
                              <w:rPr>
                                <w:rFonts w:ascii="Arial" w:hAnsi="Arial" w:cs="Arial"/>
                                <w:sz w:val="21"/>
                                <w:szCs w:val="21"/>
                              </w:rPr>
                              <w:tab/>
                            </w:r>
                            <w:r>
                              <w:rPr>
                                <w:rFonts w:ascii="Arial" w:hAnsi="Arial" w:cs="Arial"/>
                                <w:sz w:val="21"/>
                                <w:szCs w:val="21"/>
                              </w:rPr>
                              <w:tab/>
                            </w:r>
                            <w:r w:rsidRPr="00407F40">
                              <w:rPr>
                                <w:noProof/>
                                <w:sz w:val="20"/>
                                <w:szCs w:val="20"/>
                                <w:lang w:eastAsia="en-GB"/>
                              </w:rPr>
                              <w:drawing>
                                <wp:inline distT="0" distB="0" distL="0" distR="0" wp14:anchorId="0966695B" wp14:editId="38E48773">
                                  <wp:extent cx="107950" cy="107950"/>
                                  <wp:effectExtent l="0" t="0" r="6350" b="635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sz w:val="21"/>
                                <w:szCs w:val="21"/>
                              </w:rPr>
                            </w:pPr>
                            <w:r>
                              <w:rPr>
                                <w:rFonts w:ascii="Arial" w:hAnsi="Arial" w:cs="Arial"/>
                                <w:sz w:val="21"/>
                                <w:szCs w:val="21"/>
                              </w:rPr>
                              <w:t>Public place</w:t>
                            </w:r>
                            <w:r>
                              <w:rPr>
                                <w:rFonts w:ascii="Arial" w:hAnsi="Arial" w:cs="Arial"/>
                                <w:sz w:val="21"/>
                                <w:szCs w:val="21"/>
                              </w:rPr>
                              <w:tab/>
                            </w:r>
                            <w:r w:rsidRPr="00407F40">
                              <w:rPr>
                                <w:noProof/>
                                <w:sz w:val="20"/>
                                <w:szCs w:val="20"/>
                                <w:lang w:eastAsia="en-GB"/>
                              </w:rPr>
                              <w:drawing>
                                <wp:inline distT="0" distB="0" distL="0" distR="0" wp14:anchorId="322D13E1" wp14:editId="0660750F">
                                  <wp:extent cx="107950" cy="107950"/>
                                  <wp:effectExtent l="0" t="0" r="6350" b="635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sz w:val="21"/>
                                <w:szCs w:val="21"/>
                              </w:rPr>
                            </w:pPr>
                            <w:r>
                              <w:rPr>
                                <w:rFonts w:ascii="Arial" w:hAnsi="Arial" w:cs="Arial"/>
                                <w:sz w:val="21"/>
                                <w:szCs w:val="21"/>
                              </w:rPr>
                              <w:t>Other*</w:t>
                            </w:r>
                            <w:r>
                              <w:rPr>
                                <w:rFonts w:ascii="Arial" w:hAnsi="Arial" w:cs="Arial"/>
                                <w:sz w:val="21"/>
                                <w:szCs w:val="21"/>
                              </w:rPr>
                              <w:tab/>
                            </w:r>
                            <w:r>
                              <w:rPr>
                                <w:rFonts w:ascii="Arial" w:hAnsi="Arial" w:cs="Arial"/>
                                <w:sz w:val="21"/>
                                <w:szCs w:val="21"/>
                              </w:rPr>
                              <w:tab/>
                            </w:r>
                            <w:r w:rsidRPr="00407F40">
                              <w:rPr>
                                <w:noProof/>
                                <w:sz w:val="20"/>
                                <w:szCs w:val="20"/>
                                <w:lang w:eastAsia="en-GB"/>
                              </w:rPr>
                              <w:drawing>
                                <wp:inline distT="0" distB="0" distL="0" distR="0" wp14:anchorId="3D777D84" wp14:editId="2C170C38">
                                  <wp:extent cx="107950" cy="107950"/>
                                  <wp:effectExtent l="0" t="0" r="6350" b="635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sz w:val="24"/>
                                <w:szCs w:val="24"/>
                              </w:rPr>
                            </w:pPr>
                            <w:r>
                              <w:rPr>
                                <w:rFonts w:ascii="Arial" w:hAnsi="Arial" w:cs="Arial"/>
                                <w:sz w:val="21"/>
                                <w:szCs w:val="21"/>
                              </w:rPr>
                              <w:t>*Specify</w:t>
                            </w:r>
                            <w:r>
                              <w:rPr>
                                <w:rFonts w:ascii="Arial" w:hAnsi="Arial" w:cs="Arial"/>
                                <w:sz w:val="6"/>
                                <w:szCs w:val="6"/>
                              </w:rPr>
                              <w:t xml:space="preserve"> </w:t>
                            </w:r>
                            <w:r>
                              <w:rPr>
                                <w:rFonts w:ascii="Arial" w:hAnsi="Arial" w:cs="Arial"/>
                                <w:i/>
                                <w:iCs/>
                                <w:sz w:val="12"/>
                                <w:szCs w:val="12"/>
                              </w:rPr>
                              <w:t>(e.g. Ambulance, Friend’s house)</w:t>
                            </w:r>
                            <w:r>
                              <w:rPr>
                                <w:rFonts w:ascii="Arial" w:hAnsi="Arial" w:cs="Arial"/>
                                <w:i/>
                                <w:iCs/>
                                <w:sz w:val="16"/>
                                <w:szCs w:val="16"/>
                              </w:rPr>
                              <w:t>:</w:t>
                            </w:r>
                            <w:r>
                              <w:rPr>
                                <w:sz w:val="24"/>
                                <w:szCs w:val="24"/>
                              </w:rPr>
                              <w:t xml:space="preserve"> </w:t>
                            </w:r>
                          </w:p>
                          <w:p w:rsidR="0017069A" w:rsidRDefault="0017069A" w:rsidP="00407F40">
                            <w:pPr>
                              <w:widowControl w:val="0"/>
                              <w:tabs>
                                <w:tab w:val="left" w:pos="-31680"/>
                              </w:tabs>
                              <w:spacing w:after="0" w:line="240" w:lineRule="auto"/>
                              <w:rPr>
                                <w:rFonts w:ascii="Arial" w:hAnsi="Arial" w:cs="Arial"/>
                                <w:sz w:val="21"/>
                                <w:szCs w:val="21"/>
                              </w:rPr>
                            </w:pPr>
                            <w:r>
                              <w:rPr>
                                <w:rFonts w:ascii="Arial" w:hAnsi="Arial" w:cs="Arial"/>
                                <w:sz w:val="21"/>
                                <w:szCs w:val="21"/>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7ED69" id="Text Box 303" o:spid="_x0000_s1043" type="#_x0000_t202" style="position:absolute;margin-left:246.45pt;margin-top:283.4pt;width:136.95pt;height:69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" filled="f" strokecolor="black [0]" strokeweight=".5pt" insetpen="t">
                <v:shadow color="#ccc"/>
                <v:textbox inset="2.88pt,2.88pt,2.88pt,2.88pt">
                  <w:txbxContent>
                    <w:p w:rsidR="0017069A" w:rsidRDefault="0017069A" w:rsidP="00407F40">
                      <w:pPr>
                        <w:widowControl w:val="0"/>
                        <w:spacing w:after="0" w:line="240" w:lineRule="auto"/>
                        <w:rPr>
                          <w:rFonts w:ascii="Arial" w:hAnsi="Arial" w:cs="Arial"/>
                          <w:b/>
                          <w:bCs/>
                        </w:rPr>
                      </w:pPr>
                      <w:r>
                        <w:rPr>
                          <w:rFonts w:ascii="Arial" w:hAnsi="Arial" w:cs="Arial"/>
                          <w:b/>
                          <w:bCs/>
                        </w:rPr>
                        <w:t xml:space="preserve">3. </w:t>
                      </w:r>
                      <w:r>
                        <w:rPr>
                          <w:rFonts w:ascii="Arial" w:hAnsi="Arial" w:cs="Arial"/>
                          <w:b/>
                          <w:bCs/>
                          <w:u w:val="single"/>
                        </w:rPr>
                        <w:t>Location</w:t>
                      </w:r>
                    </w:p>
                    <w:p w:rsidR="0017069A" w:rsidRDefault="0017069A" w:rsidP="00407F40">
                      <w:pPr>
                        <w:widowControl w:val="0"/>
                        <w:spacing w:after="0" w:line="240" w:lineRule="auto"/>
                        <w:rPr>
                          <w:rFonts w:ascii="Arial" w:hAnsi="Arial" w:cs="Arial"/>
                          <w:sz w:val="21"/>
                          <w:szCs w:val="21"/>
                        </w:rPr>
                      </w:pPr>
                      <w:r>
                        <w:rPr>
                          <w:rFonts w:ascii="Arial" w:hAnsi="Arial" w:cs="Arial"/>
                          <w:sz w:val="21"/>
                          <w:szCs w:val="21"/>
                        </w:rPr>
                        <w:t>Home</w:t>
                      </w:r>
                      <w:r>
                        <w:rPr>
                          <w:rFonts w:ascii="Arial" w:hAnsi="Arial" w:cs="Arial"/>
                          <w:sz w:val="21"/>
                          <w:szCs w:val="21"/>
                        </w:rPr>
                        <w:tab/>
                      </w:r>
                      <w:r>
                        <w:rPr>
                          <w:rFonts w:ascii="Arial" w:hAnsi="Arial" w:cs="Arial"/>
                          <w:sz w:val="21"/>
                          <w:szCs w:val="21"/>
                        </w:rPr>
                        <w:tab/>
                      </w:r>
                      <w:r w:rsidRPr="00407F40">
                        <w:rPr>
                          <w:noProof/>
                          <w:sz w:val="20"/>
                          <w:szCs w:val="20"/>
                          <w:lang w:eastAsia="en-GB"/>
                        </w:rPr>
                        <w:drawing>
                          <wp:inline distT="0" distB="0" distL="0" distR="0" wp14:anchorId="0966695B" wp14:editId="38E48773">
                            <wp:extent cx="107950" cy="107950"/>
                            <wp:effectExtent l="0" t="0" r="6350" b="635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sz w:val="21"/>
                          <w:szCs w:val="21"/>
                        </w:rPr>
                      </w:pPr>
                      <w:r>
                        <w:rPr>
                          <w:rFonts w:ascii="Arial" w:hAnsi="Arial" w:cs="Arial"/>
                          <w:sz w:val="21"/>
                          <w:szCs w:val="21"/>
                        </w:rPr>
                        <w:t>Public place</w:t>
                      </w:r>
                      <w:r>
                        <w:rPr>
                          <w:rFonts w:ascii="Arial" w:hAnsi="Arial" w:cs="Arial"/>
                          <w:sz w:val="21"/>
                          <w:szCs w:val="21"/>
                        </w:rPr>
                        <w:tab/>
                      </w:r>
                      <w:r w:rsidRPr="00407F40">
                        <w:rPr>
                          <w:noProof/>
                          <w:sz w:val="20"/>
                          <w:szCs w:val="20"/>
                          <w:lang w:eastAsia="en-GB"/>
                        </w:rPr>
                        <w:drawing>
                          <wp:inline distT="0" distB="0" distL="0" distR="0" wp14:anchorId="322D13E1" wp14:editId="0660750F">
                            <wp:extent cx="107950" cy="107950"/>
                            <wp:effectExtent l="0" t="0" r="6350" b="635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sz w:val="21"/>
                          <w:szCs w:val="21"/>
                        </w:rPr>
                      </w:pPr>
                      <w:r>
                        <w:rPr>
                          <w:rFonts w:ascii="Arial" w:hAnsi="Arial" w:cs="Arial"/>
                          <w:sz w:val="21"/>
                          <w:szCs w:val="21"/>
                        </w:rPr>
                        <w:t>Other*</w:t>
                      </w:r>
                      <w:r>
                        <w:rPr>
                          <w:rFonts w:ascii="Arial" w:hAnsi="Arial" w:cs="Arial"/>
                          <w:sz w:val="21"/>
                          <w:szCs w:val="21"/>
                        </w:rPr>
                        <w:tab/>
                      </w:r>
                      <w:r>
                        <w:rPr>
                          <w:rFonts w:ascii="Arial" w:hAnsi="Arial" w:cs="Arial"/>
                          <w:sz w:val="21"/>
                          <w:szCs w:val="21"/>
                        </w:rPr>
                        <w:tab/>
                      </w:r>
                      <w:r w:rsidRPr="00407F40">
                        <w:rPr>
                          <w:noProof/>
                          <w:sz w:val="20"/>
                          <w:szCs w:val="20"/>
                          <w:lang w:eastAsia="en-GB"/>
                        </w:rPr>
                        <w:drawing>
                          <wp:inline distT="0" distB="0" distL="0" distR="0" wp14:anchorId="3D777D84" wp14:editId="2C170C38">
                            <wp:extent cx="107950" cy="107950"/>
                            <wp:effectExtent l="0" t="0" r="6350" b="635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sz w:val="24"/>
                          <w:szCs w:val="24"/>
                        </w:rPr>
                      </w:pPr>
                      <w:r>
                        <w:rPr>
                          <w:rFonts w:ascii="Arial" w:hAnsi="Arial" w:cs="Arial"/>
                          <w:sz w:val="21"/>
                          <w:szCs w:val="21"/>
                        </w:rPr>
                        <w:t>*Specify</w:t>
                      </w:r>
                      <w:r>
                        <w:rPr>
                          <w:rFonts w:ascii="Arial" w:hAnsi="Arial" w:cs="Arial"/>
                          <w:sz w:val="6"/>
                          <w:szCs w:val="6"/>
                        </w:rPr>
                        <w:t xml:space="preserve"> </w:t>
                      </w:r>
                      <w:r>
                        <w:rPr>
                          <w:rFonts w:ascii="Arial" w:hAnsi="Arial" w:cs="Arial"/>
                          <w:i/>
                          <w:iCs/>
                          <w:sz w:val="12"/>
                          <w:szCs w:val="12"/>
                        </w:rPr>
                        <w:t>(e.g. Ambulance, Friend’s house)</w:t>
                      </w:r>
                      <w:r>
                        <w:rPr>
                          <w:rFonts w:ascii="Arial" w:hAnsi="Arial" w:cs="Arial"/>
                          <w:i/>
                          <w:iCs/>
                          <w:sz w:val="16"/>
                          <w:szCs w:val="16"/>
                        </w:rPr>
                        <w:t>:</w:t>
                      </w:r>
                      <w:r>
                        <w:rPr>
                          <w:sz w:val="24"/>
                          <w:szCs w:val="24"/>
                        </w:rPr>
                        <w:t xml:space="preserve"> </w:t>
                      </w:r>
                    </w:p>
                    <w:p w:rsidR="0017069A" w:rsidRDefault="0017069A" w:rsidP="00407F40">
                      <w:pPr>
                        <w:widowControl w:val="0"/>
                        <w:tabs>
                          <w:tab w:val="left" w:pos="-31680"/>
                        </w:tabs>
                        <w:spacing w:after="0" w:line="240" w:lineRule="auto"/>
                        <w:rPr>
                          <w:rFonts w:ascii="Arial" w:hAnsi="Arial" w:cs="Arial"/>
                          <w:sz w:val="21"/>
                          <w:szCs w:val="21"/>
                        </w:rPr>
                      </w:pPr>
                      <w:r>
                        <w:rPr>
                          <w:rFonts w:ascii="Arial" w:hAnsi="Arial" w:cs="Arial"/>
                          <w:sz w:val="21"/>
                          <w:szCs w:val="21"/>
                        </w:rPr>
                        <w:t> </w:t>
                      </w:r>
                    </w:p>
                  </w:txbxContent>
                </v:textbox>
              </v:shape>
            </w:pict>
          </mc:Fallback>
        </mc:AlternateContent>
      </w:r>
      <w:r>
        <w:rPr>
          <w:noProof/>
          <w:sz w:val="24"/>
          <w:szCs w:val="24"/>
          <w:lang w:eastAsia="en-GB"/>
        </w:rPr>
        <mc:AlternateContent>
          <mc:Choice Requires="wps">
            <w:drawing>
              <wp:anchor distT="36576" distB="36576" distL="36576" distR="36576" simplePos="0" relativeHeight="251761664" behindDoc="0" locked="0" layoutInCell="1" allowOverlap="1" wp14:anchorId="408AF289" wp14:editId="2D873DF9">
                <wp:simplePos x="0" y="0"/>
                <wp:positionH relativeFrom="column">
                  <wp:posOffset>3117215</wp:posOffset>
                </wp:positionH>
                <wp:positionV relativeFrom="paragraph">
                  <wp:posOffset>2176780</wp:posOffset>
                </wp:positionV>
                <wp:extent cx="1737360" cy="1422400"/>
                <wp:effectExtent l="0" t="0" r="15240" b="2540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42240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407F40">
                            <w:pPr>
                              <w:widowControl w:val="0"/>
                              <w:spacing w:after="0" w:line="240" w:lineRule="auto"/>
                              <w:rPr>
                                <w:rFonts w:ascii="Arial" w:hAnsi="Arial" w:cs="Arial"/>
                                <w:sz w:val="21"/>
                                <w:szCs w:val="21"/>
                              </w:rPr>
                            </w:pPr>
                            <w:r>
                              <w:rPr>
                                <w:rFonts w:ascii="Arial" w:hAnsi="Arial" w:cs="Arial"/>
                                <w:b/>
                                <w:bCs/>
                                <w:sz w:val="21"/>
                                <w:szCs w:val="21"/>
                              </w:rPr>
                              <w:t xml:space="preserve">2. </w:t>
                            </w:r>
                            <w:r>
                              <w:rPr>
                                <w:rFonts w:ascii="Arial" w:hAnsi="Arial" w:cs="Arial"/>
                                <w:b/>
                                <w:bCs/>
                                <w:sz w:val="21"/>
                                <w:szCs w:val="21"/>
                                <w:u w:val="single"/>
                              </w:rPr>
                              <w:t>Aetiology</w:t>
                            </w:r>
                            <w:r>
                              <w:rPr>
                                <w:rFonts w:ascii="Arial" w:hAnsi="Arial" w:cs="Arial"/>
                                <w:sz w:val="21"/>
                                <w:szCs w:val="21"/>
                              </w:rPr>
                              <w:t xml:space="preserve"> </w:t>
                            </w:r>
                            <w:r>
                              <w:rPr>
                                <w:rFonts w:ascii="Arial" w:hAnsi="Arial" w:cs="Arial"/>
                                <w:i/>
                                <w:iCs/>
                                <w:sz w:val="16"/>
                                <w:szCs w:val="16"/>
                              </w:rPr>
                              <w:t>(tick one only)</w:t>
                            </w:r>
                          </w:p>
                          <w:p w:rsidR="0017069A" w:rsidRDefault="0017069A" w:rsidP="00407F40">
                            <w:pPr>
                              <w:widowControl w:val="0"/>
                              <w:spacing w:after="0" w:line="240" w:lineRule="auto"/>
                              <w:rPr>
                                <w:rFonts w:ascii="Arial" w:hAnsi="Arial" w:cs="Arial"/>
                                <w:sz w:val="4"/>
                                <w:szCs w:val="4"/>
                              </w:rPr>
                            </w:pPr>
                            <w:r>
                              <w:rPr>
                                <w:rFonts w:ascii="Arial" w:hAnsi="Arial" w:cs="Arial"/>
                                <w:sz w:val="4"/>
                                <w:szCs w:val="4"/>
                              </w:rPr>
                              <w:t> </w:t>
                            </w:r>
                          </w:p>
                          <w:p w:rsidR="0017069A" w:rsidRDefault="0017069A" w:rsidP="00407F40">
                            <w:pPr>
                              <w:widowControl w:val="0"/>
                              <w:spacing w:after="0" w:line="240" w:lineRule="auto"/>
                              <w:rPr>
                                <w:rFonts w:ascii="Times New Roman" w:hAnsi="Times New Roman" w:cs="Times New Roman"/>
                                <w:sz w:val="21"/>
                                <w:szCs w:val="21"/>
                              </w:rPr>
                            </w:pPr>
                            <w:r>
                              <w:rPr>
                                <w:rFonts w:ascii="Arial" w:hAnsi="Arial" w:cs="Arial"/>
                                <w:sz w:val="21"/>
                                <w:szCs w:val="21"/>
                              </w:rPr>
                              <w:t>Presumed Cardiac</w:t>
                            </w:r>
                            <w:r>
                              <w:rPr>
                                <w:sz w:val="21"/>
                                <w:szCs w:val="21"/>
                              </w:rPr>
                              <w:tab/>
                            </w:r>
                            <w:r w:rsidRPr="00407F40">
                              <w:rPr>
                                <w:noProof/>
                                <w:sz w:val="20"/>
                                <w:szCs w:val="20"/>
                                <w:lang w:eastAsia="en-GB"/>
                              </w:rPr>
                              <w:drawing>
                                <wp:inline distT="0" distB="0" distL="0" distR="0" wp14:anchorId="0B3C7CF7" wp14:editId="2A92C12F">
                                  <wp:extent cx="107950" cy="107950"/>
                                  <wp:effectExtent l="0" t="0" r="6350" b="635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sz w:val="21"/>
                                <w:szCs w:val="21"/>
                              </w:rPr>
                            </w:pPr>
                            <w:r>
                              <w:rPr>
                                <w:rFonts w:ascii="Arial" w:hAnsi="Arial" w:cs="Arial"/>
                                <w:sz w:val="21"/>
                                <w:szCs w:val="21"/>
                              </w:rPr>
                              <w:t>Traumatic</w:t>
                            </w:r>
                            <w:r>
                              <w:rPr>
                                <w:sz w:val="21"/>
                                <w:szCs w:val="21"/>
                              </w:rPr>
                              <w:tab/>
                            </w:r>
                            <w:r>
                              <w:rPr>
                                <w:sz w:val="21"/>
                                <w:szCs w:val="21"/>
                              </w:rPr>
                              <w:tab/>
                            </w:r>
                            <w:r w:rsidRPr="00407F40">
                              <w:rPr>
                                <w:noProof/>
                                <w:sz w:val="20"/>
                                <w:szCs w:val="20"/>
                                <w:lang w:eastAsia="en-GB"/>
                              </w:rPr>
                              <w:drawing>
                                <wp:inline distT="0" distB="0" distL="0" distR="0" wp14:anchorId="5B09FD6B" wp14:editId="294BC771">
                                  <wp:extent cx="107950" cy="107950"/>
                                  <wp:effectExtent l="0" t="0" r="6350" b="635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sz w:val="21"/>
                                <w:szCs w:val="21"/>
                              </w:rPr>
                              <w:t xml:space="preserve">   </w:t>
                            </w:r>
                          </w:p>
                          <w:p w:rsidR="0017069A" w:rsidRDefault="0017069A" w:rsidP="00407F40">
                            <w:pPr>
                              <w:widowControl w:val="0"/>
                              <w:spacing w:after="0" w:line="240" w:lineRule="auto"/>
                              <w:rPr>
                                <w:sz w:val="21"/>
                                <w:szCs w:val="21"/>
                              </w:rPr>
                            </w:pPr>
                            <w:r>
                              <w:rPr>
                                <w:rFonts w:ascii="Arial" w:hAnsi="Arial" w:cs="Arial"/>
                                <w:sz w:val="21"/>
                                <w:szCs w:val="21"/>
                              </w:rPr>
                              <w:t>Respiratory</w:t>
                            </w:r>
                            <w:r>
                              <w:rPr>
                                <w:sz w:val="21"/>
                                <w:szCs w:val="21"/>
                              </w:rPr>
                              <w:tab/>
                            </w:r>
                            <w:r>
                              <w:rPr>
                                <w:sz w:val="21"/>
                                <w:szCs w:val="21"/>
                              </w:rPr>
                              <w:tab/>
                            </w:r>
                            <w:r w:rsidRPr="00407F40">
                              <w:rPr>
                                <w:noProof/>
                                <w:sz w:val="20"/>
                                <w:szCs w:val="20"/>
                                <w:lang w:eastAsia="en-GB"/>
                              </w:rPr>
                              <w:drawing>
                                <wp:inline distT="0" distB="0" distL="0" distR="0" wp14:anchorId="5B2EFE29" wp14:editId="34D94901">
                                  <wp:extent cx="107950" cy="107950"/>
                                  <wp:effectExtent l="0" t="0" r="6350" b="635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sz w:val="21"/>
                                <w:szCs w:val="21"/>
                              </w:rPr>
                              <w:t xml:space="preserve">   </w:t>
                            </w:r>
                          </w:p>
                          <w:p w:rsidR="0017069A" w:rsidRDefault="0017069A" w:rsidP="00407F40">
                            <w:pPr>
                              <w:widowControl w:val="0"/>
                              <w:spacing w:after="0" w:line="240" w:lineRule="auto"/>
                              <w:rPr>
                                <w:sz w:val="21"/>
                                <w:szCs w:val="21"/>
                              </w:rPr>
                            </w:pPr>
                            <w:r>
                              <w:rPr>
                                <w:rFonts w:ascii="Arial" w:hAnsi="Arial" w:cs="Arial"/>
                                <w:sz w:val="21"/>
                                <w:szCs w:val="21"/>
                              </w:rPr>
                              <w:t>Submersion</w:t>
                            </w:r>
                            <w:r>
                              <w:rPr>
                                <w:sz w:val="21"/>
                                <w:szCs w:val="21"/>
                              </w:rPr>
                              <w:t xml:space="preserve"> </w:t>
                            </w:r>
                            <w:r>
                              <w:rPr>
                                <w:sz w:val="21"/>
                                <w:szCs w:val="21"/>
                              </w:rPr>
                              <w:tab/>
                            </w:r>
                            <w:r>
                              <w:rPr>
                                <w:sz w:val="21"/>
                                <w:szCs w:val="21"/>
                              </w:rPr>
                              <w:tab/>
                            </w:r>
                            <w:r w:rsidRPr="00407F40">
                              <w:rPr>
                                <w:noProof/>
                                <w:sz w:val="20"/>
                                <w:szCs w:val="20"/>
                                <w:lang w:eastAsia="en-GB"/>
                              </w:rPr>
                              <w:drawing>
                                <wp:inline distT="0" distB="0" distL="0" distR="0" wp14:anchorId="0ED28A9A" wp14:editId="3E1BE440">
                                  <wp:extent cx="107950" cy="107950"/>
                                  <wp:effectExtent l="0" t="0" r="6350" b="635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sz w:val="21"/>
                                <w:szCs w:val="21"/>
                              </w:rPr>
                            </w:pPr>
                            <w:r>
                              <w:rPr>
                                <w:rFonts w:ascii="Arial" w:hAnsi="Arial" w:cs="Arial"/>
                                <w:sz w:val="21"/>
                                <w:szCs w:val="21"/>
                              </w:rPr>
                              <w:t>Unknown*</w:t>
                            </w:r>
                            <w:r>
                              <w:rPr>
                                <w:sz w:val="21"/>
                                <w:szCs w:val="21"/>
                              </w:rPr>
                              <w:t xml:space="preserve"> </w:t>
                            </w:r>
                            <w:r>
                              <w:rPr>
                                <w:sz w:val="21"/>
                                <w:szCs w:val="21"/>
                              </w:rPr>
                              <w:tab/>
                            </w:r>
                            <w:r>
                              <w:rPr>
                                <w:sz w:val="21"/>
                                <w:szCs w:val="21"/>
                              </w:rPr>
                              <w:tab/>
                            </w:r>
                            <w:r w:rsidRPr="00407F40">
                              <w:rPr>
                                <w:noProof/>
                                <w:sz w:val="20"/>
                                <w:szCs w:val="20"/>
                                <w:lang w:eastAsia="en-GB"/>
                              </w:rPr>
                              <w:drawing>
                                <wp:inline distT="0" distB="0" distL="0" distR="0" wp14:anchorId="4F104ED4" wp14:editId="3FAD0437">
                                  <wp:extent cx="107950" cy="107950"/>
                                  <wp:effectExtent l="0" t="0" r="6350" b="635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sz w:val="21"/>
                                <w:szCs w:val="21"/>
                              </w:rPr>
                              <w:t xml:space="preserve">   </w:t>
                            </w:r>
                          </w:p>
                          <w:p w:rsidR="0017069A" w:rsidRDefault="0017069A" w:rsidP="00407F40">
                            <w:pPr>
                              <w:widowControl w:val="0"/>
                              <w:spacing w:after="0" w:line="240" w:lineRule="auto"/>
                              <w:rPr>
                                <w:sz w:val="24"/>
                                <w:szCs w:val="24"/>
                              </w:rPr>
                            </w:pPr>
                            <w:r>
                              <w:rPr>
                                <w:rFonts w:ascii="Arial" w:hAnsi="Arial" w:cs="Arial"/>
                                <w:sz w:val="21"/>
                                <w:szCs w:val="21"/>
                              </w:rPr>
                              <w:t xml:space="preserve">Other* </w:t>
                            </w:r>
                            <w:r>
                              <w:rPr>
                                <w:rFonts w:ascii="Arial" w:hAnsi="Arial" w:cs="Arial"/>
                                <w:i/>
                                <w:iCs/>
                                <w:sz w:val="16"/>
                                <w:szCs w:val="16"/>
                              </w:rPr>
                              <w:t>(non cardiac)</w:t>
                            </w:r>
                            <w:r>
                              <w:rPr>
                                <w:sz w:val="24"/>
                                <w:szCs w:val="24"/>
                              </w:rPr>
                              <w:t xml:space="preserve"> </w:t>
                            </w:r>
                            <w:r>
                              <w:rPr>
                                <w:sz w:val="24"/>
                                <w:szCs w:val="24"/>
                              </w:rPr>
                              <w:tab/>
                            </w:r>
                            <w:r w:rsidRPr="00407F40">
                              <w:rPr>
                                <w:noProof/>
                                <w:sz w:val="20"/>
                                <w:szCs w:val="20"/>
                                <w:lang w:eastAsia="en-GB"/>
                              </w:rPr>
                              <w:drawing>
                                <wp:inline distT="0" distB="0" distL="0" distR="0" wp14:anchorId="6B878CB7" wp14:editId="4A2E4769">
                                  <wp:extent cx="107950" cy="107950"/>
                                  <wp:effectExtent l="0" t="0" r="6350" b="635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rFonts w:ascii="Arial" w:hAnsi="Arial" w:cs="Arial"/>
                                <w:sz w:val="4"/>
                                <w:szCs w:val="4"/>
                              </w:rPr>
                            </w:pPr>
                            <w:r>
                              <w:rPr>
                                <w:rFonts w:ascii="Arial" w:hAnsi="Arial" w:cs="Arial"/>
                                <w:sz w:val="4"/>
                                <w:szCs w:val="4"/>
                              </w:rPr>
                              <w:t> </w:t>
                            </w:r>
                          </w:p>
                          <w:p w:rsidR="0017069A" w:rsidRDefault="0017069A" w:rsidP="00407F40">
                            <w:pPr>
                              <w:widowControl w:val="0"/>
                              <w:spacing w:after="0" w:line="240" w:lineRule="auto"/>
                              <w:rPr>
                                <w:rFonts w:ascii="Times New Roman" w:hAnsi="Times New Roman" w:cs="Times New Roman"/>
                                <w:sz w:val="21"/>
                                <w:szCs w:val="21"/>
                              </w:rPr>
                            </w:pPr>
                            <w:r>
                              <w:rPr>
                                <w:rFonts w:ascii="Arial" w:hAnsi="Arial" w:cs="Arial"/>
                                <w:sz w:val="21"/>
                                <w:szCs w:val="21"/>
                              </w:rPr>
                              <w:t>*Specify:</w:t>
                            </w:r>
                            <w:r>
                              <w:rPr>
                                <w:sz w:val="21"/>
                                <w:szCs w:val="21"/>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F289" id="Text Box 281" o:spid="_x0000_s1044" type="#_x0000_t202" style="position:absolute;margin-left:245.45pt;margin-top:171.4pt;width:136.8pt;height:112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" filled="f" strokecolor="black [0]" strokeweight=".5pt" insetpen="t">
                <v:shadow color="#ccc"/>
                <v:textbox inset="2.88pt,2.88pt,2.88pt,2.88pt">
                  <w:txbxContent>
                    <w:p w:rsidR="0017069A" w:rsidRDefault="0017069A" w:rsidP="00407F40">
                      <w:pPr>
                        <w:widowControl w:val="0"/>
                        <w:spacing w:after="0" w:line="240" w:lineRule="auto"/>
                        <w:rPr>
                          <w:rFonts w:ascii="Arial" w:hAnsi="Arial" w:cs="Arial"/>
                          <w:sz w:val="21"/>
                          <w:szCs w:val="21"/>
                        </w:rPr>
                      </w:pPr>
                      <w:r>
                        <w:rPr>
                          <w:rFonts w:ascii="Arial" w:hAnsi="Arial" w:cs="Arial"/>
                          <w:b/>
                          <w:bCs/>
                          <w:sz w:val="21"/>
                          <w:szCs w:val="21"/>
                        </w:rPr>
                        <w:t xml:space="preserve">2. </w:t>
                      </w:r>
                      <w:r>
                        <w:rPr>
                          <w:rFonts w:ascii="Arial" w:hAnsi="Arial" w:cs="Arial"/>
                          <w:b/>
                          <w:bCs/>
                          <w:sz w:val="21"/>
                          <w:szCs w:val="21"/>
                          <w:u w:val="single"/>
                        </w:rPr>
                        <w:t>Aetiology</w:t>
                      </w:r>
                      <w:r>
                        <w:rPr>
                          <w:rFonts w:ascii="Arial" w:hAnsi="Arial" w:cs="Arial"/>
                          <w:sz w:val="21"/>
                          <w:szCs w:val="21"/>
                        </w:rPr>
                        <w:t xml:space="preserve"> </w:t>
                      </w:r>
                      <w:r>
                        <w:rPr>
                          <w:rFonts w:ascii="Arial" w:hAnsi="Arial" w:cs="Arial"/>
                          <w:i/>
                          <w:iCs/>
                          <w:sz w:val="16"/>
                          <w:szCs w:val="16"/>
                        </w:rPr>
                        <w:t>(tick one only)</w:t>
                      </w:r>
                    </w:p>
                    <w:p w:rsidR="0017069A" w:rsidRDefault="0017069A" w:rsidP="00407F40">
                      <w:pPr>
                        <w:widowControl w:val="0"/>
                        <w:spacing w:after="0" w:line="240" w:lineRule="auto"/>
                        <w:rPr>
                          <w:rFonts w:ascii="Arial" w:hAnsi="Arial" w:cs="Arial"/>
                          <w:sz w:val="4"/>
                          <w:szCs w:val="4"/>
                        </w:rPr>
                      </w:pPr>
                      <w:r>
                        <w:rPr>
                          <w:rFonts w:ascii="Arial" w:hAnsi="Arial" w:cs="Arial"/>
                          <w:sz w:val="4"/>
                          <w:szCs w:val="4"/>
                        </w:rPr>
                        <w:t> </w:t>
                      </w:r>
                    </w:p>
                    <w:p w:rsidR="0017069A" w:rsidRDefault="0017069A" w:rsidP="00407F40">
                      <w:pPr>
                        <w:widowControl w:val="0"/>
                        <w:spacing w:after="0" w:line="240" w:lineRule="auto"/>
                        <w:rPr>
                          <w:rFonts w:ascii="Times New Roman" w:hAnsi="Times New Roman" w:cs="Times New Roman"/>
                          <w:sz w:val="21"/>
                          <w:szCs w:val="21"/>
                        </w:rPr>
                      </w:pPr>
                      <w:r>
                        <w:rPr>
                          <w:rFonts w:ascii="Arial" w:hAnsi="Arial" w:cs="Arial"/>
                          <w:sz w:val="21"/>
                          <w:szCs w:val="21"/>
                        </w:rPr>
                        <w:t>Presumed Cardiac</w:t>
                      </w:r>
                      <w:r>
                        <w:rPr>
                          <w:sz w:val="21"/>
                          <w:szCs w:val="21"/>
                        </w:rPr>
                        <w:tab/>
                      </w:r>
                      <w:r w:rsidRPr="00407F40">
                        <w:rPr>
                          <w:noProof/>
                          <w:sz w:val="20"/>
                          <w:szCs w:val="20"/>
                          <w:lang w:eastAsia="en-GB"/>
                        </w:rPr>
                        <w:drawing>
                          <wp:inline distT="0" distB="0" distL="0" distR="0" wp14:anchorId="0B3C7CF7" wp14:editId="2A92C12F">
                            <wp:extent cx="107950" cy="107950"/>
                            <wp:effectExtent l="0" t="0" r="6350" b="635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sz w:val="21"/>
                          <w:szCs w:val="21"/>
                        </w:rPr>
                      </w:pPr>
                      <w:r>
                        <w:rPr>
                          <w:rFonts w:ascii="Arial" w:hAnsi="Arial" w:cs="Arial"/>
                          <w:sz w:val="21"/>
                          <w:szCs w:val="21"/>
                        </w:rPr>
                        <w:t>Traumatic</w:t>
                      </w:r>
                      <w:r>
                        <w:rPr>
                          <w:sz w:val="21"/>
                          <w:szCs w:val="21"/>
                        </w:rPr>
                        <w:tab/>
                      </w:r>
                      <w:r>
                        <w:rPr>
                          <w:sz w:val="21"/>
                          <w:szCs w:val="21"/>
                        </w:rPr>
                        <w:tab/>
                      </w:r>
                      <w:r w:rsidRPr="00407F40">
                        <w:rPr>
                          <w:noProof/>
                          <w:sz w:val="20"/>
                          <w:szCs w:val="20"/>
                          <w:lang w:eastAsia="en-GB"/>
                        </w:rPr>
                        <w:drawing>
                          <wp:inline distT="0" distB="0" distL="0" distR="0" wp14:anchorId="5B09FD6B" wp14:editId="294BC771">
                            <wp:extent cx="107950" cy="107950"/>
                            <wp:effectExtent l="0" t="0" r="6350" b="635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sz w:val="21"/>
                          <w:szCs w:val="21"/>
                        </w:rPr>
                        <w:t xml:space="preserve">   </w:t>
                      </w:r>
                    </w:p>
                    <w:p w:rsidR="0017069A" w:rsidRDefault="0017069A" w:rsidP="00407F40">
                      <w:pPr>
                        <w:widowControl w:val="0"/>
                        <w:spacing w:after="0" w:line="240" w:lineRule="auto"/>
                        <w:rPr>
                          <w:sz w:val="21"/>
                          <w:szCs w:val="21"/>
                        </w:rPr>
                      </w:pPr>
                      <w:r>
                        <w:rPr>
                          <w:rFonts w:ascii="Arial" w:hAnsi="Arial" w:cs="Arial"/>
                          <w:sz w:val="21"/>
                          <w:szCs w:val="21"/>
                        </w:rPr>
                        <w:t>Respiratory</w:t>
                      </w:r>
                      <w:r>
                        <w:rPr>
                          <w:sz w:val="21"/>
                          <w:szCs w:val="21"/>
                        </w:rPr>
                        <w:tab/>
                      </w:r>
                      <w:r>
                        <w:rPr>
                          <w:sz w:val="21"/>
                          <w:szCs w:val="21"/>
                        </w:rPr>
                        <w:tab/>
                      </w:r>
                      <w:r w:rsidRPr="00407F40">
                        <w:rPr>
                          <w:noProof/>
                          <w:sz w:val="20"/>
                          <w:szCs w:val="20"/>
                          <w:lang w:eastAsia="en-GB"/>
                        </w:rPr>
                        <w:drawing>
                          <wp:inline distT="0" distB="0" distL="0" distR="0" wp14:anchorId="5B2EFE29" wp14:editId="34D94901">
                            <wp:extent cx="107950" cy="107950"/>
                            <wp:effectExtent l="0" t="0" r="6350" b="635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sz w:val="21"/>
                          <w:szCs w:val="21"/>
                        </w:rPr>
                        <w:t xml:space="preserve">   </w:t>
                      </w:r>
                    </w:p>
                    <w:p w:rsidR="0017069A" w:rsidRDefault="0017069A" w:rsidP="00407F40">
                      <w:pPr>
                        <w:widowControl w:val="0"/>
                        <w:spacing w:after="0" w:line="240" w:lineRule="auto"/>
                        <w:rPr>
                          <w:sz w:val="21"/>
                          <w:szCs w:val="21"/>
                        </w:rPr>
                      </w:pPr>
                      <w:r>
                        <w:rPr>
                          <w:rFonts w:ascii="Arial" w:hAnsi="Arial" w:cs="Arial"/>
                          <w:sz w:val="21"/>
                          <w:szCs w:val="21"/>
                        </w:rPr>
                        <w:t>Submersion</w:t>
                      </w:r>
                      <w:r>
                        <w:rPr>
                          <w:sz w:val="21"/>
                          <w:szCs w:val="21"/>
                        </w:rPr>
                        <w:t xml:space="preserve"> </w:t>
                      </w:r>
                      <w:r>
                        <w:rPr>
                          <w:sz w:val="21"/>
                          <w:szCs w:val="21"/>
                        </w:rPr>
                        <w:tab/>
                      </w:r>
                      <w:r>
                        <w:rPr>
                          <w:sz w:val="21"/>
                          <w:szCs w:val="21"/>
                        </w:rPr>
                        <w:tab/>
                      </w:r>
                      <w:r w:rsidRPr="00407F40">
                        <w:rPr>
                          <w:noProof/>
                          <w:sz w:val="20"/>
                          <w:szCs w:val="20"/>
                          <w:lang w:eastAsia="en-GB"/>
                        </w:rPr>
                        <w:drawing>
                          <wp:inline distT="0" distB="0" distL="0" distR="0" wp14:anchorId="0ED28A9A" wp14:editId="3E1BE440">
                            <wp:extent cx="107950" cy="107950"/>
                            <wp:effectExtent l="0" t="0" r="6350" b="635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sz w:val="21"/>
                          <w:szCs w:val="21"/>
                        </w:rPr>
                      </w:pPr>
                      <w:r>
                        <w:rPr>
                          <w:rFonts w:ascii="Arial" w:hAnsi="Arial" w:cs="Arial"/>
                          <w:sz w:val="21"/>
                          <w:szCs w:val="21"/>
                        </w:rPr>
                        <w:t>Unknown*</w:t>
                      </w:r>
                      <w:r>
                        <w:rPr>
                          <w:sz w:val="21"/>
                          <w:szCs w:val="21"/>
                        </w:rPr>
                        <w:t xml:space="preserve"> </w:t>
                      </w:r>
                      <w:r>
                        <w:rPr>
                          <w:sz w:val="21"/>
                          <w:szCs w:val="21"/>
                        </w:rPr>
                        <w:tab/>
                      </w:r>
                      <w:r>
                        <w:rPr>
                          <w:sz w:val="21"/>
                          <w:szCs w:val="21"/>
                        </w:rPr>
                        <w:tab/>
                      </w:r>
                      <w:r w:rsidRPr="00407F40">
                        <w:rPr>
                          <w:noProof/>
                          <w:sz w:val="20"/>
                          <w:szCs w:val="20"/>
                          <w:lang w:eastAsia="en-GB"/>
                        </w:rPr>
                        <w:drawing>
                          <wp:inline distT="0" distB="0" distL="0" distR="0" wp14:anchorId="4F104ED4" wp14:editId="3FAD0437">
                            <wp:extent cx="107950" cy="107950"/>
                            <wp:effectExtent l="0" t="0" r="6350" b="635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sz w:val="21"/>
                          <w:szCs w:val="21"/>
                        </w:rPr>
                        <w:t xml:space="preserve">   </w:t>
                      </w:r>
                    </w:p>
                    <w:p w:rsidR="0017069A" w:rsidRDefault="0017069A" w:rsidP="00407F40">
                      <w:pPr>
                        <w:widowControl w:val="0"/>
                        <w:spacing w:after="0" w:line="240" w:lineRule="auto"/>
                        <w:rPr>
                          <w:sz w:val="24"/>
                          <w:szCs w:val="24"/>
                        </w:rPr>
                      </w:pPr>
                      <w:r>
                        <w:rPr>
                          <w:rFonts w:ascii="Arial" w:hAnsi="Arial" w:cs="Arial"/>
                          <w:sz w:val="21"/>
                          <w:szCs w:val="21"/>
                        </w:rPr>
                        <w:t xml:space="preserve">Other* </w:t>
                      </w:r>
                      <w:r>
                        <w:rPr>
                          <w:rFonts w:ascii="Arial" w:hAnsi="Arial" w:cs="Arial"/>
                          <w:i/>
                          <w:iCs/>
                          <w:sz w:val="16"/>
                          <w:szCs w:val="16"/>
                        </w:rPr>
                        <w:t>(non cardiac)</w:t>
                      </w:r>
                      <w:r>
                        <w:rPr>
                          <w:sz w:val="24"/>
                          <w:szCs w:val="24"/>
                        </w:rPr>
                        <w:t xml:space="preserve"> </w:t>
                      </w:r>
                      <w:r>
                        <w:rPr>
                          <w:sz w:val="24"/>
                          <w:szCs w:val="24"/>
                        </w:rPr>
                        <w:tab/>
                      </w:r>
                      <w:r w:rsidRPr="00407F40">
                        <w:rPr>
                          <w:noProof/>
                          <w:sz w:val="20"/>
                          <w:szCs w:val="20"/>
                          <w:lang w:eastAsia="en-GB"/>
                        </w:rPr>
                        <w:drawing>
                          <wp:inline distT="0" distB="0" distL="0" distR="0" wp14:anchorId="6B878CB7" wp14:editId="4A2E4769">
                            <wp:extent cx="107950" cy="107950"/>
                            <wp:effectExtent l="0" t="0" r="6350" b="635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407F40">
                      <w:pPr>
                        <w:widowControl w:val="0"/>
                        <w:spacing w:after="0" w:line="240" w:lineRule="auto"/>
                        <w:rPr>
                          <w:rFonts w:ascii="Arial" w:hAnsi="Arial" w:cs="Arial"/>
                          <w:sz w:val="4"/>
                          <w:szCs w:val="4"/>
                        </w:rPr>
                      </w:pPr>
                      <w:r>
                        <w:rPr>
                          <w:rFonts w:ascii="Arial" w:hAnsi="Arial" w:cs="Arial"/>
                          <w:sz w:val="4"/>
                          <w:szCs w:val="4"/>
                        </w:rPr>
                        <w:t> </w:t>
                      </w:r>
                    </w:p>
                    <w:p w:rsidR="0017069A" w:rsidRDefault="0017069A" w:rsidP="00407F40">
                      <w:pPr>
                        <w:widowControl w:val="0"/>
                        <w:spacing w:after="0" w:line="240" w:lineRule="auto"/>
                        <w:rPr>
                          <w:rFonts w:ascii="Times New Roman" w:hAnsi="Times New Roman" w:cs="Times New Roman"/>
                          <w:sz w:val="21"/>
                          <w:szCs w:val="21"/>
                        </w:rPr>
                      </w:pPr>
                      <w:r>
                        <w:rPr>
                          <w:rFonts w:ascii="Arial" w:hAnsi="Arial" w:cs="Arial"/>
                          <w:sz w:val="21"/>
                          <w:szCs w:val="21"/>
                        </w:rPr>
                        <w:t>*Specify:</w:t>
                      </w:r>
                      <w:r>
                        <w:rPr>
                          <w:sz w:val="21"/>
                          <w:szCs w:val="21"/>
                        </w:rPr>
                        <w:t xml:space="preserve"> </w:t>
                      </w:r>
                    </w:p>
                  </w:txbxContent>
                </v:textbox>
              </v:shape>
            </w:pict>
          </mc:Fallback>
        </mc:AlternateContent>
      </w:r>
      <w:r>
        <w:rPr>
          <w:noProof/>
          <w:sz w:val="24"/>
          <w:szCs w:val="24"/>
          <w:lang w:eastAsia="en-GB"/>
        </w:rPr>
        <mc:AlternateContent>
          <mc:Choice Requires="wps">
            <w:drawing>
              <wp:anchor distT="36576" distB="36576" distL="36576" distR="36576" simplePos="0" relativeHeight="251759616" behindDoc="0" locked="0" layoutInCell="1" allowOverlap="1" wp14:anchorId="386148E2" wp14:editId="0735CE43">
                <wp:simplePos x="0" y="0"/>
                <wp:positionH relativeFrom="column">
                  <wp:posOffset>43815</wp:posOffset>
                </wp:positionH>
                <wp:positionV relativeFrom="paragraph">
                  <wp:posOffset>2157730</wp:posOffset>
                </wp:positionV>
                <wp:extent cx="2991485" cy="2317750"/>
                <wp:effectExtent l="0" t="0" r="18415" b="2540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231775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Pr="00CA5B4E" w:rsidRDefault="0017069A" w:rsidP="00CA5B4E">
                            <w:pPr>
                              <w:widowControl w:val="0"/>
                              <w:tabs>
                                <w:tab w:val="left" w:pos="567"/>
                              </w:tabs>
                              <w:spacing w:after="0"/>
                              <w:rPr>
                                <w:sz w:val="20"/>
                                <w:szCs w:val="20"/>
                              </w:rPr>
                            </w:pPr>
                            <w:r w:rsidRPr="00CA5B4E">
                              <w:rPr>
                                <w:rFonts w:ascii="Arial" w:hAnsi="Arial" w:cs="Arial"/>
                                <w:b/>
                                <w:bCs/>
                                <w:sz w:val="20"/>
                                <w:szCs w:val="20"/>
                              </w:rPr>
                              <w:t xml:space="preserve">1. </w:t>
                            </w:r>
                            <w:r w:rsidRPr="00CA5B4E">
                              <w:rPr>
                                <w:rFonts w:ascii="Arial" w:hAnsi="Arial" w:cs="Arial"/>
                                <w:b/>
                                <w:bCs/>
                                <w:sz w:val="20"/>
                                <w:szCs w:val="20"/>
                                <w:u w:val="single"/>
                              </w:rPr>
                              <w:t>Key Data</w:t>
                            </w:r>
                            <w:r w:rsidRPr="00CA5B4E">
                              <w:rPr>
                                <w:rFonts w:ascii="Arial" w:hAnsi="Arial" w:cs="Arial"/>
                                <w:b/>
                                <w:bCs/>
                                <w:sz w:val="20"/>
                                <w:szCs w:val="20"/>
                              </w:rPr>
                              <w:t xml:space="preserve"> </w:t>
                            </w:r>
                            <w:r w:rsidRPr="00CA5B4E">
                              <w:rPr>
                                <w:sz w:val="20"/>
                                <w:szCs w:val="20"/>
                              </w:rPr>
                              <w:t xml:space="preserve">  </w:t>
                            </w:r>
                          </w:p>
                          <w:p w:rsidR="0017069A" w:rsidRPr="00CA5B4E" w:rsidRDefault="0017069A" w:rsidP="00CA5B4E">
                            <w:pPr>
                              <w:widowControl w:val="0"/>
                              <w:tabs>
                                <w:tab w:val="left" w:pos="567"/>
                                <w:tab w:val="left" w:pos="3402"/>
                                <w:tab w:val="left" w:pos="3969"/>
                              </w:tabs>
                              <w:spacing w:after="0" w:line="240" w:lineRule="auto"/>
                              <w:rPr>
                                <w:rFonts w:ascii="Arial" w:hAnsi="Arial" w:cs="Arial"/>
                                <w:b/>
                                <w:bCs/>
                                <w:sz w:val="20"/>
                                <w:szCs w:val="20"/>
                              </w:rPr>
                            </w:pPr>
                            <w:r w:rsidRPr="00CA5B4E">
                              <w:rPr>
                                <w:sz w:val="20"/>
                                <w:szCs w:val="20"/>
                              </w:rPr>
                              <w:t> </w:t>
                            </w:r>
                            <w:r w:rsidRPr="00CA5B4E">
                              <w:rPr>
                                <w:rFonts w:ascii="Arial" w:hAnsi="Arial" w:cs="Arial"/>
                                <w:sz w:val="20"/>
                                <w:szCs w:val="20"/>
                              </w:rPr>
                              <w:t>a) Resuscitation attempted by EMS:</w:t>
                            </w:r>
                            <w:r>
                              <w:rPr>
                                <w:rFonts w:ascii="Arial" w:hAnsi="Arial" w:cs="Arial"/>
                                <w:sz w:val="20"/>
                                <w:szCs w:val="20"/>
                              </w:rPr>
                              <w:tab/>
                            </w:r>
                            <w:r w:rsidRPr="00CA5B4E">
                              <w:rPr>
                                <w:rFonts w:ascii="Arial" w:hAnsi="Arial" w:cs="Arial"/>
                                <w:b/>
                                <w:bCs/>
                                <w:sz w:val="20"/>
                                <w:szCs w:val="20"/>
                              </w:rPr>
                              <w:t xml:space="preserve">Y </w:t>
                            </w:r>
                            <w:r w:rsidRPr="00CA5B4E">
                              <w:rPr>
                                <w:rFonts w:ascii="Arial" w:hAnsi="Arial" w:cs="Arial"/>
                                <w:b/>
                                <w:bCs/>
                                <w:noProof/>
                                <w:sz w:val="20"/>
                                <w:szCs w:val="20"/>
                                <w:lang w:eastAsia="en-GB"/>
                              </w:rPr>
                              <w:drawing>
                                <wp:inline distT="0" distB="0" distL="0" distR="0" wp14:anchorId="6C765598" wp14:editId="12BE88E1">
                                  <wp:extent cx="107950" cy="107950"/>
                                  <wp:effectExtent l="0" t="0" r="6350" b="635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CA5B4E">
                              <w:rPr>
                                <w:rFonts w:ascii="Arial" w:hAnsi="Arial" w:cs="Arial"/>
                                <w:b/>
                                <w:bCs/>
                                <w:sz w:val="20"/>
                                <w:szCs w:val="20"/>
                              </w:rPr>
                              <w:t xml:space="preserve">  </w:t>
                            </w:r>
                            <w:r w:rsidRPr="00CA5B4E">
                              <w:rPr>
                                <w:rFonts w:ascii="Arial" w:hAnsi="Arial" w:cs="Arial"/>
                                <w:b/>
                                <w:bCs/>
                                <w:sz w:val="20"/>
                                <w:szCs w:val="20"/>
                              </w:rPr>
                              <w:tab/>
                              <w:t xml:space="preserve">N </w:t>
                            </w:r>
                            <w:r w:rsidRPr="00CA5B4E">
                              <w:rPr>
                                <w:rFonts w:ascii="Arial" w:hAnsi="Arial" w:cs="Arial"/>
                                <w:b/>
                                <w:bCs/>
                                <w:noProof/>
                                <w:sz w:val="20"/>
                                <w:szCs w:val="20"/>
                                <w:lang w:eastAsia="en-GB"/>
                              </w:rPr>
                              <w:drawing>
                                <wp:inline distT="0" distB="0" distL="0" distR="0" wp14:anchorId="3295DF81" wp14:editId="3AAC2172">
                                  <wp:extent cx="107950" cy="107950"/>
                                  <wp:effectExtent l="0" t="0" r="6350" b="635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CA5B4E">
                              <w:rPr>
                                <w:rFonts w:ascii="Arial" w:hAnsi="Arial" w:cs="Arial"/>
                                <w:b/>
                                <w:bCs/>
                                <w:sz w:val="20"/>
                                <w:szCs w:val="20"/>
                              </w:rPr>
                              <w:t xml:space="preserve"> </w:t>
                            </w:r>
                          </w:p>
                          <w:p w:rsidR="0017069A" w:rsidRPr="00CA5B4E" w:rsidRDefault="0017069A" w:rsidP="00407F40">
                            <w:pPr>
                              <w:widowControl w:val="0"/>
                              <w:tabs>
                                <w:tab w:val="left" w:pos="567"/>
                                <w:tab w:val="left" w:pos="3402"/>
                                <w:tab w:val="left" w:pos="3969"/>
                              </w:tabs>
                              <w:spacing w:line="240" w:lineRule="auto"/>
                              <w:ind w:left="284"/>
                              <w:rPr>
                                <w:rFonts w:ascii="Arial" w:hAnsi="Arial" w:cs="Arial"/>
                                <w:i/>
                                <w:iCs/>
                                <w:sz w:val="20"/>
                                <w:szCs w:val="20"/>
                              </w:rPr>
                            </w:pPr>
                            <w:r w:rsidRPr="00CA5B4E">
                              <w:rPr>
                                <w:rFonts w:ascii="Arial" w:hAnsi="Arial" w:cs="Arial"/>
                                <w:i/>
                                <w:iCs/>
                                <w:sz w:val="14"/>
                                <w:szCs w:val="14"/>
                              </w:rPr>
                              <w:t>(1st vehicle on scene</w:t>
                            </w:r>
                            <w:r w:rsidRPr="00CA5B4E">
                              <w:rPr>
                                <w:rFonts w:ascii="Arial" w:hAnsi="Arial" w:cs="Arial"/>
                                <w:i/>
                                <w:iCs/>
                                <w:sz w:val="20"/>
                                <w:szCs w:val="20"/>
                              </w:rPr>
                              <w:t>)</w:t>
                            </w:r>
                            <w:r w:rsidRPr="00CA5B4E">
                              <w:rPr>
                                <w:rFonts w:ascii="Arial" w:hAnsi="Arial" w:cs="Arial"/>
                                <w:i/>
                                <w:iCs/>
                                <w:sz w:val="20"/>
                                <w:szCs w:val="20"/>
                              </w:rPr>
                              <w:tab/>
                            </w:r>
                          </w:p>
                          <w:p w:rsidR="0017069A" w:rsidRPr="00CA5B4E" w:rsidRDefault="0017069A" w:rsidP="00CA5B4E">
                            <w:pPr>
                              <w:widowControl w:val="0"/>
                              <w:tabs>
                                <w:tab w:val="left" w:pos="567"/>
                                <w:tab w:val="left" w:pos="3402"/>
                                <w:tab w:val="left" w:pos="3969"/>
                              </w:tabs>
                              <w:spacing w:after="0"/>
                              <w:rPr>
                                <w:rFonts w:ascii="Arial" w:hAnsi="Arial" w:cs="Arial"/>
                                <w:b/>
                                <w:bCs/>
                                <w:sz w:val="20"/>
                                <w:szCs w:val="20"/>
                              </w:rPr>
                            </w:pPr>
                            <w:r w:rsidRPr="00CA5B4E">
                              <w:rPr>
                                <w:rFonts w:ascii="Arial" w:hAnsi="Arial" w:cs="Arial"/>
                                <w:i/>
                                <w:iCs/>
                                <w:sz w:val="20"/>
                                <w:szCs w:val="20"/>
                              </w:rPr>
                              <w:t xml:space="preserve"> If </w:t>
                            </w:r>
                            <w:r w:rsidRPr="00CA5B4E">
                              <w:rPr>
                                <w:rFonts w:ascii="Arial" w:hAnsi="Arial" w:cs="Arial"/>
                                <w:i/>
                                <w:iCs/>
                                <w:sz w:val="20"/>
                                <w:szCs w:val="20"/>
                                <w:u w:val="single"/>
                              </w:rPr>
                              <w:t>no</w:t>
                            </w:r>
                            <w:r w:rsidRPr="00CA5B4E">
                              <w:rPr>
                                <w:rFonts w:ascii="Arial" w:hAnsi="Arial" w:cs="Arial"/>
                                <w:i/>
                                <w:iCs/>
                                <w:sz w:val="20"/>
                                <w:szCs w:val="20"/>
                              </w:rPr>
                              <w:t>:</w:t>
                            </w:r>
                            <w:r w:rsidRPr="00CA5B4E">
                              <w:rPr>
                                <w:sz w:val="20"/>
                                <w:szCs w:val="20"/>
                              </w:rPr>
                              <w:t xml:space="preserve"> </w:t>
                            </w:r>
                            <w:r>
                              <w:rPr>
                                <w:sz w:val="20"/>
                                <w:szCs w:val="20"/>
                              </w:rPr>
                              <w:tab/>
                            </w:r>
                            <w:r w:rsidRPr="00CA5B4E">
                              <w:rPr>
                                <w:rFonts w:ascii="Arial" w:hAnsi="Arial" w:cs="Arial"/>
                                <w:sz w:val="20"/>
                                <w:szCs w:val="20"/>
                              </w:rPr>
                              <w:t>i)   Incompatible with life</w:t>
                            </w:r>
                            <w:r w:rsidRPr="00CA5B4E">
                              <w:rPr>
                                <w:rFonts w:ascii="Arial" w:hAnsi="Arial" w:cs="Arial"/>
                                <w:sz w:val="20"/>
                                <w:szCs w:val="20"/>
                              </w:rPr>
                              <w:tab/>
                            </w:r>
                            <w:r w:rsidRPr="00CA5B4E">
                              <w:rPr>
                                <w:rFonts w:ascii="Arial" w:hAnsi="Arial" w:cs="Arial"/>
                                <w:b/>
                                <w:bCs/>
                                <w:sz w:val="20"/>
                                <w:szCs w:val="20"/>
                              </w:rPr>
                              <w:t xml:space="preserve">Y </w:t>
                            </w:r>
                            <w:r w:rsidRPr="00CA5B4E">
                              <w:rPr>
                                <w:rFonts w:ascii="Arial" w:hAnsi="Arial" w:cs="Arial"/>
                                <w:b/>
                                <w:bCs/>
                                <w:noProof/>
                                <w:sz w:val="20"/>
                                <w:szCs w:val="20"/>
                                <w:lang w:eastAsia="en-GB"/>
                              </w:rPr>
                              <w:drawing>
                                <wp:inline distT="0" distB="0" distL="0" distR="0" wp14:anchorId="788BD420" wp14:editId="2755B4EE">
                                  <wp:extent cx="104775" cy="104775"/>
                                  <wp:effectExtent l="0" t="0" r="9525"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A5B4E">
                              <w:rPr>
                                <w:rFonts w:ascii="Arial" w:hAnsi="Arial" w:cs="Arial"/>
                                <w:b/>
                                <w:bCs/>
                                <w:sz w:val="20"/>
                                <w:szCs w:val="20"/>
                              </w:rPr>
                              <w:t xml:space="preserve"> </w:t>
                            </w:r>
                            <w:r w:rsidRPr="00CA5B4E">
                              <w:rPr>
                                <w:rFonts w:ascii="Arial" w:hAnsi="Arial" w:cs="Arial"/>
                                <w:b/>
                                <w:bCs/>
                                <w:sz w:val="20"/>
                                <w:szCs w:val="20"/>
                              </w:rPr>
                              <w:tab/>
                              <w:t xml:space="preserve">N </w:t>
                            </w:r>
                            <w:r w:rsidRPr="00CA5B4E">
                              <w:rPr>
                                <w:rFonts w:ascii="Arial" w:hAnsi="Arial" w:cs="Arial"/>
                                <w:b/>
                                <w:bCs/>
                                <w:noProof/>
                                <w:sz w:val="20"/>
                                <w:szCs w:val="20"/>
                                <w:lang w:eastAsia="en-GB"/>
                              </w:rPr>
                              <w:drawing>
                                <wp:inline distT="0" distB="0" distL="0" distR="0" wp14:anchorId="1E0AD81E" wp14:editId="2111BF95">
                                  <wp:extent cx="107950" cy="107950"/>
                                  <wp:effectExtent l="0" t="0" r="6350" b="635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CA5B4E">
                            <w:pPr>
                              <w:widowControl w:val="0"/>
                              <w:tabs>
                                <w:tab w:val="left" w:pos="567"/>
                                <w:tab w:val="left" w:pos="3402"/>
                                <w:tab w:val="left" w:pos="3969"/>
                              </w:tabs>
                              <w:spacing w:after="0"/>
                              <w:rPr>
                                <w:rFonts w:ascii="Arial" w:hAnsi="Arial" w:cs="Arial"/>
                                <w:b/>
                                <w:bCs/>
                                <w:sz w:val="20"/>
                                <w:szCs w:val="20"/>
                              </w:rPr>
                            </w:pPr>
                            <w:r>
                              <w:rPr>
                                <w:rFonts w:ascii="Arial" w:hAnsi="Arial" w:cs="Arial"/>
                                <w:sz w:val="20"/>
                                <w:szCs w:val="20"/>
                              </w:rPr>
                              <w:tab/>
                            </w:r>
                            <w:r w:rsidRPr="00CA5B4E">
                              <w:rPr>
                                <w:rFonts w:ascii="Arial" w:hAnsi="Arial" w:cs="Arial"/>
                                <w:sz w:val="20"/>
                                <w:szCs w:val="20"/>
                              </w:rPr>
                              <w:t>ii)  DNAR or expected death</w:t>
                            </w:r>
                            <w:r w:rsidRPr="00CA5B4E">
                              <w:rPr>
                                <w:rFonts w:ascii="Arial" w:hAnsi="Arial" w:cs="Arial"/>
                                <w:sz w:val="20"/>
                                <w:szCs w:val="20"/>
                              </w:rPr>
                              <w:tab/>
                            </w:r>
                            <w:r w:rsidRPr="00CA5B4E">
                              <w:rPr>
                                <w:rFonts w:ascii="Arial" w:hAnsi="Arial" w:cs="Arial"/>
                                <w:b/>
                                <w:bCs/>
                                <w:sz w:val="20"/>
                                <w:szCs w:val="20"/>
                              </w:rPr>
                              <w:t xml:space="preserve">Y </w:t>
                            </w:r>
                            <w:r w:rsidRPr="00CA5B4E">
                              <w:rPr>
                                <w:rFonts w:ascii="Arial" w:hAnsi="Arial" w:cs="Arial"/>
                                <w:b/>
                                <w:bCs/>
                                <w:noProof/>
                                <w:sz w:val="20"/>
                                <w:szCs w:val="20"/>
                                <w:lang w:eastAsia="en-GB"/>
                              </w:rPr>
                              <w:drawing>
                                <wp:inline distT="0" distB="0" distL="0" distR="0" wp14:anchorId="40EF71F3" wp14:editId="3CF3414F">
                                  <wp:extent cx="107950" cy="107950"/>
                                  <wp:effectExtent l="0" t="0" r="6350" b="635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CA5B4E">
                              <w:rPr>
                                <w:rFonts w:ascii="Arial" w:hAnsi="Arial" w:cs="Arial"/>
                                <w:b/>
                                <w:bCs/>
                                <w:sz w:val="20"/>
                                <w:szCs w:val="20"/>
                              </w:rPr>
                              <w:tab/>
                              <w:t>N</w:t>
                            </w:r>
                            <w:r>
                              <w:rPr>
                                <w:rFonts w:ascii="Arial" w:hAnsi="Arial" w:cs="Arial"/>
                                <w:b/>
                                <w:bCs/>
                                <w:noProof/>
                                <w:sz w:val="20"/>
                                <w:szCs w:val="20"/>
                                <w:lang w:eastAsia="en-GB"/>
                              </w:rPr>
                              <w:t xml:space="preserve"> </w:t>
                            </w:r>
                            <w:r w:rsidRPr="00CA5B4E">
                              <w:rPr>
                                <w:rFonts w:ascii="Arial" w:hAnsi="Arial" w:cs="Arial"/>
                                <w:b/>
                                <w:bCs/>
                                <w:noProof/>
                                <w:sz w:val="20"/>
                                <w:szCs w:val="20"/>
                                <w:lang w:eastAsia="en-GB"/>
                              </w:rPr>
                              <w:drawing>
                                <wp:inline distT="0" distB="0" distL="0" distR="0" wp14:anchorId="5B1D38DB" wp14:editId="0B1B1C81">
                                  <wp:extent cx="104775" cy="10477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rsidR="0017069A" w:rsidRPr="00CA5B4E" w:rsidRDefault="0017069A" w:rsidP="00CA5B4E">
                            <w:pPr>
                              <w:widowControl w:val="0"/>
                              <w:tabs>
                                <w:tab w:val="left" w:pos="567"/>
                                <w:tab w:val="left" w:pos="3402"/>
                                <w:tab w:val="left" w:pos="3969"/>
                              </w:tabs>
                              <w:spacing w:after="0"/>
                              <w:rPr>
                                <w:rFonts w:ascii="Arial" w:hAnsi="Arial" w:cs="Arial"/>
                                <w:sz w:val="20"/>
                                <w:szCs w:val="20"/>
                              </w:rPr>
                            </w:pPr>
                            <w:r w:rsidRPr="00CA5B4E">
                              <w:rPr>
                                <w:rFonts w:ascii="Arial" w:hAnsi="Arial" w:cs="Arial"/>
                                <w:b/>
                                <w:bCs/>
                                <w:sz w:val="20"/>
                                <w:szCs w:val="20"/>
                              </w:rPr>
                              <w:t xml:space="preserve"> </w:t>
                            </w:r>
                            <w:r w:rsidRPr="00CA5B4E">
                              <w:rPr>
                                <w:sz w:val="20"/>
                                <w:szCs w:val="20"/>
                              </w:rPr>
                              <w:t xml:space="preserve"> </w:t>
                            </w:r>
                            <w:r w:rsidRPr="00CA5B4E">
                              <w:rPr>
                                <w:sz w:val="20"/>
                                <w:szCs w:val="20"/>
                              </w:rPr>
                              <w:tab/>
                            </w:r>
                            <w:r w:rsidRPr="00CA5B4E">
                              <w:rPr>
                                <w:rFonts w:ascii="Arial" w:hAnsi="Arial" w:cs="Arial"/>
                                <w:sz w:val="20"/>
                                <w:szCs w:val="20"/>
                              </w:rPr>
                              <w:t xml:space="preserve">iii) Futility </w:t>
                            </w:r>
                            <w:r w:rsidRPr="00CA5B4E">
                              <w:rPr>
                                <w:rFonts w:ascii="Arial" w:hAnsi="Arial" w:cs="Arial"/>
                                <w:i/>
                                <w:iCs/>
                                <w:sz w:val="14"/>
                                <w:szCs w:val="14"/>
                              </w:rPr>
                              <w:t>(&gt;15mns since collapse +</w:t>
                            </w:r>
                            <w:r w:rsidRPr="00CA5B4E">
                              <w:rPr>
                                <w:rFonts w:ascii="Arial" w:hAnsi="Arial" w:cs="Arial"/>
                                <w:i/>
                                <w:iCs/>
                                <w:sz w:val="14"/>
                                <w:szCs w:val="14"/>
                              </w:rPr>
                              <w:tab/>
                            </w:r>
                            <w:r w:rsidRPr="00CA5B4E">
                              <w:rPr>
                                <w:rFonts w:ascii="Arial" w:hAnsi="Arial" w:cs="Arial"/>
                                <w:b/>
                                <w:bCs/>
                                <w:sz w:val="20"/>
                                <w:szCs w:val="20"/>
                              </w:rPr>
                              <w:t>Y</w:t>
                            </w:r>
                            <w:r>
                              <w:rPr>
                                <w:rFonts w:ascii="Arial" w:hAnsi="Arial" w:cs="Arial"/>
                                <w:b/>
                                <w:bCs/>
                                <w:sz w:val="20"/>
                                <w:szCs w:val="20"/>
                              </w:rPr>
                              <w:t xml:space="preserve"> </w:t>
                            </w:r>
                            <w:r w:rsidRPr="00CA5B4E">
                              <w:rPr>
                                <w:rFonts w:ascii="Arial" w:hAnsi="Arial" w:cs="Arial"/>
                                <w:b/>
                                <w:bCs/>
                                <w:noProof/>
                                <w:sz w:val="20"/>
                                <w:szCs w:val="20"/>
                                <w:lang w:eastAsia="en-GB"/>
                              </w:rPr>
                              <w:drawing>
                                <wp:inline distT="0" distB="0" distL="0" distR="0" wp14:anchorId="2A212667" wp14:editId="54CB1755">
                                  <wp:extent cx="104775" cy="10477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A5B4E">
                              <w:rPr>
                                <w:rFonts w:ascii="Arial" w:hAnsi="Arial" w:cs="Arial"/>
                                <w:b/>
                                <w:bCs/>
                                <w:sz w:val="20"/>
                                <w:szCs w:val="20"/>
                              </w:rPr>
                              <w:tab/>
                              <w:t>N</w:t>
                            </w:r>
                            <w:r>
                              <w:rPr>
                                <w:rFonts w:ascii="Arial" w:hAnsi="Arial" w:cs="Arial"/>
                                <w:b/>
                                <w:bCs/>
                                <w:noProof/>
                                <w:sz w:val="20"/>
                                <w:szCs w:val="20"/>
                                <w:lang w:eastAsia="en-GB"/>
                              </w:rPr>
                              <w:t xml:space="preserve"> </w:t>
                            </w:r>
                            <w:r w:rsidRPr="00CA5B4E">
                              <w:rPr>
                                <w:rFonts w:ascii="Arial" w:hAnsi="Arial" w:cs="Arial"/>
                                <w:b/>
                                <w:bCs/>
                                <w:noProof/>
                                <w:sz w:val="20"/>
                                <w:szCs w:val="20"/>
                                <w:lang w:eastAsia="en-GB"/>
                              </w:rPr>
                              <w:drawing>
                                <wp:inline distT="0" distB="0" distL="0" distR="0" wp14:anchorId="0E4AF086" wp14:editId="6BF9F395">
                                  <wp:extent cx="104775" cy="10477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A5B4E">
                              <w:rPr>
                                <w:rFonts w:ascii="Arial" w:hAnsi="Arial" w:cs="Arial"/>
                                <w:i/>
                                <w:iCs/>
                                <w:sz w:val="20"/>
                                <w:szCs w:val="20"/>
                              </w:rPr>
                              <w:br/>
                            </w:r>
                            <w:r w:rsidRPr="00CA5B4E">
                              <w:rPr>
                                <w:rFonts w:ascii="Arial" w:hAnsi="Arial" w:cs="Arial"/>
                                <w:i/>
                                <w:iCs/>
                                <w:sz w:val="20"/>
                                <w:szCs w:val="20"/>
                              </w:rPr>
                              <w:tab/>
                              <w:t xml:space="preserve"> </w:t>
                            </w:r>
                            <w:r>
                              <w:rPr>
                                <w:rFonts w:ascii="Arial" w:hAnsi="Arial" w:cs="Arial"/>
                                <w:i/>
                                <w:iCs/>
                                <w:sz w:val="20"/>
                                <w:szCs w:val="20"/>
                              </w:rPr>
                              <w:t xml:space="preserve">    </w:t>
                            </w:r>
                            <w:r w:rsidRPr="00CA5B4E">
                              <w:rPr>
                                <w:rFonts w:ascii="Arial" w:hAnsi="Arial" w:cs="Arial"/>
                                <w:i/>
                                <w:iCs/>
                                <w:sz w:val="14"/>
                                <w:szCs w:val="14"/>
                              </w:rPr>
                              <w:t>no bystander CPR + asystole &gt;30s)</w:t>
                            </w:r>
                            <w:r w:rsidRPr="00CA5B4E">
                              <w:rPr>
                                <w:rFonts w:ascii="Arial" w:hAnsi="Arial" w:cs="Arial"/>
                                <w:sz w:val="20"/>
                                <w:szCs w:val="20"/>
                              </w:rPr>
                              <w:tab/>
                            </w:r>
                            <w:r w:rsidRPr="00CA5B4E">
                              <w:rPr>
                                <w:rFonts w:ascii="Arial" w:hAnsi="Arial" w:cs="Arial"/>
                                <w:sz w:val="20"/>
                                <w:szCs w:val="20"/>
                              </w:rPr>
                              <w:tab/>
                            </w:r>
                          </w:p>
                          <w:p w:rsidR="0017069A" w:rsidRPr="00CA5B4E" w:rsidRDefault="0017069A" w:rsidP="00CA5B4E">
                            <w:pPr>
                              <w:widowControl w:val="0"/>
                              <w:tabs>
                                <w:tab w:val="left" w:pos="567"/>
                                <w:tab w:val="left" w:pos="3402"/>
                                <w:tab w:val="left" w:pos="3969"/>
                              </w:tabs>
                              <w:spacing w:after="0"/>
                              <w:rPr>
                                <w:rFonts w:ascii="Times New Roman" w:hAnsi="Times New Roman" w:cs="Times New Roman"/>
                                <w:sz w:val="20"/>
                                <w:szCs w:val="20"/>
                              </w:rPr>
                            </w:pPr>
                            <w:r w:rsidRPr="00CA5B4E">
                              <w:rPr>
                                <w:rFonts w:ascii="Arial" w:hAnsi="Arial" w:cs="Arial"/>
                                <w:sz w:val="20"/>
                                <w:szCs w:val="20"/>
                              </w:rPr>
                              <w:t>b) Patient presumed ≥18:</w:t>
                            </w:r>
                            <w:r w:rsidRPr="00CA5B4E">
                              <w:rPr>
                                <w:rFonts w:ascii="Arial" w:hAnsi="Arial" w:cs="Arial"/>
                                <w:sz w:val="20"/>
                                <w:szCs w:val="20"/>
                              </w:rPr>
                              <w:tab/>
                            </w:r>
                            <w:r>
                              <w:rPr>
                                <w:rFonts w:ascii="Arial" w:hAnsi="Arial" w:cs="Arial"/>
                                <w:b/>
                                <w:bCs/>
                                <w:sz w:val="20"/>
                                <w:szCs w:val="20"/>
                              </w:rPr>
                              <w:t>Y</w:t>
                            </w:r>
                            <w:r>
                              <w:rPr>
                                <w:rFonts w:ascii="Arial" w:hAnsi="Arial" w:cs="Arial"/>
                                <w:b/>
                                <w:bCs/>
                                <w:noProof/>
                                <w:sz w:val="20"/>
                                <w:szCs w:val="20"/>
                                <w:lang w:eastAsia="en-GB"/>
                              </w:rPr>
                              <w:t xml:space="preserve"> </w:t>
                            </w:r>
                            <w:r w:rsidRPr="00CA5B4E">
                              <w:rPr>
                                <w:rFonts w:ascii="Arial" w:hAnsi="Arial" w:cs="Arial"/>
                                <w:b/>
                                <w:bCs/>
                                <w:noProof/>
                                <w:sz w:val="20"/>
                                <w:szCs w:val="20"/>
                                <w:lang w:eastAsia="en-GB"/>
                              </w:rPr>
                              <w:drawing>
                                <wp:inline distT="0" distB="0" distL="0" distR="0" wp14:anchorId="6F029017" wp14:editId="505EB106">
                                  <wp:extent cx="104775" cy="104775"/>
                                  <wp:effectExtent l="0" t="0" r="9525"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Arial" w:hAnsi="Arial" w:cs="Arial"/>
                                <w:b/>
                                <w:bCs/>
                                <w:sz w:val="20"/>
                                <w:szCs w:val="20"/>
                              </w:rPr>
                              <w:tab/>
                            </w:r>
                            <w:r w:rsidRPr="00CA5B4E">
                              <w:rPr>
                                <w:rFonts w:ascii="Arial" w:hAnsi="Arial" w:cs="Arial"/>
                                <w:b/>
                                <w:bCs/>
                                <w:sz w:val="20"/>
                                <w:szCs w:val="20"/>
                              </w:rPr>
                              <w:t xml:space="preserve">N </w:t>
                            </w:r>
                            <w:r w:rsidRPr="00CA5B4E">
                              <w:rPr>
                                <w:rFonts w:ascii="Arial" w:hAnsi="Arial" w:cs="Arial"/>
                                <w:b/>
                                <w:bCs/>
                                <w:noProof/>
                                <w:sz w:val="20"/>
                                <w:szCs w:val="20"/>
                                <w:lang w:eastAsia="en-GB"/>
                              </w:rPr>
                              <w:drawing>
                                <wp:inline distT="0" distB="0" distL="0" distR="0" wp14:anchorId="5BBA17F5" wp14:editId="0D35F79C">
                                  <wp:extent cx="104775" cy="10477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rsidR="0017069A" w:rsidRPr="00CA5B4E" w:rsidRDefault="0017069A" w:rsidP="00CA5B4E">
                            <w:pPr>
                              <w:widowControl w:val="0"/>
                              <w:tabs>
                                <w:tab w:val="left" w:pos="567"/>
                              </w:tabs>
                              <w:spacing w:after="0"/>
                              <w:rPr>
                                <w:rFonts w:ascii="Times New Roman" w:hAnsi="Times New Roman" w:cs="Times New Roman"/>
                                <w:sz w:val="20"/>
                                <w:szCs w:val="20"/>
                              </w:rPr>
                            </w:pPr>
                            <w:r w:rsidRPr="00CA5B4E">
                              <w:rPr>
                                <w:rFonts w:ascii="Arial" w:hAnsi="Arial" w:cs="Arial"/>
                                <w:sz w:val="20"/>
                                <w:szCs w:val="20"/>
                              </w:rPr>
                              <w:t xml:space="preserve">c) DOB: ____/____/______    </w:t>
                            </w:r>
                            <w:r w:rsidRPr="00CA5B4E">
                              <w:rPr>
                                <w:rFonts w:ascii="Arial" w:hAnsi="Arial" w:cs="Arial"/>
                                <w:i/>
                                <w:iCs/>
                                <w:sz w:val="20"/>
                                <w:szCs w:val="20"/>
                              </w:rPr>
                              <w:t>or</w:t>
                            </w:r>
                            <w:r w:rsidRPr="00CA5B4E">
                              <w:rPr>
                                <w:rFonts w:ascii="Arial" w:hAnsi="Arial" w:cs="Arial"/>
                                <w:sz w:val="20"/>
                                <w:szCs w:val="20"/>
                              </w:rPr>
                              <w:t xml:space="preserve">   </w:t>
                            </w:r>
                            <w:r>
                              <w:rPr>
                                <w:rFonts w:ascii="Arial" w:hAnsi="Arial" w:cs="Arial"/>
                                <w:sz w:val="20"/>
                                <w:szCs w:val="20"/>
                              </w:rPr>
                              <w:t xml:space="preserve">    </w:t>
                            </w:r>
                            <w:r w:rsidRPr="00CA5B4E">
                              <w:rPr>
                                <w:rFonts w:ascii="Arial" w:hAnsi="Arial" w:cs="Arial"/>
                                <w:b/>
                                <w:bCs/>
                                <w:sz w:val="20"/>
                                <w:szCs w:val="20"/>
                              </w:rPr>
                              <w:t>Unknown</w:t>
                            </w:r>
                            <w:r w:rsidRPr="00CA5B4E">
                              <w:rPr>
                                <w:sz w:val="20"/>
                                <w:szCs w:val="20"/>
                              </w:rPr>
                              <w:t xml:space="preserve"> </w:t>
                            </w:r>
                            <w:r w:rsidRPr="00407F40">
                              <w:rPr>
                                <w:noProof/>
                                <w:sz w:val="20"/>
                                <w:szCs w:val="20"/>
                                <w:lang w:eastAsia="en-GB"/>
                              </w:rPr>
                              <w:drawing>
                                <wp:inline distT="0" distB="0" distL="0" distR="0" wp14:anchorId="6A68DAD6" wp14:editId="53A0224D">
                                  <wp:extent cx="107950" cy="107950"/>
                                  <wp:effectExtent l="0" t="0" r="6350" b="635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Pr="00CA5B4E" w:rsidRDefault="0017069A" w:rsidP="00CA5B4E">
                            <w:pPr>
                              <w:widowControl w:val="0"/>
                              <w:tabs>
                                <w:tab w:val="left" w:pos="567"/>
                              </w:tabs>
                              <w:spacing w:after="0"/>
                              <w:rPr>
                                <w:rFonts w:ascii="Arial" w:hAnsi="Arial" w:cs="Arial"/>
                                <w:sz w:val="16"/>
                                <w:szCs w:val="16"/>
                              </w:rPr>
                            </w:pPr>
                            <w:r>
                              <w:rPr>
                                <w:rFonts w:ascii="Arial" w:hAnsi="Arial" w:cs="Arial"/>
                                <w:sz w:val="20"/>
                                <w:szCs w:val="20"/>
                              </w:rPr>
                              <w:t xml:space="preserve">  </w:t>
                            </w:r>
                            <w:r w:rsidRPr="00CA5B4E">
                              <w:rPr>
                                <w:rFonts w:ascii="Arial" w:hAnsi="Arial" w:cs="Arial"/>
                                <w:sz w:val="20"/>
                                <w:szCs w:val="20"/>
                              </w:rPr>
                              <w:tab/>
                            </w:r>
                            <w:r>
                              <w:rPr>
                                <w:rFonts w:ascii="Arial" w:hAnsi="Arial" w:cs="Arial"/>
                                <w:sz w:val="20"/>
                                <w:szCs w:val="20"/>
                              </w:rPr>
                              <w:t xml:space="preserve">     </w:t>
                            </w:r>
                            <w:r w:rsidRPr="00CA5B4E">
                              <w:rPr>
                                <w:rFonts w:ascii="Arial" w:hAnsi="Arial" w:cs="Arial"/>
                                <w:sz w:val="16"/>
                                <w:szCs w:val="16"/>
                              </w:rPr>
                              <w:t>(</w:t>
                            </w:r>
                            <w:r w:rsidRPr="00CA5B4E">
                              <w:rPr>
                                <w:rFonts w:ascii="Arial" w:hAnsi="Arial" w:cs="Arial"/>
                                <w:i/>
                                <w:iCs/>
                                <w:sz w:val="16"/>
                                <w:szCs w:val="16"/>
                              </w:rPr>
                              <w:t xml:space="preserve">dd) </w:t>
                            </w:r>
                            <w:r>
                              <w:rPr>
                                <w:rFonts w:ascii="Arial" w:hAnsi="Arial" w:cs="Arial"/>
                                <w:i/>
                                <w:iCs/>
                                <w:sz w:val="16"/>
                                <w:szCs w:val="16"/>
                              </w:rPr>
                              <w:t xml:space="preserve">    </w:t>
                            </w:r>
                            <w:r w:rsidRPr="00CA5B4E">
                              <w:rPr>
                                <w:rFonts w:ascii="Arial" w:hAnsi="Arial" w:cs="Arial"/>
                                <w:i/>
                                <w:iCs/>
                                <w:sz w:val="16"/>
                                <w:szCs w:val="16"/>
                              </w:rPr>
                              <w:t>(mm)    (yyyy)</w:t>
                            </w:r>
                            <w:r w:rsidRPr="00CA5B4E">
                              <w:rPr>
                                <w:rFonts w:ascii="Arial" w:hAnsi="Arial" w:cs="Arial"/>
                                <w:sz w:val="16"/>
                                <w:szCs w:val="16"/>
                              </w:rPr>
                              <w:tab/>
                            </w:r>
                            <w:r w:rsidRPr="00CA5B4E">
                              <w:rPr>
                                <w:rFonts w:ascii="Arial" w:hAnsi="Arial" w:cs="Arial"/>
                                <w:sz w:val="16"/>
                                <w:szCs w:val="16"/>
                              </w:rPr>
                              <w:tab/>
                            </w:r>
                          </w:p>
                          <w:p w:rsidR="0017069A" w:rsidRPr="00CA5B4E" w:rsidRDefault="0017069A" w:rsidP="00CA5B4E">
                            <w:pPr>
                              <w:widowControl w:val="0"/>
                              <w:tabs>
                                <w:tab w:val="left" w:pos="567"/>
                              </w:tabs>
                              <w:spacing w:after="0"/>
                              <w:rPr>
                                <w:rFonts w:ascii="Arial" w:hAnsi="Arial" w:cs="Arial"/>
                                <w:sz w:val="20"/>
                                <w:szCs w:val="20"/>
                              </w:rPr>
                            </w:pPr>
                            <w:r>
                              <w:rPr>
                                <w:rFonts w:ascii="Arial" w:hAnsi="Arial" w:cs="Arial"/>
                                <w:sz w:val="20"/>
                                <w:szCs w:val="20"/>
                              </w:rPr>
                              <w:t xml:space="preserve">     </w:t>
                            </w:r>
                            <w:r w:rsidRPr="00CA5B4E">
                              <w:rPr>
                                <w:rFonts w:ascii="Arial" w:hAnsi="Arial" w:cs="Arial"/>
                                <w:sz w:val="20"/>
                                <w:szCs w:val="20"/>
                              </w:rPr>
                              <w:t xml:space="preserve">i) If </w:t>
                            </w:r>
                            <w:r w:rsidRPr="00CA5B4E">
                              <w:rPr>
                                <w:rFonts w:ascii="Arial" w:hAnsi="Arial" w:cs="Arial"/>
                                <w:i/>
                                <w:iCs/>
                                <w:sz w:val="20"/>
                                <w:szCs w:val="20"/>
                                <w:u w:val="single"/>
                              </w:rPr>
                              <w:t>unknown</w:t>
                            </w:r>
                            <w:r w:rsidRPr="00CA5B4E">
                              <w:rPr>
                                <w:rFonts w:ascii="Arial" w:hAnsi="Arial" w:cs="Arial"/>
                                <w:sz w:val="20"/>
                                <w:szCs w:val="20"/>
                              </w:rPr>
                              <w:t xml:space="preserve"> - approx. age: </w:t>
                            </w:r>
                          </w:p>
                          <w:p w:rsidR="0017069A" w:rsidRPr="00CA5B4E" w:rsidRDefault="0017069A" w:rsidP="00CA5B4E">
                            <w:pPr>
                              <w:widowControl w:val="0"/>
                              <w:tabs>
                                <w:tab w:val="left" w:pos="567"/>
                              </w:tabs>
                              <w:spacing w:after="0"/>
                              <w:rPr>
                                <w:rFonts w:ascii="Arial" w:hAnsi="Arial" w:cs="Arial"/>
                                <w:sz w:val="20"/>
                                <w:szCs w:val="20"/>
                              </w:rPr>
                            </w:pPr>
                            <w:r w:rsidRPr="00CA5B4E">
                              <w:rPr>
                                <w:rFonts w:ascii="Arial" w:hAnsi="Arial" w:cs="Arial"/>
                                <w:sz w:val="20"/>
                                <w:szCs w:val="20"/>
                              </w:rPr>
                              <w:t xml:space="preserve"> d) Female   </w:t>
                            </w:r>
                            <w:r w:rsidRPr="00407F40">
                              <w:rPr>
                                <w:rFonts w:ascii="Arial" w:hAnsi="Arial" w:cs="Arial"/>
                                <w:noProof/>
                                <w:sz w:val="20"/>
                                <w:szCs w:val="20"/>
                                <w:lang w:eastAsia="en-GB"/>
                              </w:rPr>
                              <w:drawing>
                                <wp:inline distT="0" distB="0" distL="0" distR="0" wp14:anchorId="4150C6A7" wp14:editId="52E1D6F9">
                                  <wp:extent cx="107950" cy="107950"/>
                                  <wp:effectExtent l="0" t="0" r="6350" b="635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CA5B4E">
                              <w:rPr>
                                <w:rFonts w:ascii="Arial" w:hAnsi="Arial" w:cs="Arial"/>
                                <w:sz w:val="20"/>
                                <w:szCs w:val="20"/>
                              </w:rPr>
                              <w:t xml:space="preserve">            Male   </w:t>
                            </w:r>
                            <w:r w:rsidRPr="00407F40">
                              <w:rPr>
                                <w:rFonts w:ascii="Arial" w:hAnsi="Arial" w:cs="Arial"/>
                                <w:noProof/>
                                <w:sz w:val="20"/>
                                <w:szCs w:val="20"/>
                                <w:lang w:eastAsia="en-GB"/>
                              </w:rPr>
                              <w:drawing>
                                <wp:inline distT="0" distB="0" distL="0" distR="0" wp14:anchorId="3D00F449" wp14:editId="68A86896">
                                  <wp:extent cx="107950" cy="107950"/>
                                  <wp:effectExtent l="0" t="0" r="6350" b="635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CA5B4E">
                              <w:rPr>
                                <w:rFonts w:ascii="Arial" w:hAnsi="Arial" w:cs="Arial"/>
                                <w:sz w:val="20"/>
                                <w:szCs w:val="20"/>
                              </w:rPr>
                              <w:t xml:space="preserve">    </w:t>
                            </w:r>
                          </w:p>
                          <w:p w:rsidR="0017069A" w:rsidRPr="00CA5B4E" w:rsidRDefault="0017069A" w:rsidP="00CA5B4E">
                            <w:pPr>
                              <w:widowControl w:val="0"/>
                              <w:tabs>
                                <w:tab w:val="left" w:pos="567"/>
                              </w:tabs>
                              <w:spacing w:after="0"/>
                              <w:rPr>
                                <w:rFonts w:ascii="Times New Roman" w:hAnsi="Times New Roman" w:cs="Times New Roman"/>
                                <w:sz w:val="20"/>
                                <w:szCs w:val="20"/>
                              </w:rPr>
                            </w:pPr>
                            <w:r w:rsidRPr="00CA5B4E">
                              <w:rPr>
                                <w:rFonts w:ascii="Arial" w:hAnsi="Arial" w:cs="Arial"/>
                                <w:sz w:val="20"/>
                                <w:szCs w:val="20"/>
                              </w:rPr>
                              <w:t> e) Patient believed: Not pregnan</w:t>
                            </w:r>
                            <w:r w:rsidRPr="00CA5B4E">
                              <w:rPr>
                                <w:rFonts w:ascii="Arial" w:hAnsi="Arial" w:cs="Arial"/>
                                <w:spacing w:val="-3"/>
                                <w:sz w:val="20"/>
                                <w:szCs w:val="20"/>
                              </w:rPr>
                              <w:t>t</w:t>
                            </w:r>
                            <w:r w:rsidRPr="00CA5B4E">
                              <w:rPr>
                                <w:rFonts w:ascii="Arial" w:hAnsi="Arial" w:cs="Arial"/>
                                <w:spacing w:val="-6"/>
                                <w:sz w:val="20"/>
                                <w:szCs w:val="20"/>
                              </w:rPr>
                              <w:t xml:space="preserve">  </w:t>
                            </w:r>
                            <w:r w:rsidRPr="00407F40">
                              <w:rPr>
                                <w:rFonts w:ascii="Arial" w:hAnsi="Arial" w:cs="Arial"/>
                                <w:noProof/>
                                <w:spacing w:val="-6"/>
                                <w:sz w:val="20"/>
                                <w:szCs w:val="20"/>
                                <w:lang w:eastAsia="en-GB"/>
                              </w:rPr>
                              <w:drawing>
                                <wp:inline distT="0" distB="0" distL="0" distR="0" wp14:anchorId="1FC13B0E" wp14:editId="53034587">
                                  <wp:extent cx="107950" cy="107950"/>
                                  <wp:effectExtent l="0" t="0" r="6350" b="635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pacing w:val="-6"/>
                                <w:sz w:val="20"/>
                                <w:szCs w:val="20"/>
                              </w:rPr>
                              <w:t xml:space="preserve">   P</w:t>
                            </w:r>
                            <w:r w:rsidRPr="00CA5B4E">
                              <w:rPr>
                                <w:rFonts w:ascii="Arial" w:hAnsi="Arial" w:cs="Arial"/>
                                <w:spacing w:val="-6"/>
                                <w:sz w:val="20"/>
                                <w:szCs w:val="20"/>
                              </w:rPr>
                              <w:t>regnant</w:t>
                            </w:r>
                            <w:r>
                              <w:rPr>
                                <w:rFonts w:ascii="Arial" w:hAnsi="Arial" w:cs="Arial"/>
                                <w:spacing w:val="-6"/>
                                <w:sz w:val="20"/>
                                <w:szCs w:val="20"/>
                              </w:rPr>
                              <w:t xml:space="preserve">  </w:t>
                            </w:r>
                            <w:r w:rsidRPr="00407F40">
                              <w:rPr>
                                <w:rFonts w:ascii="Arial" w:hAnsi="Arial" w:cs="Arial"/>
                                <w:noProof/>
                                <w:spacing w:val="-6"/>
                                <w:sz w:val="20"/>
                                <w:szCs w:val="20"/>
                                <w:lang w:eastAsia="en-GB"/>
                              </w:rPr>
                              <w:drawing>
                                <wp:inline distT="0" distB="0" distL="0" distR="0" wp14:anchorId="3F8F23C9" wp14:editId="715CA464">
                                  <wp:extent cx="107950" cy="107950"/>
                                  <wp:effectExtent l="0" t="0" r="6350" b="635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148E2" id="Text Box 264" o:spid="_x0000_s1045" type="#_x0000_t202" style="position:absolute;margin-left:3.45pt;margin-top:169.9pt;width:235.55pt;height:182.5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" filled="f" strokecolor="black [0]" strokeweight=".5pt" insetpen="t">
                <v:shadow color="#ccc"/>
                <v:textbox inset="2.88pt,2.88pt,2.88pt,2.88pt">
                  <w:txbxContent>
                    <w:p w:rsidR="0017069A" w:rsidRPr="00CA5B4E" w:rsidRDefault="0017069A" w:rsidP="00CA5B4E">
                      <w:pPr>
                        <w:widowControl w:val="0"/>
                        <w:tabs>
                          <w:tab w:val="left" w:pos="567"/>
                        </w:tabs>
                        <w:spacing w:after="0"/>
                        <w:rPr>
                          <w:sz w:val="20"/>
                          <w:szCs w:val="20"/>
                        </w:rPr>
                      </w:pPr>
                      <w:r w:rsidRPr="00CA5B4E">
                        <w:rPr>
                          <w:rFonts w:ascii="Arial" w:hAnsi="Arial" w:cs="Arial"/>
                          <w:b/>
                          <w:bCs/>
                          <w:sz w:val="20"/>
                          <w:szCs w:val="20"/>
                        </w:rPr>
                        <w:t xml:space="preserve">1. </w:t>
                      </w:r>
                      <w:r w:rsidRPr="00CA5B4E">
                        <w:rPr>
                          <w:rFonts w:ascii="Arial" w:hAnsi="Arial" w:cs="Arial"/>
                          <w:b/>
                          <w:bCs/>
                          <w:sz w:val="20"/>
                          <w:szCs w:val="20"/>
                          <w:u w:val="single"/>
                        </w:rPr>
                        <w:t>Key Data</w:t>
                      </w:r>
                      <w:r w:rsidRPr="00CA5B4E">
                        <w:rPr>
                          <w:rFonts w:ascii="Arial" w:hAnsi="Arial" w:cs="Arial"/>
                          <w:b/>
                          <w:bCs/>
                          <w:sz w:val="20"/>
                          <w:szCs w:val="20"/>
                        </w:rPr>
                        <w:t xml:space="preserve"> </w:t>
                      </w:r>
                      <w:r w:rsidRPr="00CA5B4E">
                        <w:rPr>
                          <w:sz w:val="20"/>
                          <w:szCs w:val="20"/>
                        </w:rPr>
                        <w:t xml:space="preserve">  </w:t>
                      </w:r>
                    </w:p>
                    <w:p w:rsidR="0017069A" w:rsidRPr="00CA5B4E" w:rsidRDefault="0017069A" w:rsidP="00CA5B4E">
                      <w:pPr>
                        <w:widowControl w:val="0"/>
                        <w:tabs>
                          <w:tab w:val="left" w:pos="567"/>
                          <w:tab w:val="left" w:pos="3402"/>
                          <w:tab w:val="left" w:pos="3969"/>
                        </w:tabs>
                        <w:spacing w:after="0" w:line="240" w:lineRule="auto"/>
                        <w:rPr>
                          <w:rFonts w:ascii="Arial" w:hAnsi="Arial" w:cs="Arial"/>
                          <w:b/>
                          <w:bCs/>
                          <w:sz w:val="20"/>
                          <w:szCs w:val="20"/>
                        </w:rPr>
                      </w:pPr>
                      <w:r w:rsidRPr="00CA5B4E">
                        <w:rPr>
                          <w:sz w:val="20"/>
                          <w:szCs w:val="20"/>
                        </w:rPr>
                        <w:t> </w:t>
                      </w:r>
                      <w:r w:rsidRPr="00CA5B4E">
                        <w:rPr>
                          <w:rFonts w:ascii="Arial" w:hAnsi="Arial" w:cs="Arial"/>
                          <w:sz w:val="20"/>
                          <w:szCs w:val="20"/>
                        </w:rPr>
                        <w:t>a) Resuscitation attempted by EMS:</w:t>
                      </w:r>
                      <w:r>
                        <w:rPr>
                          <w:rFonts w:ascii="Arial" w:hAnsi="Arial" w:cs="Arial"/>
                          <w:sz w:val="20"/>
                          <w:szCs w:val="20"/>
                        </w:rPr>
                        <w:tab/>
                      </w:r>
                      <w:r w:rsidRPr="00CA5B4E">
                        <w:rPr>
                          <w:rFonts w:ascii="Arial" w:hAnsi="Arial" w:cs="Arial"/>
                          <w:b/>
                          <w:bCs/>
                          <w:sz w:val="20"/>
                          <w:szCs w:val="20"/>
                        </w:rPr>
                        <w:t xml:space="preserve">Y </w:t>
                      </w:r>
                      <w:r w:rsidRPr="00CA5B4E">
                        <w:rPr>
                          <w:rFonts w:ascii="Arial" w:hAnsi="Arial" w:cs="Arial"/>
                          <w:b/>
                          <w:bCs/>
                          <w:noProof/>
                          <w:sz w:val="20"/>
                          <w:szCs w:val="20"/>
                          <w:lang w:eastAsia="en-GB"/>
                        </w:rPr>
                        <w:drawing>
                          <wp:inline distT="0" distB="0" distL="0" distR="0" wp14:anchorId="6C765598" wp14:editId="12BE88E1">
                            <wp:extent cx="107950" cy="107950"/>
                            <wp:effectExtent l="0" t="0" r="6350" b="635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CA5B4E">
                        <w:rPr>
                          <w:rFonts w:ascii="Arial" w:hAnsi="Arial" w:cs="Arial"/>
                          <w:b/>
                          <w:bCs/>
                          <w:sz w:val="20"/>
                          <w:szCs w:val="20"/>
                        </w:rPr>
                        <w:t xml:space="preserve">  </w:t>
                      </w:r>
                      <w:r w:rsidRPr="00CA5B4E">
                        <w:rPr>
                          <w:rFonts w:ascii="Arial" w:hAnsi="Arial" w:cs="Arial"/>
                          <w:b/>
                          <w:bCs/>
                          <w:sz w:val="20"/>
                          <w:szCs w:val="20"/>
                        </w:rPr>
                        <w:tab/>
                        <w:t xml:space="preserve">N </w:t>
                      </w:r>
                      <w:r w:rsidRPr="00CA5B4E">
                        <w:rPr>
                          <w:rFonts w:ascii="Arial" w:hAnsi="Arial" w:cs="Arial"/>
                          <w:b/>
                          <w:bCs/>
                          <w:noProof/>
                          <w:sz w:val="20"/>
                          <w:szCs w:val="20"/>
                          <w:lang w:eastAsia="en-GB"/>
                        </w:rPr>
                        <w:drawing>
                          <wp:inline distT="0" distB="0" distL="0" distR="0" wp14:anchorId="3295DF81" wp14:editId="3AAC2172">
                            <wp:extent cx="107950" cy="107950"/>
                            <wp:effectExtent l="0" t="0" r="6350" b="635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CA5B4E">
                        <w:rPr>
                          <w:rFonts w:ascii="Arial" w:hAnsi="Arial" w:cs="Arial"/>
                          <w:b/>
                          <w:bCs/>
                          <w:sz w:val="20"/>
                          <w:szCs w:val="20"/>
                        </w:rPr>
                        <w:t xml:space="preserve"> </w:t>
                      </w:r>
                    </w:p>
                    <w:p w:rsidR="0017069A" w:rsidRPr="00CA5B4E" w:rsidRDefault="0017069A" w:rsidP="00407F40">
                      <w:pPr>
                        <w:widowControl w:val="0"/>
                        <w:tabs>
                          <w:tab w:val="left" w:pos="567"/>
                          <w:tab w:val="left" w:pos="3402"/>
                          <w:tab w:val="left" w:pos="3969"/>
                        </w:tabs>
                        <w:spacing w:line="240" w:lineRule="auto"/>
                        <w:ind w:left="284"/>
                        <w:rPr>
                          <w:rFonts w:ascii="Arial" w:hAnsi="Arial" w:cs="Arial"/>
                          <w:i/>
                          <w:iCs/>
                          <w:sz w:val="20"/>
                          <w:szCs w:val="20"/>
                        </w:rPr>
                      </w:pPr>
                      <w:r w:rsidRPr="00CA5B4E">
                        <w:rPr>
                          <w:rFonts w:ascii="Arial" w:hAnsi="Arial" w:cs="Arial"/>
                          <w:i/>
                          <w:iCs/>
                          <w:sz w:val="14"/>
                          <w:szCs w:val="14"/>
                        </w:rPr>
                        <w:t>(1st vehicle on scene</w:t>
                      </w:r>
                      <w:r w:rsidRPr="00CA5B4E">
                        <w:rPr>
                          <w:rFonts w:ascii="Arial" w:hAnsi="Arial" w:cs="Arial"/>
                          <w:i/>
                          <w:iCs/>
                          <w:sz w:val="20"/>
                          <w:szCs w:val="20"/>
                        </w:rPr>
                        <w:t>)</w:t>
                      </w:r>
                      <w:r w:rsidRPr="00CA5B4E">
                        <w:rPr>
                          <w:rFonts w:ascii="Arial" w:hAnsi="Arial" w:cs="Arial"/>
                          <w:i/>
                          <w:iCs/>
                          <w:sz w:val="20"/>
                          <w:szCs w:val="20"/>
                        </w:rPr>
                        <w:tab/>
                      </w:r>
                    </w:p>
                    <w:p w:rsidR="0017069A" w:rsidRPr="00CA5B4E" w:rsidRDefault="0017069A" w:rsidP="00CA5B4E">
                      <w:pPr>
                        <w:widowControl w:val="0"/>
                        <w:tabs>
                          <w:tab w:val="left" w:pos="567"/>
                          <w:tab w:val="left" w:pos="3402"/>
                          <w:tab w:val="left" w:pos="3969"/>
                        </w:tabs>
                        <w:spacing w:after="0"/>
                        <w:rPr>
                          <w:rFonts w:ascii="Arial" w:hAnsi="Arial" w:cs="Arial"/>
                          <w:b/>
                          <w:bCs/>
                          <w:sz w:val="20"/>
                          <w:szCs w:val="20"/>
                        </w:rPr>
                      </w:pPr>
                      <w:r w:rsidRPr="00CA5B4E">
                        <w:rPr>
                          <w:rFonts w:ascii="Arial" w:hAnsi="Arial" w:cs="Arial"/>
                          <w:i/>
                          <w:iCs/>
                          <w:sz w:val="20"/>
                          <w:szCs w:val="20"/>
                        </w:rPr>
                        <w:t xml:space="preserve"> If </w:t>
                      </w:r>
                      <w:r w:rsidRPr="00CA5B4E">
                        <w:rPr>
                          <w:rFonts w:ascii="Arial" w:hAnsi="Arial" w:cs="Arial"/>
                          <w:i/>
                          <w:iCs/>
                          <w:sz w:val="20"/>
                          <w:szCs w:val="20"/>
                          <w:u w:val="single"/>
                        </w:rPr>
                        <w:t>no</w:t>
                      </w:r>
                      <w:r w:rsidRPr="00CA5B4E">
                        <w:rPr>
                          <w:rFonts w:ascii="Arial" w:hAnsi="Arial" w:cs="Arial"/>
                          <w:i/>
                          <w:iCs/>
                          <w:sz w:val="20"/>
                          <w:szCs w:val="20"/>
                        </w:rPr>
                        <w:t>:</w:t>
                      </w:r>
                      <w:r w:rsidRPr="00CA5B4E">
                        <w:rPr>
                          <w:sz w:val="20"/>
                          <w:szCs w:val="20"/>
                        </w:rPr>
                        <w:t xml:space="preserve"> </w:t>
                      </w:r>
                      <w:r>
                        <w:rPr>
                          <w:sz w:val="20"/>
                          <w:szCs w:val="20"/>
                        </w:rPr>
                        <w:tab/>
                      </w:r>
                      <w:r w:rsidRPr="00CA5B4E">
                        <w:rPr>
                          <w:rFonts w:ascii="Arial" w:hAnsi="Arial" w:cs="Arial"/>
                          <w:sz w:val="20"/>
                          <w:szCs w:val="20"/>
                        </w:rPr>
                        <w:t>i)   Incompatible with life</w:t>
                      </w:r>
                      <w:r w:rsidRPr="00CA5B4E">
                        <w:rPr>
                          <w:rFonts w:ascii="Arial" w:hAnsi="Arial" w:cs="Arial"/>
                          <w:sz w:val="20"/>
                          <w:szCs w:val="20"/>
                        </w:rPr>
                        <w:tab/>
                      </w:r>
                      <w:r w:rsidRPr="00CA5B4E">
                        <w:rPr>
                          <w:rFonts w:ascii="Arial" w:hAnsi="Arial" w:cs="Arial"/>
                          <w:b/>
                          <w:bCs/>
                          <w:sz w:val="20"/>
                          <w:szCs w:val="20"/>
                        </w:rPr>
                        <w:t xml:space="preserve">Y </w:t>
                      </w:r>
                      <w:r w:rsidRPr="00CA5B4E">
                        <w:rPr>
                          <w:rFonts w:ascii="Arial" w:hAnsi="Arial" w:cs="Arial"/>
                          <w:b/>
                          <w:bCs/>
                          <w:noProof/>
                          <w:sz w:val="20"/>
                          <w:szCs w:val="20"/>
                          <w:lang w:eastAsia="en-GB"/>
                        </w:rPr>
                        <w:drawing>
                          <wp:inline distT="0" distB="0" distL="0" distR="0" wp14:anchorId="788BD420" wp14:editId="2755B4EE">
                            <wp:extent cx="104775" cy="104775"/>
                            <wp:effectExtent l="0" t="0" r="9525"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A5B4E">
                        <w:rPr>
                          <w:rFonts w:ascii="Arial" w:hAnsi="Arial" w:cs="Arial"/>
                          <w:b/>
                          <w:bCs/>
                          <w:sz w:val="20"/>
                          <w:szCs w:val="20"/>
                        </w:rPr>
                        <w:t xml:space="preserve"> </w:t>
                      </w:r>
                      <w:r w:rsidRPr="00CA5B4E">
                        <w:rPr>
                          <w:rFonts w:ascii="Arial" w:hAnsi="Arial" w:cs="Arial"/>
                          <w:b/>
                          <w:bCs/>
                          <w:sz w:val="20"/>
                          <w:szCs w:val="20"/>
                        </w:rPr>
                        <w:tab/>
                        <w:t xml:space="preserve">N </w:t>
                      </w:r>
                      <w:r w:rsidRPr="00CA5B4E">
                        <w:rPr>
                          <w:rFonts w:ascii="Arial" w:hAnsi="Arial" w:cs="Arial"/>
                          <w:b/>
                          <w:bCs/>
                          <w:noProof/>
                          <w:sz w:val="20"/>
                          <w:szCs w:val="20"/>
                          <w:lang w:eastAsia="en-GB"/>
                        </w:rPr>
                        <w:drawing>
                          <wp:inline distT="0" distB="0" distL="0" distR="0" wp14:anchorId="1E0AD81E" wp14:editId="2111BF95">
                            <wp:extent cx="107950" cy="107950"/>
                            <wp:effectExtent l="0" t="0" r="6350" b="635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CA5B4E">
                      <w:pPr>
                        <w:widowControl w:val="0"/>
                        <w:tabs>
                          <w:tab w:val="left" w:pos="567"/>
                          <w:tab w:val="left" w:pos="3402"/>
                          <w:tab w:val="left" w:pos="3969"/>
                        </w:tabs>
                        <w:spacing w:after="0"/>
                        <w:rPr>
                          <w:rFonts w:ascii="Arial" w:hAnsi="Arial" w:cs="Arial"/>
                          <w:b/>
                          <w:bCs/>
                          <w:sz w:val="20"/>
                          <w:szCs w:val="20"/>
                        </w:rPr>
                      </w:pPr>
                      <w:r>
                        <w:rPr>
                          <w:rFonts w:ascii="Arial" w:hAnsi="Arial" w:cs="Arial"/>
                          <w:sz w:val="20"/>
                          <w:szCs w:val="20"/>
                        </w:rPr>
                        <w:tab/>
                      </w:r>
                      <w:r w:rsidRPr="00CA5B4E">
                        <w:rPr>
                          <w:rFonts w:ascii="Arial" w:hAnsi="Arial" w:cs="Arial"/>
                          <w:sz w:val="20"/>
                          <w:szCs w:val="20"/>
                        </w:rPr>
                        <w:t>ii)  DNAR or expected death</w:t>
                      </w:r>
                      <w:r w:rsidRPr="00CA5B4E">
                        <w:rPr>
                          <w:rFonts w:ascii="Arial" w:hAnsi="Arial" w:cs="Arial"/>
                          <w:sz w:val="20"/>
                          <w:szCs w:val="20"/>
                        </w:rPr>
                        <w:tab/>
                      </w:r>
                      <w:r w:rsidRPr="00CA5B4E">
                        <w:rPr>
                          <w:rFonts w:ascii="Arial" w:hAnsi="Arial" w:cs="Arial"/>
                          <w:b/>
                          <w:bCs/>
                          <w:sz w:val="20"/>
                          <w:szCs w:val="20"/>
                        </w:rPr>
                        <w:t xml:space="preserve">Y </w:t>
                      </w:r>
                      <w:r w:rsidRPr="00CA5B4E">
                        <w:rPr>
                          <w:rFonts w:ascii="Arial" w:hAnsi="Arial" w:cs="Arial"/>
                          <w:b/>
                          <w:bCs/>
                          <w:noProof/>
                          <w:sz w:val="20"/>
                          <w:szCs w:val="20"/>
                          <w:lang w:eastAsia="en-GB"/>
                        </w:rPr>
                        <w:drawing>
                          <wp:inline distT="0" distB="0" distL="0" distR="0" wp14:anchorId="40EF71F3" wp14:editId="3CF3414F">
                            <wp:extent cx="107950" cy="107950"/>
                            <wp:effectExtent l="0" t="0" r="6350" b="635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CA5B4E">
                        <w:rPr>
                          <w:rFonts w:ascii="Arial" w:hAnsi="Arial" w:cs="Arial"/>
                          <w:b/>
                          <w:bCs/>
                          <w:sz w:val="20"/>
                          <w:szCs w:val="20"/>
                        </w:rPr>
                        <w:tab/>
                        <w:t>N</w:t>
                      </w:r>
                      <w:r>
                        <w:rPr>
                          <w:rFonts w:ascii="Arial" w:hAnsi="Arial" w:cs="Arial"/>
                          <w:b/>
                          <w:bCs/>
                          <w:noProof/>
                          <w:sz w:val="20"/>
                          <w:szCs w:val="20"/>
                          <w:lang w:eastAsia="en-GB"/>
                        </w:rPr>
                        <w:t xml:space="preserve"> </w:t>
                      </w:r>
                      <w:r w:rsidRPr="00CA5B4E">
                        <w:rPr>
                          <w:rFonts w:ascii="Arial" w:hAnsi="Arial" w:cs="Arial"/>
                          <w:b/>
                          <w:bCs/>
                          <w:noProof/>
                          <w:sz w:val="20"/>
                          <w:szCs w:val="20"/>
                          <w:lang w:eastAsia="en-GB"/>
                        </w:rPr>
                        <w:drawing>
                          <wp:inline distT="0" distB="0" distL="0" distR="0" wp14:anchorId="5B1D38DB" wp14:editId="0B1B1C81">
                            <wp:extent cx="104775" cy="10477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rsidR="0017069A" w:rsidRPr="00CA5B4E" w:rsidRDefault="0017069A" w:rsidP="00CA5B4E">
                      <w:pPr>
                        <w:widowControl w:val="0"/>
                        <w:tabs>
                          <w:tab w:val="left" w:pos="567"/>
                          <w:tab w:val="left" w:pos="3402"/>
                          <w:tab w:val="left" w:pos="3969"/>
                        </w:tabs>
                        <w:spacing w:after="0"/>
                        <w:rPr>
                          <w:rFonts w:ascii="Arial" w:hAnsi="Arial" w:cs="Arial"/>
                          <w:sz w:val="20"/>
                          <w:szCs w:val="20"/>
                        </w:rPr>
                      </w:pPr>
                      <w:r w:rsidRPr="00CA5B4E">
                        <w:rPr>
                          <w:rFonts w:ascii="Arial" w:hAnsi="Arial" w:cs="Arial"/>
                          <w:b/>
                          <w:bCs/>
                          <w:sz w:val="20"/>
                          <w:szCs w:val="20"/>
                        </w:rPr>
                        <w:t xml:space="preserve"> </w:t>
                      </w:r>
                      <w:r w:rsidRPr="00CA5B4E">
                        <w:rPr>
                          <w:sz w:val="20"/>
                          <w:szCs w:val="20"/>
                        </w:rPr>
                        <w:t xml:space="preserve"> </w:t>
                      </w:r>
                      <w:r w:rsidRPr="00CA5B4E">
                        <w:rPr>
                          <w:sz w:val="20"/>
                          <w:szCs w:val="20"/>
                        </w:rPr>
                        <w:tab/>
                      </w:r>
                      <w:r w:rsidRPr="00CA5B4E">
                        <w:rPr>
                          <w:rFonts w:ascii="Arial" w:hAnsi="Arial" w:cs="Arial"/>
                          <w:sz w:val="20"/>
                          <w:szCs w:val="20"/>
                        </w:rPr>
                        <w:t xml:space="preserve">iii) Futility </w:t>
                      </w:r>
                      <w:r w:rsidRPr="00CA5B4E">
                        <w:rPr>
                          <w:rFonts w:ascii="Arial" w:hAnsi="Arial" w:cs="Arial"/>
                          <w:i/>
                          <w:iCs/>
                          <w:sz w:val="14"/>
                          <w:szCs w:val="14"/>
                        </w:rPr>
                        <w:t>(&gt;15mns since collapse +</w:t>
                      </w:r>
                      <w:r w:rsidRPr="00CA5B4E">
                        <w:rPr>
                          <w:rFonts w:ascii="Arial" w:hAnsi="Arial" w:cs="Arial"/>
                          <w:i/>
                          <w:iCs/>
                          <w:sz w:val="14"/>
                          <w:szCs w:val="14"/>
                        </w:rPr>
                        <w:tab/>
                      </w:r>
                      <w:r w:rsidRPr="00CA5B4E">
                        <w:rPr>
                          <w:rFonts w:ascii="Arial" w:hAnsi="Arial" w:cs="Arial"/>
                          <w:b/>
                          <w:bCs/>
                          <w:sz w:val="20"/>
                          <w:szCs w:val="20"/>
                        </w:rPr>
                        <w:t>Y</w:t>
                      </w:r>
                      <w:r>
                        <w:rPr>
                          <w:rFonts w:ascii="Arial" w:hAnsi="Arial" w:cs="Arial"/>
                          <w:b/>
                          <w:bCs/>
                          <w:sz w:val="20"/>
                          <w:szCs w:val="20"/>
                        </w:rPr>
                        <w:t xml:space="preserve"> </w:t>
                      </w:r>
                      <w:r w:rsidRPr="00CA5B4E">
                        <w:rPr>
                          <w:rFonts w:ascii="Arial" w:hAnsi="Arial" w:cs="Arial"/>
                          <w:b/>
                          <w:bCs/>
                          <w:noProof/>
                          <w:sz w:val="20"/>
                          <w:szCs w:val="20"/>
                          <w:lang w:eastAsia="en-GB"/>
                        </w:rPr>
                        <w:drawing>
                          <wp:inline distT="0" distB="0" distL="0" distR="0" wp14:anchorId="2A212667" wp14:editId="54CB1755">
                            <wp:extent cx="104775" cy="10477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A5B4E">
                        <w:rPr>
                          <w:rFonts w:ascii="Arial" w:hAnsi="Arial" w:cs="Arial"/>
                          <w:b/>
                          <w:bCs/>
                          <w:sz w:val="20"/>
                          <w:szCs w:val="20"/>
                        </w:rPr>
                        <w:tab/>
                        <w:t>N</w:t>
                      </w:r>
                      <w:r>
                        <w:rPr>
                          <w:rFonts w:ascii="Arial" w:hAnsi="Arial" w:cs="Arial"/>
                          <w:b/>
                          <w:bCs/>
                          <w:noProof/>
                          <w:sz w:val="20"/>
                          <w:szCs w:val="20"/>
                          <w:lang w:eastAsia="en-GB"/>
                        </w:rPr>
                        <w:t xml:space="preserve"> </w:t>
                      </w:r>
                      <w:r w:rsidRPr="00CA5B4E">
                        <w:rPr>
                          <w:rFonts w:ascii="Arial" w:hAnsi="Arial" w:cs="Arial"/>
                          <w:b/>
                          <w:bCs/>
                          <w:noProof/>
                          <w:sz w:val="20"/>
                          <w:szCs w:val="20"/>
                          <w:lang w:eastAsia="en-GB"/>
                        </w:rPr>
                        <w:drawing>
                          <wp:inline distT="0" distB="0" distL="0" distR="0" wp14:anchorId="0E4AF086" wp14:editId="6BF9F395">
                            <wp:extent cx="104775" cy="10477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A5B4E">
                        <w:rPr>
                          <w:rFonts w:ascii="Arial" w:hAnsi="Arial" w:cs="Arial"/>
                          <w:i/>
                          <w:iCs/>
                          <w:sz w:val="20"/>
                          <w:szCs w:val="20"/>
                        </w:rPr>
                        <w:br/>
                      </w:r>
                      <w:r w:rsidRPr="00CA5B4E">
                        <w:rPr>
                          <w:rFonts w:ascii="Arial" w:hAnsi="Arial" w:cs="Arial"/>
                          <w:i/>
                          <w:iCs/>
                          <w:sz w:val="20"/>
                          <w:szCs w:val="20"/>
                        </w:rPr>
                        <w:tab/>
                        <w:t xml:space="preserve"> </w:t>
                      </w:r>
                      <w:r>
                        <w:rPr>
                          <w:rFonts w:ascii="Arial" w:hAnsi="Arial" w:cs="Arial"/>
                          <w:i/>
                          <w:iCs/>
                          <w:sz w:val="20"/>
                          <w:szCs w:val="20"/>
                        </w:rPr>
                        <w:t xml:space="preserve">    </w:t>
                      </w:r>
                      <w:r w:rsidRPr="00CA5B4E">
                        <w:rPr>
                          <w:rFonts w:ascii="Arial" w:hAnsi="Arial" w:cs="Arial"/>
                          <w:i/>
                          <w:iCs/>
                          <w:sz w:val="14"/>
                          <w:szCs w:val="14"/>
                        </w:rPr>
                        <w:t>no bystander CPR + asystole &gt;30s)</w:t>
                      </w:r>
                      <w:r w:rsidRPr="00CA5B4E">
                        <w:rPr>
                          <w:rFonts w:ascii="Arial" w:hAnsi="Arial" w:cs="Arial"/>
                          <w:sz w:val="20"/>
                          <w:szCs w:val="20"/>
                        </w:rPr>
                        <w:tab/>
                      </w:r>
                      <w:r w:rsidRPr="00CA5B4E">
                        <w:rPr>
                          <w:rFonts w:ascii="Arial" w:hAnsi="Arial" w:cs="Arial"/>
                          <w:sz w:val="20"/>
                          <w:szCs w:val="20"/>
                        </w:rPr>
                        <w:tab/>
                      </w:r>
                    </w:p>
                    <w:p w:rsidR="0017069A" w:rsidRPr="00CA5B4E" w:rsidRDefault="0017069A" w:rsidP="00CA5B4E">
                      <w:pPr>
                        <w:widowControl w:val="0"/>
                        <w:tabs>
                          <w:tab w:val="left" w:pos="567"/>
                          <w:tab w:val="left" w:pos="3402"/>
                          <w:tab w:val="left" w:pos="3969"/>
                        </w:tabs>
                        <w:spacing w:after="0"/>
                        <w:rPr>
                          <w:rFonts w:ascii="Times New Roman" w:hAnsi="Times New Roman" w:cs="Times New Roman"/>
                          <w:sz w:val="20"/>
                          <w:szCs w:val="20"/>
                        </w:rPr>
                      </w:pPr>
                      <w:r w:rsidRPr="00CA5B4E">
                        <w:rPr>
                          <w:rFonts w:ascii="Arial" w:hAnsi="Arial" w:cs="Arial"/>
                          <w:sz w:val="20"/>
                          <w:szCs w:val="20"/>
                        </w:rPr>
                        <w:t>b) Patient presumed ≥18:</w:t>
                      </w:r>
                      <w:r w:rsidRPr="00CA5B4E">
                        <w:rPr>
                          <w:rFonts w:ascii="Arial" w:hAnsi="Arial" w:cs="Arial"/>
                          <w:sz w:val="20"/>
                          <w:szCs w:val="20"/>
                        </w:rPr>
                        <w:tab/>
                      </w:r>
                      <w:r>
                        <w:rPr>
                          <w:rFonts w:ascii="Arial" w:hAnsi="Arial" w:cs="Arial"/>
                          <w:b/>
                          <w:bCs/>
                          <w:sz w:val="20"/>
                          <w:szCs w:val="20"/>
                        </w:rPr>
                        <w:t>Y</w:t>
                      </w:r>
                      <w:r>
                        <w:rPr>
                          <w:rFonts w:ascii="Arial" w:hAnsi="Arial" w:cs="Arial"/>
                          <w:b/>
                          <w:bCs/>
                          <w:noProof/>
                          <w:sz w:val="20"/>
                          <w:szCs w:val="20"/>
                          <w:lang w:eastAsia="en-GB"/>
                        </w:rPr>
                        <w:t xml:space="preserve"> </w:t>
                      </w:r>
                      <w:r w:rsidRPr="00CA5B4E">
                        <w:rPr>
                          <w:rFonts w:ascii="Arial" w:hAnsi="Arial" w:cs="Arial"/>
                          <w:b/>
                          <w:bCs/>
                          <w:noProof/>
                          <w:sz w:val="20"/>
                          <w:szCs w:val="20"/>
                          <w:lang w:eastAsia="en-GB"/>
                        </w:rPr>
                        <w:drawing>
                          <wp:inline distT="0" distB="0" distL="0" distR="0" wp14:anchorId="6F029017" wp14:editId="505EB106">
                            <wp:extent cx="104775" cy="104775"/>
                            <wp:effectExtent l="0" t="0" r="9525"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ascii="Arial" w:hAnsi="Arial" w:cs="Arial"/>
                          <w:b/>
                          <w:bCs/>
                          <w:sz w:val="20"/>
                          <w:szCs w:val="20"/>
                        </w:rPr>
                        <w:tab/>
                      </w:r>
                      <w:r w:rsidRPr="00CA5B4E">
                        <w:rPr>
                          <w:rFonts w:ascii="Arial" w:hAnsi="Arial" w:cs="Arial"/>
                          <w:b/>
                          <w:bCs/>
                          <w:sz w:val="20"/>
                          <w:szCs w:val="20"/>
                        </w:rPr>
                        <w:t xml:space="preserve">N </w:t>
                      </w:r>
                      <w:r w:rsidRPr="00CA5B4E">
                        <w:rPr>
                          <w:rFonts w:ascii="Arial" w:hAnsi="Arial" w:cs="Arial"/>
                          <w:b/>
                          <w:bCs/>
                          <w:noProof/>
                          <w:sz w:val="20"/>
                          <w:szCs w:val="20"/>
                          <w:lang w:eastAsia="en-GB"/>
                        </w:rPr>
                        <w:drawing>
                          <wp:inline distT="0" distB="0" distL="0" distR="0" wp14:anchorId="5BBA17F5" wp14:editId="0D35F79C">
                            <wp:extent cx="104775" cy="10477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rsidR="0017069A" w:rsidRPr="00CA5B4E" w:rsidRDefault="0017069A" w:rsidP="00CA5B4E">
                      <w:pPr>
                        <w:widowControl w:val="0"/>
                        <w:tabs>
                          <w:tab w:val="left" w:pos="567"/>
                        </w:tabs>
                        <w:spacing w:after="0"/>
                        <w:rPr>
                          <w:rFonts w:ascii="Times New Roman" w:hAnsi="Times New Roman" w:cs="Times New Roman"/>
                          <w:sz w:val="20"/>
                          <w:szCs w:val="20"/>
                        </w:rPr>
                      </w:pPr>
                      <w:r w:rsidRPr="00CA5B4E">
                        <w:rPr>
                          <w:rFonts w:ascii="Arial" w:hAnsi="Arial" w:cs="Arial"/>
                          <w:sz w:val="20"/>
                          <w:szCs w:val="20"/>
                        </w:rPr>
                        <w:t xml:space="preserve">c) DOB: ____/____/______    </w:t>
                      </w:r>
                      <w:r w:rsidRPr="00CA5B4E">
                        <w:rPr>
                          <w:rFonts w:ascii="Arial" w:hAnsi="Arial" w:cs="Arial"/>
                          <w:i/>
                          <w:iCs/>
                          <w:sz w:val="20"/>
                          <w:szCs w:val="20"/>
                        </w:rPr>
                        <w:t>or</w:t>
                      </w:r>
                      <w:r w:rsidRPr="00CA5B4E">
                        <w:rPr>
                          <w:rFonts w:ascii="Arial" w:hAnsi="Arial" w:cs="Arial"/>
                          <w:sz w:val="20"/>
                          <w:szCs w:val="20"/>
                        </w:rPr>
                        <w:t xml:space="preserve">   </w:t>
                      </w:r>
                      <w:r>
                        <w:rPr>
                          <w:rFonts w:ascii="Arial" w:hAnsi="Arial" w:cs="Arial"/>
                          <w:sz w:val="20"/>
                          <w:szCs w:val="20"/>
                        </w:rPr>
                        <w:t xml:space="preserve">    </w:t>
                      </w:r>
                      <w:r w:rsidRPr="00CA5B4E">
                        <w:rPr>
                          <w:rFonts w:ascii="Arial" w:hAnsi="Arial" w:cs="Arial"/>
                          <w:b/>
                          <w:bCs/>
                          <w:sz w:val="20"/>
                          <w:szCs w:val="20"/>
                        </w:rPr>
                        <w:t>Unknown</w:t>
                      </w:r>
                      <w:r w:rsidRPr="00CA5B4E">
                        <w:rPr>
                          <w:sz w:val="20"/>
                          <w:szCs w:val="20"/>
                        </w:rPr>
                        <w:t xml:space="preserve"> </w:t>
                      </w:r>
                      <w:r w:rsidRPr="00407F40">
                        <w:rPr>
                          <w:noProof/>
                          <w:sz w:val="20"/>
                          <w:szCs w:val="20"/>
                          <w:lang w:eastAsia="en-GB"/>
                        </w:rPr>
                        <w:drawing>
                          <wp:inline distT="0" distB="0" distL="0" distR="0" wp14:anchorId="6A68DAD6" wp14:editId="53A0224D">
                            <wp:extent cx="107950" cy="107950"/>
                            <wp:effectExtent l="0" t="0" r="6350" b="635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Pr="00CA5B4E" w:rsidRDefault="0017069A" w:rsidP="00CA5B4E">
                      <w:pPr>
                        <w:widowControl w:val="0"/>
                        <w:tabs>
                          <w:tab w:val="left" w:pos="567"/>
                        </w:tabs>
                        <w:spacing w:after="0"/>
                        <w:rPr>
                          <w:rFonts w:ascii="Arial" w:hAnsi="Arial" w:cs="Arial"/>
                          <w:sz w:val="16"/>
                          <w:szCs w:val="16"/>
                        </w:rPr>
                      </w:pPr>
                      <w:r>
                        <w:rPr>
                          <w:rFonts w:ascii="Arial" w:hAnsi="Arial" w:cs="Arial"/>
                          <w:sz w:val="20"/>
                          <w:szCs w:val="20"/>
                        </w:rPr>
                        <w:t xml:space="preserve">  </w:t>
                      </w:r>
                      <w:r w:rsidRPr="00CA5B4E">
                        <w:rPr>
                          <w:rFonts w:ascii="Arial" w:hAnsi="Arial" w:cs="Arial"/>
                          <w:sz w:val="20"/>
                          <w:szCs w:val="20"/>
                        </w:rPr>
                        <w:tab/>
                      </w:r>
                      <w:r>
                        <w:rPr>
                          <w:rFonts w:ascii="Arial" w:hAnsi="Arial" w:cs="Arial"/>
                          <w:sz w:val="20"/>
                          <w:szCs w:val="20"/>
                        </w:rPr>
                        <w:t xml:space="preserve">     </w:t>
                      </w:r>
                      <w:r w:rsidRPr="00CA5B4E">
                        <w:rPr>
                          <w:rFonts w:ascii="Arial" w:hAnsi="Arial" w:cs="Arial"/>
                          <w:sz w:val="16"/>
                          <w:szCs w:val="16"/>
                        </w:rPr>
                        <w:t>(</w:t>
                      </w:r>
                      <w:r w:rsidRPr="00CA5B4E">
                        <w:rPr>
                          <w:rFonts w:ascii="Arial" w:hAnsi="Arial" w:cs="Arial"/>
                          <w:i/>
                          <w:iCs/>
                          <w:sz w:val="16"/>
                          <w:szCs w:val="16"/>
                        </w:rPr>
                        <w:t xml:space="preserve">dd) </w:t>
                      </w:r>
                      <w:r>
                        <w:rPr>
                          <w:rFonts w:ascii="Arial" w:hAnsi="Arial" w:cs="Arial"/>
                          <w:i/>
                          <w:iCs/>
                          <w:sz w:val="16"/>
                          <w:szCs w:val="16"/>
                        </w:rPr>
                        <w:t xml:space="preserve">    </w:t>
                      </w:r>
                      <w:r w:rsidRPr="00CA5B4E">
                        <w:rPr>
                          <w:rFonts w:ascii="Arial" w:hAnsi="Arial" w:cs="Arial"/>
                          <w:i/>
                          <w:iCs/>
                          <w:sz w:val="16"/>
                          <w:szCs w:val="16"/>
                        </w:rPr>
                        <w:t>(mm)    (yyyy)</w:t>
                      </w:r>
                      <w:r w:rsidRPr="00CA5B4E">
                        <w:rPr>
                          <w:rFonts w:ascii="Arial" w:hAnsi="Arial" w:cs="Arial"/>
                          <w:sz w:val="16"/>
                          <w:szCs w:val="16"/>
                        </w:rPr>
                        <w:tab/>
                      </w:r>
                      <w:r w:rsidRPr="00CA5B4E">
                        <w:rPr>
                          <w:rFonts w:ascii="Arial" w:hAnsi="Arial" w:cs="Arial"/>
                          <w:sz w:val="16"/>
                          <w:szCs w:val="16"/>
                        </w:rPr>
                        <w:tab/>
                      </w:r>
                    </w:p>
                    <w:p w:rsidR="0017069A" w:rsidRPr="00CA5B4E" w:rsidRDefault="0017069A" w:rsidP="00CA5B4E">
                      <w:pPr>
                        <w:widowControl w:val="0"/>
                        <w:tabs>
                          <w:tab w:val="left" w:pos="567"/>
                        </w:tabs>
                        <w:spacing w:after="0"/>
                        <w:rPr>
                          <w:rFonts w:ascii="Arial" w:hAnsi="Arial" w:cs="Arial"/>
                          <w:sz w:val="20"/>
                          <w:szCs w:val="20"/>
                        </w:rPr>
                      </w:pPr>
                      <w:r>
                        <w:rPr>
                          <w:rFonts w:ascii="Arial" w:hAnsi="Arial" w:cs="Arial"/>
                          <w:sz w:val="20"/>
                          <w:szCs w:val="20"/>
                        </w:rPr>
                        <w:t xml:space="preserve">     </w:t>
                      </w:r>
                      <w:r w:rsidRPr="00CA5B4E">
                        <w:rPr>
                          <w:rFonts w:ascii="Arial" w:hAnsi="Arial" w:cs="Arial"/>
                          <w:sz w:val="20"/>
                          <w:szCs w:val="20"/>
                        </w:rPr>
                        <w:t xml:space="preserve">i) If </w:t>
                      </w:r>
                      <w:r w:rsidRPr="00CA5B4E">
                        <w:rPr>
                          <w:rFonts w:ascii="Arial" w:hAnsi="Arial" w:cs="Arial"/>
                          <w:i/>
                          <w:iCs/>
                          <w:sz w:val="20"/>
                          <w:szCs w:val="20"/>
                          <w:u w:val="single"/>
                        </w:rPr>
                        <w:t>unknown</w:t>
                      </w:r>
                      <w:r w:rsidRPr="00CA5B4E">
                        <w:rPr>
                          <w:rFonts w:ascii="Arial" w:hAnsi="Arial" w:cs="Arial"/>
                          <w:sz w:val="20"/>
                          <w:szCs w:val="20"/>
                        </w:rPr>
                        <w:t xml:space="preserve"> - approx. age: </w:t>
                      </w:r>
                    </w:p>
                    <w:p w:rsidR="0017069A" w:rsidRPr="00CA5B4E" w:rsidRDefault="0017069A" w:rsidP="00CA5B4E">
                      <w:pPr>
                        <w:widowControl w:val="0"/>
                        <w:tabs>
                          <w:tab w:val="left" w:pos="567"/>
                        </w:tabs>
                        <w:spacing w:after="0"/>
                        <w:rPr>
                          <w:rFonts w:ascii="Arial" w:hAnsi="Arial" w:cs="Arial"/>
                          <w:sz w:val="20"/>
                          <w:szCs w:val="20"/>
                        </w:rPr>
                      </w:pPr>
                      <w:r w:rsidRPr="00CA5B4E">
                        <w:rPr>
                          <w:rFonts w:ascii="Arial" w:hAnsi="Arial" w:cs="Arial"/>
                          <w:sz w:val="20"/>
                          <w:szCs w:val="20"/>
                        </w:rPr>
                        <w:t xml:space="preserve"> d) Female   </w:t>
                      </w:r>
                      <w:r w:rsidRPr="00407F40">
                        <w:rPr>
                          <w:rFonts w:ascii="Arial" w:hAnsi="Arial" w:cs="Arial"/>
                          <w:noProof/>
                          <w:sz w:val="20"/>
                          <w:szCs w:val="20"/>
                          <w:lang w:eastAsia="en-GB"/>
                        </w:rPr>
                        <w:drawing>
                          <wp:inline distT="0" distB="0" distL="0" distR="0" wp14:anchorId="4150C6A7" wp14:editId="52E1D6F9">
                            <wp:extent cx="107950" cy="107950"/>
                            <wp:effectExtent l="0" t="0" r="6350" b="635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CA5B4E">
                        <w:rPr>
                          <w:rFonts w:ascii="Arial" w:hAnsi="Arial" w:cs="Arial"/>
                          <w:sz w:val="20"/>
                          <w:szCs w:val="20"/>
                        </w:rPr>
                        <w:t xml:space="preserve">            Male   </w:t>
                      </w:r>
                      <w:r w:rsidRPr="00407F40">
                        <w:rPr>
                          <w:rFonts w:ascii="Arial" w:hAnsi="Arial" w:cs="Arial"/>
                          <w:noProof/>
                          <w:sz w:val="20"/>
                          <w:szCs w:val="20"/>
                          <w:lang w:eastAsia="en-GB"/>
                        </w:rPr>
                        <w:drawing>
                          <wp:inline distT="0" distB="0" distL="0" distR="0" wp14:anchorId="3D00F449" wp14:editId="68A86896">
                            <wp:extent cx="107950" cy="107950"/>
                            <wp:effectExtent l="0" t="0" r="6350" b="635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CA5B4E">
                        <w:rPr>
                          <w:rFonts w:ascii="Arial" w:hAnsi="Arial" w:cs="Arial"/>
                          <w:sz w:val="20"/>
                          <w:szCs w:val="20"/>
                        </w:rPr>
                        <w:t xml:space="preserve">    </w:t>
                      </w:r>
                    </w:p>
                    <w:p w:rsidR="0017069A" w:rsidRPr="00CA5B4E" w:rsidRDefault="0017069A" w:rsidP="00CA5B4E">
                      <w:pPr>
                        <w:widowControl w:val="0"/>
                        <w:tabs>
                          <w:tab w:val="left" w:pos="567"/>
                        </w:tabs>
                        <w:spacing w:after="0"/>
                        <w:rPr>
                          <w:rFonts w:ascii="Times New Roman" w:hAnsi="Times New Roman" w:cs="Times New Roman"/>
                          <w:sz w:val="20"/>
                          <w:szCs w:val="20"/>
                        </w:rPr>
                      </w:pPr>
                      <w:r w:rsidRPr="00CA5B4E">
                        <w:rPr>
                          <w:rFonts w:ascii="Arial" w:hAnsi="Arial" w:cs="Arial"/>
                          <w:sz w:val="20"/>
                          <w:szCs w:val="20"/>
                        </w:rPr>
                        <w:t> e) Patient believed: Not pregnan</w:t>
                      </w:r>
                      <w:r w:rsidRPr="00CA5B4E">
                        <w:rPr>
                          <w:rFonts w:ascii="Arial" w:hAnsi="Arial" w:cs="Arial"/>
                          <w:spacing w:val="-3"/>
                          <w:sz w:val="20"/>
                          <w:szCs w:val="20"/>
                        </w:rPr>
                        <w:t>t</w:t>
                      </w:r>
                      <w:r w:rsidRPr="00CA5B4E">
                        <w:rPr>
                          <w:rFonts w:ascii="Arial" w:hAnsi="Arial" w:cs="Arial"/>
                          <w:spacing w:val="-6"/>
                          <w:sz w:val="20"/>
                          <w:szCs w:val="20"/>
                        </w:rPr>
                        <w:t xml:space="preserve">  </w:t>
                      </w:r>
                      <w:r w:rsidRPr="00407F40">
                        <w:rPr>
                          <w:rFonts w:ascii="Arial" w:hAnsi="Arial" w:cs="Arial"/>
                          <w:noProof/>
                          <w:spacing w:val="-6"/>
                          <w:sz w:val="20"/>
                          <w:szCs w:val="20"/>
                          <w:lang w:eastAsia="en-GB"/>
                        </w:rPr>
                        <w:drawing>
                          <wp:inline distT="0" distB="0" distL="0" distR="0" wp14:anchorId="1FC13B0E" wp14:editId="53034587">
                            <wp:extent cx="107950" cy="107950"/>
                            <wp:effectExtent l="0" t="0" r="6350" b="635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pacing w:val="-6"/>
                          <w:sz w:val="20"/>
                          <w:szCs w:val="20"/>
                        </w:rPr>
                        <w:t xml:space="preserve">   P</w:t>
                      </w:r>
                      <w:r w:rsidRPr="00CA5B4E">
                        <w:rPr>
                          <w:rFonts w:ascii="Arial" w:hAnsi="Arial" w:cs="Arial"/>
                          <w:spacing w:val="-6"/>
                          <w:sz w:val="20"/>
                          <w:szCs w:val="20"/>
                        </w:rPr>
                        <w:t>regnant</w:t>
                      </w:r>
                      <w:r>
                        <w:rPr>
                          <w:rFonts w:ascii="Arial" w:hAnsi="Arial" w:cs="Arial"/>
                          <w:spacing w:val="-6"/>
                          <w:sz w:val="20"/>
                          <w:szCs w:val="20"/>
                        </w:rPr>
                        <w:t xml:space="preserve">  </w:t>
                      </w:r>
                      <w:r w:rsidRPr="00407F40">
                        <w:rPr>
                          <w:rFonts w:ascii="Arial" w:hAnsi="Arial" w:cs="Arial"/>
                          <w:noProof/>
                          <w:spacing w:val="-6"/>
                          <w:sz w:val="20"/>
                          <w:szCs w:val="20"/>
                          <w:lang w:eastAsia="en-GB"/>
                        </w:rPr>
                        <w:drawing>
                          <wp:inline distT="0" distB="0" distL="0" distR="0" wp14:anchorId="3F8F23C9" wp14:editId="715CA464">
                            <wp:extent cx="107950" cy="107950"/>
                            <wp:effectExtent l="0" t="0" r="6350" b="635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shape>
            </w:pict>
          </mc:Fallback>
        </mc:AlternateContent>
      </w:r>
      <w:r>
        <w:rPr>
          <w:noProof/>
          <w:sz w:val="24"/>
          <w:szCs w:val="24"/>
          <w:lang w:eastAsia="en-GB"/>
        </w:rPr>
        <mc:AlternateContent>
          <mc:Choice Requires="wpg">
            <w:drawing>
              <wp:anchor distT="0" distB="0" distL="114300" distR="114300" simplePos="0" relativeHeight="251747328" behindDoc="0" locked="0" layoutInCell="1" allowOverlap="1" wp14:anchorId="363690BF" wp14:editId="665BAFE6">
                <wp:simplePos x="0" y="0"/>
                <wp:positionH relativeFrom="column">
                  <wp:posOffset>5821045</wp:posOffset>
                </wp:positionH>
                <wp:positionV relativeFrom="paragraph">
                  <wp:posOffset>1105535</wp:posOffset>
                </wp:positionV>
                <wp:extent cx="770255" cy="172720"/>
                <wp:effectExtent l="6350" t="5715" r="13970" b="12065"/>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 cy="172720"/>
                          <a:chOff x="1163638" y="1069918"/>
                          <a:chExt cx="7700" cy="1726"/>
                        </a:xfrm>
                      </wpg:grpSpPr>
                      <wpg:grpSp>
                        <wpg:cNvPr id="252" name="Group 41"/>
                        <wpg:cNvGrpSpPr>
                          <a:grpSpLocks/>
                        </wpg:cNvGrpSpPr>
                        <wpg:grpSpPr bwMode="auto">
                          <a:xfrm>
                            <a:off x="1163638" y="1069918"/>
                            <a:ext cx="3509" cy="1726"/>
                            <a:chOff x="1121550" y="1067578"/>
                            <a:chExt cx="3763" cy="1789"/>
                          </a:xfrm>
                        </wpg:grpSpPr>
                        <wps:wsp>
                          <wps:cNvPr id="253" name="Rectangle 42"/>
                          <wps:cNvSpPr>
                            <a:spLocks noChangeArrowheads="1"/>
                          </wps:cNvSpPr>
                          <wps:spPr bwMode="auto">
                            <a:xfrm>
                              <a:off x="1121550" y="1067578"/>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Rectangle 43"/>
                          <wps:cNvSpPr>
                            <a:spLocks noChangeArrowheads="1"/>
                          </wps:cNvSpPr>
                          <wps:spPr bwMode="auto">
                            <a:xfrm>
                              <a:off x="1123582" y="1067578"/>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5" name="Group 44"/>
                        <wpg:cNvGrpSpPr>
                          <a:grpSpLocks/>
                        </wpg:cNvGrpSpPr>
                        <wpg:grpSpPr bwMode="auto">
                          <a:xfrm>
                            <a:off x="1167829" y="1069918"/>
                            <a:ext cx="3509" cy="1726"/>
                            <a:chOff x="1122776" y="1068763"/>
                            <a:chExt cx="3763" cy="1789"/>
                          </a:xfrm>
                        </wpg:grpSpPr>
                        <wps:wsp>
                          <wps:cNvPr id="256" name="Rectangle 45"/>
                          <wps:cNvSpPr>
                            <a:spLocks noChangeArrowheads="1"/>
                          </wps:cNvSpPr>
                          <wps:spPr bwMode="auto">
                            <a:xfrm>
                              <a:off x="1122776" y="106876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6"/>
                          <wps:cNvSpPr>
                            <a:spLocks noChangeArrowheads="1"/>
                          </wps:cNvSpPr>
                          <wps:spPr bwMode="auto">
                            <a:xfrm>
                              <a:off x="1124808" y="106876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A4AAE0" id="Group 251" o:spid="_x0000_s1026" style="position:absolute;margin-left:458.35pt;margin-top:87.05pt;width:60.65pt;height:13.6pt;z-index:251747328" coordorigin="11636,10699" coordsize="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">
                <v:group id="Group 41" o:spid="_x0000_s1027" style="position:absolute;left:11636;top:10699;width:35;height:17" coordorigin="11215,10675"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42" o:spid="_x0000_s1028" style="position:absolute;left:11215;top:10675;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rect id="Rectangle 43" o:spid="_x0000_s1029" style="position:absolute;left:11235;top:10675;width:1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group>
                <v:group id="Group 44" o:spid="_x0000_s1030" style="position:absolute;left:11678;top:10699;width:35;height:17" coordorigin="11227,10687"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45" o:spid="_x0000_s1031" style="position:absolute;left:11227;top:10687;width:1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rect id="Rectangle 46" o:spid="_x0000_s1032" style="position:absolute;left:11248;top:10687;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group>
              </v:group>
            </w:pict>
          </mc:Fallback>
        </mc:AlternateContent>
      </w:r>
      <w:r>
        <w:rPr>
          <w:noProof/>
          <w:sz w:val="24"/>
          <w:szCs w:val="24"/>
          <w:lang w:eastAsia="en-GB"/>
        </w:rPr>
        <mc:AlternateContent>
          <mc:Choice Requires="wpg">
            <w:drawing>
              <wp:anchor distT="0" distB="0" distL="114300" distR="114300" simplePos="0" relativeHeight="251745280" behindDoc="0" locked="0" layoutInCell="1" allowOverlap="1" wp14:anchorId="6677F374" wp14:editId="22C38E5F">
                <wp:simplePos x="0" y="0"/>
                <wp:positionH relativeFrom="column">
                  <wp:posOffset>3372807</wp:posOffset>
                </wp:positionH>
                <wp:positionV relativeFrom="paragraph">
                  <wp:posOffset>1103192</wp:posOffset>
                </wp:positionV>
                <wp:extent cx="1184275" cy="172720"/>
                <wp:effectExtent l="13970" t="5715" r="11430" b="12065"/>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72720"/>
                          <a:chOff x="1114058" y="1066007"/>
                          <a:chExt cx="11845" cy="1726"/>
                        </a:xfrm>
                      </wpg:grpSpPr>
                      <wpg:grpSp>
                        <wpg:cNvPr id="242" name="Group 31"/>
                        <wpg:cNvGrpSpPr>
                          <a:grpSpLocks/>
                        </wpg:cNvGrpSpPr>
                        <wpg:grpSpPr bwMode="auto">
                          <a:xfrm>
                            <a:off x="1118203" y="1066007"/>
                            <a:ext cx="3509" cy="1727"/>
                            <a:chOff x="1119099" y="1065208"/>
                            <a:chExt cx="3763" cy="1789"/>
                          </a:xfrm>
                        </wpg:grpSpPr>
                        <wps:wsp>
                          <wps:cNvPr id="243" name="Rectangle 32"/>
                          <wps:cNvSpPr>
                            <a:spLocks noChangeArrowheads="1"/>
                          </wps:cNvSpPr>
                          <wps:spPr bwMode="auto">
                            <a:xfrm>
                              <a:off x="1119099" y="1065208"/>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Rectangle 33"/>
                          <wps:cNvSpPr>
                            <a:spLocks noChangeArrowheads="1"/>
                          </wps:cNvSpPr>
                          <wps:spPr bwMode="auto">
                            <a:xfrm>
                              <a:off x="1121131" y="1065208"/>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5" name="Group 34"/>
                        <wpg:cNvGrpSpPr>
                          <a:grpSpLocks/>
                        </wpg:cNvGrpSpPr>
                        <wpg:grpSpPr bwMode="auto">
                          <a:xfrm>
                            <a:off x="1122394" y="1066007"/>
                            <a:ext cx="3509" cy="1727"/>
                            <a:chOff x="1120324" y="1066393"/>
                            <a:chExt cx="3763" cy="1789"/>
                          </a:xfrm>
                        </wpg:grpSpPr>
                        <wps:wsp>
                          <wps:cNvPr id="246" name="Rectangle 35"/>
                          <wps:cNvSpPr>
                            <a:spLocks noChangeArrowheads="1"/>
                          </wps:cNvSpPr>
                          <wps:spPr bwMode="auto">
                            <a:xfrm>
                              <a:off x="1120324" y="106639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Rectangle 36"/>
                          <wps:cNvSpPr>
                            <a:spLocks noChangeArrowheads="1"/>
                          </wps:cNvSpPr>
                          <wps:spPr bwMode="auto">
                            <a:xfrm>
                              <a:off x="1122356" y="106639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8" name="Group 37"/>
                        <wpg:cNvGrpSpPr>
                          <a:grpSpLocks/>
                        </wpg:cNvGrpSpPr>
                        <wpg:grpSpPr bwMode="auto">
                          <a:xfrm>
                            <a:off x="1114058" y="1066007"/>
                            <a:ext cx="3509" cy="1726"/>
                            <a:chOff x="1120324" y="1066393"/>
                            <a:chExt cx="3763" cy="1789"/>
                          </a:xfrm>
                        </wpg:grpSpPr>
                        <wps:wsp>
                          <wps:cNvPr id="249" name="Rectangle 38"/>
                          <wps:cNvSpPr>
                            <a:spLocks noChangeArrowheads="1"/>
                          </wps:cNvSpPr>
                          <wps:spPr bwMode="auto">
                            <a:xfrm>
                              <a:off x="1120324" y="106639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39"/>
                          <wps:cNvSpPr>
                            <a:spLocks noChangeArrowheads="1"/>
                          </wps:cNvSpPr>
                          <wps:spPr bwMode="auto">
                            <a:xfrm>
                              <a:off x="1122356" y="106639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6F2100" id="Group 241" o:spid="_x0000_s1026" style="position:absolute;margin-left:265.6pt;margin-top:86.85pt;width:93.25pt;height:13.6pt;z-index:251745280" coordorigin="11140,10660" coordsize="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">
                <v:group id="Group 31" o:spid="_x0000_s1027" style="position:absolute;left:11182;top:10660;width:35;height:17" coordorigin="11190,10652"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32" o:spid="_x0000_s1028" style="position:absolute;left:11190;top:10652;width:1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rect id="Rectangle 33" o:spid="_x0000_s1029" style="position:absolute;left:11211;top:10652;width:1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group>
                <v:group id="Group 34" o:spid="_x0000_s1030" style="position:absolute;left:11223;top:10660;width:36;height:17" coordorigin="11203,10663"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35" o:spid="_x0000_s1031" style="position:absolute;left:11203;top:10663;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rect id="Rectangle 36" o:spid="_x0000_s1032" style="position:absolute;left:11223;top:10663;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group>
                <v:group id="Group 37" o:spid="_x0000_s1033" style="position:absolute;left:11140;top:10660;width:35;height:17" coordorigin="11203,10663"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38" o:spid="_x0000_s1034" style="position:absolute;left:11203;top:10663;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rect id="Rectangle 39" o:spid="_x0000_s1035" style="position:absolute;left:11223;top:10663;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group>
              </v:group>
            </w:pict>
          </mc:Fallback>
        </mc:AlternateContent>
      </w:r>
      <w:r>
        <w:rPr>
          <w:noProof/>
          <w:sz w:val="24"/>
          <w:szCs w:val="24"/>
          <w:lang w:eastAsia="en-GB"/>
        </w:rPr>
        <mc:AlternateContent>
          <mc:Choice Requires="wpg">
            <w:drawing>
              <wp:anchor distT="0" distB="0" distL="114300" distR="114300" simplePos="0" relativeHeight="251743232" behindDoc="0" locked="0" layoutInCell="1" allowOverlap="1" wp14:anchorId="43399533" wp14:editId="131D9255">
                <wp:simplePos x="0" y="0"/>
                <wp:positionH relativeFrom="column">
                  <wp:posOffset>871855</wp:posOffset>
                </wp:positionH>
                <wp:positionV relativeFrom="paragraph">
                  <wp:posOffset>1105632</wp:posOffset>
                </wp:positionV>
                <wp:extent cx="1184275" cy="172720"/>
                <wp:effectExtent l="13970" t="5715" r="11430" b="1206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72720"/>
                          <a:chOff x="1114058" y="1066007"/>
                          <a:chExt cx="11845" cy="1726"/>
                        </a:xfrm>
                      </wpg:grpSpPr>
                      <wpg:grpSp>
                        <wpg:cNvPr id="232" name="Group 21"/>
                        <wpg:cNvGrpSpPr>
                          <a:grpSpLocks/>
                        </wpg:cNvGrpSpPr>
                        <wpg:grpSpPr bwMode="auto">
                          <a:xfrm>
                            <a:off x="1118203" y="1066007"/>
                            <a:ext cx="3509" cy="1727"/>
                            <a:chOff x="1119099" y="1065208"/>
                            <a:chExt cx="3763" cy="1789"/>
                          </a:xfrm>
                        </wpg:grpSpPr>
                        <wps:wsp>
                          <wps:cNvPr id="233" name="Rectangle 22"/>
                          <wps:cNvSpPr>
                            <a:spLocks noChangeArrowheads="1"/>
                          </wps:cNvSpPr>
                          <wps:spPr bwMode="auto">
                            <a:xfrm>
                              <a:off x="1119099" y="1065208"/>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Rectangle 23"/>
                          <wps:cNvSpPr>
                            <a:spLocks noChangeArrowheads="1"/>
                          </wps:cNvSpPr>
                          <wps:spPr bwMode="auto">
                            <a:xfrm>
                              <a:off x="1121131" y="1065208"/>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5" name="Group 24"/>
                        <wpg:cNvGrpSpPr>
                          <a:grpSpLocks/>
                        </wpg:cNvGrpSpPr>
                        <wpg:grpSpPr bwMode="auto">
                          <a:xfrm>
                            <a:off x="1122394" y="1066007"/>
                            <a:ext cx="3509" cy="1727"/>
                            <a:chOff x="1120324" y="1066393"/>
                            <a:chExt cx="3763" cy="1789"/>
                          </a:xfrm>
                        </wpg:grpSpPr>
                        <wps:wsp>
                          <wps:cNvPr id="236" name="Rectangle 25"/>
                          <wps:cNvSpPr>
                            <a:spLocks noChangeArrowheads="1"/>
                          </wps:cNvSpPr>
                          <wps:spPr bwMode="auto">
                            <a:xfrm>
                              <a:off x="1120324" y="106639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26"/>
                          <wps:cNvSpPr>
                            <a:spLocks noChangeArrowheads="1"/>
                          </wps:cNvSpPr>
                          <wps:spPr bwMode="auto">
                            <a:xfrm>
                              <a:off x="1122356" y="106639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8" name="Group 27"/>
                        <wpg:cNvGrpSpPr>
                          <a:grpSpLocks/>
                        </wpg:cNvGrpSpPr>
                        <wpg:grpSpPr bwMode="auto">
                          <a:xfrm>
                            <a:off x="1114058" y="1066007"/>
                            <a:ext cx="3509" cy="1726"/>
                            <a:chOff x="1120324" y="1066393"/>
                            <a:chExt cx="3763" cy="1789"/>
                          </a:xfrm>
                        </wpg:grpSpPr>
                        <wps:wsp>
                          <wps:cNvPr id="239" name="Rectangle 28"/>
                          <wps:cNvSpPr>
                            <a:spLocks noChangeArrowheads="1"/>
                          </wps:cNvSpPr>
                          <wps:spPr bwMode="auto">
                            <a:xfrm>
                              <a:off x="1120324" y="106639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 name="Rectangle 29"/>
                          <wps:cNvSpPr>
                            <a:spLocks noChangeArrowheads="1"/>
                          </wps:cNvSpPr>
                          <wps:spPr bwMode="auto">
                            <a:xfrm>
                              <a:off x="1122356" y="1066393"/>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54F022" id="Group 231" o:spid="_x0000_s1026" style="position:absolute;margin-left:68.65pt;margin-top:87.05pt;width:93.25pt;height:13.6pt;z-index:251743232" coordorigin="11140,10660" coordsize="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">
                <v:group id="Group 21" o:spid="_x0000_s1027" style="position:absolute;left:11182;top:10660;width:35;height:17" coordorigin="11190,10652"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22" o:spid="_x0000_s1028" style="position:absolute;left:11190;top:10652;width:1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rect id="Rectangle 23" o:spid="_x0000_s1029" style="position:absolute;left:11211;top:10652;width:1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group>
                <v:group id="Group 24" o:spid="_x0000_s1030" style="position:absolute;left:11223;top:10660;width:36;height:17" coordorigin="11203,10663"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25" o:spid="_x0000_s1031" style="position:absolute;left:11203;top:10663;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rect id="Rectangle 26" o:spid="_x0000_s1032" style="position:absolute;left:11223;top:10663;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group>
                <v:group id="Group 27" o:spid="_x0000_s1033" style="position:absolute;left:11140;top:10660;width:35;height:17" coordorigin="11203,10663"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28" o:spid="_x0000_s1034" style="position:absolute;left:11203;top:10663;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rect id="Rectangle 29" o:spid="_x0000_s1035" style="position:absolute;left:11223;top:10663;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group>
              </v:group>
            </w:pict>
          </mc:Fallback>
        </mc:AlternateContent>
      </w:r>
      <w:r>
        <w:rPr>
          <w:noProof/>
          <w:sz w:val="24"/>
          <w:szCs w:val="24"/>
          <w:lang w:eastAsia="en-GB"/>
        </w:rPr>
        <mc:AlternateContent>
          <mc:Choice Requires="wps">
            <w:drawing>
              <wp:anchor distT="36576" distB="36576" distL="36576" distR="36576" simplePos="0" relativeHeight="251732992" behindDoc="0" locked="0" layoutInCell="1" allowOverlap="1" wp14:anchorId="70838152" wp14:editId="00051AB5">
                <wp:simplePos x="0" y="0"/>
                <wp:positionH relativeFrom="column">
                  <wp:posOffset>-635</wp:posOffset>
                </wp:positionH>
                <wp:positionV relativeFrom="paragraph">
                  <wp:posOffset>208915</wp:posOffset>
                </wp:positionV>
                <wp:extent cx="6975475" cy="19812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5475" cy="198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A4502">
                            <w:pPr>
                              <w:widowControl w:val="0"/>
                              <w:spacing w:after="0"/>
                              <w:rPr>
                                <w:rFonts w:ascii="Arial" w:hAnsi="Arial" w:cs="Arial"/>
                                <w:sz w:val="6"/>
                                <w:szCs w:val="6"/>
                              </w:rPr>
                            </w:pPr>
                            <w:r>
                              <w:rPr>
                                <w:rFonts w:ascii="Arial" w:hAnsi="Arial" w:cs="Arial"/>
                                <w:sz w:val="6"/>
                                <w:szCs w:val="6"/>
                              </w:rPr>
                              <w:t> </w:t>
                            </w:r>
                          </w:p>
                          <w:p w:rsidR="0017069A" w:rsidRDefault="0017069A" w:rsidP="007A4502">
                            <w:pPr>
                              <w:widowControl w:val="0"/>
                              <w:spacing w:after="0"/>
                              <w:rPr>
                                <w:rFonts w:ascii="Arial" w:hAnsi="Arial" w:cs="Arial"/>
                              </w:rPr>
                            </w:pPr>
                            <w:r>
                              <w:rPr>
                                <w:rFonts w:ascii="Arial" w:hAnsi="Arial" w:cs="Arial"/>
                                <w:sz w:val="21"/>
                                <w:szCs w:val="21"/>
                              </w:rPr>
                              <w:t xml:space="preserve">Date of cardiac arrest </w:t>
                            </w:r>
                            <w:r>
                              <w:rPr>
                                <w:rFonts w:ascii="Arial" w:hAnsi="Arial" w:cs="Arial"/>
                                <w:sz w:val="16"/>
                                <w:szCs w:val="16"/>
                              </w:rPr>
                              <w:t>(</w:t>
                            </w:r>
                            <w:r>
                              <w:rPr>
                                <w:rFonts w:ascii="Arial" w:hAnsi="Arial" w:cs="Arial"/>
                                <w:i/>
                                <w:iCs/>
                                <w:sz w:val="16"/>
                                <w:szCs w:val="16"/>
                              </w:rPr>
                              <w:t>dd/mm/yyyy):</w:t>
                            </w:r>
                            <w:r>
                              <w:rPr>
                                <w:rFonts w:ascii="Arial" w:hAnsi="Arial" w:cs="Arial"/>
                              </w:rPr>
                              <w:t xml:space="preserve"> </w:t>
                            </w:r>
                            <w:r>
                              <w:rPr>
                                <w:rFonts w:ascii="Arial" w:hAnsi="Arial" w:cs="Arial"/>
                                <w:sz w:val="21"/>
                                <w:szCs w:val="21"/>
                              </w:rPr>
                              <w:t>____/____/______  Case No: _____________  Station: ___________________</w:t>
                            </w:r>
                          </w:p>
                          <w:p w:rsidR="0017069A" w:rsidRDefault="0017069A" w:rsidP="007A4502">
                            <w:pPr>
                              <w:spacing w:after="0"/>
                              <w:rPr>
                                <w:rFonts w:ascii="Arial" w:hAnsi="Arial" w:cs="Arial"/>
                                <w:sz w:val="12"/>
                                <w:szCs w:val="12"/>
                              </w:rPr>
                            </w:pPr>
                            <w:r>
                              <w:rPr>
                                <w:rFonts w:ascii="Arial" w:hAnsi="Arial" w:cs="Arial"/>
                                <w:sz w:val="12"/>
                                <w:szCs w:val="12"/>
                              </w:rPr>
                              <w:t> </w:t>
                            </w:r>
                          </w:p>
                          <w:p w:rsidR="0017069A" w:rsidRDefault="0017069A" w:rsidP="007A4502">
                            <w:pPr>
                              <w:widowControl w:val="0"/>
                              <w:spacing w:after="0"/>
                              <w:rPr>
                                <w:rFonts w:ascii="Arial" w:hAnsi="Arial" w:cs="Arial"/>
                              </w:rPr>
                            </w:pPr>
                            <w:r>
                              <w:rPr>
                                <w:rFonts w:ascii="Arial" w:hAnsi="Arial" w:cs="Arial"/>
                                <w:sz w:val="21"/>
                                <w:szCs w:val="21"/>
                              </w:rPr>
                              <w:t xml:space="preserve">Call Sign </w:t>
                            </w:r>
                            <w:r>
                              <w:rPr>
                                <w:rFonts w:ascii="Arial" w:hAnsi="Arial" w:cs="Arial"/>
                                <w:sz w:val="18"/>
                                <w:szCs w:val="18"/>
                              </w:rPr>
                              <w:t>(</w:t>
                            </w:r>
                            <w:r>
                              <w:rPr>
                                <w:rFonts w:ascii="Arial" w:hAnsi="Arial" w:cs="Arial"/>
                                <w:i/>
                                <w:iCs/>
                                <w:sz w:val="18"/>
                                <w:szCs w:val="18"/>
                              </w:rPr>
                              <w:t>of 1</w:t>
                            </w:r>
                            <w:r>
                              <w:rPr>
                                <w:rFonts w:ascii="Arial" w:hAnsi="Arial" w:cs="Arial"/>
                                <w:i/>
                                <w:iCs/>
                                <w:sz w:val="12"/>
                                <w:szCs w:val="12"/>
                                <w:vertAlign w:val="superscript"/>
                              </w:rPr>
                              <w:t>st</w:t>
                            </w:r>
                            <w:r>
                              <w:rPr>
                                <w:rFonts w:ascii="Arial" w:hAnsi="Arial" w:cs="Arial"/>
                                <w:i/>
                                <w:iCs/>
                                <w:sz w:val="18"/>
                                <w:szCs w:val="18"/>
                              </w:rPr>
                              <w:t xml:space="preserve"> emergency vehicle on scene</w:t>
                            </w:r>
                            <w:r>
                              <w:rPr>
                                <w:rFonts w:ascii="Arial" w:hAnsi="Arial" w:cs="Arial"/>
                                <w:i/>
                                <w:iCs/>
                                <w:sz w:val="21"/>
                                <w:szCs w:val="21"/>
                              </w:rPr>
                              <w:t>)</w:t>
                            </w:r>
                            <w:r>
                              <w:rPr>
                                <w:rFonts w:ascii="Arial" w:hAnsi="Arial" w:cs="Arial"/>
                                <w:sz w:val="21"/>
                                <w:szCs w:val="21"/>
                              </w:rPr>
                              <w:t xml:space="preserve">: _____________   </w:t>
                            </w:r>
                            <w:r>
                              <w:rPr>
                                <w:rFonts w:ascii="Arial" w:hAnsi="Arial" w:cs="Arial"/>
                                <w:sz w:val="24"/>
                                <w:szCs w:val="24"/>
                              </w:rPr>
                              <w:t xml:space="preserve">  </w:t>
                            </w:r>
                            <w:r>
                              <w:rPr>
                                <w:rFonts w:ascii="Arial" w:hAnsi="Arial" w:cs="Arial"/>
                                <w:sz w:val="21"/>
                                <w:szCs w:val="21"/>
                              </w:rPr>
                              <w:t xml:space="preserve">LUCAS </w:t>
                            </w:r>
                            <w:r w:rsidRPr="003D484D">
                              <w:rPr>
                                <w:rFonts w:ascii="Arial" w:hAnsi="Arial" w:cs="Arial"/>
                                <w:noProof/>
                                <w:sz w:val="21"/>
                                <w:szCs w:val="21"/>
                                <w:lang w:eastAsia="en-GB"/>
                              </w:rPr>
                              <w:drawing>
                                <wp:inline distT="0" distB="0" distL="0" distR="0" wp14:anchorId="0A1B9062" wp14:editId="5E7EC369">
                                  <wp:extent cx="120650" cy="1143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CONTROL </w:t>
                            </w:r>
                            <w:r w:rsidRPr="003D484D">
                              <w:rPr>
                                <w:rFonts w:ascii="Arial" w:hAnsi="Arial" w:cs="Arial"/>
                                <w:noProof/>
                                <w:sz w:val="21"/>
                                <w:szCs w:val="21"/>
                                <w:lang w:eastAsia="en-GB"/>
                              </w:rPr>
                              <w:drawing>
                                <wp:inline distT="0" distB="0" distL="0" distR="0" wp14:anchorId="401B7BBF" wp14:editId="796717BD">
                                  <wp:extent cx="120650" cy="1143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Non trial vehicle </w:t>
                            </w:r>
                            <w:r w:rsidRPr="003D484D">
                              <w:rPr>
                                <w:rFonts w:ascii="Arial" w:hAnsi="Arial" w:cs="Arial"/>
                                <w:noProof/>
                                <w:sz w:val="21"/>
                                <w:szCs w:val="21"/>
                                <w:lang w:eastAsia="en-GB"/>
                              </w:rPr>
                              <w:drawing>
                                <wp:inline distT="0" distB="0" distL="0" distR="0" wp14:anchorId="0306A733" wp14:editId="3148F49E">
                                  <wp:extent cx="120650" cy="1143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p>
                          <w:p w:rsidR="0017069A" w:rsidRDefault="0017069A" w:rsidP="007A4502">
                            <w:pPr>
                              <w:widowControl w:val="0"/>
                              <w:spacing w:after="0"/>
                              <w:rPr>
                                <w:rFonts w:ascii="Arial" w:hAnsi="Arial" w:cs="Arial"/>
                                <w:sz w:val="10"/>
                                <w:szCs w:val="10"/>
                              </w:rPr>
                            </w:pPr>
                            <w:r>
                              <w:rPr>
                                <w:rFonts w:ascii="Arial" w:hAnsi="Arial" w:cs="Arial"/>
                                <w:sz w:val="10"/>
                                <w:szCs w:val="10"/>
                              </w:rPr>
                              <w:t> </w:t>
                            </w:r>
                          </w:p>
                          <w:p w:rsidR="0017069A" w:rsidRDefault="0017069A" w:rsidP="007A4502">
                            <w:pPr>
                              <w:widowControl w:val="0"/>
                              <w:spacing w:after="0"/>
                              <w:rPr>
                                <w:rFonts w:ascii="Arial" w:hAnsi="Arial" w:cs="Arial"/>
                              </w:rPr>
                            </w:pPr>
                            <w:r>
                              <w:rPr>
                                <w:rFonts w:ascii="Arial" w:hAnsi="Arial" w:cs="Arial"/>
                                <w:sz w:val="21"/>
                                <w:szCs w:val="21"/>
                              </w:rPr>
                              <w:t>If other</w:t>
                            </w:r>
                            <w:r>
                              <w:rPr>
                                <w:rFonts w:ascii="Arial" w:hAnsi="Arial" w:cs="Arial"/>
                                <w:b/>
                                <w:bCs/>
                                <w:sz w:val="21"/>
                                <w:szCs w:val="21"/>
                              </w:rPr>
                              <w:t xml:space="preserve"> </w:t>
                            </w:r>
                            <w:r>
                              <w:rPr>
                                <w:rFonts w:ascii="Arial" w:hAnsi="Arial" w:cs="Arial"/>
                                <w:sz w:val="21"/>
                                <w:szCs w:val="21"/>
                              </w:rPr>
                              <w:t>resource 1</w:t>
                            </w:r>
                            <w:r>
                              <w:rPr>
                                <w:rFonts w:ascii="Arial" w:hAnsi="Arial" w:cs="Arial"/>
                                <w:sz w:val="14"/>
                                <w:szCs w:val="14"/>
                                <w:vertAlign w:val="superscript"/>
                              </w:rPr>
                              <w:t>st</w:t>
                            </w:r>
                            <w:r>
                              <w:rPr>
                                <w:rFonts w:ascii="Arial" w:hAnsi="Arial" w:cs="Arial"/>
                                <w:sz w:val="21"/>
                                <w:szCs w:val="21"/>
                              </w:rPr>
                              <w:t xml:space="preserve"> on scene: Bike </w:t>
                            </w:r>
                            <w:r w:rsidRPr="003D484D">
                              <w:rPr>
                                <w:rFonts w:ascii="Arial" w:hAnsi="Arial" w:cs="Arial"/>
                                <w:noProof/>
                                <w:sz w:val="21"/>
                                <w:szCs w:val="21"/>
                                <w:lang w:eastAsia="en-GB"/>
                              </w:rPr>
                              <w:drawing>
                                <wp:inline distT="0" distB="0" distL="0" distR="0" wp14:anchorId="56DD27DE" wp14:editId="7D4F51A7">
                                  <wp:extent cx="120650" cy="1143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HEMS </w:t>
                            </w:r>
                            <w:r w:rsidRPr="003D484D">
                              <w:rPr>
                                <w:rFonts w:ascii="Arial" w:hAnsi="Arial" w:cs="Arial"/>
                                <w:noProof/>
                                <w:sz w:val="21"/>
                                <w:szCs w:val="21"/>
                                <w:lang w:eastAsia="en-GB"/>
                              </w:rPr>
                              <w:drawing>
                                <wp:inline distT="0" distB="0" distL="0" distR="0" wp14:anchorId="66FC63FC" wp14:editId="7B949F2C">
                                  <wp:extent cx="120650" cy="1143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Com 1</w:t>
                            </w:r>
                            <w:r>
                              <w:rPr>
                                <w:rFonts w:ascii="Arial" w:hAnsi="Arial" w:cs="Arial"/>
                                <w:sz w:val="14"/>
                                <w:szCs w:val="14"/>
                                <w:vertAlign w:val="superscript"/>
                              </w:rPr>
                              <w:t>st</w:t>
                            </w:r>
                            <w:r>
                              <w:rPr>
                                <w:rFonts w:ascii="Arial" w:hAnsi="Arial" w:cs="Arial"/>
                                <w:sz w:val="21"/>
                                <w:szCs w:val="21"/>
                              </w:rPr>
                              <w:t xml:space="preserve"> responder </w:t>
                            </w:r>
                            <w:r w:rsidRPr="003D484D">
                              <w:rPr>
                                <w:rFonts w:ascii="Arial" w:hAnsi="Arial" w:cs="Arial"/>
                                <w:noProof/>
                                <w:sz w:val="21"/>
                                <w:szCs w:val="21"/>
                                <w:lang w:eastAsia="en-GB"/>
                              </w:rPr>
                              <w:drawing>
                                <wp:inline distT="0" distB="0" distL="0" distR="0" wp14:anchorId="0FAB5904" wp14:editId="3B82B603">
                                  <wp:extent cx="120650" cy="1143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Unmarked vehicle </w:t>
                            </w:r>
                            <w:r w:rsidRPr="003D484D">
                              <w:rPr>
                                <w:rFonts w:ascii="Arial" w:hAnsi="Arial" w:cs="Arial"/>
                                <w:noProof/>
                                <w:sz w:val="21"/>
                                <w:szCs w:val="21"/>
                                <w:lang w:eastAsia="en-GB"/>
                              </w:rPr>
                              <w:drawing>
                                <wp:inline distT="0" distB="0" distL="0" distR="0" wp14:anchorId="208D567A" wp14:editId="693B4170">
                                  <wp:extent cx="120650" cy="1143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None </w:t>
                            </w:r>
                            <w:r w:rsidRPr="003D484D">
                              <w:rPr>
                                <w:rFonts w:ascii="Arial" w:hAnsi="Arial" w:cs="Arial"/>
                                <w:noProof/>
                                <w:sz w:val="21"/>
                                <w:szCs w:val="21"/>
                                <w:lang w:eastAsia="en-GB"/>
                              </w:rPr>
                              <w:drawing>
                                <wp:inline distT="0" distB="0" distL="0" distR="0" wp14:anchorId="214A4B98" wp14:editId="3A42BAE5">
                                  <wp:extent cx="120650" cy="1143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p>
                          <w:p w:rsidR="0017069A" w:rsidRDefault="0017069A" w:rsidP="007A4502">
                            <w:pPr>
                              <w:widowControl w:val="0"/>
                              <w:spacing w:after="0"/>
                              <w:rPr>
                                <w:rFonts w:ascii="Arial" w:hAnsi="Arial" w:cs="Arial"/>
                                <w:sz w:val="11"/>
                                <w:szCs w:val="11"/>
                              </w:rPr>
                            </w:pPr>
                            <w:r>
                              <w:rPr>
                                <w:rFonts w:ascii="Arial" w:hAnsi="Arial" w:cs="Arial"/>
                                <w:sz w:val="11"/>
                                <w:szCs w:val="11"/>
                              </w:rPr>
                              <w:t> </w:t>
                            </w:r>
                          </w:p>
                          <w:p w:rsidR="0017069A" w:rsidRDefault="0017069A" w:rsidP="007A4502">
                            <w:pPr>
                              <w:widowControl w:val="0"/>
                              <w:spacing w:after="0"/>
                              <w:rPr>
                                <w:rFonts w:ascii="Arial" w:hAnsi="Arial" w:cs="Arial"/>
                              </w:rPr>
                            </w:pPr>
                            <w:r>
                              <w:rPr>
                                <w:rFonts w:ascii="Arial" w:hAnsi="Arial" w:cs="Arial"/>
                                <w:sz w:val="21"/>
                                <w:szCs w:val="21"/>
                              </w:rPr>
                              <w:t>999 Call Time</w:t>
                            </w:r>
                            <w:r>
                              <w:rPr>
                                <w:rFonts w:ascii="Arial" w:hAnsi="Arial" w:cs="Arial"/>
                                <w:i/>
                                <w:iCs/>
                                <w:sz w:val="21"/>
                                <w:szCs w:val="21"/>
                              </w:rPr>
                              <w:t xml:space="preserve">          </w:t>
                            </w:r>
                            <w:r>
                              <w:rPr>
                                <w:rFonts w:ascii="Arial" w:hAnsi="Arial" w:cs="Arial"/>
                                <w:sz w:val="21"/>
                                <w:szCs w:val="21"/>
                              </w:rPr>
                              <w:t>:</w:t>
                            </w:r>
                            <w:r>
                              <w:rPr>
                                <w:rFonts w:ascii="Arial" w:hAnsi="Arial" w:cs="Arial"/>
                                <w:i/>
                                <w:iCs/>
                                <w:sz w:val="21"/>
                                <w:szCs w:val="21"/>
                              </w:rPr>
                              <w:t xml:space="preserve">     </w:t>
                            </w:r>
                            <w:r>
                              <w:rPr>
                                <w:rFonts w:ascii="Arial" w:hAnsi="Arial" w:cs="Arial"/>
                                <w:sz w:val="21"/>
                                <w:szCs w:val="21"/>
                              </w:rPr>
                              <w:t xml:space="preserve">     </w:t>
                            </w:r>
                            <w:r>
                              <w:rPr>
                                <w:rFonts w:ascii="Arial" w:hAnsi="Arial" w:cs="Arial"/>
                                <w:sz w:val="6"/>
                                <w:szCs w:val="6"/>
                              </w:rPr>
                              <w:t xml:space="preserve"> </w:t>
                            </w:r>
                            <w:r>
                              <w:rPr>
                                <w:rFonts w:ascii="Arial" w:hAnsi="Arial" w:cs="Arial"/>
                                <w:sz w:val="21"/>
                                <w:szCs w:val="21"/>
                              </w:rPr>
                              <w:t xml:space="preserve">:           </w:t>
                            </w:r>
                            <w:r>
                              <w:rPr>
                                <w:rFonts w:ascii="Arial" w:hAnsi="Arial" w:cs="Arial"/>
                                <w:sz w:val="10"/>
                                <w:szCs w:val="10"/>
                              </w:rPr>
                              <w:t xml:space="preserve">                      </w:t>
                            </w:r>
                            <w:r>
                              <w:rPr>
                                <w:rFonts w:ascii="Arial" w:hAnsi="Arial" w:cs="Arial"/>
                                <w:sz w:val="21"/>
                                <w:szCs w:val="21"/>
                              </w:rPr>
                              <w:t>At Scene Time</w:t>
                            </w:r>
                            <w:r>
                              <w:rPr>
                                <w:rFonts w:ascii="Arial" w:hAnsi="Arial" w:cs="Arial"/>
                                <w:sz w:val="6"/>
                                <w:szCs w:val="6"/>
                              </w:rPr>
                              <w:t xml:space="preserve"> </w:t>
                            </w:r>
                            <w:r>
                              <w:rPr>
                                <w:rFonts w:ascii="Arial" w:hAnsi="Arial" w:cs="Arial"/>
                                <w:sz w:val="21"/>
                                <w:szCs w:val="21"/>
                              </w:rPr>
                              <w:t xml:space="preserve">          </w:t>
                            </w:r>
                            <w:r>
                              <w:rPr>
                                <w:rFonts w:ascii="Arial" w:hAnsi="Arial" w:cs="Arial"/>
                                <w:sz w:val="4"/>
                                <w:szCs w:val="4"/>
                              </w:rPr>
                              <w:t xml:space="preserve"> </w:t>
                            </w:r>
                            <w:r>
                              <w:rPr>
                                <w:rFonts w:ascii="Arial" w:hAnsi="Arial" w:cs="Arial"/>
                                <w:sz w:val="21"/>
                                <w:szCs w:val="21"/>
                              </w:rPr>
                              <w:t xml:space="preserve">:           :                 At Patient Time           :                    </w:t>
                            </w:r>
                          </w:p>
                          <w:p w:rsidR="0017069A" w:rsidRDefault="0017069A" w:rsidP="007A4502">
                            <w:pPr>
                              <w:spacing w:after="0"/>
                              <w:rPr>
                                <w:rFonts w:ascii="Arial" w:hAnsi="Arial" w:cs="Arial"/>
                                <w:sz w:val="14"/>
                                <w:szCs w:val="14"/>
                              </w:rPr>
                            </w:pPr>
                            <w:r>
                              <w:rPr>
                                <w:rFonts w:ascii="Arial" w:hAnsi="Arial" w:cs="Arial"/>
                                <w:sz w:val="16"/>
                                <w:szCs w:val="16"/>
                              </w:rPr>
                              <w:t xml:space="preserve">(CAD) </w:t>
                            </w:r>
                            <w:r>
                              <w:rPr>
                                <w:rFonts w:ascii="Arial" w:hAnsi="Arial" w:cs="Arial"/>
                                <w:sz w:val="14"/>
                                <w:szCs w:val="14"/>
                              </w:rPr>
                              <w:t>(24hr)             (</w:t>
                            </w:r>
                            <w:r>
                              <w:rPr>
                                <w:rFonts w:ascii="Arial" w:hAnsi="Arial" w:cs="Arial"/>
                                <w:i/>
                                <w:iCs/>
                                <w:sz w:val="14"/>
                                <w:szCs w:val="14"/>
                              </w:rPr>
                              <w:t>hh)         (mm)         (ss)</w:t>
                            </w:r>
                            <w:r>
                              <w:rPr>
                                <w:rFonts w:ascii="Arial" w:hAnsi="Arial" w:cs="Arial"/>
                                <w:i/>
                                <w:iCs/>
                                <w:sz w:val="16"/>
                                <w:szCs w:val="16"/>
                              </w:rPr>
                              <w:t xml:space="preserve">     </w:t>
                            </w:r>
                            <w:r>
                              <w:rPr>
                                <w:rFonts w:ascii="Arial" w:hAnsi="Arial" w:cs="Arial"/>
                                <w:i/>
                                <w:iCs/>
                                <w:sz w:val="8"/>
                                <w:szCs w:val="8"/>
                              </w:rPr>
                              <w:t xml:space="preserve">                            </w:t>
                            </w:r>
                            <w:r>
                              <w:rPr>
                                <w:rFonts w:ascii="Arial" w:hAnsi="Arial" w:cs="Arial"/>
                                <w:sz w:val="16"/>
                                <w:szCs w:val="16"/>
                              </w:rPr>
                              <w:t xml:space="preserve">(CAD) </w:t>
                            </w:r>
                            <w:r>
                              <w:rPr>
                                <w:rFonts w:ascii="Arial" w:hAnsi="Arial" w:cs="Arial"/>
                                <w:sz w:val="14"/>
                                <w:szCs w:val="14"/>
                              </w:rPr>
                              <w:t>(24hr)</w:t>
                            </w:r>
                            <w:r>
                              <w:rPr>
                                <w:rFonts w:ascii="Arial" w:hAnsi="Arial" w:cs="Arial"/>
                                <w:i/>
                                <w:iCs/>
                                <w:sz w:val="16"/>
                                <w:szCs w:val="16"/>
                              </w:rPr>
                              <w:t xml:space="preserve">                  </w:t>
                            </w:r>
                            <w:r>
                              <w:rPr>
                                <w:rFonts w:ascii="Arial" w:hAnsi="Arial" w:cs="Arial"/>
                                <w:sz w:val="14"/>
                                <w:szCs w:val="14"/>
                              </w:rPr>
                              <w:t>(</w:t>
                            </w:r>
                            <w:r>
                              <w:rPr>
                                <w:rFonts w:ascii="Arial" w:hAnsi="Arial" w:cs="Arial"/>
                                <w:i/>
                                <w:iCs/>
                                <w:sz w:val="14"/>
                                <w:szCs w:val="14"/>
                              </w:rPr>
                              <w:t>hh)         (mm)          (ss)</w:t>
                            </w:r>
                            <w:r>
                              <w:rPr>
                                <w:rFonts w:ascii="Arial" w:hAnsi="Arial" w:cs="Arial"/>
                                <w:i/>
                                <w:iCs/>
                                <w:sz w:val="16"/>
                                <w:szCs w:val="16"/>
                              </w:rPr>
                              <w:t xml:space="preserve">                             </w:t>
                            </w:r>
                            <w:r>
                              <w:rPr>
                                <w:rFonts w:ascii="Arial" w:hAnsi="Arial" w:cs="Arial"/>
                                <w:i/>
                                <w:iCs/>
                                <w:sz w:val="14"/>
                                <w:szCs w:val="14"/>
                              </w:rPr>
                              <w:t xml:space="preserve">                        </w:t>
                            </w:r>
                            <w:r>
                              <w:rPr>
                                <w:rFonts w:ascii="Arial" w:hAnsi="Arial" w:cs="Arial"/>
                                <w:sz w:val="14"/>
                                <w:szCs w:val="14"/>
                              </w:rPr>
                              <w:t>(</w:t>
                            </w:r>
                            <w:r>
                              <w:rPr>
                                <w:rFonts w:ascii="Arial" w:hAnsi="Arial" w:cs="Arial"/>
                                <w:i/>
                                <w:iCs/>
                                <w:sz w:val="14"/>
                                <w:szCs w:val="14"/>
                              </w:rPr>
                              <w:t>hh)         (mm)</w:t>
                            </w:r>
                            <w:r>
                              <w:rPr>
                                <w:rFonts w:ascii="Arial" w:hAnsi="Arial" w:cs="Arial"/>
                                <w:i/>
                                <w:iCs/>
                                <w:sz w:val="16"/>
                                <w:szCs w:val="16"/>
                              </w:rPr>
                              <w:t xml:space="preserve"> </w:t>
                            </w:r>
                          </w:p>
                          <w:p w:rsidR="0017069A" w:rsidRDefault="0017069A" w:rsidP="007A4502">
                            <w:pPr>
                              <w:widowControl w:val="0"/>
                              <w:spacing w:after="0"/>
                              <w:rPr>
                                <w:rFonts w:ascii="Arial" w:hAnsi="Arial" w:cs="Arial"/>
                                <w:sz w:val="6"/>
                                <w:szCs w:val="6"/>
                              </w:rPr>
                            </w:pPr>
                            <w:r>
                              <w:rPr>
                                <w:rFonts w:ascii="Arial" w:hAnsi="Arial" w:cs="Arial"/>
                                <w:sz w:val="6"/>
                                <w:szCs w:val="6"/>
                              </w:rPr>
                              <w:t> </w:t>
                            </w:r>
                          </w:p>
                          <w:p w:rsidR="0017069A" w:rsidRDefault="0017069A" w:rsidP="007A4502">
                            <w:pPr>
                              <w:widowControl w:val="0"/>
                              <w:spacing w:after="0"/>
                              <w:rPr>
                                <w:rFonts w:ascii="Times New Roman" w:hAnsi="Times New Roman" w:cs="Times New Roman"/>
                                <w:sz w:val="19"/>
                                <w:szCs w:val="19"/>
                              </w:rPr>
                            </w:pPr>
                            <w:r>
                              <w:rPr>
                                <w:rFonts w:ascii="Arial" w:hAnsi="Arial" w:cs="Arial"/>
                                <w:i/>
                                <w:iCs/>
                                <w:sz w:val="19"/>
                                <w:szCs w:val="19"/>
                                <w:u w:val="single"/>
                              </w:rPr>
                              <w:t>Please indicate which crew were on the 1</w:t>
                            </w:r>
                            <w:r>
                              <w:rPr>
                                <w:rFonts w:ascii="Arial" w:hAnsi="Arial" w:cs="Arial"/>
                                <w:i/>
                                <w:iCs/>
                                <w:sz w:val="13"/>
                                <w:szCs w:val="13"/>
                                <w:u w:val="single"/>
                                <w:vertAlign w:val="superscript"/>
                              </w:rPr>
                              <w:t>st</w:t>
                            </w:r>
                            <w:r>
                              <w:rPr>
                                <w:rFonts w:ascii="Arial" w:hAnsi="Arial" w:cs="Arial"/>
                                <w:i/>
                                <w:iCs/>
                                <w:sz w:val="19"/>
                                <w:szCs w:val="19"/>
                                <w:u w:val="single"/>
                              </w:rPr>
                              <w:t xml:space="preserve"> emergency vehicle on scene, if known:</w:t>
                            </w:r>
                            <w:r>
                              <w:rPr>
                                <w:sz w:val="19"/>
                                <w:szCs w:val="19"/>
                              </w:rPr>
                              <w:t xml:space="preserve"> </w:t>
                            </w:r>
                          </w:p>
                          <w:p w:rsidR="0017069A" w:rsidRDefault="0017069A" w:rsidP="007A4502">
                            <w:pPr>
                              <w:widowControl w:val="0"/>
                              <w:spacing w:after="0"/>
                              <w:rPr>
                                <w:sz w:val="12"/>
                                <w:szCs w:val="12"/>
                              </w:rPr>
                            </w:pPr>
                            <w:r>
                              <w:rPr>
                                <w:sz w:val="12"/>
                                <w:szCs w:val="12"/>
                              </w:rPr>
                              <w:t> </w:t>
                            </w:r>
                          </w:p>
                          <w:p w:rsidR="0017069A" w:rsidRDefault="0017069A" w:rsidP="007A4502">
                            <w:pPr>
                              <w:widowControl w:val="0"/>
                              <w:spacing w:after="0"/>
                              <w:rPr>
                                <w:rFonts w:ascii="Arial" w:hAnsi="Arial" w:cs="Arial"/>
                                <w:i/>
                                <w:iCs/>
                                <w:sz w:val="16"/>
                                <w:szCs w:val="16"/>
                              </w:rPr>
                            </w:pPr>
                            <w:r>
                              <w:rPr>
                                <w:rFonts w:ascii="Arial" w:hAnsi="Arial" w:cs="Arial"/>
                                <w:sz w:val="21"/>
                                <w:szCs w:val="21"/>
                              </w:rPr>
                              <w:t xml:space="preserve">Crew name 1: _____________________ </w:t>
                            </w:r>
                            <w:r>
                              <w:rPr>
                                <w:rFonts w:ascii="Arial" w:hAnsi="Arial" w:cs="Arial"/>
                                <w:i/>
                                <w:iCs/>
                                <w:sz w:val="16"/>
                                <w:szCs w:val="16"/>
                              </w:rPr>
                              <w:t>1</w:t>
                            </w:r>
                            <w:r>
                              <w:rPr>
                                <w:rFonts w:ascii="Arial" w:hAnsi="Arial" w:cs="Arial"/>
                                <w:i/>
                                <w:iCs/>
                                <w:sz w:val="11"/>
                                <w:szCs w:val="11"/>
                                <w:vertAlign w:val="superscript"/>
                              </w:rPr>
                              <w:t>st</w:t>
                            </w:r>
                            <w:r>
                              <w:rPr>
                                <w:rFonts w:ascii="Arial" w:hAnsi="Arial" w:cs="Arial"/>
                                <w:i/>
                                <w:iCs/>
                                <w:sz w:val="16"/>
                                <w:szCs w:val="16"/>
                              </w:rPr>
                              <w:t xml:space="preserve"> on scene</w:t>
                            </w:r>
                            <w:r>
                              <w:rPr>
                                <w:rFonts w:ascii="Arial" w:hAnsi="Arial" w:cs="Arial"/>
                                <w:i/>
                                <w:iCs/>
                                <w:sz w:val="16"/>
                                <w:szCs w:val="16"/>
                              </w:rPr>
                              <w:tab/>
                            </w:r>
                            <w:r>
                              <w:rPr>
                                <w:rFonts w:ascii="Arial" w:hAnsi="Arial" w:cs="Arial"/>
                                <w:i/>
                                <w:iCs/>
                                <w:sz w:val="16"/>
                                <w:szCs w:val="16"/>
                              </w:rPr>
                              <w:tab/>
                            </w:r>
                            <w:r>
                              <w:rPr>
                                <w:rFonts w:ascii="Arial" w:hAnsi="Arial" w:cs="Arial"/>
                                <w:sz w:val="21"/>
                                <w:szCs w:val="21"/>
                              </w:rPr>
                              <w:t xml:space="preserve">Crew name 3: _____________________ </w:t>
                            </w:r>
                            <w:r>
                              <w:rPr>
                                <w:rFonts w:ascii="Arial" w:hAnsi="Arial" w:cs="Arial"/>
                                <w:i/>
                                <w:iCs/>
                                <w:sz w:val="16"/>
                                <w:szCs w:val="16"/>
                              </w:rPr>
                              <w:t>1</w:t>
                            </w:r>
                            <w:r>
                              <w:rPr>
                                <w:rFonts w:ascii="Arial" w:hAnsi="Arial" w:cs="Arial"/>
                                <w:i/>
                                <w:iCs/>
                                <w:sz w:val="11"/>
                                <w:szCs w:val="11"/>
                                <w:vertAlign w:val="superscript"/>
                              </w:rPr>
                              <w:t>st</w:t>
                            </w:r>
                            <w:r>
                              <w:rPr>
                                <w:rFonts w:ascii="Arial" w:hAnsi="Arial" w:cs="Arial"/>
                                <w:i/>
                                <w:iCs/>
                                <w:sz w:val="16"/>
                                <w:szCs w:val="16"/>
                              </w:rPr>
                              <w:t xml:space="preserve"> on scene         </w:t>
                            </w:r>
                          </w:p>
                          <w:p w:rsidR="0017069A" w:rsidRDefault="0017069A" w:rsidP="007A4502">
                            <w:pPr>
                              <w:widowControl w:val="0"/>
                              <w:spacing w:after="0"/>
                              <w:rPr>
                                <w:rFonts w:ascii="Arial" w:hAnsi="Arial" w:cs="Arial"/>
                                <w:i/>
                                <w:iCs/>
                                <w:sz w:val="10"/>
                                <w:szCs w:val="10"/>
                              </w:rPr>
                            </w:pPr>
                            <w:r>
                              <w:rPr>
                                <w:rFonts w:ascii="Arial" w:hAnsi="Arial" w:cs="Arial"/>
                                <w:i/>
                                <w:iCs/>
                                <w:sz w:val="10"/>
                                <w:szCs w:val="10"/>
                              </w:rPr>
                              <w:t> </w:t>
                            </w:r>
                          </w:p>
                          <w:p w:rsidR="0017069A" w:rsidRDefault="0017069A" w:rsidP="007A4502">
                            <w:pPr>
                              <w:widowControl w:val="0"/>
                              <w:spacing w:after="0"/>
                              <w:rPr>
                                <w:rFonts w:ascii="Arial" w:hAnsi="Arial" w:cs="Arial"/>
                                <w:i/>
                                <w:iCs/>
                              </w:rPr>
                            </w:pPr>
                            <w:r>
                              <w:rPr>
                                <w:rFonts w:ascii="Arial" w:hAnsi="Arial" w:cs="Arial"/>
                                <w:sz w:val="21"/>
                                <w:szCs w:val="21"/>
                              </w:rPr>
                              <w:t xml:space="preserve">Crew name 2: _____________________ </w:t>
                            </w:r>
                            <w:r>
                              <w:rPr>
                                <w:rFonts w:ascii="Arial" w:hAnsi="Arial" w:cs="Arial"/>
                                <w:i/>
                                <w:iCs/>
                                <w:sz w:val="16"/>
                                <w:szCs w:val="16"/>
                              </w:rPr>
                              <w:t>1</w:t>
                            </w:r>
                            <w:r>
                              <w:rPr>
                                <w:rFonts w:ascii="Arial" w:hAnsi="Arial" w:cs="Arial"/>
                                <w:i/>
                                <w:iCs/>
                                <w:sz w:val="11"/>
                                <w:szCs w:val="11"/>
                                <w:vertAlign w:val="superscript"/>
                              </w:rPr>
                              <w:t>st</w:t>
                            </w:r>
                            <w:r>
                              <w:rPr>
                                <w:rFonts w:ascii="Arial" w:hAnsi="Arial" w:cs="Arial"/>
                                <w:i/>
                                <w:iCs/>
                                <w:sz w:val="16"/>
                                <w:szCs w:val="16"/>
                              </w:rPr>
                              <w:t xml:space="preserve"> on scene</w:t>
                            </w:r>
                            <w:r>
                              <w:rPr>
                                <w:rFonts w:ascii="Arial" w:hAnsi="Arial" w:cs="Arial"/>
                                <w:i/>
                                <w:iCs/>
                                <w:sz w:val="16"/>
                                <w:szCs w:val="16"/>
                              </w:rPr>
                              <w:tab/>
                            </w:r>
                            <w:r>
                              <w:rPr>
                                <w:rFonts w:ascii="Arial" w:hAnsi="Arial" w:cs="Arial"/>
                                <w:i/>
                                <w:iCs/>
                                <w:sz w:val="16"/>
                                <w:szCs w:val="16"/>
                              </w:rPr>
                              <w:tab/>
                            </w:r>
                            <w:r>
                              <w:rPr>
                                <w:rFonts w:ascii="Arial" w:hAnsi="Arial" w:cs="Arial"/>
                                <w:sz w:val="21"/>
                                <w:szCs w:val="21"/>
                              </w:rPr>
                              <w:t xml:space="preserve">Crew name 4: _____________________ </w:t>
                            </w:r>
                            <w:r>
                              <w:rPr>
                                <w:rFonts w:ascii="Arial" w:hAnsi="Arial" w:cs="Arial"/>
                                <w:i/>
                                <w:iCs/>
                                <w:sz w:val="16"/>
                                <w:szCs w:val="16"/>
                              </w:rPr>
                              <w:t>1</w:t>
                            </w:r>
                            <w:r>
                              <w:rPr>
                                <w:rFonts w:ascii="Arial" w:hAnsi="Arial" w:cs="Arial"/>
                                <w:i/>
                                <w:iCs/>
                                <w:sz w:val="11"/>
                                <w:szCs w:val="11"/>
                                <w:vertAlign w:val="superscript"/>
                              </w:rPr>
                              <w:t>st</w:t>
                            </w:r>
                            <w:r>
                              <w:rPr>
                                <w:rFonts w:ascii="Arial" w:hAnsi="Arial" w:cs="Arial"/>
                                <w:i/>
                                <w:iCs/>
                                <w:sz w:val="16"/>
                                <w:szCs w:val="16"/>
                              </w:rPr>
                              <w:t xml:space="preserve"> on scene</w:t>
                            </w:r>
                            <w:r>
                              <w:rPr>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8152" id="Text Box 213" o:spid="_x0000_s1046" type="#_x0000_t202" style="position:absolute;margin-left:-.05pt;margin-top:16.45pt;width:549.25pt;height:156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" filled="f" stroked="f" strokecolor="black [0]" strokeweight=".5pt" insetpen="t">
                <v:textbox inset="2.88pt,2.88pt,2.88pt,2.88pt">
                  <w:txbxContent>
                    <w:p w:rsidR="0017069A" w:rsidRDefault="0017069A" w:rsidP="007A4502">
                      <w:pPr>
                        <w:widowControl w:val="0"/>
                        <w:spacing w:after="0"/>
                        <w:rPr>
                          <w:rFonts w:ascii="Arial" w:hAnsi="Arial" w:cs="Arial"/>
                          <w:sz w:val="6"/>
                          <w:szCs w:val="6"/>
                        </w:rPr>
                      </w:pPr>
                      <w:r>
                        <w:rPr>
                          <w:rFonts w:ascii="Arial" w:hAnsi="Arial" w:cs="Arial"/>
                          <w:sz w:val="6"/>
                          <w:szCs w:val="6"/>
                        </w:rPr>
                        <w:t> </w:t>
                      </w:r>
                    </w:p>
                    <w:p w:rsidR="0017069A" w:rsidRDefault="0017069A" w:rsidP="007A4502">
                      <w:pPr>
                        <w:widowControl w:val="0"/>
                        <w:spacing w:after="0"/>
                        <w:rPr>
                          <w:rFonts w:ascii="Arial" w:hAnsi="Arial" w:cs="Arial"/>
                        </w:rPr>
                      </w:pPr>
                      <w:r>
                        <w:rPr>
                          <w:rFonts w:ascii="Arial" w:hAnsi="Arial" w:cs="Arial"/>
                          <w:sz w:val="21"/>
                          <w:szCs w:val="21"/>
                        </w:rPr>
                        <w:t xml:space="preserve">Date of cardiac arrest </w:t>
                      </w:r>
                      <w:r>
                        <w:rPr>
                          <w:rFonts w:ascii="Arial" w:hAnsi="Arial" w:cs="Arial"/>
                          <w:sz w:val="16"/>
                          <w:szCs w:val="16"/>
                        </w:rPr>
                        <w:t>(</w:t>
                      </w:r>
                      <w:r>
                        <w:rPr>
                          <w:rFonts w:ascii="Arial" w:hAnsi="Arial" w:cs="Arial"/>
                          <w:i/>
                          <w:iCs/>
                          <w:sz w:val="16"/>
                          <w:szCs w:val="16"/>
                        </w:rPr>
                        <w:t>dd/mm/yyyy):</w:t>
                      </w:r>
                      <w:r>
                        <w:rPr>
                          <w:rFonts w:ascii="Arial" w:hAnsi="Arial" w:cs="Arial"/>
                        </w:rPr>
                        <w:t xml:space="preserve"> </w:t>
                      </w:r>
                      <w:r>
                        <w:rPr>
                          <w:rFonts w:ascii="Arial" w:hAnsi="Arial" w:cs="Arial"/>
                          <w:sz w:val="21"/>
                          <w:szCs w:val="21"/>
                        </w:rPr>
                        <w:t>____/____/______  Case No: _____________  Station: ___________________</w:t>
                      </w:r>
                    </w:p>
                    <w:p w:rsidR="0017069A" w:rsidRDefault="0017069A" w:rsidP="007A4502">
                      <w:pPr>
                        <w:spacing w:after="0"/>
                        <w:rPr>
                          <w:rFonts w:ascii="Arial" w:hAnsi="Arial" w:cs="Arial"/>
                          <w:sz w:val="12"/>
                          <w:szCs w:val="12"/>
                        </w:rPr>
                      </w:pPr>
                      <w:r>
                        <w:rPr>
                          <w:rFonts w:ascii="Arial" w:hAnsi="Arial" w:cs="Arial"/>
                          <w:sz w:val="12"/>
                          <w:szCs w:val="12"/>
                        </w:rPr>
                        <w:t> </w:t>
                      </w:r>
                    </w:p>
                    <w:p w:rsidR="0017069A" w:rsidRDefault="0017069A" w:rsidP="007A4502">
                      <w:pPr>
                        <w:widowControl w:val="0"/>
                        <w:spacing w:after="0"/>
                        <w:rPr>
                          <w:rFonts w:ascii="Arial" w:hAnsi="Arial" w:cs="Arial"/>
                        </w:rPr>
                      </w:pPr>
                      <w:r>
                        <w:rPr>
                          <w:rFonts w:ascii="Arial" w:hAnsi="Arial" w:cs="Arial"/>
                          <w:sz w:val="21"/>
                          <w:szCs w:val="21"/>
                        </w:rPr>
                        <w:t xml:space="preserve">Call Sign </w:t>
                      </w:r>
                      <w:r>
                        <w:rPr>
                          <w:rFonts w:ascii="Arial" w:hAnsi="Arial" w:cs="Arial"/>
                          <w:sz w:val="18"/>
                          <w:szCs w:val="18"/>
                        </w:rPr>
                        <w:t>(</w:t>
                      </w:r>
                      <w:r>
                        <w:rPr>
                          <w:rFonts w:ascii="Arial" w:hAnsi="Arial" w:cs="Arial"/>
                          <w:i/>
                          <w:iCs/>
                          <w:sz w:val="18"/>
                          <w:szCs w:val="18"/>
                        </w:rPr>
                        <w:t>of 1</w:t>
                      </w:r>
                      <w:r>
                        <w:rPr>
                          <w:rFonts w:ascii="Arial" w:hAnsi="Arial" w:cs="Arial"/>
                          <w:i/>
                          <w:iCs/>
                          <w:sz w:val="12"/>
                          <w:szCs w:val="12"/>
                          <w:vertAlign w:val="superscript"/>
                        </w:rPr>
                        <w:t>st</w:t>
                      </w:r>
                      <w:r>
                        <w:rPr>
                          <w:rFonts w:ascii="Arial" w:hAnsi="Arial" w:cs="Arial"/>
                          <w:i/>
                          <w:iCs/>
                          <w:sz w:val="18"/>
                          <w:szCs w:val="18"/>
                        </w:rPr>
                        <w:t xml:space="preserve"> emergency vehicle on scene</w:t>
                      </w:r>
                      <w:r>
                        <w:rPr>
                          <w:rFonts w:ascii="Arial" w:hAnsi="Arial" w:cs="Arial"/>
                          <w:i/>
                          <w:iCs/>
                          <w:sz w:val="21"/>
                          <w:szCs w:val="21"/>
                        </w:rPr>
                        <w:t>)</w:t>
                      </w:r>
                      <w:r>
                        <w:rPr>
                          <w:rFonts w:ascii="Arial" w:hAnsi="Arial" w:cs="Arial"/>
                          <w:sz w:val="21"/>
                          <w:szCs w:val="21"/>
                        </w:rPr>
                        <w:t xml:space="preserve">: _____________   </w:t>
                      </w:r>
                      <w:r>
                        <w:rPr>
                          <w:rFonts w:ascii="Arial" w:hAnsi="Arial" w:cs="Arial"/>
                          <w:sz w:val="24"/>
                          <w:szCs w:val="24"/>
                        </w:rPr>
                        <w:t xml:space="preserve">  </w:t>
                      </w:r>
                      <w:r>
                        <w:rPr>
                          <w:rFonts w:ascii="Arial" w:hAnsi="Arial" w:cs="Arial"/>
                          <w:sz w:val="21"/>
                          <w:szCs w:val="21"/>
                        </w:rPr>
                        <w:t xml:space="preserve">LUCAS </w:t>
                      </w:r>
                      <w:r w:rsidRPr="003D484D">
                        <w:rPr>
                          <w:rFonts w:ascii="Arial" w:hAnsi="Arial" w:cs="Arial"/>
                          <w:noProof/>
                          <w:sz w:val="21"/>
                          <w:szCs w:val="21"/>
                          <w:lang w:eastAsia="en-GB"/>
                        </w:rPr>
                        <w:drawing>
                          <wp:inline distT="0" distB="0" distL="0" distR="0" wp14:anchorId="0A1B9062" wp14:editId="5E7EC369">
                            <wp:extent cx="120650" cy="1143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CONTROL </w:t>
                      </w:r>
                      <w:r w:rsidRPr="003D484D">
                        <w:rPr>
                          <w:rFonts w:ascii="Arial" w:hAnsi="Arial" w:cs="Arial"/>
                          <w:noProof/>
                          <w:sz w:val="21"/>
                          <w:szCs w:val="21"/>
                          <w:lang w:eastAsia="en-GB"/>
                        </w:rPr>
                        <w:drawing>
                          <wp:inline distT="0" distB="0" distL="0" distR="0" wp14:anchorId="401B7BBF" wp14:editId="796717BD">
                            <wp:extent cx="120650" cy="1143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Non trial vehicle </w:t>
                      </w:r>
                      <w:r w:rsidRPr="003D484D">
                        <w:rPr>
                          <w:rFonts w:ascii="Arial" w:hAnsi="Arial" w:cs="Arial"/>
                          <w:noProof/>
                          <w:sz w:val="21"/>
                          <w:szCs w:val="21"/>
                          <w:lang w:eastAsia="en-GB"/>
                        </w:rPr>
                        <w:drawing>
                          <wp:inline distT="0" distB="0" distL="0" distR="0" wp14:anchorId="0306A733" wp14:editId="3148F49E">
                            <wp:extent cx="120650" cy="1143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p>
                    <w:p w:rsidR="0017069A" w:rsidRDefault="0017069A" w:rsidP="007A4502">
                      <w:pPr>
                        <w:widowControl w:val="0"/>
                        <w:spacing w:after="0"/>
                        <w:rPr>
                          <w:rFonts w:ascii="Arial" w:hAnsi="Arial" w:cs="Arial"/>
                          <w:sz w:val="10"/>
                          <w:szCs w:val="10"/>
                        </w:rPr>
                      </w:pPr>
                      <w:r>
                        <w:rPr>
                          <w:rFonts w:ascii="Arial" w:hAnsi="Arial" w:cs="Arial"/>
                          <w:sz w:val="10"/>
                          <w:szCs w:val="10"/>
                        </w:rPr>
                        <w:t> </w:t>
                      </w:r>
                    </w:p>
                    <w:p w:rsidR="0017069A" w:rsidRDefault="0017069A" w:rsidP="007A4502">
                      <w:pPr>
                        <w:widowControl w:val="0"/>
                        <w:spacing w:after="0"/>
                        <w:rPr>
                          <w:rFonts w:ascii="Arial" w:hAnsi="Arial" w:cs="Arial"/>
                        </w:rPr>
                      </w:pPr>
                      <w:r>
                        <w:rPr>
                          <w:rFonts w:ascii="Arial" w:hAnsi="Arial" w:cs="Arial"/>
                          <w:sz w:val="21"/>
                          <w:szCs w:val="21"/>
                        </w:rPr>
                        <w:t>If other</w:t>
                      </w:r>
                      <w:r>
                        <w:rPr>
                          <w:rFonts w:ascii="Arial" w:hAnsi="Arial" w:cs="Arial"/>
                          <w:b/>
                          <w:bCs/>
                          <w:sz w:val="21"/>
                          <w:szCs w:val="21"/>
                        </w:rPr>
                        <w:t xml:space="preserve"> </w:t>
                      </w:r>
                      <w:r>
                        <w:rPr>
                          <w:rFonts w:ascii="Arial" w:hAnsi="Arial" w:cs="Arial"/>
                          <w:sz w:val="21"/>
                          <w:szCs w:val="21"/>
                        </w:rPr>
                        <w:t>resource 1</w:t>
                      </w:r>
                      <w:r>
                        <w:rPr>
                          <w:rFonts w:ascii="Arial" w:hAnsi="Arial" w:cs="Arial"/>
                          <w:sz w:val="14"/>
                          <w:szCs w:val="14"/>
                          <w:vertAlign w:val="superscript"/>
                        </w:rPr>
                        <w:t>st</w:t>
                      </w:r>
                      <w:r>
                        <w:rPr>
                          <w:rFonts w:ascii="Arial" w:hAnsi="Arial" w:cs="Arial"/>
                          <w:sz w:val="21"/>
                          <w:szCs w:val="21"/>
                        </w:rPr>
                        <w:t xml:space="preserve"> on scene: Bike </w:t>
                      </w:r>
                      <w:r w:rsidRPr="003D484D">
                        <w:rPr>
                          <w:rFonts w:ascii="Arial" w:hAnsi="Arial" w:cs="Arial"/>
                          <w:noProof/>
                          <w:sz w:val="21"/>
                          <w:szCs w:val="21"/>
                          <w:lang w:eastAsia="en-GB"/>
                        </w:rPr>
                        <w:drawing>
                          <wp:inline distT="0" distB="0" distL="0" distR="0" wp14:anchorId="56DD27DE" wp14:editId="7D4F51A7">
                            <wp:extent cx="120650" cy="1143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HEMS </w:t>
                      </w:r>
                      <w:r w:rsidRPr="003D484D">
                        <w:rPr>
                          <w:rFonts w:ascii="Arial" w:hAnsi="Arial" w:cs="Arial"/>
                          <w:noProof/>
                          <w:sz w:val="21"/>
                          <w:szCs w:val="21"/>
                          <w:lang w:eastAsia="en-GB"/>
                        </w:rPr>
                        <w:drawing>
                          <wp:inline distT="0" distB="0" distL="0" distR="0" wp14:anchorId="66FC63FC" wp14:editId="7B949F2C">
                            <wp:extent cx="120650" cy="1143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Com 1</w:t>
                      </w:r>
                      <w:r>
                        <w:rPr>
                          <w:rFonts w:ascii="Arial" w:hAnsi="Arial" w:cs="Arial"/>
                          <w:sz w:val="14"/>
                          <w:szCs w:val="14"/>
                          <w:vertAlign w:val="superscript"/>
                        </w:rPr>
                        <w:t>st</w:t>
                      </w:r>
                      <w:r>
                        <w:rPr>
                          <w:rFonts w:ascii="Arial" w:hAnsi="Arial" w:cs="Arial"/>
                          <w:sz w:val="21"/>
                          <w:szCs w:val="21"/>
                        </w:rPr>
                        <w:t xml:space="preserve"> responder </w:t>
                      </w:r>
                      <w:r w:rsidRPr="003D484D">
                        <w:rPr>
                          <w:rFonts w:ascii="Arial" w:hAnsi="Arial" w:cs="Arial"/>
                          <w:noProof/>
                          <w:sz w:val="21"/>
                          <w:szCs w:val="21"/>
                          <w:lang w:eastAsia="en-GB"/>
                        </w:rPr>
                        <w:drawing>
                          <wp:inline distT="0" distB="0" distL="0" distR="0" wp14:anchorId="0FAB5904" wp14:editId="3B82B603">
                            <wp:extent cx="120650" cy="1143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Unmarked vehicle </w:t>
                      </w:r>
                      <w:r w:rsidRPr="003D484D">
                        <w:rPr>
                          <w:rFonts w:ascii="Arial" w:hAnsi="Arial" w:cs="Arial"/>
                          <w:noProof/>
                          <w:sz w:val="21"/>
                          <w:szCs w:val="21"/>
                          <w:lang w:eastAsia="en-GB"/>
                        </w:rPr>
                        <w:drawing>
                          <wp:inline distT="0" distB="0" distL="0" distR="0" wp14:anchorId="208D567A" wp14:editId="693B4170">
                            <wp:extent cx="120650" cy="1143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Pr>
                          <w:rFonts w:ascii="Arial" w:hAnsi="Arial" w:cs="Arial"/>
                          <w:sz w:val="21"/>
                          <w:szCs w:val="21"/>
                        </w:rPr>
                        <w:tab/>
                        <w:t xml:space="preserve">None </w:t>
                      </w:r>
                      <w:r w:rsidRPr="003D484D">
                        <w:rPr>
                          <w:rFonts w:ascii="Arial" w:hAnsi="Arial" w:cs="Arial"/>
                          <w:noProof/>
                          <w:sz w:val="21"/>
                          <w:szCs w:val="21"/>
                          <w:lang w:eastAsia="en-GB"/>
                        </w:rPr>
                        <w:drawing>
                          <wp:inline distT="0" distB="0" distL="0" distR="0" wp14:anchorId="214A4B98" wp14:editId="3A42BAE5">
                            <wp:extent cx="120650" cy="1143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p>
                    <w:p w:rsidR="0017069A" w:rsidRDefault="0017069A" w:rsidP="007A4502">
                      <w:pPr>
                        <w:widowControl w:val="0"/>
                        <w:spacing w:after="0"/>
                        <w:rPr>
                          <w:rFonts w:ascii="Arial" w:hAnsi="Arial" w:cs="Arial"/>
                          <w:sz w:val="11"/>
                          <w:szCs w:val="11"/>
                        </w:rPr>
                      </w:pPr>
                      <w:r>
                        <w:rPr>
                          <w:rFonts w:ascii="Arial" w:hAnsi="Arial" w:cs="Arial"/>
                          <w:sz w:val="11"/>
                          <w:szCs w:val="11"/>
                        </w:rPr>
                        <w:t> </w:t>
                      </w:r>
                    </w:p>
                    <w:p w:rsidR="0017069A" w:rsidRDefault="0017069A" w:rsidP="007A4502">
                      <w:pPr>
                        <w:widowControl w:val="0"/>
                        <w:spacing w:after="0"/>
                        <w:rPr>
                          <w:rFonts w:ascii="Arial" w:hAnsi="Arial" w:cs="Arial"/>
                        </w:rPr>
                      </w:pPr>
                      <w:r>
                        <w:rPr>
                          <w:rFonts w:ascii="Arial" w:hAnsi="Arial" w:cs="Arial"/>
                          <w:sz w:val="21"/>
                          <w:szCs w:val="21"/>
                        </w:rPr>
                        <w:t>999 Call Time</w:t>
                      </w:r>
                      <w:r>
                        <w:rPr>
                          <w:rFonts w:ascii="Arial" w:hAnsi="Arial" w:cs="Arial"/>
                          <w:i/>
                          <w:iCs/>
                          <w:sz w:val="21"/>
                          <w:szCs w:val="21"/>
                        </w:rPr>
                        <w:t xml:space="preserve">          </w:t>
                      </w:r>
                      <w:r>
                        <w:rPr>
                          <w:rFonts w:ascii="Arial" w:hAnsi="Arial" w:cs="Arial"/>
                          <w:sz w:val="21"/>
                          <w:szCs w:val="21"/>
                        </w:rPr>
                        <w:t>:</w:t>
                      </w:r>
                      <w:r>
                        <w:rPr>
                          <w:rFonts w:ascii="Arial" w:hAnsi="Arial" w:cs="Arial"/>
                          <w:i/>
                          <w:iCs/>
                          <w:sz w:val="21"/>
                          <w:szCs w:val="21"/>
                        </w:rPr>
                        <w:t xml:space="preserve">     </w:t>
                      </w:r>
                      <w:r>
                        <w:rPr>
                          <w:rFonts w:ascii="Arial" w:hAnsi="Arial" w:cs="Arial"/>
                          <w:sz w:val="21"/>
                          <w:szCs w:val="21"/>
                        </w:rPr>
                        <w:t xml:space="preserve">     </w:t>
                      </w:r>
                      <w:r>
                        <w:rPr>
                          <w:rFonts w:ascii="Arial" w:hAnsi="Arial" w:cs="Arial"/>
                          <w:sz w:val="6"/>
                          <w:szCs w:val="6"/>
                        </w:rPr>
                        <w:t xml:space="preserve"> </w:t>
                      </w:r>
                      <w:r>
                        <w:rPr>
                          <w:rFonts w:ascii="Arial" w:hAnsi="Arial" w:cs="Arial"/>
                          <w:sz w:val="21"/>
                          <w:szCs w:val="21"/>
                        </w:rPr>
                        <w:t xml:space="preserve">:           </w:t>
                      </w:r>
                      <w:r>
                        <w:rPr>
                          <w:rFonts w:ascii="Arial" w:hAnsi="Arial" w:cs="Arial"/>
                          <w:sz w:val="10"/>
                          <w:szCs w:val="10"/>
                        </w:rPr>
                        <w:t xml:space="preserve">                      </w:t>
                      </w:r>
                      <w:r>
                        <w:rPr>
                          <w:rFonts w:ascii="Arial" w:hAnsi="Arial" w:cs="Arial"/>
                          <w:sz w:val="21"/>
                          <w:szCs w:val="21"/>
                        </w:rPr>
                        <w:t>At Scene Time</w:t>
                      </w:r>
                      <w:r>
                        <w:rPr>
                          <w:rFonts w:ascii="Arial" w:hAnsi="Arial" w:cs="Arial"/>
                          <w:sz w:val="6"/>
                          <w:szCs w:val="6"/>
                        </w:rPr>
                        <w:t xml:space="preserve"> </w:t>
                      </w:r>
                      <w:r>
                        <w:rPr>
                          <w:rFonts w:ascii="Arial" w:hAnsi="Arial" w:cs="Arial"/>
                          <w:sz w:val="21"/>
                          <w:szCs w:val="21"/>
                        </w:rPr>
                        <w:t xml:space="preserve">          </w:t>
                      </w:r>
                      <w:r>
                        <w:rPr>
                          <w:rFonts w:ascii="Arial" w:hAnsi="Arial" w:cs="Arial"/>
                          <w:sz w:val="4"/>
                          <w:szCs w:val="4"/>
                        </w:rPr>
                        <w:t xml:space="preserve"> </w:t>
                      </w:r>
                      <w:r>
                        <w:rPr>
                          <w:rFonts w:ascii="Arial" w:hAnsi="Arial" w:cs="Arial"/>
                          <w:sz w:val="21"/>
                          <w:szCs w:val="21"/>
                        </w:rPr>
                        <w:t xml:space="preserve">:           :                 At Patient Time           :                    </w:t>
                      </w:r>
                    </w:p>
                    <w:p w:rsidR="0017069A" w:rsidRDefault="0017069A" w:rsidP="007A4502">
                      <w:pPr>
                        <w:spacing w:after="0"/>
                        <w:rPr>
                          <w:rFonts w:ascii="Arial" w:hAnsi="Arial" w:cs="Arial"/>
                          <w:sz w:val="14"/>
                          <w:szCs w:val="14"/>
                        </w:rPr>
                      </w:pPr>
                      <w:r>
                        <w:rPr>
                          <w:rFonts w:ascii="Arial" w:hAnsi="Arial" w:cs="Arial"/>
                          <w:sz w:val="16"/>
                          <w:szCs w:val="16"/>
                        </w:rPr>
                        <w:t xml:space="preserve">(CAD) </w:t>
                      </w:r>
                      <w:r>
                        <w:rPr>
                          <w:rFonts w:ascii="Arial" w:hAnsi="Arial" w:cs="Arial"/>
                          <w:sz w:val="14"/>
                          <w:szCs w:val="14"/>
                        </w:rPr>
                        <w:t>(24hr)             (</w:t>
                      </w:r>
                      <w:r>
                        <w:rPr>
                          <w:rFonts w:ascii="Arial" w:hAnsi="Arial" w:cs="Arial"/>
                          <w:i/>
                          <w:iCs/>
                          <w:sz w:val="14"/>
                          <w:szCs w:val="14"/>
                        </w:rPr>
                        <w:t>hh)         (mm)         (ss)</w:t>
                      </w:r>
                      <w:r>
                        <w:rPr>
                          <w:rFonts w:ascii="Arial" w:hAnsi="Arial" w:cs="Arial"/>
                          <w:i/>
                          <w:iCs/>
                          <w:sz w:val="16"/>
                          <w:szCs w:val="16"/>
                        </w:rPr>
                        <w:t xml:space="preserve">     </w:t>
                      </w:r>
                      <w:r>
                        <w:rPr>
                          <w:rFonts w:ascii="Arial" w:hAnsi="Arial" w:cs="Arial"/>
                          <w:i/>
                          <w:iCs/>
                          <w:sz w:val="8"/>
                          <w:szCs w:val="8"/>
                        </w:rPr>
                        <w:t xml:space="preserve">                            </w:t>
                      </w:r>
                      <w:r>
                        <w:rPr>
                          <w:rFonts w:ascii="Arial" w:hAnsi="Arial" w:cs="Arial"/>
                          <w:sz w:val="16"/>
                          <w:szCs w:val="16"/>
                        </w:rPr>
                        <w:t xml:space="preserve">(CAD) </w:t>
                      </w:r>
                      <w:r>
                        <w:rPr>
                          <w:rFonts w:ascii="Arial" w:hAnsi="Arial" w:cs="Arial"/>
                          <w:sz w:val="14"/>
                          <w:szCs w:val="14"/>
                        </w:rPr>
                        <w:t>(24hr)</w:t>
                      </w:r>
                      <w:r>
                        <w:rPr>
                          <w:rFonts w:ascii="Arial" w:hAnsi="Arial" w:cs="Arial"/>
                          <w:i/>
                          <w:iCs/>
                          <w:sz w:val="16"/>
                          <w:szCs w:val="16"/>
                        </w:rPr>
                        <w:t xml:space="preserve">                  </w:t>
                      </w:r>
                      <w:r>
                        <w:rPr>
                          <w:rFonts w:ascii="Arial" w:hAnsi="Arial" w:cs="Arial"/>
                          <w:sz w:val="14"/>
                          <w:szCs w:val="14"/>
                        </w:rPr>
                        <w:t>(</w:t>
                      </w:r>
                      <w:r>
                        <w:rPr>
                          <w:rFonts w:ascii="Arial" w:hAnsi="Arial" w:cs="Arial"/>
                          <w:i/>
                          <w:iCs/>
                          <w:sz w:val="14"/>
                          <w:szCs w:val="14"/>
                        </w:rPr>
                        <w:t>hh)         (mm)          (ss)</w:t>
                      </w:r>
                      <w:r>
                        <w:rPr>
                          <w:rFonts w:ascii="Arial" w:hAnsi="Arial" w:cs="Arial"/>
                          <w:i/>
                          <w:iCs/>
                          <w:sz w:val="16"/>
                          <w:szCs w:val="16"/>
                        </w:rPr>
                        <w:t xml:space="preserve">                             </w:t>
                      </w:r>
                      <w:r>
                        <w:rPr>
                          <w:rFonts w:ascii="Arial" w:hAnsi="Arial" w:cs="Arial"/>
                          <w:i/>
                          <w:iCs/>
                          <w:sz w:val="14"/>
                          <w:szCs w:val="14"/>
                        </w:rPr>
                        <w:t xml:space="preserve">                        </w:t>
                      </w:r>
                      <w:r>
                        <w:rPr>
                          <w:rFonts w:ascii="Arial" w:hAnsi="Arial" w:cs="Arial"/>
                          <w:sz w:val="14"/>
                          <w:szCs w:val="14"/>
                        </w:rPr>
                        <w:t>(</w:t>
                      </w:r>
                      <w:r>
                        <w:rPr>
                          <w:rFonts w:ascii="Arial" w:hAnsi="Arial" w:cs="Arial"/>
                          <w:i/>
                          <w:iCs/>
                          <w:sz w:val="14"/>
                          <w:szCs w:val="14"/>
                        </w:rPr>
                        <w:t>hh)         (mm)</w:t>
                      </w:r>
                      <w:r>
                        <w:rPr>
                          <w:rFonts w:ascii="Arial" w:hAnsi="Arial" w:cs="Arial"/>
                          <w:i/>
                          <w:iCs/>
                          <w:sz w:val="16"/>
                          <w:szCs w:val="16"/>
                        </w:rPr>
                        <w:t xml:space="preserve"> </w:t>
                      </w:r>
                    </w:p>
                    <w:p w:rsidR="0017069A" w:rsidRDefault="0017069A" w:rsidP="007A4502">
                      <w:pPr>
                        <w:widowControl w:val="0"/>
                        <w:spacing w:after="0"/>
                        <w:rPr>
                          <w:rFonts w:ascii="Arial" w:hAnsi="Arial" w:cs="Arial"/>
                          <w:sz w:val="6"/>
                          <w:szCs w:val="6"/>
                        </w:rPr>
                      </w:pPr>
                      <w:r>
                        <w:rPr>
                          <w:rFonts w:ascii="Arial" w:hAnsi="Arial" w:cs="Arial"/>
                          <w:sz w:val="6"/>
                          <w:szCs w:val="6"/>
                        </w:rPr>
                        <w:t> </w:t>
                      </w:r>
                    </w:p>
                    <w:p w:rsidR="0017069A" w:rsidRDefault="0017069A" w:rsidP="007A4502">
                      <w:pPr>
                        <w:widowControl w:val="0"/>
                        <w:spacing w:after="0"/>
                        <w:rPr>
                          <w:rFonts w:ascii="Times New Roman" w:hAnsi="Times New Roman" w:cs="Times New Roman"/>
                          <w:sz w:val="19"/>
                          <w:szCs w:val="19"/>
                        </w:rPr>
                      </w:pPr>
                      <w:r>
                        <w:rPr>
                          <w:rFonts w:ascii="Arial" w:hAnsi="Arial" w:cs="Arial"/>
                          <w:i/>
                          <w:iCs/>
                          <w:sz w:val="19"/>
                          <w:szCs w:val="19"/>
                          <w:u w:val="single"/>
                        </w:rPr>
                        <w:t>Please indicate which crew were on the 1</w:t>
                      </w:r>
                      <w:r>
                        <w:rPr>
                          <w:rFonts w:ascii="Arial" w:hAnsi="Arial" w:cs="Arial"/>
                          <w:i/>
                          <w:iCs/>
                          <w:sz w:val="13"/>
                          <w:szCs w:val="13"/>
                          <w:u w:val="single"/>
                          <w:vertAlign w:val="superscript"/>
                        </w:rPr>
                        <w:t>st</w:t>
                      </w:r>
                      <w:r>
                        <w:rPr>
                          <w:rFonts w:ascii="Arial" w:hAnsi="Arial" w:cs="Arial"/>
                          <w:i/>
                          <w:iCs/>
                          <w:sz w:val="19"/>
                          <w:szCs w:val="19"/>
                          <w:u w:val="single"/>
                        </w:rPr>
                        <w:t xml:space="preserve"> emergency vehicle on scene, if known:</w:t>
                      </w:r>
                      <w:r>
                        <w:rPr>
                          <w:sz w:val="19"/>
                          <w:szCs w:val="19"/>
                        </w:rPr>
                        <w:t xml:space="preserve"> </w:t>
                      </w:r>
                    </w:p>
                    <w:p w:rsidR="0017069A" w:rsidRDefault="0017069A" w:rsidP="007A4502">
                      <w:pPr>
                        <w:widowControl w:val="0"/>
                        <w:spacing w:after="0"/>
                        <w:rPr>
                          <w:sz w:val="12"/>
                          <w:szCs w:val="12"/>
                        </w:rPr>
                      </w:pPr>
                      <w:r>
                        <w:rPr>
                          <w:sz w:val="12"/>
                          <w:szCs w:val="12"/>
                        </w:rPr>
                        <w:t> </w:t>
                      </w:r>
                    </w:p>
                    <w:p w:rsidR="0017069A" w:rsidRDefault="0017069A" w:rsidP="007A4502">
                      <w:pPr>
                        <w:widowControl w:val="0"/>
                        <w:spacing w:after="0"/>
                        <w:rPr>
                          <w:rFonts w:ascii="Arial" w:hAnsi="Arial" w:cs="Arial"/>
                          <w:i/>
                          <w:iCs/>
                          <w:sz w:val="16"/>
                          <w:szCs w:val="16"/>
                        </w:rPr>
                      </w:pPr>
                      <w:r>
                        <w:rPr>
                          <w:rFonts w:ascii="Arial" w:hAnsi="Arial" w:cs="Arial"/>
                          <w:sz w:val="21"/>
                          <w:szCs w:val="21"/>
                        </w:rPr>
                        <w:t xml:space="preserve">Crew name 1: _____________________ </w:t>
                      </w:r>
                      <w:r>
                        <w:rPr>
                          <w:rFonts w:ascii="Arial" w:hAnsi="Arial" w:cs="Arial"/>
                          <w:i/>
                          <w:iCs/>
                          <w:sz w:val="16"/>
                          <w:szCs w:val="16"/>
                        </w:rPr>
                        <w:t>1</w:t>
                      </w:r>
                      <w:r>
                        <w:rPr>
                          <w:rFonts w:ascii="Arial" w:hAnsi="Arial" w:cs="Arial"/>
                          <w:i/>
                          <w:iCs/>
                          <w:sz w:val="11"/>
                          <w:szCs w:val="11"/>
                          <w:vertAlign w:val="superscript"/>
                        </w:rPr>
                        <w:t>st</w:t>
                      </w:r>
                      <w:r>
                        <w:rPr>
                          <w:rFonts w:ascii="Arial" w:hAnsi="Arial" w:cs="Arial"/>
                          <w:i/>
                          <w:iCs/>
                          <w:sz w:val="16"/>
                          <w:szCs w:val="16"/>
                        </w:rPr>
                        <w:t xml:space="preserve"> on scene</w:t>
                      </w:r>
                      <w:r>
                        <w:rPr>
                          <w:rFonts w:ascii="Arial" w:hAnsi="Arial" w:cs="Arial"/>
                          <w:i/>
                          <w:iCs/>
                          <w:sz w:val="16"/>
                          <w:szCs w:val="16"/>
                        </w:rPr>
                        <w:tab/>
                      </w:r>
                      <w:r>
                        <w:rPr>
                          <w:rFonts w:ascii="Arial" w:hAnsi="Arial" w:cs="Arial"/>
                          <w:i/>
                          <w:iCs/>
                          <w:sz w:val="16"/>
                          <w:szCs w:val="16"/>
                        </w:rPr>
                        <w:tab/>
                      </w:r>
                      <w:r>
                        <w:rPr>
                          <w:rFonts w:ascii="Arial" w:hAnsi="Arial" w:cs="Arial"/>
                          <w:sz w:val="21"/>
                          <w:szCs w:val="21"/>
                        </w:rPr>
                        <w:t xml:space="preserve">Crew name 3: _____________________ </w:t>
                      </w:r>
                      <w:r>
                        <w:rPr>
                          <w:rFonts w:ascii="Arial" w:hAnsi="Arial" w:cs="Arial"/>
                          <w:i/>
                          <w:iCs/>
                          <w:sz w:val="16"/>
                          <w:szCs w:val="16"/>
                        </w:rPr>
                        <w:t>1</w:t>
                      </w:r>
                      <w:r>
                        <w:rPr>
                          <w:rFonts w:ascii="Arial" w:hAnsi="Arial" w:cs="Arial"/>
                          <w:i/>
                          <w:iCs/>
                          <w:sz w:val="11"/>
                          <w:szCs w:val="11"/>
                          <w:vertAlign w:val="superscript"/>
                        </w:rPr>
                        <w:t>st</w:t>
                      </w:r>
                      <w:r>
                        <w:rPr>
                          <w:rFonts w:ascii="Arial" w:hAnsi="Arial" w:cs="Arial"/>
                          <w:i/>
                          <w:iCs/>
                          <w:sz w:val="16"/>
                          <w:szCs w:val="16"/>
                        </w:rPr>
                        <w:t xml:space="preserve"> on scene         </w:t>
                      </w:r>
                    </w:p>
                    <w:p w:rsidR="0017069A" w:rsidRDefault="0017069A" w:rsidP="007A4502">
                      <w:pPr>
                        <w:widowControl w:val="0"/>
                        <w:spacing w:after="0"/>
                        <w:rPr>
                          <w:rFonts w:ascii="Arial" w:hAnsi="Arial" w:cs="Arial"/>
                          <w:i/>
                          <w:iCs/>
                          <w:sz w:val="10"/>
                          <w:szCs w:val="10"/>
                        </w:rPr>
                      </w:pPr>
                      <w:r>
                        <w:rPr>
                          <w:rFonts w:ascii="Arial" w:hAnsi="Arial" w:cs="Arial"/>
                          <w:i/>
                          <w:iCs/>
                          <w:sz w:val="10"/>
                          <w:szCs w:val="10"/>
                        </w:rPr>
                        <w:t> </w:t>
                      </w:r>
                    </w:p>
                    <w:p w:rsidR="0017069A" w:rsidRDefault="0017069A" w:rsidP="007A4502">
                      <w:pPr>
                        <w:widowControl w:val="0"/>
                        <w:spacing w:after="0"/>
                        <w:rPr>
                          <w:rFonts w:ascii="Arial" w:hAnsi="Arial" w:cs="Arial"/>
                          <w:i/>
                          <w:iCs/>
                        </w:rPr>
                      </w:pPr>
                      <w:r>
                        <w:rPr>
                          <w:rFonts w:ascii="Arial" w:hAnsi="Arial" w:cs="Arial"/>
                          <w:sz w:val="21"/>
                          <w:szCs w:val="21"/>
                        </w:rPr>
                        <w:t xml:space="preserve">Crew name 2: _____________________ </w:t>
                      </w:r>
                      <w:r>
                        <w:rPr>
                          <w:rFonts w:ascii="Arial" w:hAnsi="Arial" w:cs="Arial"/>
                          <w:i/>
                          <w:iCs/>
                          <w:sz w:val="16"/>
                          <w:szCs w:val="16"/>
                        </w:rPr>
                        <w:t>1</w:t>
                      </w:r>
                      <w:r>
                        <w:rPr>
                          <w:rFonts w:ascii="Arial" w:hAnsi="Arial" w:cs="Arial"/>
                          <w:i/>
                          <w:iCs/>
                          <w:sz w:val="11"/>
                          <w:szCs w:val="11"/>
                          <w:vertAlign w:val="superscript"/>
                        </w:rPr>
                        <w:t>st</w:t>
                      </w:r>
                      <w:r>
                        <w:rPr>
                          <w:rFonts w:ascii="Arial" w:hAnsi="Arial" w:cs="Arial"/>
                          <w:i/>
                          <w:iCs/>
                          <w:sz w:val="16"/>
                          <w:szCs w:val="16"/>
                        </w:rPr>
                        <w:t xml:space="preserve"> on scene</w:t>
                      </w:r>
                      <w:r>
                        <w:rPr>
                          <w:rFonts w:ascii="Arial" w:hAnsi="Arial" w:cs="Arial"/>
                          <w:i/>
                          <w:iCs/>
                          <w:sz w:val="16"/>
                          <w:szCs w:val="16"/>
                        </w:rPr>
                        <w:tab/>
                      </w:r>
                      <w:r>
                        <w:rPr>
                          <w:rFonts w:ascii="Arial" w:hAnsi="Arial" w:cs="Arial"/>
                          <w:i/>
                          <w:iCs/>
                          <w:sz w:val="16"/>
                          <w:szCs w:val="16"/>
                        </w:rPr>
                        <w:tab/>
                      </w:r>
                      <w:r>
                        <w:rPr>
                          <w:rFonts w:ascii="Arial" w:hAnsi="Arial" w:cs="Arial"/>
                          <w:sz w:val="21"/>
                          <w:szCs w:val="21"/>
                        </w:rPr>
                        <w:t xml:space="preserve">Crew name 4: _____________________ </w:t>
                      </w:r>
                      <w:r>
                        <w:rPr>
                          <w:rFonts w:ascii="Arial" w:hAnsi="Arial" w:cs="Arial"/>
                          <w:i/>
                          <w:iCs/>
                          <w:sz w:val="16"/>
                          <w:szCs w:val="16"/>
                        </w:rPr>
                        <w:t>1</w:t>
                      </w:r>
                      <w:r>
                        <w:rPr>
                          <w:rFonts w:ascii="Arial" w:hAnsi="Arial" w:cs="Arial"/>
                          <w:i/>
                          <w:iCs/>
                          <w:sz w:val="11"/>
                          <w:szCs w:val="11"/>
                          <w:vertAlign w:val="superscript"/>
                        </w:rPr>
                        <w:t>st</w:t>
                      </w:r>
                      <w:r>
                        <w:rPr>
                          <w:rFonts w:ascii="Arial" w:hAnsi="Arial" w:cs="Arial"/>
                          <w:i/>
                          <w:iCs/>
                          <w:sz w:val="16"/>
                          <w:szCs w:val="16"/>
                        </w:rPr>
                        <w:t xml:space="preserve"> on scene</w:t>
                      </w:r>
                      <w:r>
                        <w:rPr>
                          <w:sz w:val="24"/>
                          <w:szCs w:val="24"/>
                        </w:rPr>
                        <w:t xml:space="preserve">    </w:t>
                      </w:r>
                    </w:p>
                  </w:txbxContent>
                </v:textbox>
              </v:shape>
            </w:pict>
          </mc:Fallback>
        </mc:AlternateContent>
      </w:r>
      <w:r>
        <w:rPr>
          <w:noProof/>
          <w:sz w:val="24"/>
          <w:szCs w:val="24"/>
          <w:lang w:eastAsia="en-GB"/>
        </w:rPr>
        <mc:AlternateContent>
          <mc:Choice Requires="wps">
            <w:drawing>
              <wp:anchor distT="36576" distB="36576" distL="36576" distR="36576" simplePos="0" relativeHeight="251657214" behindDoc="0" locked="0" layoutInCell="1" allowOverlap="1" wp14:anchorId="5EDE453A" wp14:editId="1012BA1C">
                <wp:simplePos x="0" y="0"/>
                <wp:positionH relativeFrom="column">
                  <wp:posOffset>-1270</wp:posOffset>
                </wp:positionH>
                <wp:positionV relativeFrom="paragraph">
                  <wp:posOffset>1090930</wp:posOffset>
                </wp:positionV>
                <wp:extent cx="2212975" cy="356235"/>
                <wp:effectExtent l="0" t="0" r="0" b="571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356235"/>
                        </a:xfrm>
                        <a:prstGeom prst="rect">
                          <a:avLst/>
                        </a:prstGeom>
                        <a:solidFill>
                          <a:srgbClr val="D5D5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7A450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E453A" id="Text Box 230" o:spid="_x0000_s1047" type="#_x0000_t202" style="position:absolute;margin-left:-.1pt;margin-top:85.9pt;width:174.25pt;height:28.05pt;z-index:25165721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" fillcolor="#d5d5d5" stroked="f" strokecolor="black [0]" insetpen="t">
                <v:shadow color="#ccc"/>
                <v:textbox inset="2.88pt,2.88pt,2.88pt,2.88pt">
                  <w:txbxContent>
                    <w:p w:rsidR="0017069A" w:rsidRDefault="0017069A" w:rsidP="007A4502"/>
                  </w:txbxContent>
                </v:textbox>
              </v:shape>
            </w:pict>
          </mc:Fallback>
        </mc:AlternateContent>
      </w:r>
      <w:r>
        <w:rPr>
          <w:noProof/>
          <w:sz w:val="24"/>
          <w:szCs w:val="24"/>
          <w:lang w:eastAsia="en-GB"/>
        </w:rPr>
        <mc:AlternateContent>
          <mc:Choice Requires="wps">
            <w:drawing>
              <wp:anchor distT="36576" distB="36576" distL="36576" distR="36576" simplePos="0" relativeHeight="251658239" behindDoc="0" locked="0" layoutInCell="1" allowOverlap="1" wp14:anchorId="397A850F" wp14:editId="2C4F75D4">
                <wp:simplePos x="0" y="0"/>
                <wp:positionH relativeFrom="column">
                  <wp:posOffset>-6985</wp:posOffset>
                </wp:positionH>
                <wp:positionV relativeFrom="paragraph">
                  <wp:posOffset>303530</wp:posOffset>
                </wp:positionV>
                <wp:extent cx="6981825" cy="523240"/>
                <wp:effectExtent l="0" t="0" r="9525"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523240"/>
                        </a:xfrm>
                        <a:prstGeom prst="rect">
                          <a:avLst/>
                        </a:prstGeom>
                        <a:solidFill>
                          <a:srgbClr val="D5D5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7A450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A850F" id="Text Box 214" o:spid="_x0000_s1048" type="#_x0000_t202" style="position:absolute;margin-left:-.55pt;margin-top:23.9pt;width:549.75pt;height:41.2pt;z-index:25165823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" fillcolor="#d5d5d5" stroked="f" strokecolor="black [0]" insetpen="t">
                <v:shadow color="#ccc"/>
                <v:textbox inset="2.88pt,2.88pt,2.88pt,2.88pt">
                  <w:txbxContent>
                    <w:p w:rsidR="0017069A" w:rsidRDefault="0017069A" w:rsidP="007A4502"/>
                  </w:txbxContent>
                </v:textbox>
              </v:shape>
            </w:pict>
          </mc:Fallback>
        </mc:AlternateContent>
      </w:r>
      <w:r w:rsidR="00C26321">
        <w:rPr>
          <w:noProof/>
          <w:sz w:val="24"/>
          <w:szCs w:val="24"/>
          <w:lang w:eastAsia="en-GB"/>
        </w:rPr>
        <mc:AlternateContent>
          <mc:Choice Requires="wpg">
            <w:drawing>
              <wp:anchor distT="0" distB="0" distL="114300" distR="114300" simplePos="0" relativeHeight="251769856" behindDoc="0" locked="0" layoutInCell="1" allowOverlap="1" wp14:anchorId="7F6816A3" wp14:editId="57395623">
                <wp:simplePos x="0" y="0"/>
                <wp:positionH relativeFrom="column">
                  <wp:posOffset>124497</wp:posOffset>
                </wp:positionH>
                <wp:positionV relativeFrom="paragraph">
                  <wp:posOffset>5137150</wp:posOffset>
                </wp:positionV>
                <wp:extent cx="482600" cy="271145"/>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271145"/>
                          <a:chOff x="1107160" y="1111402"/>
                          <a:chExt cx="4826" cy="2715"/>
                        </a:xfrm>
                      </wpg:grpSpPr>
                      <wps:wsp>
                        <wps:cNvPr id="564" name="Text Box 58"/>
                        <wps:cNvSpPr txBox="1">
                          <a:spLocks noChangeArrowheads="1"/>
                        </wps:cNvSpPr>
                        <wps:spPr bwMode="auto">
                          <a:xfrm>
                            <a:off x="1107262" y="1112407"/>
                            <a:ext cx="4724" cy="1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C26321">
                              <w:pPr>
                                <w:widowControl w:val="0"/>
                                <w:rPr>
                                  <w:rFonts w:ascii="Arial" w:hAnsi="Arial" w:cs="Arial"/>
                                  <w:i/>
                                  <w:iCs/>
                                  <w:sz w:val="14"/>
                                  <w:szCs w:val="14"/>
                                </w:rPr>
                              </w:pPr>
                              <w:r>
                                <w:rPr>
                                  <w:rFonts w:ascii="Arial" w:hAnsi="Arial" w:cs="Arial"/>
                                  <w:i/>
                                  <w:iCs/>
                                  <w:sz w:val="14"/>
                                  <w:szCs w:val="14"/>
                                </w:rPr>
                                <w:t xml:space="preserve">only one) </w:t>
                              </w:r>
                            </w:p>
                          </w:txbxContent>
                        </wps:txbx>
                        <wps:bodyPr rot="0" vert="horz" wrap="square" lIns="36576" tIns="36576" rIns="36576" bIns="36576" anchor="t" anchorCtr="0" upright="1">
                          <a:noAutofit/>
                        </wps:bodyPr>
                      </wps:wsp>
                      <wps:wsp>
                        <wps:cNvPr id="565" name="Text Box 59"/>
                        <wps:cNvSpPr txBox="1">
                          <a:spLocks noChangeArrowheads="1"/>
                        </wps:cNvSpPr>
                        <wps:spPr bwMode="auto">
                          <a:xfrm>
                            <a:off x="1107160" y="1111402"/>
                            <a:ext cx="3643" cy="1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C26321">
                              <w:pPr>
                                <w:widowControl w:val="0"/>
                                <w:rPr>
                                  <w:rFonts w:ascii="Arial" w:hAnsi="Arial" w:cs="Arial"/>
                                  <w:i/>
                                  <w:iCs/>
                                  <w:sz w:val="14"/>
                                  <w:szCs w:val="14"/>
                                </w:rPr>
                              </w:pPr>
                              <w:r>
                                <w:rPr>
                                  <w:rFonts w:ascii="Arial" w:hAnsi="Arial" w:cs="Arial"/>
                                  <w:i/>
                                  <w:iCs/>
                                  <w:sz w:val="14"/>
                                  <w:szCs w:val="14"/>
                                </w:rPr>
                                <w:t xml:space="preserve">(select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816A3" id="Group 563" o:spid="_x0000_s1049" style="position:absolute;margin-left:9.8pt;margin-top:404.5pt;width:38pt;height:21.35pt;z-index:251769856" coordorigin="11071,11114" coordsize="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">
                <v:shape id="Text Box 58" o:spid="_x0000_s1050" type="#_x0000_t202" style="position:absolute;left:11072;top:11124;width:4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8gsUA&#10;AADcAAAADwAAAGRycy9kb3ducmV2LnhtbESPT2vCQBTE74LfYXlCb7qx1VhSV5FCoQfBP5WeX7PP&#10;JJh9G3ZXE/30riD0OMzMb5j5sjO1uJDzlWUF41ECgji3uuJCweHna/gOwgdkjbVlUnAlD8tFvzfH&#10;TNuWd3TZh0JECPsMFZQhNJmUPi/JoB/Zhjh6R+sMhihdIbXDNsJNLV+TJJUGK44LJTb0WVJ+2p+N&#10;gt+/2Xnburft7nRr0tqu/GYdvFIvg271ASJQF/7Dz/a3VjBNJ/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zyCxQAAANwAAAAPAAAAAAAAAAAAAAAAAJgCAABkcnMv&#10;ZG93bnJldi54bWxQSwUGAAAAAAQABAD1AAAAigMAAAAA&#10;" filled="f" stroked="f" strokecolor="black [0]" insetpen="t">
                  <v:textbox inset="2.88pt,2.88pt,2.88pt,2.88pt">
                    <w:txbxContent>
                      <w:p w:rsidR="0017069A" w:rsidRDefault="0017069A" w:rsidP="00C26321">
                        <w:pPr>
                          <w:widowControl w:val="0"/>
                          <w:rPr>
                            <w:rFonts w:ascii="Arial" w:hAnsi="Arial" w:cs="Arial"/>
                            <w:i/>
                            <w:iCs/>
                            <w:sz w:val="14"/>
                            <w:szCs w:val="14"/>
                          </w:rPr>
                        </w:pPr>
                        <w:r>
                          <w:rPr>
                            <w:rFonts w:ascii="Arial" w:hAnsi="Arial" w:cs="Arial"/>
                            <w:i/>
                            <w:iCs/>
                            <w:sz w:val="14"/>
                            <w:szCs w:val="14"/>
                          </w:rPr>
                          <w:t xml:space="preserve">only one) </w:t>
                        </w:r>
                      </w:p>
                    </w:txbxContent>
                  </v:textbox>
                </v:shape>
                <v:shape id="Text Box 59" o:spid="_x0000_s1051" type="#_x0000_t202" style="position:absolute;left:11071;top:11114;width:3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ZGcQA&#10;AADcAAAADwAAAGRycy9kb3ducmV2LnhtbESPT4vCMBTE7wt+h/AEb2vqilW6RhFhwYOw/ln2/Gze&#10;tsXmpSTRVj/9RhA8DjPzG2a+7EwtruR8ZVnBaJiAIM6trrhQ8HP8ep+B8AFZY22ZFNzIw3LRe5tj&#10;pm3Le7oeQiEihH2GCsoQmkxKn5dk0A9tQxy9P+sMhihdIbXDNsJNLT+SJJUGK44LJTa0Lik/Hy5G&#10;we9petm1brzbn+9NWtuV/94Gr9Sg360+QQTqwiv8bG+0gkk6gce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mRnEAAAA3AAAAA8AAAAAAAAAAAAAAAAAmAIAAGRycy9k&#10;b3ducmV2LnhtbFBLBQYAAAAABAAEAPUAAACJAwAAAAA=&#10;" filled="f" stroked="f" strokecolor="black [0]" insetpen="t">
                  <v:textbox inset="2.88pt,2.88pt,2.88pt,2.88pt">
                    <w:txbxContent>
                      <w:p w:rsidR="0017069A" w:rsidRDefault="0017069A" w:rsidP="00C26321">
                        <w:pPr>
                          <w:widowControl w:val="0"/>
                          <w:rPr>
                            <w:rFonts w:ascii="Arial" w:hAnsi="Arial" w:cs="Arial"/>
                            <w:i/>
                            <w:iCs/>
                            <w:sz w:val="14"/>
                            <w:szCs w:val="14"/>
                          </w:rPr>
                        </w:pPr>
                        <w:r>
                          <w:rPr>
                            <w:rFonts w:ascii="Arial" w:hAnsi="Arial" w:cs="Arial"/>
                            <w:i/>
                            <w:iCs/>
                            <w:sz w:val="14"/>
                            <w:szCs w:val="14"/>
                          </w:rPr>
                          <w:t xml:space="preserve">(select </w:t>
                        </w:r>
                      </w:p>
                    </w:txbxContent>
                  </v:textbox>
                </v:shape>
              </v:group>
            </w:pict>
          </mc:Fallback>
        </mc:AlternateContent>
      </w:r>
      <w:r w:rsidR="00B5602D">
        <w:pict>
          <v:shape id="_x0000_i1026" type="#_x0000_t75" style="width:8.4pt;height:8.4pt;visibility:visible;mso-wrap-style:square">
            <v:imagedata r:id="rId128" o:title=""/>
          </v:shape>
        </w:pict>
      </w:r>
    </w:p>
    <w:p w:rsidR="00AF1498" w:rsidRDefault="00AF1498">
      <w:r>
        <w:br w:type="page"/>
      </w:r>
    </w:p>
    <w:p w:rsidR="00DA18B3" w:rsidRDefault="00DA18B3" w:rsidP="007C15F0">
      <w:pPr>
        <w:spacing w:line="240" w:lineRule="auto"/>
      </w:pPr>
      <w:r>
        <w:rPr>
          <w:noProof/>
          <w:sz w:val="24"/>
          <w:szCs w:val="24"/>
          <w:lang w:eastAsia="en-GB"/>
        </w:rPr>
        <mc:AlternateContent>
          <mc:Choice Requires="wps">
            <w:drawing>
              <wp:anchor distT="36576" distB="36576" distL="36576" distR="36576" simplePos="0" relativeHeight="251785216" behindDoc="0" locked="0" layoutInCell="1" allowOverlap="1" wp14:anchorId="4DAA5E59" wp14:editId="1BF249CF">
                <wp:simplePos x="0" y="0"/>
                <wp:positionH relativeFrom="column">
                  <wp:posOffset>-75565</wp:posOffset>
                </wp:positionH>
                <wp:positionV relativeFrom="paragraph">
                  <wp:posOffset>-189865</wp:posOffset>
                </wp:positionV>
                <wp:extent cx="6840220" cy="487045"/>
                <wp:effectExtent l="0" t="0" r="1905" b="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487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AF1498">
                            <w:pPr>
                              <w:pStyle w:val="Header"/>
                              <w:jc w:val="center"/>
                              <w:rPr>
                                <w:rFonts w:ascii="Times New Roman" w:hAnsi="Times New Roman" w:cs="Times New Roman"/>
                              </w:rPr>
                            </w:pPr>
                            <w:r>
                              <w:rPr>
                                <w:b/>
                                <w:bCs/>
                                <w:sz w:val="32"/>
                                <w:szCs w:val="32"/>
                              </w:rPr>
                              <w:t>CRF 02: Follow up of Cardiac Arrest</w:t>
                            </w:r>
                            <w:r>
                              <w:rPr>
                                <w:rFonts w:ascii="Times New Roman" w:hAnsi="Times New Roman" w:cs="Times New Roman"/>
                              </w:rPr>
                              <w:t xml:space="preserve"> </w:t>
                            </w:r>
                          </w:p>
                          <w:p w:rsidR="0017069A" w:rsidRDefault="0017069A" w:rsidP="00AF1498">
                            <w:pPr>
                              <w:pStyle w:val="Header"/>
                              <w:jc w:val="center"/>
                              <w:rPr>
                                <w:rFonts w:ascii="Arial" w:hAnsi="Arial" w:cs="Arial"/>
                                <w:i/>
                                <w:iCs/>
                                <w:sz w:val="2"/>
                                <w:szCs w:val="2"/>
                              </w:rPr>
                            </w:pPr>
                            <w:r>
                              <w:rPr>
                                <w:i/>
                                <w:iCs/>
                                <w:sz w:val="2"/>
                                <w:szCs w:val="2"/>
                              </w:rPr>
                              <w:t> </w:t>
                            </w:r>
                          </w:p>
                          <w:p w:rsidR="0017069A" w:rsidRDefault="0017069A" w:rsidP="00AF1498">
                            <w:pPr>
                              <w:pStyle w:val="Header"/>
                              <w:jc w:val="center"/>
                              <w:rPr>
                                <w:rFonts w:ascii="Times New Roman" w:hAnsi="Times New Roman" w:cs="Times New Roman"/>
                                <w:i/>
                                <w:iCs/>
                                <w:sz w:val="20"/>
                                <w:szCs w:val="20"/>
                              </w:rPr>
                            </w:pPr>
                            <w:r>
                              <w:rPr>
                                <w:i/>
                                <w:iCs/>
                              </w:rPr>
                              <w:t>Complete for Eligible Transports to Hospital Only</w:t>
                            </w:r>
                            <w:r>
                              <w:rPr>
                                <w:rFonts w:ascii="Times New Roman" w:hAnsi="Times New Roman" w:cs="Times New Roma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A5E59" id="Text Box 691" o:spid="_x0000_s1052" type="#_x0000_t202" style="position:absolute;margin-left:-5.95pt;margin-top:-14.95pt;width:538.6pt;height:38.35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" filled="f" stroked="f" strokecolor="black [0]" insetpen="t">
                <v:textbox inset="2.88pt,2.88pt,2.88pt,2.88pt">
                  <w:txbxContent>
                    <w:p w:rsidR="0017069A" w:rsidRDefault="0017069A" w:rsidP="00AF1498">
                      <w:pPr>
                        <w:pStyle w:val="Header"/>
                        <w:jc w:val="center"/>
                        <w:rPr>
                          <w:rFonts w:ascii="Times New Roman" w:hAnsi="Times New Roman" w:cs="Times New Roman"/>
                        </w:rPr>
                      </w:pPr>
                      <w:r>
                        <w:rPr>
                          <w:b/>
                          <w:bCs/>
                          <w:sz w:val="32"/>
                          <w:szCs w:val="32"/>
                        </w:rPr>
                        <w:t>CRF 02: Follow up of Cardiac Arrest</w:t>
                      </w:r>
                      <w:r>
                        <w:rPr>
                          <w:rFonts w:ascii="Times New Roman" w:hAnsi="Times New Roman" w:cs="Times New Roman"/>
                        </w:rPr>
                        <w:t xml:space="preserve"> </w:t>
                      </w:r>
                    </w:p>
                    <w:p w:rsidR="0017069A" w:rsidRDefault="0017069A" w:rsidP="00AF1498">
                      <w:pPr>
                        <w:pStyle w:val="Header"/>
                        <w:jc w:val="center"/>
                        <w:rPr>
                          <w:rFonts w:ascii="Arial" w:hAnsi="Arial" w:cs="Arial"/>
                          <w:i/>
                          <w:iCs/>
                          <w:sz w:val="2"/>
                          <w:szCs w:val="2"/>
                        </w:rPr>
                      </w:pPr>
                      <w:r>
                        <w:rPr>
                          <w:i/>
                          <w:iCs/>
                          <w:sz w:val="2"/>
                          <w:szCs w:val="2"/>
                        </w:rPr>
                        <w:t> </w:t>
                      </w:r>
                    </w:p>
                    <w:p w:rsidR="0017069A" w:rsidRDefault="0017069A" w:rsidP="00AF1498">
                      <w:pPr>
                        <w:pStyle w:val="Header"/>
                        <w:jc w:val="center"/>
                        <w:rPr>
                          <w:rFonts w:ascii="Times New Roman" w:hAnsi="Times New Roman" w:cs="Times New Roman"/>
                          <w:i/>
                          <w:iCs/>
                          <w:sz w:val="20"/>
                          <w:szCs w:val="20"/>
                        </w:rPr>
                      </w:pPr>
                      <w:r>
                        <w:rPr>
                          <w:i/>
                          <w:iCs/>
                        </w:rPr>
                        <w:t>Complete for Eligible Transports to Hospital Only</w:t>
                      </w:r>
                      <w:r>
                        <w:rPr>
                          <w:rFonts w:ascii="Times New Roman" w:hAnsi="Times New Roman" w:cs="Times New Roman"/>
                        </w:rPr>
                        <w:t xml:space="preserve"> </w:t>
                      </w:r>
                    </w:p>
                  </w:txbxContent>
                </v:textbox>
              </v:shape>
            </w:pict>
          </mc:Fallback>
        </mc:AlternateContent>
      </w:r>
      <w:r>
        <w:rPr>
          <w:noProof/>
          <w:sz w:val="24"/>
          <w:szCs w:val="24"/>
          <w:lang w:eastAsia="en-GB"/>
        </w:rPr>
        <mc:AlternateContent>
          <mc:Choice Requires="wps">
            <w:drawing>
              <wp:anchor distT="0" distB="0" distL="114300" distR="114300" simplePos="0" relativeHeight="251655164" behindDoc="0" locked="0" layoutInCell="1" allowOverlap="1" wp14:anchorId="39065CFF" wp14:editId="442A7176">
                <wp:simplePos x="0" y="0"/>
                <wp:positionH relativeFrom="column">
                  <wp:posOffset>-57785</wp:posOffset>
                </wp:positionH>
                <wp:positionV relativeFrom="paragraph">
                  <wp:posOffset>299720</wp:posOffset>
                </wp:positionV>
                <wp:extent cx="6864350" cy="8553450"/>
                <wp:effectExtent l="0" t="0" r="12700" b="19050"/>
                <wp:wrapNone/>
                <wp:docPr id="875" name="Text Box 875"/>
                <wp:cNvGraphicFramePr/>
                <a:graphic xmlns:a="http://schemas.openxmlformats.org/drawingml/2006/main">
                  <a:graphicData uri="http://schemas.microsoft.com/office/word/2010/wordprocessingShape">
                    <wps:wsp>
                      <wps:cNvSpPr txBox="1"/>
                      <wps:spPr>
                        <a:xfrm>
                          <a:off x="0" y="0"/>
                          <a:ext cx="6864350" cy="855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69A" w:rsidRDefault="00170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065CFF" id="Text Box 875" o:spid="_x0000_s1053" type="#_x0000_t202" style="position:absolute;margin-left:-4.55pt;margin-top:23.6pt;width:540.5pt;height:673.5pt;z-index:2516551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" fillcolor="white [3201]" strokeweight=".5pt">
                <v:textbox>
                  <w:txbxContent>
                    <w:p w:rsidR="0017069A" w:rsidRDefault="0017069A"/>
                  </w:txbxContent>
                </v:textbox>
              </v:shape>
            </w:pict>
          </mc:Fallback>
        </mc:AlternateContent>
      </w:r>
      <w:r w:rsidR="0070196E">
        <w:rPr>
          <w:noProof/>
          <w:sz w:val="24"/>
          <w:szCs w:val="24"/>
          <w:lang w:eastAsia="en-GB"/>
        </w:rPr>
        <mc:AlternateContent>
          <mc:Choice Requires="wps">
            <w:drawing>
              <wp:anchor distT="36576" distB="36576" distL="36576" distR="36576" simplePos="0" relativeHeight="251801600" behindDoc="0" locked="0" layoutInCell="1" allowOverlap="1" wp14:anchorId="2B4F9901" wp14:editId="27AD8CBD">
                <wp:simplePos x="0" y="0"/>
                <wp:positionH relativeFrom="column">
                  <wp:posOffset>-635</wp:posOffset>
                </wp:positionH>
                <wp:positionV relativeFrom="paragraph">
                  <wp:posOffset>6173471</wp:posOffset>
                </wp:positionV>
                <wp:extent cx="6767830" cy="2298700"/>
                <wp:effectExtent l="0" t="0" r="13970" b="25400"/>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229870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DA18B3">
                            <w:pPr>
                              <w:widowControl w:val="0"/>
                              <w:tabs>
                                <w:tab w:val="left" w:pos="426"/>
                              </w:tabs>
                              <w:spacing w:after="0" w:line="240" w:lineRule="auto"/>
                              <w:rPr>
                                <w:rFonts w:ascii="Arial" w:hAnsi="Arial" w:cs="Arial"/>
                                <w:sz w:val="2"/>
                                <w:szCs w:val="2"/>
                              </w:rPr>
                            </w:pPr>
                            <w:r>
                              <w:rPr>
                                <w:rFonts w:ascii="Arial" w:hAnsi="Arial" w:cs="Arial"/>
                                <w:sz w:val="2"/>
                                <w:szCs w:val="2"/>
                              </w:rPr>
                              <w:t> </w:t>
                            </w:r>
                          </w:p>
                          <w:p w:rsidR="0017069A" w:rsidRDefault="0017069A" w:rsidP="00DA18B3">
                            <w:pPr>
                              <w:widowControl w:val="0"/>
                              <w:tabs>
                                <w:tab w:val="left" w:pos="426"/>
                              </w:tabs>
                              <w:spacing w:after="0" w:line="240" w:lineRule="auto"/>
                              <w:rPr>
                                <w:rFonts w:ascii="Arial" w:hAnsi="Arial" w:cs="Arial"/>
                                <w:sz w:val="4"/>
                                <w:szCs w:val="4"/>
                              </w:rPr>
                            </w:pPr>
                            <w:r>
                              <w:rPr>
                                <w:rFonts w:ascii="Arial" w:hAnsi="Arial" w:cs="Arial"/>
                                <w:sz w:val="4"/>
                                <w:szCs w:val="4"/>
                              </w:rPr>
                              <w:t> </w:t>
                            </w:r>
                          </w:p>
                          <w:p w:rsidR="0017069A" w:rsidRDefault="0017069A" w:rsidP="00DA18B3">
                            <w:pPr>
                              <w:widowControl w:val="0"/>
                              <w:tabs>
                                <w:tab w:val="left" w:pos="426"/>
                              </w:tabs>
                              <w:spacing w:after="0"/>
                              <w:rPr>
                                <w:rFonts w:ascii="Arial" w:hAnsi="Arial" w:cs="Arial"/>
                                <w:sz w:val="21"/>
                                <w:szCs w:val="21"/>
                              </w:rPr>
                            </w:pPr>
                            <w:r>
                              <w:rPr>
                                <w:rFonts w:ascii="Arial" w:hAnsi="Arial" w:cs="Arial"/>
                                <w:b/>
                                <w:bCs/>
                                <w:sz w:val="21"/>
                                <w:szCs w:val="21"/>
                              </w:rPr>
                              <w:t>10.</w:t>
                            </w:r>
                            <w:r>
                              <w:rPr>
                                <w:rFonts w:ascii="Arial" w:hAnsi="Arial" w:cs="Arial"/>
                                <w:b/>
                                <w:bCs/>
                                <w:sz w:val="21"/>
                                <w:szCs w:val="21"/>
                              </w:rPr>
                              <w:tab/>
                            </w:r>
                            <w:r>
                              <w:rPr>
                                <w:rFonts w:ascii="Arial" w:hAnsi="Arial" w:cs="Arial"/>
                                <w:sz w:val="21"/>
                                <w:szCs w:val="21"/>
                              </w:rPr>
                              <w:t xml:space="preserve">Date information sheet 1 sent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____/____/______</w:t>
                            </w:r>
                          </w:p>
                          <w:p w:rsidR="0017069A" w:rsidRDefault="0017069A" w:rsidP="00DA18B3">
                            <w:pPr>
                              <w:widowControl w:val="0"/>
                              <w:tabs>
                                <w:tab w:val="left" w:pos="426"/>
                              </w:tabs>
                              <w:spacing w:after="0"/>
                              <w:rPr>
                                <w:rFonts w:ascii="Arial" w:hAnsi="Arial" w:cs="Arial"/>
                                <w:sz w:val="21"/>
                                <w:szCs w:val="21"/>
                              </w:rPr>
                            </w:pPr>
                            <w:r>
                              <w:rPr>
                                <w:rFonts w:ascii="Arial" w:hAnsi="Arial" w:cs="Arial"/>
                                <w:sz w:val="21"/>
                                <w:szCs w:val="21"/>
                              </w:rPr>
                              <w:tab/>
                              <w:t xml:space="preserve">Date reply received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____/____/______</w:t>
                            </w:r>
                            <w:r>
                              <w:rPr>
                                <w:rFonts w:ascii="Arial" w:hAnsi="Arial" w:cs="Arial"/>
                                <w:sz w:val="21"/>
                                <w:szCs w:val="21"/>
                              </w:rPr>
                              <w:tab/>
                              <w:t xml:space="preserve">Type of reply: Post </w:t>
                            </w:r>
                            <w:r w:rsidRPr="00407F40">
                              <w:rPr>
                                <w:rFonts w:ascii="Arial" w:hAnsi="Arial" w:cs="Arial"/>
                                <w:noProof/>
                                <w:sz w:val="20"/>
                                <w:szCs w:val="20"/>
                                <w:lang w:eastAsia="en-GB"/>
                              </w:rPr>
                              <w:drawing>
                                <wp:inline distT="0" distB="0" distL="0" distR="0" wp14:anchorId="2D08B145" wp14:editId="418561E2">
                                  <wp:extent cx="107950" cy="107950"/>
                                  <wp:effectExtent l="0" t="0" r="6350" b="635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Phone </w:t>
                            </w:r>
                            <w:r w:rsidRPr="00407F40">
                              <w:rPr>
                                <w:rFonts w:ascii="Arial" w:hAnsi="Arial" w:cs="Arial"/>
                                <w:noProof/>
                                <w:sz w:val="20"/>
                                <w:szCs w:val="20"/>
                                <w:lang w:eastAsia="en-GB"/>
                              </w:rPr>
                              <w:drawing>
                                <wp:inline distT="0" distB="0" distL="0" distR="0" wp14:anchorId="3508EF52" wp14:editId="32D1FCEC">
                                  <wp:extent cx="107950" cy="107950"/>
                                  <wp:effectExtent l="0" t="0" r="6350" b="635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Email </w:t>
                            </w:r>
                            <w:r w:rsidRPr="00407F40">
                              <w:rPr>
                                <w:rFonts w:ascii="Arial" w:hAnsi="Arial" w:cs="Arial"/>
                                <w:noProof/>
                                <w:sz w:val="20"/>
                                <w:szCs w:val="20"/>
                                <w:lang w:eastAsia="en-GB"/>
                              </w:rPr>
                              <w:drawing>
                                <wp:inline distT="0" distB="0" distL="0" distR="0" wp14:anchorId="3CE0C54C" wp14:editId="15FDCD1A">
                                  <wp:extent cx="107950" cy="107950"/>
                                  <wp:effectExtent l="0" t="0" r="6350" b="635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DA18B3">
                            <w:pPr>
                              <w:widowControl w:val="0"/>
                              <w:tabs>
                                <w:tab w:val="left" w:pos="426"/>
                              </w:tabs>
                              <w:spacing w:after="0"/>
                              <w:rPr>
                                <w:rFonts w:ascii="Times New Roman" w:hAnsi="Times New Roman" w:cs="Times New Roman"/>
                                <w:sz w:val="21"/>
                                <w:szCs w:val="21"/>
                              </w:rPr>
                            </w:pPr>
                            <w:r>
                              <w:rPr>
                                <w:rFonts w:ascii="Arial" w:hAnsi="Arial" w:cs="Arial"/>
                                <w:sz w:val="21"/>
                                <w:szCs w:val="21"/>
                              </w:rPr>
                              <w:tab/>
                              <w:t xml:space="preserve">If no reply within 14 days:  </w:t>
                            </w:r>
                            <w:r>
                              <w:rPr>
                                <w:rFonts w:ascii="Arial" w:hAnsi="Arial" w:cs="Arial"/>
                                <w:b/>
                                <w:bCs/>
                                <w:sz w:val="21"/>
                                <w:szCs w:val="21"/>
                              </w:rPr>
                              <w:t xml:space="preserve">write </w:t>
                            </w:r>
                            <w:r w:rsidRPr="00407F40">
                              <w:rPr>
                                <w:rFonts w:ascii="Arial" w:hAnsi="Arial" w:cs="Arial"/>
                                <w:noProof/>
                                <w:sz w:val="20"/>
                                <w:szCs w:val="20"/>
                                <w:lang w:eastAsia="en-GB"/>
                              </w:rPr>
                              <w:drawing>
                                <wp:inline distT="0" distB="0" distL="0" distR="0" wp14:anchorId="44B225C7" wp14:editId="01601A24">
                                  <wp:extent cx="107950" cy="107950"/>
                                  <wp:effectExtent l="0" t="0" r="6350" b="635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call </w:t>
                            </w:r>
                            <w:r w:rsidRPr="00407F40">
                              <w:rPr>
                                <w:rFonts w:ascii="Arial" w:hAnsi="Arial" w:cs="Arial"/>
                                <w:noProof/>
                                <w:sz w:val="20"/>
                                <w:szCs w:val="20"/>
                                <w:lang w:eastAsia="en-GB"/>
                              </w:rPr>
                              <w:drawing>
                                <wp:inline distT="0" distB="0" distL="0" distR="0" wp14:anchorId="5ED77832" wp14:editId="0B2AFAF3">
                                  <wp:extent cx="107950" cy="107950"/>
                                  <wp:effectExtent l="0" t="0" r="6350" b="635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sz w:val="21"/>
                                <w:szCs w:val="21"/>
                              </w:rPr>
                              <w:t>patient</w:t>
                            </w:r>
                            <w:r>
                              <w:rPr>
                                <w:sz w:val="21"/>
                                <w:szCs w:val="21"/>
                              </w:rPr>
                              <w:tab/>
                            </w:r>
                          </w:p>
                          <w:p w:rsidR="0017069A" w:rsidRDefault="0017069A" w:rsidP="00DA18B3">
                            <w:pPr>
                              <w:widowControl w:val="0"/>
                              <w:tabs>
                                <w:tab w:val="left" w:pos="426"/>
                              </w:tabs>
                              <w:spacing w:after="0"/>
                              <w:rPr>
                                <w:rFonts w:ascii="Arial" w:hAnsi="Arial" w:cs="Arial"/>
                                <w:sz w:val="21"/>
                                <w:szCs w:val="21"/>
                              </w:rPr>
                            </w:pPr>
                            <w:r>
                              <w:rPr>
                                <w:rFonts w:ascii="Arial" w:hAnsi="Arial" w:cs="Arial"/>
                                <w:sz w:val="12"/>
                                <w:szCs w:val="12"/>
                              </w:rPr>
                              <w:t> </w:t>
                            </w:r>
                            <w:r>
                              <w:rPr>
                                <w:rFonts w:ascii="Arial" w:hAnsi="Arial" w:cs="Arial"/>
                                <w:b/>
                                <w:bCs/>
                                <w:sz w:val="21"/>
                                <w:szCs w:val="21"/>
                              </w:rPr>
                              <w:t>11.</w:t>
                            </w:r>
                            <w:r>
                              <w:rPr>
                                <w:rFonts w:ascii="Arial" w:hAnsi="Arial" w:cs="Arial"/>
                                <w:sz w:val="21"/>
                                <w:szCs w:val="21"/>
                              </w:rPr>
                              <w:tab/>
                              <w:t>Date of 2</w:t>
                            </w:r>
                            <w:r>
                              <w:rPr>
                                <w:rFonts w:ascii="Arial" w:hAnsi="Arial" w:cs="Arial"/>
                                <w:sz w:val="14"/>
                                <w:szCs w:val="14"/>
                                <w:vertAlign w:val="superscript"/>
                              </w:rPr>
                              <w:t>nd</w:t>
                            </w:r>
                            <w:r>
                              <w:rPr>
                                <w:rFonts w:ascii="Arial" w:hAnsi="Arial" w:cs="Arial"/>
                                <w:sz w:val="21"/>
                                <w:szCs w:val="21"/>
                              </w:rPr>
                              <w:t xml:space="preserve"> contact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____/____/______</w:t>
                            </w:r>
                          </w:p>
                          <w:p w:rsidR="0017069A" w:rsidRPr="00DA18B3" w:rsidRDefault="0017069A" w:rsidP="00DA18B3">
                            <w:pPr>
                              <w:widowControl w:val="0"/>
                              <w:tabs>
                                <w:tab w:val="left" w:pos="426"/>
                              </w:tabs>
                              <w:spacing w:after="0"/>
                              <w:rPr>
                                <w:rFonts w:ascii="Arial" w:hAnsi="Arial" w:cs="Arial"/>
                                <w:sz w:val="21"/>
                                <w:szCs w:val="21"/>
                              </w:rPr>
                            </w:pPr>
                            <w:r>
                              <w:rPr>
                                <w:rFonts w:ascii="Arial" w:hAnsi="Arial" w:cs="Arial"/>
                                <w:sz w:val="21"/>
                                <w:szCs w:val="21"/>
                              </w:rPr>
                              <w:tab/>
                              <w:t xml:space="preserve">Date reply received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____/____/______</w:t>
                            </w:r>
                            <w:r>
                              <w:rPr>
                                <w:rFonts w:ascii="Arial" w:hAnsi="Arial" w:cs="Arial"/>
                                <w:sz w:val="21"/>
                                <w:szCs w:val="21"/>
                              </w:rPr>
                              <w:tab/>
                              <w:t xml:space="preserve">Type of reply: Post </w:t>
                            </w:r>
                            <w:r w:rsidRPr="00407F40">
                              <w:rPr>
                                <w:rFonts w:ascii="Arial" w:hAnsi="Arial" w:cs="Arial"/>
                                <w:noProof/>
                                <w:sz w:val="20"/>
                                <w:szCs w:val="20"/>
                                <w:lang w:eastAsia="en-GB"/>
                              </w:rPr>
                              <w:drawing>
                                <wp:inline distT="0" distB="0" distL="0" distR="0" wp14:anchorId="0AE9E09F" wp14:editId="495AEAE9">
                                  <wp:extent cx="107950" cy="107950"/>
                                  <wp:effectExtent l="0" t="0" r="6350" b="635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Phone </w:t>
                            </w:r>
                            <w:r w:rsidRPr="00407F40">
                              <w:rPr>
                                <w:rFonts w:ascii="Arial" w:hAnsi="Arial" w:cs="Arial"/>
                                <w:noProof/>
                                <w:sz w:val="20"/>
                                <w:szCs w:val="20"/>
                                <w:lang w:eastAsia="en-GB"/>
                              </w:rPr>
                              <w:drawing>
                                <wp:inline distT="0" distB="0" distL="0" distR="0" wp14:anchorId="3FF2BA7F" wp14:editId="5DE96969">
                                  <wp:extent cx="107950" cy="107950"/>
                                  <wp:effectExtent l="0" t="0" r="6350" b="635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Email </w:t>
                            </w:r>
                            <w:r w:rsidRPr="00407F40">
                              <w:rPr>
                                <w:rFonts w:ascii="Arial" w:hAnsi="Arial" w:cs="Arial"/>
                                <w:noProof/>
                                <w:sz w:val="20"/>
                                <w:szCs w:val="20"/>
                                <w:lang w:eastAsia="en-GB"/>
                              </w:rPr>
                              <w:drawing>
                                <wp:inline distT="0" distB="0" distL="0" distR="0" wp14:anchorId="5E7DC1BA" wp14:editId="197DDB95">
                                  <wp:extent cx="107950" cy="107950"/>
                                  <wp:effectExtent l="0" t="0" r="6350" b="635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DA18B3">
                            <w:pPr>
                              <w:widowControl w:val="0"/>
                              <w:tabs>
                                <w:tab w:val="left" w:pos="426"/>
                              </w:tabs>
                              <w:spacing w:after="0"/>
                              <w:rPr>
                                <w:rFonts w:ascii="Arial" w:hAnsi="Arial" w:cs="Arial"/>
                                <w:sz w:val="12"/>
                                <w:szCs w:val="12"/>
                              </w:rPr>
                            </w:pPr>
                            <w:r>
                              <w:rPr>
                                <w:rFonts w:ascii="Arial" w:hAnsi="Arial" w:cs="Arial"/>
                                <w:sz w:val="12"/>
                                <w:szCs w:val="12"/>
                              </w:rPr>
                              <w:t> </w:t>
                            </w:r>
                          </w:p>
                          <w:p w:rsidR="0017069A" w:rsidRDefault="0017069A" w:rsidP="00DA18B3">
                            <w:pPr>
                              <w:tabs>
                                <w:tab w:val="left" w:pos="426"/>
                              </w:tabs>
                              <w:spacing w:after="0"/>
                              <w:rPr>
                                <w:rFonts w:ascii="Arial" w:hAnsi="Arial" w:cs="Arial"/>
                                <w:i/>
                                <w:iCs/>
                                <w:sz w:val="21"/>
                                <w:szCs w:val="21"/>
                              </w:rPr>
                            </w:pPr>
                            <w:r>
                              <w:rPr>
                                <w:rFonts w:ascii="Arial" w:hAnsi="Arial" w:cs="Arial"/>
                                <w:b/>
                                <w:bCs/>
                                <w:sz w:val="21"/>
                                <w:szCs w:val="21"/>
                              </w:rPr>
                              <w:t>12.</w:t>
                            </w:r>
                            <w:r>
                              <w:rPr>
                                <w:rFonts w:ascii="Arial" w:hAnsi="Arial" w:cs="Arial"/>
                              </w:rPr>
                              <w:t xml:space="preserve"> </w:t>
                            </w:r>
                            <w:r>
                              <w:rPr>
                                <w:rFonts w:ascii="Arial" w:hAnsi="Arial" w:cs="Arial"/>
                                <w:sz w:val="21"/>
                                <w:szCs w:val="21"/>
                              </w:rPr>
                              <w:t xml:space="preserve">Comments </w:t>
                            </w:r>
                            <w:r>
                              <w:rPr>
                                <w:rFonts w:ascii="Arial" w:hAnsi="Arial" w:cs="Arial"/>
                                <w:i/>
                                <w:iCs/>
                                <w:sz w:val="16"/>
                                <w:szCs w:val="16"/>
                              </w:rPr>
                              <w:t>(record details of phone conversation)</w:t>
                            </w:r>
                            <w:r>
                              <w:rPr>
                                <w:rFonts w:ascii="Arial" w:hAnsi="Arial" w:cs="Arial"/>
                                <w:sz w:val="21"/>
                                <w:szCs w:val="21"/>
                              </w:rPr>
                              <w:t>:</w:t>
                            </w:r>
                            <w:r>
                              <w:rPr>
                                <w:rFonts w:ascii="Arial" w:hAnsi="Arial" w:cs="Arial"/>
                                <w:i/>
                                <w:iCs/>
                                <w:sz w:val="21"/>
                                <w:szCs w:val="21"/>
                              </w:rPr>
                              <w:t xml:space="preserve"> </w:t>
                            </w:r>
                            <w:r>
                              <w:rPr>
                                <w:i/>
                                <w:iCs/>
                                <w:sz w:val="21"/>
                                <w:szCs w:val="21"/>
                              </w:rPr>
                              <w:t>___________________________________________________________</w:t>
                            </w:r>
                          </w:p>
                          <w:p w:rsidR="0017069A" w:rsidRDefault="0017069A" w:rsidP="00DA18B3">
                            <w:pPr>
                              <w:tabs>
                                <w:tab w:val="left" w:pos="426"/>
                              </w:tabs>
                              <w:spacing w:after="0"/>
                              <w:rPr>
                                <w:rFonts w:ascii="Times New Roman" w:hAnsi="Times New Roman" w:cs="Times New Roman"/>
                                <w:i/>
                                <w:iCs/>
                                <w:sz w:val="21"/>
                                <w:szCs w:val="21"/>
                              </w:rPr>
                            </w:pPr>
                            <w:r>
                              <w:rPr>
                                <w:rFonts w:ascii="Arial" w:hAnsi="Arial" w:cs="Arial"/>
                                <w:i/>
                                <w:iCs/>
                                <w:sz w:val="16"/>
                                <w:szCs w:val="16"/>
                              </w:rPr>
                              <w:t> </w:t>
                            </w:r>
                            <w:r>
                              <w:rPr>
                                <w:i/>
                                <w:iCs/>
                                <w:sz w:val="21"/>
                                <w:szCs w:val="21"/>
                              </w:rPr>
                              <w:t xml:space="preserve">       ________________________________________________________________________________________________</w:t>
                            </w:r>
                          </w:p>
                          <w:p w:rsidR="0017069A" w:rsidRDefault="0017069A" w:rsidP="00DA18B3">
                            <w:pPr>
                              <w:tabs>
                                <w:tab w:val="left" w:pos="426"/>
                              </w:tabs>
                              <w:spacing w:after="0"/>
                              <w:rPr>
                                <w:rFonts w:ascii="Times New Roman" w:hAnsi="Times New Roman" w:cs="Times New Roman"/>
                                <w:i/>
                                <w:iCs/>
                                <w:sz w:val="21"/>
                                <w:szCs w:val="21"/>
                              </w:rPr>
                            </w:pPr>
                            <w:r>
                              <w:rPr>
                                <w:rFonts w:ascii="Arial" w:hAnsi="Arial" w:cs="Arial"/>
                                <w:i/>
                                <w:iCs/>
                                <w:sz w:val="16"/>
                                <w:szCs w:val="16"/>
                              </w:rPr>
                              <w:t> </w:t>
                            </w:r>
                            <w:r>
                              <w:rPr>
                                <w:i/>
                                <w:iCs/>
                                <w:sz w:val="21"/>
                                <w:szCs w:val="21"/>
                              </w:rPr>
                              <w:t xml:space="preserve">       ________________________________________________________________________________________________</w:t>
                            </w:r>
                          </w:p>
                          <w:p w:rsidR="0017069A" w:rsidRDefault="0017069A" w:rsidP="00DA18B3">
                            <w:pPr>
                              <w:tabs>
                                <w:tab w:val="left" w:pos="426"/>
                              </w:tabs>
                              <w:spacing w:after="0"/>
                              <w:rPr>
                                <w:rFonts w:ascii="Times New Roman" w:hAnsi="Times New Roman" w:cs="Times New Roman"/>
                                <w:i/>
                                <w:iCs/>
                                <w:sz w:val="21"/>
                                <w:szCs w:val="21"/>
                              </w:rPr>
                            </w:pPr>
                            <w:r>
                              <w:rPr>
                                <w:rFonts w:ascii="Arial" w:hAnsi="Arial" w:cs="Arial"/>
                                <w:i/>
                                <w:iCs/>
                                <w:sz w:val="16"/>
                                <w:szCs w:val="16"/>
                              </w:rPr>
                              <w:t> </w:t>
                            </w:r>
                            <w:r>
                              <w:rPr>
                                <w:i/>
                                <w:iCs/>
                                <w:sz w:val="21"/>
                                <w:szCs w:val="21"/>
                              </w:rPr>
                              <w:t xml:space="preserve">       ________________________________________________________________________________________________</w:t>
                            </w:r>
                          </w:p>
                          <w:p w:rsidR="0017069A" w:rsidRDefault="0017069A" w:rsidP="00DA18B3">
                            <w:pPr>
                              <w:tabs>
                                <w:tab w:val="left" w:pos="426"/>
                              </w:tabs>
                              <w:spacing w:after="0"/>
                              <w:rPr>
                                <w:rFonts w:ascii="Arial" w:hAnsi="Arial" w:cs="Arial"/>
                                <w:sz w:val="10"/>
                                <w:szCs w:val="10"/>
                              </w:rPr>
                            </w:pPr>
                            <w:r>
                              <w:rPr>
                                <w:rFonts w:ascii="Arial" w:hAnsi="Arial" w:cs="Arial"/>
                                <w:sz w:val="10"/>
                                <w:szCs w:val="10"/>
                              </w:rPr>
                              <w:t> </w:t>
                            </w:r>
                          </w:p>
                          <w:p w:rsidR="0017069A" w:rsidRDefault="0017069A" w:rsidP="00DA18B3">
                            <w:pPr>
                              <w:tabs>
                                <w:tab w:val="left" w:pos="426"/>
                              </w:tabs>
                              <w:spacing w:after="0"/>
                              <w:rPr>
                                <w:rFonts w:ascii="Arial" w:hAnsi="Arial" w:cs="Arial"/>
                                <w:sz w:val="10"/>
                                <w:szCs w:val="10"/>
                              </w:rPr>
                            </w:pPr>
                            <w:r>
                              <w:rPr>
                                <w:rFonts w:ascii="Arial" w:hAnsi="Arial" w:cs="Arial"/>
                                <w:b/>
                                <w:bCs/>
                                <w:sz w:val="21"/>
                                <w:szCs w:val="21"/>
                              </w:rPr>
                              <w:t>13.</w:t>
                            </w:r>
                            <w:r>
                              <w:rPr>
                                <w:rFonts w:ascii="Arial" w:hAnsi="Arial" w:cs="Arial"/>
                                <w:sz w:val="21"/>
                                <w:szCs w:val="21"/>
                              </w:rPr>
                              <w:t xml:space="preserve"> If no reply within 14 days, action taken: Contact GP </w:t>
                            </w:r>
                            <w:r w:rsidRPr="00407F40">
                              <w:rPr>
                                <w:rFonts w:ascii="Arial" w:hAnsi="Arial" w:cs="Arial"/>
                                <w:noProof/>
                                <w:sz w:val="20"/>
                                <w:szCs w:val="20"/>
                                <w:lang w:eastAsia="en-GB"/>
                              </w:rPr>
                              <w:drawing>
                                <wp:inline distT="0" distB="0" distL="0" distR="0" wp14:anchorId="0C5DA2E5" wp14:editId="7F3EF4C4">
                                  <wp:extent cx="107950" cy="107950"/>
                                  <wp:effectExtent l="0" t="0" r="6350" b="635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SCR check </w:t>
                            </w:r>
                            <w:r w:rsidRPr="00407F40">
                              <w:rPr>
                                <w:rFonts w:ascii="Arial" w:hAnsi="Arial" w:cs="Arial"/>
                                <w:noProof/>
                                <w:sz w:val="20"/>
                                <w:szCs w:val="20"/>
                                <w:lang w:eastAsia="en-GB"/>
                              </w:rPr>
                              <w:drawing>
                                <wp:inline distT="0" distB="0" distL="0" distR="0" wp14:anchorId="2D4111A5" wp14:editId="344EA5F5">
                                  <wp:extent cx="107950" cy="107950"/>
                                  <wp:effectExtent l="0" t="0" r="6350" b="635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Registrar </w:t>
                            </w:r>
                            <w:r w:rsidRPr="00407F40">
                              <w:rPr>
                                <w:rFonts w:ascii="Arial" w:hAnsi="Arial" w:cs="Arial"/>
                                <w:noProof/>
                                <w:sz w:val="20"/>
                                <w:szCs w:val="20"/>
                                <w:lang w:eastAsia="en-GB"/>
                              </w:rPr>
                              <w:drawing>
                                <wp:inline distT="0" distB="0" distL="0" distR="0" wp14:anchorId="484178A0" wp14:editId="12BD7D0D">
                                  <wp:extent cx="107950" cy="107950"/>
                                  <wp:effectExtent l="0" t="0" r="6350" b="635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Phone patient </w:t>
                            </w:r>
                            <w:r w:rsidRPr="00407F40">
                              <w:rPr>
                                <w:rFonts w:ascii="Arial" w:hAnsi="Arial" w:cs="Arial"/>
                                <w:noProof/>
                                <w:sz w:val="20"/>
                                <w:szCs w:val="20"/>
                                <w:lang w:eastAsia="en-GB"/>
                              </w:rPr>
                              <w:drawing>
                                <wp:inline distT="0" distB="0" distL="0" distR="0" wp14:anchorId="0A7316EB" wp14:editId="7C42FBE0">
                                  <wp:extent cx="107950" cy="107950"/>
                                  <wp:effectExtent l="0" t="0" r="6350" b="635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10"/>
                                <w:szCs w:val="10"/>
                              </w:rPr>
                              <w:t> </w:t>
                            </w:r>
                          </w:p>
                          <w:p w:rsidR="0017069A" w:rsidRDefault="0017069A" w:rsidP="00DA18B3">
                            <w:pPr>
                              <w:tabs>
                                <w:tab w:val="left" w:pos="426"/>
                              </w:tabs>
                              <w:spacing w:after="0"/>
                              <w:rPr>
                                <w:rFonts w:ascii="Arial" w:hAnsi="Arial" w:cs="Arial"/>
                                <w:sz w:val="21"/>
                                <w:szCs w:val="21"/>
                              </w:rPr>
                            </w:pPr>
                            <w:r>
                              <w:rPr>
                                <w:rFonts w:ascii="Arial" w:hAnsi="Arial" w:cs="Arial"/>
                                <w:b/>
                                <w:bCs/>
                                <w:sz w:val="21"/>
                                <w:szCs w:val="21"/>
                              </w:rPr>
                              <w:t xml:space="preserve">     </w:t>
                            </w:r>
                            <w:r>
                              <w:rPr>
                                <w:rFonts w:ascii="Arial" w:hAnsi="Arial" w:cs="Arial"/>
                                <w:sz w:val="21"/>
                                <w:szCs w:val="21"/>
                              </w:rPr>
                              <w:t xml:space="preserve">Date </w:t>
                            </w:r>
                            <w:r>
                              <w:rPr>
                                <w:rFonts w:ascii="Arial" w:hAnsi="Arial" w:cs="Arial"/>
                                <w:i/>
                                <w:iCs/>
                                <w:sz w:val="16"/>
                                <w:szCs w:val="16"/>
                              </w:rPr>
                              <w:t>(dd/mm/yyyy)</w:t>
                            </w:r>
                            <w:r>
                              <w:rPr>
                                <w:rFonts w:ascii="Arial" w:hAnsi="Arial" w:cs="Arial"/>
                                <w:sz w:val="21"/>
                                <w:szCs w:val="21"/>
                              </w:rPr>
                              <w:t>: ____/____/____</w:t>
                            </w:r>
                            <w:r>
                              <w:rPr>
                                <w:rFonts w:ascii="Arial" w:hAnsi="Arial" w:cs="Arial"/>
                                <w:sz w:val="21"/>
                                <w:szCs w:val="21"/>
                              </w:rPr>
                              <w:tab/>
                              <w:t>Response: 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9901" id="Text Box 855" o:spid="_x0000_s1054" type="#_x0000_t202" style="position:absolute;margin-left:-.05pt;margin-top:486.1pt;width:532.9pt;height:181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" filled="f" fillcolor="yellow" strokecolor="black [0]" strokeweight=".5pt" insetpen="t">
                <v:shadow color="#ccc"/>
                <v:textbox inset="2.88pt,2.88pt,2.88pt,2.88pt">
                  <w:txbxContent>
                    <w:p w:rsidR="0017069A" w:rsidRDefault="0017069A" w:rsidP="00DA18B3">
                      <w:pPr>
                        <w:widowControl w:val="0"/>
                        <w:tabs>
                          <w:tab w:val="left" w:pos="426"/>
                        </w:tabs>
                        <w:spacing w:after="0" w:line="240" w:lineRule="auto"/>
                        <w:rPr>
                          <w:rFonts w:ascii="Arial" w:hAnsi="Arial" w:cs="Arial"/>
                          <w:sz w:val="2"/>
                          <w:szCs w:val="2"/>
                        </w:rPr>
                      </w:pPr>
                      <w:r>
                        <w:rPr>
                          <w:rFonts w:ascii="Arial" w:hAnsi="Arial" w:cs="Arial"/>
                          <w:sz w:val="2"/>
                          <w:szCs w:val="2"/>
                        </w:rPr>
                        <w:t> </w:t>
                      </w:r>
                    </w:p>
                    <w:p w:rsidR="0017069A" w:rsidRDefault="0017069A" w:rsidP="00DA18B3">
                      <w:pPr>
                        <w:widowControl w:val="0"/>
                        <w:tabs>
                          <w:tab w:val="left" w:pos="426"/>
                        </w:tabs>
                        <w:spacing w:after="0" w:line="240" w:lineRule="auto"/>
                        <w:rPr>
                          <w:rFonts w:ascii="Arial" w:hAnsi="Arial" w:cs="Arial"/>
                          <w:sz w:val="4"/>
                          <w:szCs w:val="4"/>
                        </w:rPr>
                      </w:pPr>
                      <w:r>
                        <w:rPr>
                          <w:rFonts w:ascii="Arial" w:hAnsi="Arial" w:cs="Arial"/>
                          <w:sz w:val="4"/>
                          <w:szCs w:val="4"/>
                        </w:rPr>
                        <w:t> </w:t>
                      </w:r>
                    </w:p>
                    <w:p w:rsidR="0017069A" w:rsidRDefault="0017069A" w:rsidP="00DA18B3">
                      <w:pPr>
                        <w:widowControl w:val="0"/>
                        <w:tabs>
                          <w:tab w:val="left" w:pos="426"/>
                        </w:tabs>
                        <w:spacing w:after="0"/>
                        <w:rPr>
                          <w:rFonts w:ascii="Arial" w:hAnsi="Arial" w:cs="Arial"/>
                          <w:sz w:val="21"/>
                          <w:szCs w:val="21"/>
                        </w:rPr>
                      </w:pPr>
                      <w:r>
                        <w:rPr>
                          <w:rFonts w:ascii="Arial" w:hAnsi="Arial" w:cs="Arial"/>
                          <w:b/>
                          <w:bCs/>
                          <w:sz w:val="21"/>
                          <w:szCs w:val="21"/>
                        </w:rPr>
                        <w:t>10.</w:t>
                      </w:r>
                      <w:r>
                        <w:rPr>
                          <w:rFonts w:ascii="Arial" w:hAnsi="Arial" w:cs="Arial"/>
                          <w:b/>
                          <w:bCs/>
                          <w:sz w:val="21"/>
                          <w:szCs w:val="21"/>
                        </w:rPr>
                        <w:tab/>
                      </w:r>
                      <w:r>
                        <w:rPr>
                          <w:rFonts w:ascii="Arial" w:hAnsi="Arial" w:cs="Arial"/>
                          <w:sz w:val="21"/>
                          <w:szCs w:val="21"/>
                        </w:rPr>
                        <w:t xml:space="preserve">Date information sheet 1 sent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____/____/______</w:t>
                      </w:r>
                    </w:p>
                    <w:p w:rsidR="0017069A" w:rsidRDefault="0017069A" w:rsidP="00DA18B3">
                      <w:pPr>
                        <w:widowControl w:val="0"/>
                        <w:tabs>
                          <w:tab w:val="left" w:pos="426"/>
                        </w:tabs>
                        <w:spacing w:after="0"/>
                        <w:rPr>
                          <w:rFonts w:ascii="Arial" w:hAnsi="Arial" w:cs="Arial"/>
                          <w:sz w:val="21"/>
                          <w:szCs w:val="21"/>
                        </w:rPr>
                      </w:pPr>
                      <w:r>
                        <w:rPr>
                          <w:rFonts w:ascii="Arial" w:hAnsi="Arial" w:cs="Arial"/>
                          <w:sz w:val="21"/>
                          <w:szCs w:val="21"/>
                        </w:rPr>
                        <w:tab/>
                        <w:t xml:space="preserve">Date reply received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____/____/______</w:t>
                      </w:r>
                      <w:r>
                        <w:rPr>
                          <w:rFonts w:ascii="Arial" w:hAnsi="Arial" w:cs="Arial"/>
                          <w:sz w:val="21"/>
                          <w:szCs w:val="21"/>
                        </w:rPr>
                        <w:tab/>
                        <w:t xml:space="preserve">Type of reply: Post </w:t>
                      </w:r>
                      <w:r w:rsidRPr="00407F40">
                        <w:rPr>
                          <w:rFonts w:ascii="Arial" w:hAnsi="Arial" w:cs="Arial"/>
                          <w:noProof/>
                          <w:sz w:val="20"/>
                          <w:szCs w:val="20"/>
                          <w:lang w:eastAsia="en-GB"/>
                        </w:rPr>
                        <w:drawing>
                          <wp:inline distT="0" distB="0" distL="0" distR="0" wp14:anchorId="2D08B145" wp14:editId="418561E2">
                            <wp:extent cx="107950" cy="107950"/>
                            <wp:effectExtent l="0" t="0" r="6350" b="635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Phone </w:t>
                      </w:r>
                      <w:r w:rsidRPr="00407F40">
                        <w:rPr>
                          <w:rFonts w:ascii="Arial" w:hAnsi="Arial" w:cs="Arial"/>
                          <w:noProof/>
                          <w:sz w:val="20"/>
                          <w:szCs w:val="20"/>
                          <w:lang w:eastAsia="en-GB"/>
                        </w:rPr>
                        <w:drawing>
                          <wp:inline distT="0" distB="0" distL="0" distR="0" wp14:anchorId="3508EF52" wp14:editId="32D1FCEC">
                            <wp:extent cx="107950" cy="107950"/>
                            <wp:effectExtent l="0" t="0" r="6350" b="635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Email </w:t>
                      </w:r>
                      <w:r w:rsidRPr="00407F40">
                        <w:rPr>
                          <w:rFonts w:ascii="Arial" w:hAnsi="Arial" w:cs="Arial"/>
                          <w:noProof/>
                          <w:sz w:val="20"/>
                          <w:szCs w:val="20"/>
                          <w:lang w:eastAsia="en-GB"/>
                        </w:rPr>
                        <w:drawing>
                          <wp:inline distT="0" distB="0" distL="0" distR="0" wp14:anchorId="3CE0C54C" wp14:editId="15FDCD1A">
                            <wp:extent cx="107950" cy="107950"/>
                            <wp:effectExtent l="0" t="0" r="6350" b="635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DA18B3">
                      <w:pPr>
                        <w:widowControl w:val="0"/>
                        <w:tabs>
                          <w:tab w:val="left" w:pos="426"/>
                        </w:tabs>
                        <w:spacing w:after="0"/>
                        <w:rPr>
                          <w:rFonts w:ascii="Times New Roman" w:hAnsi="Times New Roman" w:cs="Times New Roman"/>
                          <w:sz w:val="21"/>
                          <w:szCs w:val="21"/>
                        </w:rPr>
                      </w:pPr>
                      <w:r>
                        <w:rPr>
                          <w:rFonts w:ascii="Arial" w:hAnsi="Arial" w:cs="Arial"/>
                          <w:sz w:val="21"/>
                          <w:szCs w:val="21"/>
                        </w:rPr>
                        <w:tab/>
                        <w:t xml:space="preserve">If no reply within 14 days:  </w:t>
                      </w:r>
                      <w:r>
                        <w:rPr>
                          <w:rFonts w:ascii="Arial" w:hAnsi="Arial" w:cs="Arial"/>
                          <w:b/>
                          <w:bCs/>
                          <w:sz w:val="21"/>
                          <w:szCs w:val="21"/>
                        </w:rPr>
                        <w:t xml:space="preserve">write </w:t>
                      </w:r>
                      <w:r w:rsidRPr="00407F40">
                        <w:rPr>
                          <w:rFonts w:ascii="Arial" w:hAnsi="Arial" w:cs="Arial"/>
                          <w:noProof/>
                          <w:sz w:val="20"/>
                          <w:szCs w:val="20"/>
                          <w:lang w:eastAsia="en-GB"/>
                        </w:rPr>
                        <w:drawing>
                          <wp:inline distT="0" distB="0" distL="0" distR="0" wp14:anchorId="44B225C7" wp14:editId="01601A24">
                            <wp:extent cx="107950" cy="107950"/>
                            <wp:effectExtent l="0" t="0" r="6350" b="635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t xml:space="preserve">call </w:t>
                      </w:r>
                      <w:r w:rsidRPr="00407F40">
                        <w:rPr>
                          <w:rFonts w:ascii="Arial" w:hAnsi="Arial" w:cs="Arial"/>
                          <w:noProof/>
                          <w:sz w:val="20"/>
                          <w:szCs w:val="20"/>
                          <w:lang w:eastAsia="en-GB"/>
                        </w:rPr>
                        <w:drawing>
                          <wp:inline distT="0" distB="0" distL="0" distR="0" wp14:anchorId="5ED77832" wp14:editId="0B2AFAF3">
                            <wp:extent cx="107950" cy="107950"/>
                            <wp:effectExtent l="0" t="0" r="6350" b="635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b/>
                          <w:bCs/>
                          <w:sz w:val="21"/>
                          <w:szCs w:val="21"/>
                        </w:rPr>
                        <w:tab/>
                      </w:r>
                      <w:r>
                        <w:rPr>
                          <w:rFonts w:ascii="Arial" w:hAnsi="Arial" w:cs="Arial"/>
                          <w:sz w:val="21"/>
                          <w:szCs w:val="21"/>
                        </w:rPr>
                        <w:t>patient</w:t>
                      </w:r>
                      <w:r>
                        <w:rPr>
                          <w:sz w:val="21"/>
                          <w:szCs w:val="21"/>
                        </w:rPr>
                        <w:tab/>
                      </w:r>
                    </w:p>
                    <w:p w:rsidR="0017069A" w:rsidRDefault="0017069A" w:rsidP="00DA18B3">
                      <w:pPr>
                        <w:widowControl w:val="0"/>
                        <w:tabs>
                          <w:tab w:val="left" w:pos="426"/>
                        </w:tabs>
                        <w:spacing w:after="0"/>
                        <w:rPr>
                          <w:rFonts w:ascii="Arial" w:hAnsi="Arial" w:cs="Arial"/>
                          <w:sz w:val="21"/>
                          <w:szCs w:val="21"/>
                        </w:rPr>
                      </w:pPr>
                      <w:r>
                        <w:rPr>
                          <w:rFonts w:ascii="Arial" w:hAnsi="Arial" w:cs="Arial"/>
                          <w:sz w:val="12"/>
                          <w:szCs w:val="12"/>
                        </w:rPr>
                        <w:t> </w:t>
                      </w:r>
                      <w:r>
                        <w:rPr>
                          <w:rFonts w:ascii="Arial" w:hAnsi="Arial" w:cs="Arial"/>
                          <w:b/>
                          <w:bCs/>
                          <w:sz w:val="21"/>
                          <w:szCs w:val="21"/>
                        </w:rPr>
                        <w:t>11.</w:t>
                      </w:r>
                      <w:r>
                        <w:rPr>
                          <w:rFonts w:ascii="Arial" w:hAnsi="Arial" w:cs="Arial"/>
                          <w:sz w:val="21"/>
                          <w:szCs w:val="21"/>
                        </w:rPr>
                        <w:tab/>
                        <w:t>Date of 2</w:t>
                      </w:r>
                      <w:r>
                        <w:rPr>
                          <w:rFonts w:ascii="Arial" w:hAnsi="Arial" w:cs="Arial"/>
                          <w:sz w:val="14"/>
                          <w:szCs w:val="14"/>
                          <w:vertAlign w:val="superscript"/>
                        </w:rPr>
                        <w:t>nd</w:t>
                      </w:r>
                      <w:r>
                        <w:rPr>
                          <w:rFonts w:ascii="Arial" w:hAnsi="Arial" w:cs="Arial"/>
                          <w:sz w:val="21"/>
                          <w:szCs w:val="21"/>
                        </w:rPr>
                        <w:t xml:space="preserve"> contact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____/____/______</w:t>
                      </w:r>
                    </w:p>
                    <w:p w:rsidR="0017069A" w:rsidRPr="00DA18B3" w:rsidRDefault="0017069A" w:rsidP="00DA18B3">
                      <w:pPr>
                        <w:widowControl w:val="0"/>
                        <w:tabs>
                          <w:tab w:val="left" w:pos="426"/>
                        </w:tabs>
                        <w:spacing w:after="0"/>
                        <w:rPr>
                          <w:rFonts w:ascii="Arial" w:hAnsi="Arial" w:cs="Arial"/>
                          <w:sz w:val="21"/>
                          <w:szCs w:val="21"/>
                        </w:rPr>
                      </w:pPr>
                      <w:r>
                        <w:rPr>
                          <w:rFonts w:ascii="Arial" w:hAnsi="Arial" w:cs="Arial"/>
                          <w:sz w:val="21"/>
                          <w:szCs w:val="21"/>
                        </w:rPr>
                        <w:tab/>
                        <w:t xml:space="preserve">Date reply received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____/____/______</w:t>
                      </w:r>
                      <w:r>
                        <w:rPr>
                          <w:rFonts w:ascii="Arial" w:hAnsi="Arial" w:cs="Arial"/>
                          <w:sz w:val="21"/>
                          <w:szCs w:val="21"/>
                        </w:rPr>
                        <w:tab/>
                        <w:t xml:space="preserve">Type of reply: Post </w:t>
                      </w:r>
                      <w:r w:rsidRPr="00407F40">
                        <w:rPr>
                          <w:rFonts w:ascii="Arial" w:hAnsi="Arial" w:cs="Arial"/>
                          <w:noProof/>
                          <w:sz w:val="20"/>
                          <w:szCs w:val="20"/>
                          <w:lang w:eastAsia="en-GB"/>
                        </w:rPr>
                        <w:drawing>
                          <wp:inline distT="0" distB="0" distL="0" distR="0" wp14:anchorId="0AE9E09F" wp14:editId="495AEAE9">
                            <wp:extent cx="107950" cy="107950"/>
                            <wp:effectExtent l="0" t="0" r="6350" b="635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Phone </w:t>
                      </w:r>
                      <w:r w:rsidRPr="00407F40">
                        <w:rPr>
                          <w:rFonts w:ascii="Arial" w:hAnsi="Arial" w:cs="Arial"/>
                          <w:noProof/>
                          <w:sz w:val="20"/>
                          <w:szCs w:val="20"/>
                          <w:lang w:eastAsia="en-GB"/>
                        </w:rPr>
                        <w:drawing>
                          <wp:inline distT="0" distB="0" distL="0" distR="0" wp14:anchorId="3FF2BA7F" wp14:editId="5DE96969">
                            <wp:extent cx="107950" cy="107950"/>
                            <wp:effectExtent l="0" t="0" r="6350" b="635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Email </w:t>
                      </w:r>
                      <w:r w:rsidRPr="00407F40">
                        <w:rPr>
                          <w:rFonts w:ascii="Arial" w:hAnsi="Arial" w:cs="Arial"/>
                          <w:noProof/>
                          <w:sz w:val="20"/>
                          <w:szCs w:val="20"/>
                          <w:lang w:eastAsia="en-GB"/>
                        </w:rPr>
                        <w:drawing>
                          <wp:inline distT="0" distB="0" distL="0" distR="0" wp14:anchorId="5E7DC1BA" wp14:editId="197DDB95">
                            <wp:extent cx="107950" cy="107950"/>
                            <wp:effectExtent l="0" t="0" r="6350" b="635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DA18B3">
                      <w:pPr>
                        <w:widowControl w:val="0"/>
                        <w:tabs>
                          <w:tab w:val="left" w:pos="426"/>
                        </w:tabs>
                        <w:spacing w:after="0"/>
                        <w:rPr>
                          <w:rFonts w:ascii="Arial" w:hAnsi="Arial" w:cs="Arial"/>
                          <w:sz w:val="12"/>
                          <w:szCs w:val="12"/>
                        </w:rPr>
                      </w:pPr>
                      <w:r>
                        <w:rPr>
                          <w:rFonts w:ascii="Arial" w:hAnsi="Arial" w:cs="Arial"/>
                          <w:sz w:val="12"/>
                          <w:szCs w:val="12"/>
                        </w:rPr>
                        <w:t> </w:t>
                      </w:r>
                    </w:p>
                    <w:p w:rsidR="0017069A" w:rsidRDefault="0017069A" w:rsidP="00DA18B3">
                      <w:pPr>
                        <w:tabs>
                          <w:tab w:val="left" w:pos="426"/>
                        </w:tabs>
                        <w:spacing w:after="0"/>
                        <w:rPr>
                          <w:rFonts w:ascii="Arial" w:hAnsi="Arial" w:cs="Arial"/>
                          <w:i/>
                          <w:iCs/>
                          <w:sz w:val="21"/>
                          <w:szCs w:val="21"/>
                        </w:rPr>
                      </w:pPr>
                      <w:r>
                        <w:rPr>
                          <w:rFonts w:ascii="Arial" w:hAnsi="Arial" w:cs="Arial"/>
                          <w:b/>
                          <w:bCs/>
                          <w:sz w:val="21"/>
                          <w:szCs w:val="21"/>
                        </w:rPr>
                        <w:t>12.</w:t>
                      </w:r>
                      <w:r>
                        <w:rPr>
                          <w:rFonts w:ascii="Arial" w:hAnsi="Arial" w:cs="Arial"/>
                        </w:rPr>
                        <w:t xml:space="preserve"> </w:t>
                      </w:r>
                      <w:r>
                        <w:rPr>
                          <w:rFonts w:ascii="Arial" w:hAnsi="Arial" w:cs="Arial"/>
                          <w:sz w:val="21"/>
                          <w:szCs w:val="21"/>
                        </w:rPr>
                        <w:t xml:space="preserve">Comments </w:t>
                      </w:r>
                      <w:r>
                        <w:rPr>
                          <w:rFonts w:ascii="Arial" w:hAnsi="Arial" w:cs="Arial"/>
                          <w:i/>
                          <w:iCs/>
                          <w:sz w:val="16"/>
                          <w:szCs w:val="16"/>
                        </w:rPr>
                        <w:t>(record details of phone conversation)</w:t>
                      </w:r>
                      <w:r>
                        <w:rPr>
                          <w:rFonts w:ascii="Arial" w:hAnsi="Arial" w:cs="Arial"/>
                          <w:sz w:val="21"/>
                          <w:szCs w:val="21"/>
                        </w:rPr>
                        <w:t>:</w:t>
                      </w:r>
                      <w:r>
                        <w:rPr>
                          <w:rFonts w:ascii="Arial" w:hAnsi="Arial" w:cs="Arial"/>
                          <w:i/>
                          <w:iCs/>
                          <w:sz w:val="21"/>
                          <w:szCs w:val="21"/>
                        </w:rPr>
                        <w:t xml:space="preserve"> </w:t>
                      </w:r>
                      <w:r>
                        <w:rPr>
                          <w:i/>
                          <w:iCs/>
                          <w:sz w:val="21"/>
                          <w:szCs w:val="21"/>
                        </w:rPr>
                        <w:t>___________________________________________________________</w:t>
                      </w:r>
                    </w:p>
                    <w:p w:rsidR="0017069A" w:rsidRDefault="0017069A" w:rsidP="00DA18B3">
                      <w:pPr>
                        <w:tabs>
                          <w:tab w:val="left" w:pos="426"/>
                        </w:tabs>
                        <w:spacing w:after="0"/>
                        <w:rPr>
                          <w:rFonts w:ascii="Times New Roman" w:hAnsi="Times New Roman" w:cs="Times New Roman"/>
                          <w:i/>
                          <w:iCs/>
                          <w:sz w:val="21"/>
                          <w:szCs w:val="21"/>
                        </w:rPr>
                      </w:pPr>
                      <w:r>
                        <w:rPr>
                          <w:rFonts w:ascii="Arial" w:hAnsi="Arial" w:cs="Arial"/>
                          <w:i/>
                          <w:iCs/>
                          <w:sz w:val="16"/>
                          <w:szCs w:val="16"/>
                        </w:rPr>
                        <w:t> </w:t>
                      </w:r>
                      <w:r>
                        <w:rPr>
                          <w:i/>
                          <w:iCs/>
                          <w:sz w:val="21"/>
                          <w:szCs w:val="21"/>
                        </w:rPr>
                        <w:t xml:space="preserve">       ________________________________________________________________________________________________</w:t>
                      </w:r>
                    </w:p>
                    <w:p w:rsidR="0017069A" w:rsidRDefault="0017069A" w:rsidP="00DA18B3">
                      <w:pPr>
                        <w:tabs>
                          <w:tab w:val="left" w:pos="426"/>
                        </w:tabs>
                        <w:spacing w:after="0"/>
                        <w:rPr>
                          <w:rFonts w:ascii="Times New Roman" w:hAnsi="Times New Roman" w:cs="Times New Roman"/>
                          <w:i/>
                          <w:iCs/>
                          <w:sz w:val="21"/>
                          <w:szCs w:val="21"/>
                        </w:rPr>
                      </w:pPr>
                      <w:r>
                        <w:rPr>
                          <w:rFonts w:ascii="Arial" w:hAnsi="Arial" w:cs="Arial"/>
                          <w:i/>
                          <w:iCs/>
                          <w:sz w:val="16"/>
                          <w:szCs w:val="16"/>
                        </w:rPr>
                        <w:t> </w:t>
                      </w:r>
                      <w:r>
                        <w:rPr>
                          <w:i/>
                          <w:iCs/>
                          <w:sz w:val="21"/>
                          <w:szCs w:val="21"/>
                        </w:rPr>
                        <w:t xml:space="preserve">       ________________________________________________________________________________________________</w:t>
                      </w:r>
                    </w:p>
                    <w:p w:rsidR="0017069A" w:rsidRDefault="0017069A" w:rsidP="00DA18B3">
                      <w:pPr>
                        <w:tabs>
                          <w:tab w:val="left" w:pos="426"/>
                        </w:tabs>
                        <w:spacing w:after="0"/>
                        <w:rPr>
                          <w:rFonts w:ascii="Times New Roman" w:hAnsi="Times New Roman" w:cs="Times New Roman"/>
                          <w:i/>
                          <w:iCs/>
                          <w:sz w:val="21"/>
                          <w:szCs w:val="21"/>
                        </w:rPr>
                      </w:pPr>
                      <w:r>
                        <w:rPr>
                          <w:rFonts w:ascii="Arial" w:hAnsi="Arial" w:cs="Arial"/>
                          <w:i/>
                          <w:iCs/>
                          <w:sz w:val="16"/>
                          <w:szCs w:val="16"/>
                        </w:rPr>
                        <w:t> </w:t>
                      </w:r>
                      <w:r>
                        <w:rPr>
                          <w:i/>
                          <w:iCs/>
                          <w:sz w:val="21"/>
                          <w:szCs w:val="21"/>
                        </w:rPr>
                        <w:t xml:space="preserve">       ________________________________________________________________________________________________</w:t>
                      </w:r>
                    </w:p>
                    <w:p w:rsidR="0017069A" w:rsidRDefault="0017069A" w:rsidP="00DA18B3">
                      <w:pPr>
                        <w:tabs>
                          <w:tab w:val="left" w:pos="426"/>
                        </w:tabs>
                        <w:spacing w:after="0"/>
                        <w:rPr>
                          <w:rFonts w:ascii="Arial" w:hAnsi="Arial" w:cs="Arial"/>
                          <w:sz w:val="10"/>
                          <w:szCs w:val="10"/>
                        </w:rPr>
                      </w:pPr>
                      <w:r>
                        <w:rPr>
                          <w:rFonts w:ascii="Arial" w:hAnsi="Arial" w:cs="Arial"/>
                          <w:sz w:val="10"/>
                          <w:szCs w:val="10"/>
                        </w:rPr>
                        <w:t> </w:t>
                      </w:r>
                    </w:p>
                    <w:p w:rsidR="0017069A" w:rsidRDefault="0017069A" w:rsidP="00DA18B3">
                      <w:pPr>
                        <w:tabs>
                          <w:tab w:val="left" w:pos="426"/>
                        </w:tabs>
                        <w:spacing w:after="0"/>
                        <w:rPr>
                          <w:rFonts w:ascii="Arial" w:hAnsi="Arial" w:cs="Arial"/>
                          <w:sz w:val="10"/>
                          <w:szCs w:val="10"/>
                        </w:rPr>
                      </w:pPr>
                      <w:r>
                        <w:rPr>
                          <w:rFonts w:ascii="Arial" w:hAnsi="Arial" w:cs="Arial"/>
                          <w:b/>
                          <w:bCs/>
                          <w:sz w:val="21"/>
                          <w:szCs w:val="21"/>
                        </w:rPr>
                        <w:t>13.</w:t>
                      </w:r>
                      <w:r>
                        <w:rPr>
                          <w:rFonts w:ascii="Arial" w:hAnsi="Arial" w:cs="Arial"/>
                          <w:sz w:val="21"/>
                          <w:szCs w:val="21"/>
                        </w:rPr>
                        <w:t xml:space="preserve"> If no reply within 14 days, action taken: Contact GP </w:t>
                      </w:r>
                      <w:r w:rsidRPr="00407F40">
                        <w:rPr>
                          <w:rFonts w:ascii="Arial" w:hAnsi="Arial" w:cs="Arial"/>
                          <w:noProof/>
                          <w:sz w:val="20"/>
                          <w:szCs w:val="20"/>
                          <w:lang w:eastAsia="en-GB"/>
                        </w:rPr>
                        <w:drawing>
                          <wp:inline distT="0" distB="0" distL="0" distR="0" wp14:anchorId="0C5DA2E5" wp14:editId="7F3EF4C4">
                            <wp:extent cx="107950" cy="107950"/>
                            <wp:effectExtent l="0" t="0" r="6350" b="635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SCR check </w:t>
                      </w:r>
                      <w:r w:rsidRPr="00407F40">
                        <w:rPr>
                          <w:rFonts w:ascii="Arial" w:hAnsi="Arial" w:cs="Arial"/>
                          <w:noProof/>
                          <w:sz w:val="20"/>
                          <w:szCs w:val="20"/>
                          <w:lang w:eastAsia="en-GB"/>
                        </w:rPr>
                        <w:drawing>
                          <wp:inline distT="0" distB="0" distL="0" distR="0" wp14:anchorId="2D4111A5" wp14:editId="344EA5F5">
                            <wp:extent cx="107950" cy="107950"/>
                            <wp:effectExtent l="0" t="0" r="6350" b="635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Registrar </w:t>
                      </w:r>
                      <w:r w:rsidRPr="00407F40">
                        <w:rPr>
                          <w:rFonts w:ascii="Arial" w:hAnsi="Arial" w:cs="Arial"/>
                          <w:noProof/>
                          <w:sz w:val="20"/>
                          <w:szCs w:val="20"/>
                          <w:lang w:eastAsia="en-GB"/>
                        </w:rPr>
                        <w:drawing>
                          <wp:inline distT="0" distB="0" distL="0" distR="0" wp14:anchorId="484178A0" wp14:editId="12BD7D0D">
                            <wp:extent cx="107950" cy="107950"/>
                            <wp:effectExtent l="0" t="0" r="6350" b="635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Phone patient </w:t>
                      </w:r>
                      <w:r w:rsidRPr="00407F40">
                        <w:rPr>
                          <w:rFonts w:ascii="Arial" w:hAnsi="Arial" w:cs="Arial"/>
                          <w:noProof/>
                          <w:sz w:val="20"/>
                          <w:szCs w:val="20"/>
                          <w:lang w:eastAsia="en-GB"/>
                        </w:rPr>
                        <w:drawing>
                          <wp:inline distT="0" distB="0" distL="0" distR="0" wp14:anchorId="0A7316EB" wp14:editId="7C42FBE0">
                            <wp:extent cx="107950" cy="107950"/>
                            <wp:effectExtent l="0" t="0" r="6350" b="635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10"/>
                          <w:szCs w:val="10"/>
                        </w:rPr>
                        <w:t> </w:t>
                      </w:r>
                    </w:p>
                    <w:p w:rsidR="0017069A" w:rsidRDefault="0017069A" w:rsidP="00DA18B3">
                      <w:pPr>
                        <w:tabs>
                          <w:tab w:val="left" w:pos="426"/>
                        </w:tabs>
                        <w:spacing w:after="0"/>
                        <w:rPr>
                          <w:rFonts w:ascii="Arial" w:hAnsi="Arial" w:cs="Arial"/>
                          <w:sz w:val="21"/>
                          <w:szCs w:val="21"/>
                        </w:rPr>
                      </w:pPr>
                      <w:r>
                        <w:rPr>
                          <w:rFonts w:ascii="Arial" w:hAnsi="Arial" w:cs="Arial"/>
                          <w:b/>
                          <w:bCs/>
                          <w:sz w:val="21"/>
                          <w:szCs w:val="21"/>
                        </w:rPr>
                        <w:t xml:space="preserve">     </w:t>
                      </w:r>
                      <w:r>
                        <w:rPr>
                          <w:rFonts w:ascii="Arial" w:hAnsi="Arial" w:cs="Arial"/>
                          <w:sz w:val="21"/>
                          <w:szCs w:val="21"/>
                        </w:rPr>
                        <w:t xml:space="preserve">Date </w:t>
                      </w:r>
                      <w:r>
                        <w:rPr>
                          <w:rFonts w:ascii="Arial" w:hAnsi="Arial" w:cs="Arial"/>
                          <w:i/>
                          <w:iCs/>
                          <w:sz w:val="16"/>
                          <w:szCs w:val="16"/>
                        </w:rPr>
                        <w:t>(dd/mm/yyyy)</w:t>
                      </w:r>
                      <w:r>
                        <w:rPr>
                          <w:rFonts w:ascii="Arial" w:hAnsi="Arial" w:cs="Arial"/>
                          <w:sz w:val="21"/>
                          <w:szCs w:val="21"/>
                        </w:rPr>
                        <w:t>: ____/____/____</w:t>
                      </w:r>
                      <w:r>
                        <w:rPr>
                          <w:rFonts w:ascii="Arial" w:hAnsi="Arial" w:cs="Arial"/>
                          <w:sz w:val="21"/>
                          <w:szCs w:val="21"/>
                        </w:rPr>
                        <w:tab/>
                        <w:t>Response: _________________________________________________</w:t>
                      </w:r>
                    </w:p>
                  </w:txbxContent>
                </v:textbox>
              </v:shape>
            </w:pict>
          </mc:Fallback>
        </mc:AlternateContent>
      </w:r>
      <w:r w:rsidR="0070196E">
        <w:rPr>
          <w:noProof/>
          <w:sz w:val="24"/>
          <w:szCs w:val="24"/>
          <w:lang w:eastAsia="en-GB"/>
        </w:rPr>
        <mc:AlternateContent>
          <mc:Choice Requires="wps">
            <w:drawing>
              <wp:anchor distT="36576" distB="36576" distL="36576" distR="36576" simplePos="0" relativeHeight="251797504" behindDoc="0" locked="0" layoutInCell="1" allowOverlap="1" wp14:anchorId="47FCEC2D" wp14:editId="4CFD590E">
                <wp:simplePos x="0" y="0"/>
                <wp:positionH relativeFrom="column">
                  <wp:posOffset>0</wp:posOffset>
                </wp:positionH>
                <wp:positionV relativeFrom="paragraph">
                  <wp:posOffset>4895850</wp:posOffset>
                </wp:positionV>
                <wp:extent cx="6767830" cy="1116330"/>
                <wp:effectExtent l="13970" t="8890" r="9525" b="8255"/>
                <wp:wrapNone/>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11633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70196E">
                            <w:pPr>
                              <w:spacing w:after="0" w:line="240" w:lineRule="auto"/>
                              <w:ind w:left="85" w:right="85"/>
                              <w:rPr>
                                <w:rFonts w:ascii="Arial" w:hAnsi="Arial" w:cs="Arial"/>
                                <w:b/>
                                <w:bCs/>
                                <w:sz w:val="4"/>
                                <w:szCs w:val="4"/>
                              </w:rPr>
                            </w:pPr>
                            <w:r>
                              <w:rPr>
                                <w:rFonts w:ascii="Arial" w:hAnsi="Arial" w:cs="Arial"/>
                                <w:b/>
                                <w:bCs/>
                                <w:sz w:val="4"/>
                                <w:szCs w:val="4"/>
                              </w:rPr>
                              <w:t> </w:t>
                            </w:r>
                          </w:p>
                          <w:p w:rsidR="0017069A" w:rsidRDefault="0017069A" w:rsidP="0070196E">
                            <w:pPr>
                              <w:spacing w:after="0" w:line="240" w:lineRule="auto"/>
                              <w:ind w:left="85" w:right="85"/>
                              <w:rPr>
                                <w:rFonts w:ascii="Arial" w:hAnsi="Arial" w:cs="Arial"/>
                                <w:sz w:val="21"/>
                                <w:szCs w:val="21"/>
                              </w:rPr>
                            </w:pPr>
                            <w:r>
                              <w:rPr>
                                <w:rFonts w:ascii="Arial" w:hAnsi="Arial" w:cs="Arial"/>
                                <w:b/>
                                <w:bCs/>
                                <w:sz w:val="21"/>
                                <w:szCs w:val="21"/>
                              </w:rPr>
                              <w:t>9.</w:t>
                            </w:r>
                            <w:r>
                              <w:rPr>
                                <w:rFonts w:ascii="Arial" w:hAnsi="Arial" w:cs="Arial"/>
                                <w:b/>
                                <w:bCs/>
                                <w:sz w:val="16"/>
                                <w:szCs w:val="16"/>
                              </w:rPr>
                              <w:t xml:space="preserve"> </w:t>
                            </w:r>
                            <w:r>
                              <w:rPr>
                                <w:rFonts w:ascii="Arial" w:hAnsi="Arial" w:cs="Arial"/>
                                <w:sz w:val="21"/>
                                <w:szCs w:val="21"/>
                              </w:rPr>
                              <w:t xml:space="preserve">Death recorded? </w:t>
                            </w:r>
                            <w:r>
                              <w:rPr>
                                <w:rFonts w:ascii="Arial" w:hAnsi="Arial" w:cs="Arial"/>
                                <w:sz w:val="21"/>
                                <w:szCs w:val="21"/>
                              </w:rPr>
                              <w:tab/>
                              <w:t xml:space="preserve">YES </w:t>
                            </w:r>
                            <w:r w:rsidRPr="00407F40">
                              <w:rPr>
                                <w:rFonts w:ascii="Arial" w:hAnsi="Arial" w:cs="Arial"/>
                                <w:noProof/>
                                <w:sz w:val="20"/>
                                <w:szCs w:val="20"/>
                                <w:lang w:eastAsia="en-GB"/>
                              </w:rPr>
                              <w:drawing>
                                <wp:inline distT="0" distB="0" distL="0" distR="0" wp14:anchorId="30C5BDA8" wp14:editId="2D09A47C">
                                  <wp:extent cx="107950" cy="107950"/>
                                  <wp:effectExtent l="0" t="0" r="6350" b="635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NO </w:t>
                            </w:r>
                            <w:r w:rsidRPr="00407F40">
                              <w:rPr>
                                <w:rFonts w:ascii="Arial" w:hAnsi="Arial" w:cs="Arial"/>
                                <w:noProof/>
                                <w:sz w:val="20"/>
                                <w:szCs w:val="20"/>
                                <w:lang w:eastAsia="en-GB"/>
                              </w:rPr>
                              <w:drawing>
                                <wp:inline distT="0" distB="0" distL="0" distR="0" wp14:anchorId="65F7E357" wp14:editId="71D96695">
                                  <wp:extent cx="107950" cy="107950"/>
                                  <wp:effectExtent l="0" t="0" r="6350" b="635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70196E">
                            <w:pPr>
                              <w:spacing w:after="0" w:line="240" w:lineRule="auto"/>
                              <w:ind w:left="85" w:right="85"/>
                              <w:rPr>
                                <w:rFonts w:ascii="Arial" w:hAnsi="Arial" w:cs="Arial"/>
                                <w:sz w:val="10"/>
                                <w:szCs w:val="10"/>
                              </w:rPr>
                            </w:pPr>
                            <w:r>
                              <w:rPr>
                                <w:rFonts w:ascii="Arial" w:hAnsi="Arial" w:cs="Arial"/>
                                <w:sz w:val="10"/>
                                <w:szCs w:val="10"/>
                              </w:rPr>
                              <w:t> </w:t>
                            </w:r>
                          </w:p>
                          <w:p w:rsidR="0017069A" w:rsidRDefault="0017069A" w:rsidP="0070196E">
                            <w:pPr>
                              <w:spacing w:after="0" w:line="240" w:lineRule="auto"/>
                              <w:ind w:left="85" w:right="85"/>
                              <w:rPr>
                                <w:rFonts w:ascii="Arial" w:hAnsi="Arial" w:cs="Arial"/>
                                <w:sz w:val="21"/>
                                <w:szCs w:val="21"/>
                              </w:rPr>
                            </w:pPr>
                            <w:r>
                              <w:rPr>
                                <w:rFonts w:ascii="Arial" w:hAnsi="Arial" w:cs="Arial"/>
                                <w:sz w:val="21"/>
                                <w:szCs w:val="21"/>
                              </w:rPr>
                              <w:t xml:space="preserve">    If yes, date of death </w:t>
                            </w:r>
                            <w:r>
                              <w:rPr>
                                <w:rFonts w:ascii="Arial" w:hAnsi="Arial" w:cs="Arial"/>
                                <w:i/>
                                <w:iCs/>
                                <w:sz w:val="16"/>
                                <w:szCs w:val="16"/>
                              </w:rPr>
                              <w:t>(dd/mm/yyyy)</w:t>
                            </w:r>
                            <w:r>
                              <w:rPr>
                                <w:rFonts w:ascii="Arial" w:hAnsi="Arial" w:cs="Arial"/>
                                <w:sz w:val="21"/>
                                <w:szCs w:val="21"/>
                              </w:rPr>
                              <w:t>: ____/____/______</w:t>
                            </w:r>
                            <w:r>
                              <w:rPr>
                                <w:rFonts w:ascii="Arial" w:hAnsi="Arial" w:cs="Arial"/>
                                <w:sz w:val="21"/>
                                <w:szCs w:val="21"/>
                              </w:rPr>
                              <w:tab/>
                              <w:t xml:space="preserve">Unknown </w:t>
                            </w:r>
                            <w:r w:rsidRPr="00407F40">
                              <w:rPr>
                                <w:rFonts w:ascii="Arial" w:hAnsi="Arial" w:cs="Arial"/>
                                <w:noProof/>
                                <w:sz w:val="20"/>
                                <w:szCs w:val="20"/>
                                <w:lang w:eastAsia="en-GB"/>
                              </w:rPr>
                              <w:drawing>
                                <wp:inline distT="0" distB="0" distL="0" distR="0" wp14:anchorId="3C414423" wp14:editId="2EDFBCAC">
                                  <wp:extent cx="107950" cy="107950"/>
                                  <wp:effectExtent l="0" t="0" r="6350" b="635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70196E">
                            <w:pPr>
                              <w:spacing w:after="0" w:line="240" w:lineRule="auto"/>
                              <w:ind w:left="85" w:right="85"/>
                              <w:rPr>
                                <w:rFonts w:ascii="Arial" w:hAnsi="Arial" w:cs="Arial"/>
                                <w:sz w:val="16"/>
                                <w:szCs w:val="16"/>
                              </w:rPr>
                            </w:pPr>
                            <w:r>
                              <w:rPr>
                                <w:rFonts w:ascii="Arial" w:hAnsi="Arial" w:cs="Arial"/>
                                <w:sz w:val="16"/>
                                <w:szCs w:val="16"/>
                              </w:rPr>
                              <w:t> </w:t>
                            </w:r>
                          </w:p>
                          <w:p w:rsidR="0017069A" w:rsidRDefault="0017069A" w:rsidP="0070196E">
                            <w:pPr>
                              <w:spacing w:after="0" w:line="240" w:lineRule="auto"/>
                              <w:ind w:left="85" w:right="85"/>
                              <w:rPr>
                                <w:rFonts w:ascii="Arial" w:hAnsi="Arial" w:cs="Arial"/>
                                <w:sz w:val="21"/>
                                <w:szCs w:val="21"/>
                              </w:rPr>
                            </w:pPr>
                            <w:r>
                              <w:rPr>
                                <w:rFonts w:ascii="Arial" w:hAnsi="Arial" w:cs="Arial"/>
                                <w:sz w:val="21"/>
                                <w:szCs w:val="21"/>
                              </w:rPr>
                              <w:t xml:space="preserve">    Location of death: Unknown </w:t>
                            </w:r>
                            <w:r w:rsidRPr="00407F40">
                              <w:rPr>
                                <w:rFonts w:ascii="Arial" w:hAnsi="Arial" w:cs="Arial"/>
                                <w:noProof/>
                                <w:sz w:val="20"/>
                                <w:szCs w:val="20"/>
                                <w:lang w:eastAsia="en-GB"/>
                              </w:rPr>
                              <w:drawing>
                                <wp:inline distT="0" distB="0" distL="0" distR="0" wp14:anchorId="5855D0AC" wp14:editId="6F334D8B">
                                  <wp:extent cx="107950" cy="107950"/>
                                  <wp:effectExtent l="0" t="0" r="6350" b="635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Hospital </w:t>
                            </w:r>
                            <w:r w:rsidRPr="00407F40">
                              <w:rPr>
                                <w:rFonts w:ascii="Arial" w:hAnsi="Arial" w:cs="Arial"/>
                                <w:noProof/>
                                <w:sz w:val="20"/>
                                <w:szCs w:val="20"/>
                                <w:lang w:eastAsia="en-GB"/>
                              </w:rPr>
                              <w:drawing>
                                <wp:inline distT="0" distB="0" distL="0" distR="0" wp14:anchorId="1E32BF64" wp14:editId="1BE51667">
                                  <wp:extent cx="107950" cy="107950"/>
                                  <wp:effectExtent l="0" t="0" r="6350" b="635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Home </w:t>
                            </w:r>
                            <w:r w:rsidRPr="00407F40">
                              <w:rPr>
                                <w:rFonts w:ascii="Arial" w:hAnsi="Arial" w:cs="Arial"/>
                                <w:noProof/>
                                <w:sz w:val="20"/>
                                <w:szCs w:val="20"/>
                                <w:lang w:eastAsia="en-GB"/>
                              </w:rPr>
                              <w:drawing>
                                <wp:inline distT="0" distB="0" distL="0" distR="0" wp14:anchorId="3E99344D" wp14:editId="1678415F">
                                  <wp:extent cx="107950" cy="107950"/>
                                  <wp:effectExtent l="0" t="0" r="6350" b="635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Other </w:t>
                            </w:r>
                            <w:r w:rsidRPr="00407F40">
                              <w:rPr>
                                <w:rFonts w:ascii="Arial" w:hAnsi="Arial" w:cs="Arial"/>
                                <w:noProof/>
                                <w:sz w:val="20"/>
                                <w:szCs w:val="20"/>
                                <w:lang w:eastAsia="en-GB"/>
                              </w:rPr>
                              <w:drawing>
                                <wp:inline distT="0" distB="0" distL="0" distR="0" wp14:anchorId="1E70935C" wp14:editId="5FD1EC96">
                                  <wp:extent cx="107950" cy="107950"/>
                                  <wp:effectExtent l="0" t="0" r="6350" b="635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Specify: _____________</w:t>
                            </w:r>
                          </w:p>
                          <w:p w:rsidR="0017069A" w:rsidRDefault="0017069A" w:rsidP="0070196E">
                            <w:pPr>
                              <w:spacing w:after="0" w:line="240" w:lineRule="auto"/>
                              <w:ind w:left="85" w:right="85"/>
                              <w:rPr>
                                <w:rFonts w:ascii="Arial" w:hAnsi="Arial" w:cs="Arial"/>
                                <w:sz w:val="16"/>
                                <w:szCs w:val="16"/>
                              </w:rPr>
                            </w:pPr>
                            <w:r>
                              <w:rPr>
                                <w:rFonts w:ascii="Arial" w:hAnsi="Arial" w:cs="Arial"/>
                                <w:sz w:val="16"/>
                                <w:szCs w:val="16"/>
                              </w:rPr>
                              <w:t> </w:t>
                            </w:r>
                          </w:p>
                          <w:p w:rsidR="0017069A" w:rsidRDefault="0017069A" w:rsidP="0070196E">
                            <w:pPr>
                              <w:spacing w:after="0" w:line="240" w:lineRule="auto"/>
                              <w:ind w:left="85" w:right="85"/>
                              <w:rPr>
                                <w:rFonts w:ascii="Arial" w:hAnsi="Arial" w:cs="Arial"/>
                                <w:sz w:val="21"/>
                                <w:szCs w:val="21"/>
                              </w:rPr>
                            </w:pPr>
                            <w:r>
                              <w:rPr>
                                <w:rFonts w:ascii="Arial" w:hAnsi="Arial" w:cs="Arial"/>
                                <w:sz w:val="21"/>
                                <w:szCs w:val="21"/>
                              </w:rPr>
                              <w:t xml:space="preserve">    Source: SCR</w:t>
                            </w:r>
                            <w:r>
                              <w:rPr>
                                <w:rFonts w:ascii="Arial" w:hAnsi="Arial" w:cs="Arial"/>
                                <w:noProof/>
                                <w:sz w:val="20"/>
                                <w:szCs w:val="20"/>
                                <w:lang w:eastAsia="en-GB"/>
                              </w:rPr>
                              <w:t xml:space="preserve"> </w:t>
                            </w:r>
                            <w:r w:rsidRPr="00407F40">
                              <w:rPr>
                                <w:rFonts w:ascii="Arial" w:hAnsi="Arial" w:cs="Arial"/>
                                <w:noProof/>
                                <w:sz w:val="20"/>
                                <w:szCs w:val="20"/>
                                <w:lang w:eastAsia="en-GB"/>
                              </w:rPr>
                              <w:drawing>
                                <wp:inline distT="0" distB="0" distL="0" distR="0" wp14:anchorId="136E313A" wp14:editId="056345C8">
                                  <wp:extent cx="107950" cy="107950"/>
                                  <wp:effectExtent l="0" t="0" r="6350" b="635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noProof/>
                                <w:sz w:val="20"/>
                                <w:szCs w:val="20"/>
                                <w:lang w:eastAsia="en-GB"/>
                              </w:rPr>
                              <w:tab/>
                            </w:r>
                            <w:r>
                              <w:rPr>
                                <w:rFonts w:ascii="Arial" w:hAnsi="Arial" w:cs="Arial"/>
                                <w:sz w:val="21"/>
                                <w:szCs w:val="21"/>
                              </w:rPr>
                              <w:t xml:space="preserve">GP </w:t>
                            </w:r>
                            <w:r w:rsidRPr="00407F40">
                              <w:rPr>
                                <w:rFonts w:ascii="Arial" w:hAnsi="Arial" w:cs="Arial"/>
                                <w:noProof/>
                                <w:sz w:val="20"/>
                                <w:szCs w:val="20"/>
                                <w:lang w:eastAsia="en-GB"/>
                              </w:rPr>
                              <w:drawing>
                                <wp:inline distT="0" distB="0" distL="0" distR="0" wp14:anchorId="4C78B69D" wp14:editId="4E027E46">
                                  <wp:extent cx="107950" cy="107950"/>
                                  <wp:effectExtent l="0" t="0" r="6350" b="635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Registrar </w:t>
                            </w:r>
                            <w:r w:rsidRPr="00407F40">
                              <w:rPr>
                                <w:rFonts w:ascii="Arial" w:hAnsi="Arial" w:cs="Arial"/>
                                <w:noProof/>
                                <w:sz w:val="20"/>
                                <w:szCs w:val="20"/>
                                <w:lang w:eastAsia="en-GB"/>
                              </w:rPr>
                              <w:drawing>
                                <wp:inline distT="0" distB="0" distL="0" distR="0" wp14:anchorId="50B32A15" wp14:editId="04623BA1">
                                  <wp:extent cx="107950" cy="107950"/>
                                  <wp:effectExtent l="0" t="0" r="6350" b="635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Hospital </w:t>
                            </w:r>
                            <w:r w:rsidRPr="00407F40">
                              <w:rPr>
                                <w:rFonts w:ascii="Arial" w:hAnsi="Arial" w:cs="Arial"/>
                                <w:noProof/>
                                <w:sz w:val="20"/>
                                <w:szCs w:val="20"/>
                                <w:lang w:eastAsia="en-GB"/>
                              </w:rPr>
                              <w:drawing>
                                <wp:inline distT="0" distB="0" distL="0" distR="0" wp14:anchorId="4796345A" wp14:editId="6863489E">
                                  <wp:extent cx="107950" cy="107950"/>
                                  <wp:effectExtent l="0" t="0" r="6350" b="635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MRIS </w:t>
                            </w:r>
                            <w:r w:rsidRPr="00407F40">
                              <w:rPr>
                                <w:rFonts w:ascii="Arial" w:hAnsi="Arial" w:cs="Arial"/>
                                <w:noProof/>
                                <w:sz w:val="20"/>
                                <w:szCs w:val="20"/>
                                <w:lang w:eastAsia="en-GB"/>
                              </w:rPr>
                              <w:drawing>
                                <wp:inline distT="0" distB="0" distL="0" distR="0" wp14:anchorId="43E5D321" wp14:editId="62E16AE2">
                                  <wp:extent cx="107950" cy="107950"/>
                                  <wp:effectExtent l="0" t="0" r="6350" b="635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Other </w:t>
                            </w:r>
                            <w:r w:rsidRPr="00407F40">
                              <w:rPr>
                                <w:rFonts w:ascii="Arial" w:hAnsi="Arial" w:cs="Arial"/>
                                <w:noProof/>
                                <w:sz w:val="20"/>
                                <w:szCs w:val="20"/>
                                <w:lang w:eastAsia="en-GB"/>
                              </w:rPr>
                              <w:drawing>
                                <wp:inline distT="0" distB="0" distL="0" distR="0" wp14:anchorId="7CCE4E65" wp14:editId="11A260EB">
                                  <wp:extent cx="107950" cy="107950"/>
                                  <wp:effectExtent l="0" t="0" r="6350" b="635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 Specify: _____________</w:t>
                            </w:r>
                          </w:p>
                          <w:p w:rsidR="0017069A" w:rsidRDefault="0017069A" w:rsidP="0070196E">
                            <w:pPr>
                              <w:spacing w:after="0" w:line="240" w:lineRule="auto"/>
                              <w:ind w:left="85" w:right="85"/>
                              <w:rPr>
                                <w:rFonts w:ascii="Arial" w:hAnsi="Arial" w:cs="Arial"/>
                                <w:sz w:val="14"/>
                                <w:szCs w:val="14"/>
                              </w:rPr>
                            </w:pPr>
                            <w:r>
                              <w:rPr>
                                <w:rFonts w:ascii="Arial" w:hAnsi="Arial" w:cs="Arial"/>
                                <w:sz w:val="14"/>
                                <w:szCs w:val="14"/>
                              </w:rPr>
                              <w:t xml:space="preserve">      (Tick all that apply)</w:t>
                            </w:r>
                          </w:p>
                        </w:txbxContent>
                      </wps:txbx>
                      <wps:bodyPr rot="0" vert="horz" wrap="square" lIns="36576" tIns="1800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CEC2D" id="Text Box 727" o:spid="_x0000_s1055" type="#_x0000_t202" style="position:absolute;margin-left:0;margin-top:385.5pt;width:532.9pt;height:87.9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" filled="f" strokecolor="black [0]" strokeweight=".5pt" insetpen="t">
                <v:shadow color="#ccc"/>
                <v:textbox inset="2.88pt,.5mm,2.88pt,2.88pt">
                  <w:txbxContent>
                    <w:p w:rsidR="0017069A" w:rsidRDefault="0017069A" w:rsidP="0070196E">
                      <w:pPr>
                        <w:spacing w:after="0" w:line="240" w:lineRule="auto"/>
                        <w:ind w:left="85" w:right="85"/>
                        <w:rPr>
                          <w:rFonts w:ascii="Arial" w:hAnsi="Arial" w:cs="Arial"/>
                          <w:b/>
                          <w:bCs/>
                          <w:sz w:val="4"/>
                          <w:szCs w:val="4"/>
                        </w:rPr>
                      </w:pPr>
                      <w:r>
                        <w:rPr>
                          <w:rFonts w:ascii="Arial" w:hAnsi="Arial" w:cs="Arial"/>
                          <w:b/>
                          <w:bCs/>
                          <w:sz w:val="4"/>
                          <w:szCs w:val="4"/>
                        </w:rPr>
                        <w:t> </w:t>
                      </w:r>
                    </w:p>
                    <w:p w:rsidR="0017069A" w:rsidRDefault="0017069A" w:rsidP="0070196E">
                      <w:pPr>
                        <w:spacing w:after="0" w:line="240" w:lineRule="auto"/>
                        <w:ind w:left="85" w:right="85"/>
                        <w:rPr>
                          <w:rFonts w:ascii="Arial" w:hAnsi="Arial" w:cs="Arial"/>
                          <w:sz w:val="21"/>
                          <w:szCs w:val="21"/>
                        </w:rPr>
                      </w:pPr>
                      <w:r>
                        <w:rPr>
                          <w:rFonts w:ascii="Arial" w:hAnsi="Arial" w:cs="Arial"/>
                          <w:b/>
                          <w:bCs/>
                          <w:sz w:val="21"/>
                          <w:szCs w:val="21"/>
                        </w:rPr>
                        <w:t>9.</w:t>
                      </w:r>
                      <w:r>
                        <w:rPr>
                          <w:rFonts w:ascii="Arial" w:hAnsi="Arial" w:cs="Arial"/>
                          <w:b/>
                          <w:bCs/>
                          <w:sz w:val="16"/>
                          <w:szCs w:val="16"/>
                        </w:rPr>
                        <w:t xml:space="preserve"> </w:t>
                      </w:r>
                      <w:r>
                        <w:rPr>
                          <w:rFonts w:ascii="Arial" w:hAnsi="Arial" w:cs="Arial"/>
                          <w:sz w:val="21"/>
                          <w:szCs w:val="21"/>
                        </w:rPr>
                        <w:t xml:space="preserve">Death recorded? </w:t>
                      </w:r>
                      <w:r>
                        <w:rPr>
                          <w:rFonts w:ascii="Arial" w:hAnsi="Arial" w:cs="Arial"/>
                          <w:sz w:val="21"/>
                          <w:szCs w:val="21"/>
                        </w:rPr>
                        <w:tab/>
                        <w:t xml:space="preserve">YES </w:t>
                      </w:r>
                      <w:r w:rsidRPr="00407F40">
                        <w:rPr>
                          <w:rFonts w:ascii="Arial" w:hAnsi="Arial" w:cs="Arial"/>
                          <w:noProof/>
                          <w:sz w:val="20"/>
                          <w:szCs w:val="20"/>
                          <w:lang w:eastAsia="en-GB"/>
                        </w:rPr>
                        <w:drawing>
                          <wp:inline distT="0" distB="0" distL="0" distR="0" wp14:anchorId="30C5BDA8" wp14:editId="2D09A47C">
                            <wp:extent cx="107950" cy="107950"/>
                            <wp:effectExtent l="0" t="0" r="6350" b="635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NO </w:t>
                      </w:r>
                      <w:r w:rsidRPr="00407F40">
                        <w:rPr>
                          <w:rFonts w:ascii="Arial" w:hAnsi="Arial" w:cs="Arial"/>
                          <w:noProof/>
                          <w:sz w:val="20"/>
                          <w:szCs w:val="20"/>
                          <w:lang w:eastAsia="en-GB"/>
                        </w:rPr>
                        <w:drawing>
                          <wp:inline distT="0" distB="0" distL="0" distR="0" wp14:anchorId="65F7E357" wp14:editId="71D96695">
                            <wp:extent cx="107950" cy="107950"/>
                            <wp:effectExtent l="0" t="0" r="6350" b="635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70196E">
                      <w:pPr>
                        <w:spacing w:after="0" w:line="240" w:lineRule="auto"/>
                        <w:ind w:left="85" w:right="85"/>
                        <w:rPr>
                          <w:rFonts w:ascii="Arial" w:hAnsi="Arial" w:cs="Arial"/>
                          <w:sz w:val="10"/>
                          <w:szCs w:val="10"/>
                        </w:rPr>
                      </w:pPr>
                      <w:r>
                        <w:rPr>
                          <w:rFonts w:ascii="Arial" w:hAnsi="Arial" w:cs="Arial"/>
                          <w:sz w:val="10"/>
                          <w:szCs w:val="10"/>
                        </w:rPr>
                        <w:t> </w:t>
                      </w:r>
                    </w:p>
                    <w:p w:rsidR="0017069A" w:rsidRDefault="0017069A" w:rsidP="0070196E">
                      <w:pPr>
                        <w:spacing w:after="0" w:line="240" w:lineRule="auto"/>
                        <w:ind w:left="85" w:right="85"/>
                        <w:rPr>
                          <w:rFonts w:ascii="Arial" w:hAnsi="Arial" w:cs="Arial"/>
                          <w:sz w:val="21"/>
                          <w:szCs w:val="21"/>
                        </w:rPr>
                      </w:pPr>
                      <w:r>
                        <w:rPr>
                          <w:rFonts w:ascii="Arial" w:hAnsi="Arial" w:cs="Arial"/>
                          <w:sz w:val="21"/>
                          <w:szCs w:val="21"/>
                        </w:rPr>
                        <w:t xml:space="preserve">    If yes, date of death </w:t>
                      </w:r>
                      <w:r>
                        <w:rPr>
                          <w:rFonts w:ascii="Arial" w:hAnsi="Arial" w:cs="Arial"/>
                          <w:i/>
                          <w:iCs/>
                          <w:sz w:val="16"/>
                          <w:szCs w:val="16"/>
                        </w:rPr>
                        <w:t>(dd/mm/yyyy)</w:t>
                      </w:r>
                      <w:r>
                        <w:rPr>
                          <w:rFonts w:ascii="Arial" w:hAnsi="Arial" w:cs="Arial"/>
                          <w:sz w:val="21"/>
                          <w:szCs w:val="21"/>
                        </w:rPr>
                        <w:t>: ____/____/______</w:t>
                      </w:r>
                      <w:r>
                        <w:rPr>
                          <w:rFonts w:ascii="Arial" w:hAnsi="Arial" w:cs="Arial"/>
                          <w:sz w:val="21"/>
                          <w:szCs w:val="21"/>
                        </w:rPr>
                        <w:tab/>
                        <w:t xml:space="preserve">Unknown </w:t>
                      </w:r>
                      <w:r w:rsidRPr="00407F40">
                        <w:rPr>
                          <w:rFonts w:ascii="Arial" w:hAnsi="Arial" w:cs="Arial"/>
                          <w:noProof/>
                          <w:sz w:val="20"/>
                          <w:szCs w:val="20"/>
                          <w:lang w:eastAsia="en-GB"/>
                        </w:rPr>
                        <w:drawing>
                          <wp:inline distT="0" distB="0" distL="0" distR="0" wp14:anchorId="3C414423" wp14:editId="2EDFBCAC">
                            <wp:extent cx="107950" cy="107950"/>
                            <wp:effectExtent l="0" t="0" r="6350" b="635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70196E">
                      <w:pPr>
                        <w:spacing w:after="0" w:line="240" w:lineRule="auto"/>
                        <w:ind w:left="85" w:right="85"/>
                        <w:rPr>
                          <w:rFonts w:ascii="Arial" w:hAnsi="Arial" w:cs="Arial"/>
                          <w:sz w:val="16"/>
                          <w:szCs w:val="16"/>
                        </w:rPr>
                      </w:pPr>
                      <w:r>
                        <w:rPr>
                          <w:rFonts w:ascii="Arial" w:hAnsi="Arial" w:cs="Arial"/>
                          <w:sz w:val="16"/>
                          <w:szCs w:val="16"/>
                        </w:rPr>
                        <w:t> </w:t>
                      </w:r>
                    </w:p>
                    <w:p w:rsidR="0017069A" w:rsidRDefault="0017069A" w:rsidP="0070196E">
                      <w:pPr>
                        <w:spacing w:after="0" w:line="240" w:lineRule="auto"/>
                        <w:ind w:left="85" w:right="85"/>
                        <w:rPr>
                          <w:rFonts w:ascii="Arial" w:hAnsi="Arial" w:cs="Arial"/>
                          <w:sz w:val="21"/>
                          <w:szCs w:val="21"/>
                        </w:rPr>
                      </w:pPr>
                      <w:r>
                        <w:rPr>
                          <w:rFonts w:ascii="Arial" w:hAnsi="Arial" w:cs="Arial"/>
                          <w:sz w:val="21"/>
                          <w:szCs w:val="21"/>
                        </w:rPr>
                        <w:t xml:space="preserve">    Location of death: Unknown </w:t>
                      </w:r>
                      <w:r w:rsidRPr="00407F40">
                        <w:rPr>
                          <w:rFonts w:ascii="Arial" w:hAnsi="Arial" w:cs="Arial"/>
                          <w:noProof/>
                          <w:sz w:val="20"/>
                          <w:szCs w:val="20"/>
                          <w:lang w:eastAsia="en-GB"/>
                        </w:rPr>
                        <w:drawing>
                          <wp:inline distT="0" distB="0" distL="0" distR="0" wp14:anchorId="5855D0AC" wp14:editId="6F334D8B">
                            <wp:extent cx="107950" cy="107950"/>
                            <wp:effectExtent l="0" t="0" r="6350" b="635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Hospital </w:t>
                      </w:r>
                      <w:r w:rsidRPr="00407F40">
                        <w:rPr>
                          <w:rFonts w:ascii="Arial" w:hAnsi="Arial" w:cs="Arial"/>
                          <w:noProof/>
                          <w:sz w:val="20"/>
                          <w:szCs w:val="20"/>
                          <w:lang w:eastAsia="en-GB"/>
                        </w:rPr>
                        <w:drawing>
                          <wp:inline distT="0" distB="0" distL="0" distR="0" wp14:anchorId="1E32BF64" wp14:editId="1BE51667">
                            <wp:extent cx="107950" cy="107950"/>
                            <wp:effectExtent l="0" t="0" r="6350" b="635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Home </w:t>
                      </w:r>
                      <w:r w:rsidRPr="00407F40">
                        <w:rPr>
                          <w:rFonts w:ascii="Arial" w:hAnsi="Arial" w:cs="Arial"/>
                          <w:noProof/>
                          <w:sz w:val="20"/>
                          <w:szCs w:val="20"/>
                          <w:lang w:eastAsia="en-GB"/>
                        </w:rPr>
                        <w:drawing>
                          <wp:inline distT="0" distB="0" distL="0" distR="0" wp14:anchorId="3E99344D" wp14:editId="1678415F">
                            <wp:extent cx="107950" cy="107950"/>
                            <wp:effectExtent l="0" t="0" r="6350" b="635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Other </w:t>
                      </w:r>
                      <w:r w:rsidRPr="00407F40">
                        <w:rPr>
                          <w:rFonts w:ascii="Arial" w:hAnsi="Arial" w:cs="Arial"/>
                          <w:noProof/>
                          <w:sz w:val="20"/>
                          <w:szCs w:val="20"/>
                          <w:lang w:eastAsia="en-GB"/>
                        </w:rPr>
                        <w:drawing>
                          <wp:inline distT="0" distB="0" distL="0" distR="0" wp14:anchorId="1E70935C" wp14:editId="5FD1EC96">
                            <wp:extent cx="107950" cy="107950"/>
                            <wp:effectExtent l="0" t="0" r="6350" b="635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Specify: _____________</w:t>
                      </w:r>
                    </w:p>
                    <w:p w:rsidR="0017069A" w:rsidRDefault="0017069A" w:rsidP="0070196E">
                      <w:pPr>
                        <w:spacing w:after="0" w:line="240" w:lineRule="auto"/>
                        <w:ind w:left="85" w:right="85"/>
                        <w:rPr>
                          <w:rFonts w:ascii="Arial" w:hAnsi="Arial" w:cs="Arial"/>
                          <w:sz w:val="16"/>
                          <w:szCs w:val="16"/>
                        </w:rPr>
                      </w:pPr>
                      <w:r>
                        <w:rPr>
                          <w:rFonts w:ascii="Arial" w:hAnsi="Arial" w:cs="Arial"/>
                          <w:sz w:val="16"/>
                          <w:szCs w:val="16"/>
                        </w:rPr>
                        <w:t> </w:t>
                      </w:r>
                    </w:p>
                    <w:p w:rsidR="0017069A" w:rsidRDefault="0017069A" w:rsidP="0070196E">
                      <w:pPr>
                        <w:spacing w:after="0" w:line="240" w:lineRule="auto"/>
                        <w:ind w:left="85" w:right="85"/>
                        <w:rPr>
                          <w:rFonts w:ascii="Arial" w:hAnsi="Arial" w:cs="Arial"/>
                          <w:sz w:val="21"/>
                          <w:szCs w:val="21"/>
                        </w:rPr>
                      </w:pPr>
                      <w:r>
                        <w:rPr>
                          <w:rFonts w:ascii="Arial" w:hAnsi="Arial" w:cs="Arial"/>
                          <w:sz w:val="21"/>
                          <w:szCs w:val="21"/>
                        </w:rPr>
                        <w:t xml:space="preserve">    Source: SCR</w:t>
                      </w:r>
                      <w:r>
                        <w:rPr>
                          <w:rFonts w:ascii="Arial" w:hAnsi="Arial" w:cs="Arial"/>
                          <w:noProof/>
                          <w:sz w:val="20"/>
                          <w:szCs w:val="20"/>
                          <w:lang w:eastAsia="en-GB"/>
                        </w:rPr>
                        <w:t xml:space="preserve"> </w:t>
                      </w:r>
                      <w:r w:rsidRPr="00407F40">
                        <w:rPr>
                          <w:rFonts w:ascii="Arial" w:hAnsi="Arial" w:cs="Arial"/>
                          <w:noProof/>
                          <w:sz w:val="20"/>
                          <w:szCs w:val="20"/>
                          <w:lang w:eastAsia="en-GB"/>
                        </w:rPr>
                        <w:drawing>
                          <wp:inline distT="0" distB="0" distL="0" distR="0" wp14:anchorId="136E313A" wp14:editId="056345C8">
                            <wp:extent cx="107950" cy="107950"/>
                            <wp:effectExtent l="0" t="0" r="6350" b="635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noProof/>
                          <w:sz w:val="20"/>
                          <w:szCs w:val="20"/>
                          <w:lang w:eastAsia="en-GB"/>
                        </w:rPr>
                        <w:tab/>
                      </w:r>
                      <w:r>
                        <w:rPr>
                          <w:rFonts w:ascii="Arial" w:hAnsi="Arial" w:cs="Arial"/>
                          <w:sz w:val="21"/>
                          <w:szCs w:val="21"/>
                        </w:rPr>
                        <w:t xml:space="preserve">GP </w:t>
                      </w:r>
                      <w:r w:rsidRPr="00407F40">
                        <w:rPr>
                          <w:rFonts w:ascii="Arial" w:hAnsi="Arial" w:cs="Arial"/>
                          <w:noProof/>
                          <w:sz w:val="20"/>
                          <w:szCs w:val="20"/>
                          <w:lang w:eastAsia="en-GB"/>
                        </w:rPr>
                        <w:drawing>
                          <wp:inline distT="0" distB="0" distL="0" distR="0" wp14:anchorId="4C78B69D" wp14:editId="4E027E46">
                            <wp:extent cx="107950" cy="107950"/>
                            <wp:effectExtent l="0" t="0" r="6350" b="635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Registrar </w:t>
                      </w:r>
                      <w:r w:rsidRPr="00407F40">
                        <w:rPr>
                          <w:rFonts w:ascii="Arial" w:hAnsi="Arial" w:cs="Arial"/>
                          <w:noProof/>
                          <w:sz w:val="20"/>
                          <w:szCs w:val="20"/>
                          <w:lang w:eastAsia="en-GB"/>
                        </w:rPr>
                        <w:drawing>
                          <wp:inline distT="0" distB="0" distL="0" distR="0" wp14:anchorId="50B32A15" wp14:editId="04623BA1">
                            <wp:extent cx="107950" cy="107950"/>
                            <wp:effectExtent l="0" t="0" r="6350" b="635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Hospital </w:t>
                      </w:r>
                      <w:r w:rsidRPr="00407F40">
                        <w:rPr>
                          <w:rFonts w:ascii="Arial" w:hAnsi="Arial" w:cs="Arial"/>
                          <w:noProof/>
                          <w:sz w:val="20"/>
                          <w:szCs w:val="20"/>
                          <w:lang w:eastAsia="en-GB"/>
                        </w:rPr>
                        <w:drawing>
                          <wp:inline distT="0" distB="0" distL="0" distR="0" wp14:anchorId="4796345A" wp14:editId="6863489E">
                            <wp:extent cx="107950" cy="107950"/>
                            <wp:effectExtent l="0" t="0" r="6350" b="635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MRIS </w:t>
                      </w:r>
                      <w:r w:rsidRPr="00407F40">
                        <w:rPr>
                          <w:rFonts w:ascii="Arial" w:hAnsi="Arial" w:cs="Arial"/>
                          <w:noProof/>
                          <w:sz w:val="20"/>
                          <w:szCs w:val="20"/>
                          <w:lang w:eastAsia="en-GB"/>
                        </w:rPr>
                        <w:drawing>
                          <wp:inline distT="0" distB="0" distL="0" distR="0" wp14:anchorId="43E5D321" wp14:editId="62E16AE2">
                            <wp:extent cx="107950" cy="107950"/>
                            <wp:effectExtent l="0" t="0" r="6350" b="635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Other </w:t>
                      </w:r>
                      <w:r w:rsidRPr="00407F40">
                        <w:rPr>
                          <w:rFonts w:ascii="Arial" w:hAnsi="Arial" w:cs="Arial"/>
                          <w:noProof/>
                          <w:sz w:val="20"/>
                          <w:szCs w:val="20"/>
                          <w:lang w:eastAsia="en-GB"/>
                        </w:rPr>
                        <w:drawing>
                          <wp:inline distT="0" distB="0" distL="0" distR="0" wp14:anchorId="7CCE4E65" wp14:editId="11A260EB">
                            <wp:extent cx="107950" cy="107950"/>
                            <wp:effectExtent l="0" t="0" r="6350" b="635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t xml:space="preserve"> Specify: _____________</w:t>
                      </w:r>
                    </w:p>
                    <w:p w:rsidR="0017069A" w:rsidRDefault="0017069A" w:rsidP="0070196E">
                      <w:pPr>
                        <w:spacing w:after="0" w:line="240" w:lineRule="auto"/>
                        <w:ind w:left="85" w:right="85"/>
                        <w:rPr>
                          <w:rFonts w:ascii="Arial" w:hAnsi="Arial" w:cs="Arial"/>
                          <w:sz w:val="14"/>
                          <w:szCs w:val="14"/>
                        </w:rPr>
                      </w:pPr>
                      <w:r>
                        <w:rPr>
                          <w:rFonts w:ascii="Arial" w:hAnsi="Arial" w:cs="Arial"/>
                          <w:sz w:val="14"/>
                          <w:szCs w:val="14"/>
                        </w:rPr>
                        <w:t xml:space="preserve">      (Tick all that apply)</w:t>
                      </w:r>
                    </w:p>
                  </w:txbxContent>
                </v:textbox>
              </v:shape>
            </w:pict>
          </mc:Fallback>
        </mc:AlternateContent>
      </w:r>
      <w:r w:rsidR="0070196E">
        <w:rPr>
          <w:noProof/>
          <w:sz w:val="24"/>
          <w:szCs w:val="24"/>
          <w:lang w:eastAsia="en-GB"/>
        </w:rPr>
        <mc:AlternateContent>
          <mc:Choice Requires="wps">
            <w:drawing>
              <wp:anchor distT="36576" distB="36576" distL="36576" distR="36576" simplePos="0" relativeHeight="251795456" behindDoc="0" locked="0" layoutInCell="1" allowOverlap="1" wp14:anchorId="2E4E5EB4" wp14:editId="0F93F975">
                <wp:simplePos x="0" y="0"/>
                <wp:positionH relativeFrom="column">
                  <wp:posOffset>0</wp:posOffset>
                </wp:positionH>
                <wp:positionV relativeFrom="paragraph">
                  <wp:posOffset>4680585</wp:posOffset>
                </wp:positionV>
                <wp:extent cx="6767830" cy="208915"/>
                <wp:effectExtent l="0" t="0" r="0" b="1270"/>
                <wp:wrapNone/>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20891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6350" algn="in">
                              <a:solidFill>
                                <a:srgbClr val="FF6600"/>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0196E">
                            <w:pPr>
                              <w:spacing w:after="0" w:line="240" w:lineRule="auto"/>
                              <w:ind w:left="85" w:right="85"/>
                              <w:rPr>
                                <w:rFonts w:ascii="Arial" w:hAnsi="Arial" w:cs="Arial"/>
                                <w:sz w:val="21"/>
                                <w:szCs w:val="21"/>
                              </w:rPr>
                            </w:pPr>
                            <w:r>
                              <w:rPr>
                                <w:rFonts w:ascii="Arial" w:hAnsi="Arial" w:cs="Arial"/>
                                <w:b/>
                                <w:bCs/>
                                <w:sz w:val="21"/>
                                <w:szCs w:val="21"/>
                              </w:rPr>
                              <w:t>Outcome: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E5EB4" id="Text Box 725" o:spid="_x0000_s1056" type="#_x0000_t202" style="position:absolute;margin-left:0;margin-top:368.55pt;width:532.9pt;height:16.45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" filled="f" fillcolor="yellow" stroked="f" strokecolor="#f60" strokeweight=".5pt" insetpen="t">
                <v:textbox inset="2.88pt,2.88pt,2.88pt,2.88pt">
                  <w:txbxContent>
                    <w:p w:rsidR="0017069A" w:rsidRDefault="0017069A" w:rsidP="0070196E">
                      <w:pPr>
                        <w:spacing w:after="0" w:line="240" w:lineRule="auto"/>
                        <w:ind w:left="85" w:right="85"/>
                        <w:rPr>
                          <w:rFonts w:ascii="Arial" w:hAnsi="Arial" w:cs="Arial"/>
                          <w:sz w:val="21"/>
                          <w:szCs w:val="21"/>
                        </w:rPr>
                      </w:pPr>
                      <w:r>
                        <w:rPr>
                          <w:rFonts w:ascii="Arial" w:hAnsi="Arial" w:cs="Arial"/>
                          <w:b/>
                          <w:bCs/>
                          <w:sz w:val="21"/>
                          <w:szCs w:val="21"/>
                        </w:rPr>
                        <w:t>Outcome:</w:t>
                      </w:r>
                    </w:p>
                  </w:txbxContent>
                </v:textbox>
              </v:shape>
            </w:pict>
          </mc:Fallback>
        </mc:AlternateContent>
      </w:r>
      <w:r w:rsidR="008477F1">
        <w:rPr>
          <w:noProof/>
          <w:sz w:val="24"/>
          <w:szCs w:val="24"/>
          <w:lang w:eastAsia="en-GB"/>
        </w:rPr>
        <mc:AlternateContent>
          <mc:Choice Requires="wps">
            <w:drawing>
              <wp:anchor distT="36576" distB="36576" distL="36576" distR="36576" simplePos="0" relativeHeight="251793408" behindDoc="0" locked="0" layoutInCell="1" allowOverlap="1" wp14:anchorId="3AD5BDB8" wp14:editId="34DC08DF">
                <wp:simplePos x="0" y="0"/>
                <wp:positionH relativeFrom="column">
                  <wp:posOffset>0</wp:posOffset>
                </wp:positionH>
                <wp:positionV relativeFrom="paragraph">
                  <wp:posOffset>1560195</wp:posOffset>
                </wp:positionV>
                <wp:extent cx="6767830" cy="3140075"/>
                <wp:effectExtent l="13335" t="6985" r="10160" b="5715"/>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314007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8477F1">
                            <w:pPr>
                              <w:spacing w:after="0" w:line="240" w:lineRule="auto"/>
                              <w:ind w:left="85" w:right="85"/>
                              <w:rPr>
                                <w:rFonts w:ascii="Arial" w:hAnsi="Arial" w:cs="Arial"/>
                                <w:sz w:val="4"/>
                                <w:szCs w:val="4"/>
                              </w:rPr>
                            </w:pPr>
                            <w:r>
                              <w:rPr>
                                <w:rFonts w:ascii="Arial" w:hAnsi="Arial" w:cs="Arial"/>
                                <w:sz w:val="4"/>
                                <w:szCs w:val="4"/>
                              </w:rPr>
                              <w:t> </w:t>
                            </w:r>
                          </w:p>
                          <w:p w:rsidR="0017069A" w:rsidRDefault="0017069A" w:rsidP="008477F1">
                            <w:pPr>
                              <w:spacing w:after="0" w:line="240" w:lineRule="auto"/>
                              <w:ind w:left="85" w:right="85"/>
                              <w:rPr>
                                <w:rFonts w:ascii="Arial" w:hAnsi="Arial" w:cs="Arial"/>
                                <w:b/>
                                <w:bCs/>
                                <w:sz w:val="4"/>
                                <w:szCs w:val="4"/>
                              </w:rPr>
                            </w:pPr>
                            <w:r>
                              <w:rPr>
                                <w:rFonts w:ascii="Arial" w:hAnsi="Arial" w:cs="Arial"/>
                                <w:b/>
                                <w:bCs/>
                                <w:sz w:val="4"/>
                                <w:szCs w:val="4"/>
                              </w:rPr>
                              <w:t> </w:t>
                            </w:r>
                          </w:p>
                          <w:p w:rsidR="0017069A" w:rsidRDefault="0017069A" w:rsidP="008477F1">
                            <w:pPr>
                              <w:spacing w:after="0" w:line="240" w:lineRule="auto"/>
                              <w:ind w:left="85" w:right="85"/>
                              <w:rPr>
                                <w:rFonts w:ascii="Arial" w:hAnsi="Arial" w:cs="Arial"/>
                                <w:sz w:val="21"/>
                                <w:szCs w:val="21"/>
                              </w:rPr>
                            </w:pPr>
                            <w:r>
                              <w:rPr>
                                <w:rFonts w:ascii="Arial" w:hAnsi="Arial" w:cs="Arial"/>
                                <w:b/>
                                <w:bCs/>
                                <w:sz w:val="21"/>
                                <w:szCs w:val="21"/>
                              </w:rPr>
                              <w:t xml:space="preserve">3. </w:t>
                            </w:r>
                            <w:r>
                              <w:rPr>
                                <w:rFonts w:ascii="Arial" w:hAnsi="Arial" w:cs="Arial"/>
                                <w:sz w:val="21"/>
                                <w:szCs w:val="21"/>
                              </w:rPr>
                              <w:t xml:space="preserve">Date </w:t>
                            </w:r>
                            <w:r>
                              <w:rPr>
                                <w:rFonts w:ascii="Arial" w:hAnsi="Arial" w:cs="Arial"/>
                                <w:b/>
                                <w:bCs/>
                                <w:sz w:val="21"/>
                                <w:szCs w:val="21"/>
                                <w:u w:val="single"/>
                              </w:rPr>
                              <w:t>SCR</w:t>
                            </w:r>
                            <w:r>
                              <w:rPr>
                                <w:rFonts w:ascii="Arial" w:hAnsi="Arial" w:cs="Arial"/>
                                <w:sz w:val="21"/>
                                <w:szCs w:val="21"/>
                              </w:rPr>
                              <w:t xml:space="preserve"> checked </w:t>
                            </w:r>
                            <w:r>
                              <w:rPr>
                                <w:rFonts w:ascii="Arial" w:hAnsi="Arial" w:cs="Arial"/>
                                <w:i/>
                                <w:iCs/>
                                <w:sz w:val="16"/>
                                <w:szCs w:val="16"/>
                              </w:rPr>
                              <w:t>(dd/mm/yyyy)</w:t>
                            </w:r>
                            <w:r>
                              <w:rPr>
                                <w:rFonts w:ascii="Arial" w:hAnsi="Arial" w:cs="Arial"/>
                                <w:sz w:val="21"/>
                                <w:szCs w:val="21"/>
                              </w:rPr>
                              <w:t>:</w:t>
                            </w:r>
                            <w:r>
                              <w:rPr>
                                <w:rFonts w:ascii="Arial" w:hAnsi="Arial" w:cs="Arial"/>
                                <w:sz w:val="21"/>
                                <w:szCs w:val="21"/>
                              </w:rPr>
                              <w:tab/>
                              <w:t>1. ____/____/______</w:t>
                            </w:r>
                            <w:r>
                              <w:rPr>
                                <w:rFonts w:ascii="Arial" w:hAnsi="Arial" w:cs="Arial"/>
                                <w:sz w:val="21"/>
                                <w:szCs w:val="21"/>
                              </w:rPr>
                              <w:tab/>
                              <w:t xml:space="preserve">Record found? </w:t>
                            </w:r>
                            <w:r>
                              <w:rPr>
                                <w:rFonts w:ascii="Arial" w:hAnsi="Arial" w:cs="Arial"/>
                                <w:sz w:val="21"/>
                                <w:szCs w:val="21"/>
                              </w:rPr>
                              <w:tab/>
                              <w:t xml:space="preserve">YES </w:t>
                            </w:r>
                            <w:r w:rsidRPr="00407F40">
                              <w:rPr>
                                <w:rFonts w:ascii="Arial" w:hAnsi="Arial" w:cs="Arial"/>
                                <w:noProof/>
                                <w:sz w:val="20"/>
                                <w:szCs w:val="20"/>
                                <w:lang w:eastAsia="en-GB"/>
                              </w:rPr>
                              <w:drawing>
                                <wp:inline distT="0" distB="0" distL="0" distR="0" wp14:anchorId="1D6CE453" wp14:editId="75800C88">
                                  <wp:extent cx="107950" cy="107950"/>
                                  <wp:effectExtent l="0" t="0" r="6350" b="635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NO </w:t>
                            </w:r>
                            <w:r w:rsidRPr="00407F40">
                              <w:rPr>
                                <w:rFonts w:ascii="Arial" w:hAnsi="Arial" w:cs="Arial"/>
                                <w:noProof/>
                                <w:sz w:val="20"/>
                                <w:szCs w:val="20"/>
                                <w:lang w:eastAsia="en-GB"/>
                              </w:rPr>
                              <w:drawing>
                                <wp:inline distT="0" distB="0" distL="0" distR="0" wp14:anchorId="4C6DA914" wp14:editId="25FC3EDB">
                                  <wp:extent cx="107950" cy="107950"/>
                                  <wp:effectExtent l="0" t="0" r="6350" b="635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8477F1">
                            <w:pPr>
                              <w:spacing w:after="0" w:line="240" w:lineRule="auto"/>
                              <w:ind w:left="85" w:right="85"/>
                              <w:rPr>
                                <w:rFonts w:ascii="Arial" w:hAnsi="Arial" w:cs="Arial"/>
                                <w:sz w:val="21"/>
                                <w:szCs w:val="21"/>
                              </w:rPr>
                            </w:pPr>
                            <w:r>
                              <w:rPr>
                                <w:rFonts w:ascii="Arial" w:hAnsi="Arial" w:cs="Arial"/>
                                <w:sz w:val="14"/>
                                <w:szCs w:val="14"/>
                              </w:rPr>
                              <w:t> </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2. ____/____/______</w:t>
                            </w:r>
                            <w:r>
                              <w:rPr>
                                <w:rFonts w:ascii="Arial" w:hAnsi="Arial" w:cs="Arial"/>
                                <w:sz w:val="21"/>
                                <w:szCs w:val="21"/>
                              </w:rPr>
                              <w:tab/>
                              <w:t xml:space="preserve">Record found? </w:t>
                            </w:r>
                            <w:r>
                              <w:rPr>
                                <w:rFonts w:ascii="Arial" w:hAnsi="Arial" w:cs="Arial"/>
                                <w:sz w:val="21"/>
                                <w:szCs w:val="21"/>
                              </w:rPr>
                              <w:tab/>
                              <w:t xml:space="preserve">YES </w:t>
                            </w:r>
                            <w:r w:rsidRPr="00407F40">
                              <w:rPr>
                                <w:rFonts w:ascii="Arial" w:hAnsi="Arial" w:cs="Arial"/>
                                <w:noProof/>
                                <w:sz w:val="20"/>
                                <w:szCs w:val="20"/>
                                <w:lang w:eastAsia="en-GB"/>
                              </w:rPr>
                              <w:drawing>
                                <wp:inline distT="0" distB="0" distL="0" distR="0" wp14:anchorId="59042230" wp14:editId="0EA061FC">
                                  <wp:extent cx="107950" cy="107950"/>
                                  <wp:effectExtent l="0" t="0" r="6350" b="635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NO </w:t>
                            </w:r>
                            <w:r w:rsidRPr="00407F40">
                              <w:rPr>
                                <w:rFonts w:ascii="Arial" w:hAnsi="Arial" w:cs="Arial"/>
                                <w:noProof/>
                                <w:sz w:val="20"/>
                                <w:szCs w:val="20"/>
                                <w:lang w:eastAsia="en-GB"/>
                              </w:rPr>
                              <w:drawing>
                                <wp:inline distT="0" distB="0" distL="0" distR="0" wp14:anchorId="39DBAC28" wp14:editId="3B68496E">
                                  <wp:extent cx="107950" cy="107950"/>
                                  <wp:effectExtent l="0" t="0" r="6350" b="635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8477F1">
                            <w:pPr>
                              <w:spacing w:after="0" w:line="240" w:lineRule="auto"/>
                              <w:ind w:left="85" w:right="85"/>
                              <w:rPr>
                                <w:rFonts w:ascii="Arial" w:hAnsi="Arial" w:cs="Arial"/>
                                <w:sz w:val="12"/>
                                <w:szCs w:val="12"/>
                              </w:rPr>
                            </w:pPr>
                            <w:r>
                              <w:rPr>
                                <w:rFonts w:ascii="Arial" w:hAnsi="Arial" w:cs="Arial"/>
                                <w:sz w:val="12"/>
                                <w:szCs w:val="12"/>
                              </w:rPr>
                              <w:t> </w:t>
                            </w:r>
                          </w:p>
                          <w:p w:rsidR="0017069A" w:rsidRDefault="0017069A" w:rsidP="008477F1">
                            <w:pPr>
                              <w:spacing w:after="0" w:line="240" w:lineRule="auto"/>
                              <w:ind w:left="85" w:right="85"/>
                              <w:rPr>
                                <w:rFonts w:ascii="Arial" w:hAnsi="Arial" w:cs="Arial"/>
                                <w:sz w:val="21"/>
                                <w:szCs w:val="21"/>
                              </w:rPr>
                            </w:pPr>
                            <w:r>
                              <w:rPr>
                                <w:rFonts w:ascii="Arial" w:hAnsi="Arial" w:cs="Arial"/>
                                <w:b/>
                                <w:bCs/>
                                <w:sz w:val="21"/>
                                <w:szCs w:val="21"/>
                              </w:rPr>
                              <w:t>4.</w:t>
                            </w:r>
                            <w:r>
                              <w:rPr>
                                <w:rFonts w:ascii="Arial" w:hAnsi="Arial" w:cs="Arial"/>
                                <w:sz w:val="21"/>
                                <w:szCs w:val="21"/>
                              </w:rPr>
                              <w:t xml:space="preserve"> </w:t>
                            </w:r>
                            <w:r>
                              <w:rPr>
                                <w:rFonts w:ascii="Arial" w:hAnsi="Arial" w:cs="Arial"/>
                                <w:b/>
                                <w:bCs/>
                                <w:sz w:val="21"/>
                                <w:szCs w:val="21"/>
                                <w:u w:val="single"/>
                              </w:rPr>
                              <w:t>GP Details</w:t>
                            </w:r>
                            <w:r>
                              <w:rPr>
                                <w:rFonts w:ascii="Arial" w:hAnsi="Arial" w:cs="Arial"/>
                                <w:sz w:val="21"/>
                                <w:szCs w:val="21"/>
                              </w:rPr>
                              <w:t xml:space="preserve"> known?   YES </w:t>
                            </w:r>
                            <w:r w:rsidRPr="00407F40">
                              <w:rPr>
                                <w:rFonts w:ascii="Arial" w:hAnsi="Arial" w:cs="Arial"/>
                                <w:noProof/>
                                <w:sz w:val="20"/>
                                <w:szCs w:val="20"/>
                                <w:lang w:eastAsia="en-GB"/>
                              </w:rPr>
                              <w:drawing>
                                <wp:inline distT="0" distB="0" distL="0" distR="0" wp14:anchorId="2AD5E511" wp14:editId="6AC18A6D">
                                  <wp:extent cx="107950" cy="107950"/>
                                  <wp:effectExtent l="0" t="0" r="6350" b="635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NO </w:t>
                            </w:r>
                            <w:r w:rsidRPr="00407F40">
                              <w:rPr>
                                <w:rFonts w:ascii="Arial" w:hAnsi="Arial" w:cs="Arial"/>
                                <w:noProof/>
                                <w:sz w:val="20"/>
                                <w:szCs w:val="20"/>
                                <w:lang w:eastAsia="en-GB"/>
                              </w:rPr>
                              <w:drawing>
                                <wp:inline distT="0" distB="0" distL="0" distR="0" wp14:anchorId="1DE85BDB" wp14:editId="76189561">
                                  <wp:extent cx="107950" cy="107950"/>
                                  <wp:effectExtent l="0" t="0" r="6350" b="635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w:t>
                            </w:r>
                          </w:p>
                          <w:p w:rsidR="0017069A" w:rsidRDefault="0017069A" w:rsidP="008477F1">
                            <w:pPr>
                              <w:spacing w:after="0" w:line="240" w:lineRule="auto"/>
                              <w:ind w:left="85" w:right="85"/>
                              <w:rPr>
                                <w:rFonts w:ascii="Arial" w:hAnsi="Arial" w:cs="Arial"/>
                                <w:sz w:val="10"/>
                                <w:szCs w:val="10"/>
                              </w:rPr>
                            </w:pPr>
                            <w:r>
                              <w:rPr>
                                <w:rFonts w:ascii="Arial" w:hAnsi="Arial" w:cs="Arial"/>
                                <w:sz w:val="10"/>
                                <w:szCs w:val="10"/>
                              </w:rPr>
                              <w:t> </w:t>
                            </w:r>
                          </w:p>
                          <w:p w:rsidR="0017069A" w:rsidRDefault="0017069A" w:rsidP="008477F1">
                            <w:pPr>
                              <w:spacing w:after="0" w:line="240" w:lineRule="auto"/>
                              <w:ind w:left="85" w:right="85"/>
                              <w:rPr>
                                <w:rFonts w:ascii="Arial" w:hAnsi="Arial" w:cs="Arial"/>
                                <w:sz w:val="21"/>
                                <w:szCs w:val="21"/>
                              </w:rPr>
                            </w:pPr>
                            <w:r>
                              <w:rPr>
                                <w:rFonts w:ascii="Arial" w:hAnsi="Arial" w:cs="Arial"/>
                                <w:sz w:val="21"/>
                                <w:szCs w:val="21"/>
                              </w:rPr>
                              <w:t xml:space="preserve">    GP name: ___________________________</w:t>
                            </w:r>
                            <w:r>
                              <w:rPr>
                                <w:rFonts w:ascii="Arial" w:hAnsi="Arial" w:cs="Arial"/>
                                <w:sz w:val="21"/>
                                <w:szCs w:val="21"/>
                              </w:rPr>
                              <w:tab/>
                              <w:t>Surgery name:</w:t>
                            </w:r>
                            <w:r>
                              <w:rPr>
                                <w:rFonts w:ascii="Arial" w:hAnsi="Arial" w:cs="Arial"/>
                                <w:sz w:val="30"/>
                                <w:szCs w:val="30"/>
                              </w:rPr>
                              <w:t xml:space="preserve"> </w:t>
                            </w:r>
                            <w:r>
                              <w:rPr>
                                <w:rFonts w:ascii="Arial" w:hAnsi="Arial" w:cs="Arial"/>
                                <w:sz w:val="21"/>
                                <w:szCs w:val="21"/>
                              </w:rPr>
                              <w:t>_________________________________</w:t>
                            </w:r>
                          </w:p>
                          <w:p w:rsidR="0017069A" w:rsidRDefault="0017069A" w:rsidP="008477F1">
                            <w:pPr>
                              <w:spacing w:after="0" w:line="240" w:lineRule="auto"/>
                              <w:ind w:left="85" w:right="85"/>
                              <w:rPr>
                                <w:rFonts w:ascii="Arial" w:hAnsi="Arial" w:cs="Arial"/>
                                <w:sz w:val="14"/>
                                <w:szCs w:val="14"/>
                              </w:rPr>
                            </w:pPr>
                            <w:r>
                              <w:rPr>
                                <w:rFonts w:ascii="Arial" w:hAnsi="Arial" w:cs="Arial"/>
                                <w:sz w:val="14"/>
                                <w:szCs w:val="14"/>
                              </w:rPr>
                              <w:t> </w:t>
                            </w:r>
                          </w:p>
                          <w:p w:rsidR="0017069A" w:rsidRDefault="0017069A" w:rsidP="008477F1">
                            <w:pPr>
                              <w:spacing w:after="0" w:line="240" w:lineRule="auto"/>
                              <w:ind w:left="85" w:right="85"/>
                              <w:rPr>
                                <w:rFonts w:ascii="Arial" w:hAnsi="Arial" w:cs="Arial"/>
                                <w:sz w:val="21"/>
                                <w:szCs w:val="21"/>
                              </w:rPr>
                            </w:pPr>
                            <w:r>
                              <w:rPr>
                                <w:rFonts w:ascii="Arial" w:hAnsi="Arial" w:cs="Arial"/>
                                <w:sz w:val="21"/>
                                <w:szCs w:val="21"/>
                              </w:rPr>
                              <w:t xml:space="preserve">    GP address: _______________________________________________</w:t>
                            </w:r>
                            <w:r>
                              <w:rPr>
                                <w:rFonts w:ascii="Arial" w:hAnsi="Arial" w:cs="Arial"/>
                                <w:sz w:val="21"/>
                                <w:szCs w:val="21"/>
                              </w:rPr>
                              <w:tab/>
                              <w:t xml:space="preserve"> Post code: __________________</w:t>
                            </w:r>
                          </w:p>
                          <w:p w:rsidR="0017069A" w:rsidRDefault="0017069A" w:rsidP="008477F1">
                            <w:pPr>
                              <w:spacing w:after="0" w:line="240" w:lineRule="auto"/>
                              <w:ind w:left="85" w:right="85"/>
                              <w:rPr>
                                <w:rFonts w:ascii="Arial" w:hAnsi="Arial" w:cs="Arial"/>
                                <w:sz w:val="14"/>
                                <w:szCs w:val="14"/>
                              </w:rPr>
                            </w:pPr>
                            <w:r>
                              <w:rPr>
                                <w:rFonts w:ascii="Arial" w:hAnsi="Arial" w:cs="Arial"/>
                                <w:sz w:val="14"/>
                                <w:szCs w:val="14"/>
                              </w:rPr>
                              <w:t> </w:t>
                            </w:r>
                          </w:p>
                          <w:p w:rsidR="0017069A" w:rsidRDefault="0017069A" w:rsidP="00DA18B3">
                            <w:pPr>
                              <w:spacing w:after="0" w:line="240" w:lineRule="auto"/>
                              <w:ind w:left="85" w:right="85"/>
                              <w:rPr>
                                <w:rFonts w:ascii="Arial" w:hAnsi="Arial" w:cs="Arial"/>
                                <w:sz w:val="21"/>
                                <w:szCs w:val="21"/>
                              </w:rPr>
                            </w:pPr>
                            <w:r>
                              <w:rPr>
                                <w:rFonts w:ascii="Arial" w:hAnsi="Arial" w:cs="Arial"/>
                                <w:sz w:val="21"/>
                                <w:szCs w:val="21"/>
                              </w:rPr>
                              <w:t xml:space="preserve">    GP phone number: _____________________________</w:t>
                            </w:r>
                            <w:r>
                              <w:rPr>
                                <w:rFonts w:ascii="Arial" w:hAnsi="Arial" w:cs="Arial"/>
                                <w:sz w:val="21"/>
                                <w:szCs w:val="21"/>
                              </w:rPr>
                              <w:tab/>
                              <w:t xml:space="preserve">Date of GP contact </w:t>
                            </w:r>
                            <w:r>
                              <w:rPr>
                                <w:rFonts w:ascii="Arial" w:hAnsi="Arial" w:cs="Arial"/>
                                <w:i/>
                                <w:iCs/>
                                <w:sz w:val="16"/>
                                <w:szCs w:val="16"/>
                              </w:rPr>
                              <w:t>(dd/mm/yyyy)</w:t>
                            </w:r>
                            <w:r>
                              <w:rPr>
                                <w:rFonts w:ascii="Arial" w:hAnsi="Arial" w:cs="Arial"/>
                                <w:sz w:val="21"/>
                                <w:szCs w:val="21"/>
                              </w:rPr>
                              <w:t xml:space="preserve">: ____/____/______ </w:t>
                            </w:r>
                          </w:p>
                          <w:p w:rsidR="0017069A" w:rsidRDefault="0017069A" w:rsidP="008477F1">
                            <w:pPr>
                              <w:spacing w:after="0" w:line="240" w:lineRule="auto"/>
                              <w:ind w:left="85" w:right="85"/>
                              <w:rPr>
                                <w:rFonts w:ascii="Arial" w:hAnsi="Arial" w:cs="Arial"/>
                                <w:sz w:val="14"/>
                                <w:szCs w:val="14"/>
                              </w:rPr>
                            </w:pPr>
                            <w:r>
                              <w:rPr>
                                <w:rFonts w:ascii="Arial" w:hAnsi="Arial" w:cs="Arial"/>
                                <w:sz w:val="14"/>
                                <w:szCs w:val="14"/>
                              </w:rPr>
                              <w:t> </w:t>
                            </w:r>
                          </w:p>
                          <w:p w:rsidR="0017069A" w:rsidRDefault="0017069A" w:rsidP="008477F1">
                            <w:pPr>
                              <w:spacing w:after="0" w:line="240" w:lineRule="auto"/>
                              <w:ind w:left="85" w:right="85"/>
                              <w:rPr>
                                <w:rFonts w:ascii="Arial" w:hAnsi="Arial" w:cs="Arial"/>
                                <w:sz w:val="21"/>
                                <w:szCs w:val="21"/>
                              </w:rPr>
                            </w:pPr>
                            <w:r>
                              <w:rPr>
                                <w:rFonts w:ascii="Arial" w:hAnsi="Arial" w:cs="Arial"/>
                                <w:b/>
                                <w:bCs/>
                                <w:sz w:val="21"/>
                                <w:szCs w:val="21"/>
                              </w:rPr>
                              <w:t>5.</w:t>
                            </w:r>
                            <w:r>
                              <w:rPr>
                                <w:rFonts w:ascii="Arial" w:hAnsi="Arial" w:cs="Arial"/>
                                <w:sz w:val="21"/>
                                <w:szCs w:val="21"/>
                              </w:rPr>
                              <w:t xml:space="preserve"> Date </w:t>
                            </w:r>
                            <w:r>
                              <w:rPr>
                                <w:rFonts w:ascii="Arial" w:hAnsi="Arial" w:cs="Arial"/>
                                <w:b/>
                                <w:bCs/>
                                <w:sz w:val="21"/>
                                <w:szCs w:val="21"/>
                                <w:u w:val="single"/>
                              </w:rPr>
                              <w:t>registrar</w:t>
                            </w:r>
                            <w:r>
                              <w:rPr>
                                <w:rFonts w:ascii="Arial" w:hAnsi="Arial" w:cs="Arial"/>
                                <w:sz w:val="21"/>
                                <w:szCs w:val="21"/>
                              </w:rPr>
                              <w:t xml:space="preserve"> contacted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1. ____/____/______</w:t>
                            </w:r>
                            <w:r>
                              <w:rPr>
                                <w:rFonts w:ascii="Arial" w:hAnsi="Arial" w:cs="Arial"/>
                                <w:sz w:val="21"/>
                                <w:szCs w:val="21"/>
                              </w:rPr>
                              <w:tab/>
                              <w:t>2. ____/____/______</w:t>
                            </w:r>
                            <w:r>
                              <w:rPr>
                                <w:rFonts w:ascii="Arial" w:hAnsi="Arial" w:cs="Arial"/>
                                <w:sz w:val="21"/>
                                <w:szCs w:val="21"/>
                              </w:rPr>
                              <w:tab/>
                              <w:t xml:space="preserve">Not checked </w:t>
                            </w:r>
                            <w:r w:rsidRPr="00407F40">
                              <w:rPr>
                                <w:rFonts w:ascii="Arial" w:hAnsi="Arial" w:cs="Arial"/>
                                <w:noProof/>
                                <w:sz w:val="20"/>
                                <w:szCs w:val="20"/>
                                <w:lang w:eastAsia="en-GB"/>
                              </w:rPr>
                              <w:drawing>
                                <wp:inline distT="0" distB="0" distL="0" distR="0" wp14:anchorId="2827AC9E" wp14:editId="1515DEFA">
                                  <wp:extent cx="107950" cy="107950"/>
                                  <wp:effectExtent l="0" t="0" r="6350" b="635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8477F1">
                            <w:pPr>
                              <w:spacing w:after="0" w:line="240" w:lineRule="auto"/>
                              <w:ind w:left="85" w:right="85"/>
                              <w:rPr>
                                <w:rFonts w:ascii="Arial" w:hAnsi="Arial" w:cs="Arial"/>
                                <w:sz w:val="14"/>
                                <w:szCs w:val="14"/>
                              </w:rPr>
                            </w:pPr>
                            <w:r>
                              <w:rPr>
                                <w:rFonts w:ascii="Arial" w:hAnsi="Arial" w:cs="Arial"/>
                                <w:sz w:val="14"/>
                                <w:szCs w:val="14"/>
                              </w:rPr>
                              <w:t> </w:t>
                            </w:r>
                          </w:p>
                          <w:p w:rsidR="0017069A" w:rsidRDefault="0017069A" w:rsidP="008477F1">
                            <w:pPr>
                              <w:spacing w:after="0" w:line="240" w:lineRule="auto"/>
                              <w:ind w:left="85" w:right="85"/>
                              <w:rPr>
                                <w:rFonts w:ascii="Arial" w:hAnsi="Arial" w:cs="Arial"/>
                                <w:sz w:val="21"/>
                                <w:szCs w:val="21"/>
                              </w:rPr>
                            </w:pPr>
                            <w:r>
                              <w:rPr>
                                <w:rFonts w:ascii="Arial" w:hAnsi="Arial" w:cs="Arial"/>
                                <w:b/>
                                <w:bCs/>
                                <w:sz w:val="21"/>
                                <w:szCs w:val="21"/>
                              </w:rPr>
                              <w:t>6.</w:t>
                            </w:r>
                            <w:r>
                              <w:rPr>
                                <w:rFonts w:ascii="Arial" w:hAnsi="Arial" w:cs="Arial"/>
                                <w:sz w:val="21"/>
                                <w:szCs w:val="21"/>
                              </w:rPr>
                              <w:t xml:space="preserve"> Date </w:t>
                            </w:r>
                            <w:r>
                              <w:rPr>
                                <w:rFonts w:ascii="Arial" w:hAnsi="Arial" w:cs="Arial"/>
                                <w:b/>
                                <w:bCs/>
                                <w:sz w:val="21"/>
                                <w:szCs w:val="21"/>
                                <w:u w:val="single"/>
                              </w:rPr>
                              <w:t>hospital</w:t>
                            </w:r>
                            <w:r>
                              <w:rPr>
                                <w:rFonts w:ascii="Arial" w:hAnsi="Arial" w:cs="Arial"/>
                                <w:sz w:val="21"/>
                                <w:szCs w:val="21"/>
                              </w:rPr>
                              <w:t xml:space="preserve"> contacted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 xml:space="preserve">1. ____/____/______   </w:t>
                            </w:r>
                            <w:r>
                              <w:rPr>
                                <w:rFonts w:ascii="Arial" w:hAnsi="Arial" w:cs="Arial"/>
                                <w:sz w:val="21"/>
                                <w:szCs w:val="21"/>
                              </w:rPr>
                              <w:tab/>
                              <w:t>2. ____/____/______</w:t>
                            </w:r>
                            <w:r>
                              <w:rPr>
                                <w:rFonts w:ascii="Arial" w:hAnsi="Arial" w:cs="Arial"/>
                                <w:sz w:val="21"/>
                                <w:szCs w:val="21"/>
                              </w:rPr>
                              <w:tab/>
                              <w:t xml:space="preserve">Not checked </w:t>
                            </w:r>
                            <w:r w:rsidRPr="00407F40">
                              <w:rPr>
                                <w:rFonts w:ascii="Arial" w:hAnsi="Arial" w:cs="Arial"/>
                                <w:noProof/>
                                <w:sz w:val="20"/>
                                <w:szCs w:val="20"/>
                                <w:lang w:eastAsia="en-GB"/>
                              </w:rPr>
                              <w:drawing>
                                <wp:inline distT="0" distB="0" distL="0" distR="0" wp14:anchorId="0317CB6E" wp14:editId="42E3EDB0">
                                  <wp:extent cx="107950" cy="107950"/>
                                  <wp:effectExtent l="0" t="0" r="6350" b="635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w:t>
                            </w:r>
                          </w:p>
                          <w:p w:rsidR="0017069A" w:rsidRDefault="0017069A" w:rsidP="008477F1">
                            <w:pPr>
                              <w:spacing w:after="0" w:line="240" w:lineRule="auto"/>
                              <w:ind w:left="85" w:right="85"/>
                              <w:rPr>
                                <w:rFonts w:ascii="Arial" w:hAnsi="Arial" w:cs="Arial"/>
                                <w:sz w:val="14"/>
                                <w:szCs w:val="14"/>
                              </w:rPr>
                            </w:pPr>
                            <w:r>
                              <w:rPr>
                                <w:rFonts w:ascii="Arial" w:hAnsi="Arial" w:cs="Arial"/>
                                <w:sz w:val="14"/>
                                <w:szCs w:val="14"/>
                              </w:rPr>
                              <w:t> </w:t>
                            </w:r>
                          </w:p>
                          <w:p w:rsidR="0017069A" w:rsidRDefault="0017069A" w:rsidP="0070196E">
                            <w:pPr>
                              <w:spacing w:after="0" w:line="240" w:lineRule="auto"/>
                              <w:ind w:left="85" w:right="85"/>
                              <w:rPr>
                                <w:rFonts w:ascii="Arial" w:hAnsi="Arial" w:cs="Arial"/>
                                <w:sz w:val="21"/>
                                <w:szCs w:val="21"/>
                              </w:rPr>
                            </w:pPr>
                            <w:r>
                              <w:rPr>
                                <w:rFonts w:ascii="Arial" w:hAnsi="Arial" w:cs="Arial"/>
                                <w:b/>
                                <w:bCs/>
                                <w:sz w:val="21"/>
                                <w:szCs w:val="21"/>
                              </w:rPr>
                              <w:t>7.</w:t>
                            </w:r>
                            <w:r>
                              <w:rPr>
                                <w:rFonts w:ascii="Arial" w:hAnsi="Arial" w:cs="Arial"/>
                                <w:sz w:val="21"/>
                                <w:szCs w:val="21"/>
                              </w:rPr>
                              <w:t xml:space="preserve"> Date of discharge from hospital: ____/____/______</w:t>
                            </w:r>
                            <w:r>
                              <w:rPr>
                                <w:rFonts w:ascii="Arial" w:hAnsi="Arial" w:cs="Arial"/>
                                <w:sz w:val="21"/>
                                <w:szCs w:val="21"/>
                              </w:rPr>
                              <w:tab/>
                              <w:t>Date of discharge from ICU: ____/____/______</w:t>
                            </w:r>
                          </w:p>
                          <w:p w:rsidR="0017069A" w:rsidRPr="0070196E" w:rsidRDefault="0017069A" w:rsidP="0070196E">
                            <w:pPr>
                              <w:tabs>
                                <w:tab w:val="left" w:pos="284"/>
                              </w:tabs>
                              <w:spacing w:after="0" w:line="240" w:lineRule="auto"/>
                              <w:ind w:left="85" w:right="85"/>
                              <w:rPr>
                                <w:rFonts w:ascii="Arial" w:hAnsi="Arial" w:cs="Arial"/>
                                <w:sz w:val="16"/>
                                <w:szCs w:val="16"/>
                              </w:rPr>
                            </w:pPr>
                            <w:r w:rsidRPr="0070196E">
                              <w:rPr>
                                <w:rFonts w:ascii="Arial" w:hAnsi="Arial" w:cs="Arial"/>
                                <w:sz w:val="16"/>
                                <w:szCs w:val="16"/>
                              </w:rPr>
                              <w:tab/>
                            </w:r>
                          </w:p>
                          <w:p w:rsidR="0017069A" w:rsidRDefault="0017069A" w:rsidP="0070196E">
                            <w:pPr>
                              <w:tabs>
                                <w:tab w:val="left" w:pos="284"/>
                              </w:tabs>
                              <w:spacing w:after="0" w:line="240" w:lineRule="auto"/>
                              <w:ind w:left="85" w:right="85"/>
                              <w:rPr>
                                <w:rFonts w:ascii="Arial" w:hAnsi="Arial" w:cs="Arial"/>
                                <w:sz w:val="21"/>
                                <w:szCs w:val="21"/>
                              </w:rPr>
                            </w:pPr>
                            <w:r>
                              <w:rPr>
                                <w:rFonts w:ascii="Arial" w:hAnsi="Arial" w:cs="Arial"/>
                                <w:sz w:val="21"/>
                                <w:szCs w:val="21"/>
                              </w:rPr>
                              <w:t>Discharged to: Home</w:t>
                            </w:r>
                            <w:r>
                              <w:rPr>
                                <w:rFonts w:ascii="Arial" w:hAnsi="Arial" w:cs="Arial"/>
                                <w:sz w:val="21"/>
                                <w:szCs w:val="21"/>
                              </w:rPr>
                              <w:tab/>
                            </w:r>
                            <w:r>
                              <w:rPr>
                                <w:rFonts w:ascii="Arial" w:hAnsi="Arial" w:cs="Arial"/>
                                <w:sz w:val="21"/>
                                <w:szCs w:val="21"/>
                              </w:rPr>
                              <w:tab/>
                              <w:t>Nursing/residential home</w:t>
                            </w:r>
                            <w:r>
                              <w:rPr>
                                <w:rFonts w:ascii="Arial" w:hAnsi="Arial" w:cs="Arial"/>
                                <w:sz w:val="21"/>
                                <w:szCs w:val="21"/>
                              </w:rPr>
                              <w:tab/>
                              <w:t>Rehab facility</w:t>
                            </w:r>
                            <w:r>
                              <w:rPr>
                                <w:rFonts w:ascii="Arial" w:hAnsi="Arial" w:cs="Arial"/>
                                <w:sz w:val="21"/>
                                <w:szCs w:val="21"/>
                              </w:rPr>
                              <w:tab/>
                            </w:r>
                            <w:r>
                              <w:rPr>
                                <w:rFonts w:ascii="Arial" w:hAnsi="Arial" w:cs="Arial"/>
                                <w:sz w:val="21"/>
                                <w:szCs w:val="21"/>
                              </w:rPr>
                              <w:tab/>
                              <w:t>Other__________</w:t>
                            </w:r>
                          </w:p>
                          <w:p w:rsidR="0017069A" w:rsidRDefault="0017069A" w:rsidP="008477F1">
                            <w:pPr>
                              <w:spacing w:after="0" w:line="240" w:lineRule="auto"/>
                              <w:ind w:left="85" w:right="85"/>
                              <w:rPr>
                                <w:rFonts w:ascii="Arial" w:hAnsi="Arial" w:cs="Arial"/>
                                <w:sz w:val="16"/>
                                <w:szCs w:val="16"/>
                              </w:rPr>
                            </w:pPr>
                          </w:p>
                          <w:p w:rsidR="0017069A" w:rsidRDefault="0017069A" w:rsidP="008477F1">
                            <w:pPr>
                              <w:spacing w:after="0" w:line="240" w:lineRule="auto"/>
                              <w:ind w:left="85" w:right="85"/>
                              <w:rPr>
                                <w:rFonts w:ascii="Arial" w:hAnsi="Arial" w:cs="Arial"/>
                                <w:sz w:val="21"/>
                                <w:szCs w:val="21"/>
                              </w:rPr>
                            </w:pPr>
                            <w:r>
                              <w:rPr>
                                <w:rFonts w:ascii="Arial" w:hAnsi="Arial" w:cs="Arial"/>
                                <w:sz w:val="21"/>
                                <w:szCs w:val="21"/>
                              </w:rPr>
                              <w:t>Address: __________________________________________________ Post code: __________________</w:t>
                            </w:r>
                          </w:p>
                          <w:p w:rsidR="0017069A" w:rsidRDefault="0017069A" w:rsidP="008477F1">
                            <w:pPr>
                              <w:spacing w:after="0" w:line="240" w:lineRule="auto"/>
                              <w:ind w:left="85" w:right="85"/>
                              <w:rPr>
                                <w:rFonts w:ascii="Arial" w:hAnsi="Arial" w:cs="Arial"/>
                                <w:b/>
                                <w:bCs/>
                                <w:sz w:val="2"/>
                                <w:szCs w:val="2"/>
                              </w:rPr>
                            </w:pPr>
                            <w:r>
                              <w:rPr>
                                <w:rFonts w:ascii="Arial" w:hAnsi="Arial" w:cs="Arial"/>
                                <w:b/>
                                <w:bCs/>
                                <w:sz w:val="2"/>
                                <w:szCs w:val="2"/>
                              </w:rPr>
                              <w:t xml:space="preserve">     </w:t>
                            </w:r>
                          </w:p>
                          <w:p w:rsidR="0017069A" w:rsidRDefault="0017069A" w:rsidP="008477F1">
                            <w:pPr>
                              <w:spacing w:after="0" w:line="240" w:lineRule="auto"/>
                              <w:ind w:left="85" w:right="85"/>
                              <w:rPr>
                                <w:rFonts w:ascii="Arial" w:hAnsi="Arial" w:cs="Arial"/>
                                <w:sz w:val="12"/>
                                <w:szCs w:val="12"/>
                              </w:rPr>
                            </w:pPr>
                            <w:r>
                              <w:rPr>
                                <w:rFonts w:ascii="Arial" w:hAnsi="Arial" w:cs="Arial"/>
                                <w:sz w:val="14"/>
                                <w:szCs w:val="14"/>
                              </w:rPr>
                              <w:t>(other than home)</w:t>
                            </w:r>
                          </w:p>
                          <w:p w:rsidR="0017069A" w:rsidRDefault="0017069A" w:rsidP="008477F1">
                            <w:pPr>
                              <w:spacing w:after="0" w:line="240" w:lineRule="auto"/>
                              <w:ind w:left="85" w:right="85"/>
                              <w:rPr>
                                <w:rFonts w:ascii="Arial" w:hAnsi="Arial" w:cs="Arial"/>
                                <w:b/>
                                <w:bCs/>
                                <w:sz w:val="9"/>
                                <w:szCs w:val="9"/>
                              </w:rPr>
                            </w:pPr>
                            <w:r>
                              <w:rPr>
                                <w:rFonts w:ascii="Arial" w:hAnsi="Arial" w:cs="Arial"/>
                                <w:b/>
                                <w:bCs/>
                                <w:sz w:val="9"/>
                                <w:szCs w:val="9"/>
                              </w:rPr>
                              <w:t> </w:t>
                            </w:r>
                          </w:p>
                          <w:p w:rsidR="0017069A" w:rsidRDefault="0017069A" w:rsidP="008477F1">
                            <w:pPr>
                              <w:spacing w:after="0" w:line="240" w:lineRule="auto"/>
                              <w:ind w:left="85" w:right="85"/>
                              <w:rPr>
                                <w:rFonts w:ascii="Arial" w:hAnsi="Arial" w:cs="Arial"/>
                                <w:sz w:val="14"/>
                                <w:szCs w:val="14"/>
                              </w:rPr>
                            </w:pPr>
                            <w:r>
                              <w:rPr>
                                <w:rFonts w:ascii="Arial" w:hAnsi="Arial" w:cs="Arial"/>
                                <w:b/>
                                <w:bCs/>
                                <w:sz w:val="21"/>
                                <w:szCs w:val="21"/>
                              </w:rPr>
                              <w:t>8.</w:t>
                            </w:r>
                            <w:r>
                              <w:rPr>
                                <w:rFonts w:ascii="Arial" w:hAnsi="Arial" w:cs="Arial"/>
                                <w:sz w:val="21"/>
                                <w:szCs w:val="21"/>
                              </w:rPr>
                              <w:t xml:space="preserve"> </w:t>
                            </w:r>
                            <w:r>
                              <w:rPr>
                                <w:rFonts w:ascii="Arial" w:hAnsi="Arial" w:cs="Arial"/>
                                <w:b/>
                                <w:bCs/>
                                <w:sz w:val="21"/>
                                <w:szCs w:val="21"/>
                                <w:u w:val="single"/>
                              </w:rPr>
                              <w:t>MRIS</w:t>
                            </w:r>
                            <w:r>
                              <w:rPr>
                                <w:rFonts w:ascii="Arial" w:hAnsi="Arial" w:cs="Arial"/>
                                <w:sz w:val="21"/>
                                <w:szCs w:val="21"/>
                              </w:rPr>
                              <w:t xml:space="preserve"> </w:t>
                            </w:r>
                            <w:r>
                              <w:rPr>
                                <w:rFonts w:ascii="Arial" w:hAnsi="Arial" w:cs="Arial"/>
                                <w:i/>
                                <w:iCs/>
                                <w:sz w:val="21"/>
                                <w:szCs w:val="21"/>
                              </w:rPr>
                              <w:t>(WCTU only)</w:t>
                            </w:r>
                            <w:r>
                              <w:rPr>
                                <w:rFonts w:ascii="Arial" w:hAnsi="Arial" w:cs="Arial"/>
                                <w:sz w:val="21"/>
                                <w:szCs w:val="21"/>
                              </w:rPr>
                              <w:t xml:space="preserve"> - Date of upload onto MRIS </w:t>
                            </w:r>
                            <w:r>
                              <w:rPr>
                                <w:rFonts w:ascii="Arial" w:hAnsi="Arial" w:cs="Arial"/>
                                <w:i/>
                                <w:iCs/>
                                <w:sz w:val="16"/>
                                <w:szCs w:val="16"/>
                              </w:rPr>
                              <w:t>(dd/mm/yyyy)</w:t>
                            </w:r>
                            <w:r>
                              <w:rPr>
                                <w:rFonts w:ascii="Arial" w:hAnsi="Arial" w:cs="Arial"/>
                                <w:sz w:val="21"/>
                                <w:szCs w:val="21"/>
                              </w:rPr>
                              <w:t>: ____/____/______</w:t>
                            </w:r>
                            <w:r>
                              <w:rPr>
                                <w:rFonts w:ascii="Arial" w:hAnsi="Arial" w:cs="Arial"/>
                                <w:sz w:val="14"/>
                                <w:szCs w:val="14"/>
                              </w:rPr>
                              <w:t xml:space="preserve"> </w:t>
                            </w:r>
                          </w:p>
                        </w:txbxContent>
                      </wps:txbx>
                      <wps:bodyPr rot="0" vert="horz" wrap="square" lIns="36576" tIns="1800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5BDB8" id="Text Box 716" o:spid="_x0000_s1057" type="#_x0000_t202" style="position:absolute;margin-left:0;margin-top:122.85pt;width:532.9pt;height:247.25pt;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" filled="f" fillcolor="yellow" strokecolor="black [0]" strokeweight=".5pt" insetpen="t">
                <v:shadow color="#ccc"/>
                <v:textbox inset="2.88pt,.5mm,2.88pt,2.88pt">
                  <w:txbxContent>
                    <w:p w:rsidR="0017069A" w:rsidRDefault="0017069A" w:rsidP="008477F1">
                      <w:pPr>
                        <w:spacing w:after="0" w:line="240" w:lineRule="auto"/>
                        <w:ind w:left="85" w:right="85"/>
                        <w:rPr>
                          <w:rFonts w:ascii="Arial" w:hAnsi="Arial" w:cs="Arial"/>
                          <w:sz w:val="4"/>
                          <w:szCs w:val="4"/>
                        </w:rPr>
                      </w:pPr>
                      <w:r>
                        <w:rPr>
                          <w:rFonts w:ascii="Arial" w:hAnsi="Arial" w:cs="Arial"/>
                          <w:sz w:val="4"/>
                          <w:szCs w:val="4"/>
                        </w:rPr>
                        <w:t> </w:t>
                      </w:r>
                    </w:p>
                    <w:p w:rsidR="0017069A" w:rsidRDefault="0017069A" w:rsidP="008477F1">
                      <w:pPr>
                        <w:spacing w:after="0" w:line="240" w:lineRule="auto"/>
                        <w:ind w:left="85" w:right="85"/>
                        <w:rPr>
                          <w:rFonts w:ascii="Arial" w:hAnsi="Arial" w:cs="Arial"/>
                          <w:b/>
                          <w:bCs/>
                          <w:sz w:val="4"/>
                          <w:szCs w:val="4"/>
                        </w:rPr>
                      </w:pPr>
                      <w:r>
                        <w:rPr>
                          <w:rFonts w:ascii="Arial" w:hAnsi="Arial" w:cs="Arial"/>
                          <w:b/>
                          <w:bCs/>
                          <w:sz w:val="4"/>
                          <w:szCs w:val="4"/>
                        </w:rPr>
                        <w:t> </w:t>
                      </w:r>
                    </w:p>
                    <w:p w:rsidR="0017069A" w:rsidRDefault="0017069A" w:rsidP="008477F1">
                      <w:pPr>
                        <w:spacing w:after="0" w:line="240" w:lineRule="auto"/>
                        <w:ind w:left="85" w:right="85"/>
                        <w:rPr>
                          <w:rFonts w:ascii="Arial" w:hAnsi="Arial" w:cs="Arial"/>
                          <w:sz w:val="21"/>
                          <w:szCs w:val="21"/>
                        </w:rPr>
                      </w:pPr>
                      <w:r>
                        <w:rPr>
                          <w:rFonts w:ascii="Arial" w:hAnsi="Arial" w:cs="Arial"/>
                          <w:b/>
                          <w:bCs/>
                          <w:sz w:val="21"/>
                          <w:szCs w:val="21"/>
                        </w:rPr>
                        <w:t xml:space="preserve">3. </w:t>
                      </w:r>
                      <w:r>
                        <w:rPr>
                          <w:rFonts w:ascii="Arial" w:hAnsi="Arial" w:cs="Arial"/>
                          <w:sz w:val="21"/>
                          <w:szCs w:val="21"/>
                        </w:rPr>
                        <w:t xml:space="preserve">Date </w:t>
                      </w:r>
                      <w:r>
                        <w:rPr>
                          <w:rFonts w:ascii="Arial" w:hAnsi="Arial" w:cs="Arial"/>
                          <w:b/>
                          <w:bCs/>
                          <w:sz w:val="21"/>
                          <w:szCs w:val="21"/>
                          <w:u w:val="single"/>
                        </w:rPr>
                        <w:t>SCR</w:t>
                      </w:r>
                      <w:r>
                        <w:rPr>
                          <w:rFonts w:ascii="Arial" w:hAnsi="Arial" w:cs="Arial"/>
                          <w:sz w:val="21"/>
                          <w:szCs w:val="21"/>
                        </w:rPr>
                        <w:t xml:space="preserve"> checked </w:t>
                      </w:r>
                      <w:r>
                        <w:rPr>
                          <w:rFonts w:ascii="Arial" w:hAnsi="Arial" w:cs="Arial"/>
                          <w:i/>
                          <w:iCs/>
                          <w:sz w:val="16"/>
                          <w:szCs w:val="16"/>
                        </w:rPr>
                        <w:t>(dd/mm/yyyy)</w:t>
                      </w:r>
                      <w:r>
                        <w:rPr>
                          <w:rFonts w:ascii="Arial" w:hAnsi="Arial" w:cs="Arial"/>
                          <w:sz w:val="21"/>
                          <w:szCs w:val="21"/>
                        </w:rPr>
                        <w:t>:</w:t>
                      </w:r>
                      <w:r>
                        <w:rPr>
                          <w:rFonts w:ascii="Arial" w:hAnsi="Arial" w:cs="Arial"/>
                          <w:sz w:val="21"/>
                          <w:szCs w:val="21"/>
                        </w:rPr>
                        <w:tab/>
                        <w:t>1. ____/____/______</w:t>
                      </w:r>
                      <w:r>
                        <w:rPr>
                          <w:rFonts w:ascii="Arial" w:hAnsi="Arial" w:cs="Arial"/>
                          <w:sz w:val="21"/>
                          <w:szCs w:val="21"/>
                        </w:rPr>
                        <w:tab/>
                        <w:t xml:space="preserve">Record found? </w:t>
                      </w:r>
                      <w:r>
                        <w:rPr>
                          <w:rFonts w:ascii="Arial" w:hAnsi="Arial" w:cs="Arial"/>
                          <w:sz w:val="21"/>
                          <w:szCs w:val="21"/>
                        </w:rPr>
                        <w:tab/>
                        <w:t xml:space="preserve">YES </w:t>
                      </w:r>
                      <w:r w:rsidRPr="00407F40">
                        <w:rPr>
                          <w:rFonts w:ascii="Arial" w:hAnsi="Arial" w:cs="Arial"/>
                          <w:noProof/>
                          <w:sz w:val="20"/>
                          <w:szCs w:val="20"/>
                          <w:lang w:eastAsia="en-GB"/>
                        </w:rPr>
                        <w:drawing>
                          <wp:inline distT="0" distB="0" distL="0" distR="0" wp14:anchorId="1D6CE453" wp14:editId="75800C88">
                            <wp:extent cx="107950" cy="107950"/>
                            <wp:effectExtent l="0" t="0" r="6350" b="635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NO </w:t>
                      </w:r>
                      <w:r w:rsidRPr="00407F40">
                        <w:rPr>
                          <w:rFonts w:ascii="Arial" w:hAnsi="Arial" w:cs="Arial"/>
                          <w:noProof/>
                          <w:sz w:val="20"/>
                          <w:szCs w:val="20"/>
                          <w:lang w:eastAsia="en-GB"/>
                        </w:rPr>
                        <w:drawing>
                          <wp:inline distT="0" distB="0" distL="0" distR="0" wp14:anchorId="4C6DA914" wp14:editId="25FC3EDB">
                            <wp:extent cx="107950" cy="107950"/>
                            <wp:effectExtent l="0" t="0" r="6350" b="635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8477F1">
                      <w:pPr>
                        <w:spacing w:after="0" w:line="240" w:lineRule="auto"/>
                        <w:ind w:left="85" w:right="85"/>
                        <w:rPr>
                          <w:rFonts w:ascii="Arial" w:hAnsi="Arial" w:cs="Arial"/>
                          <w:sz w:val="21"/>
                          <w:szCs w:val="21"/>
                        </w:rPr>
                      </w:pPr>
                      <w:r>
                        <w:rPr>
                          <w:rFonts w:ascii="Arial" w:hAnsi="Arial" w:cs="Arial"/>
                          <w:sz w:val="14"/>
                          <w:szCs w:val="14"/>
                        </w:rPr>
                        <w:t> </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2. ____/____/______</w:t>
                      </w:r>
                      <w:r>
                        <w:rPr>
                          <w:rFonts w:ascii="Arial" w:hAnsi="Arial" w:cs="Arial"/>
                          <w:sz w:val="21"/>
                          <w:szCs w:val="21"/>
                        </w:rPr>
                        <w:tab/>
                        <w:t xml:space="preserve">Record found? </w:t>
                      </w:r>
                      <w:r>
                        <w:rPr>
                          <w:rFonts w:ascii="Arial" w:hAnsi="Arial" w:cs="Arial"/>
                          <w:sz w:val="21"/>
                          <w:szCs w:val="21"/>
                        </w:rPr>
                        <w:tab/>
                        <w:t xml:space="preserve">YES </w:t>
                      </w:r>
                      <w:r w:rsidRPr="00407F40">
                        <w:rPr>
                          <w:rFonts w:ascii="Arial" w:hAnsi="Arial" w:cs="Arial"/>
                          <w:noProof/>
                          <w:sz w:val="20"/>
                          <w:szCs w:val="20"/>
                          <w:lang w:eastAsia="en-GB"/>
                        </w:rPr>
                        <w:drawing>
                          <wp:inline distT="0" distB="0" distL="0" distR="0" wp14:anchorId="59042230" wp14:editId="0EA061FC">
                            <wp:extent cx="107950" cy="107950"/>
                            <wp:effectExtent l="0" t="0" r="6350" b="635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NO </w:t>
                      </w:r>
                      <w:r w:rsidRPr="00407F40">
                        <w:rPr>
                          <w:rFonts w:ascii="Arial" w:hAnsi="Arial" w:cs="Arial"/>
                          <w:noProof/>
                          <w:sz w:val="20"/>
                          <w:szCs w:val="20"/>
                          <w:lang w:eastAsia="en-GB"/>
                        </w:rPr>
                        <w:drawing>
                          <wp:inline distT="0" distB="0" distL="0" distR="0" wp14:anchorId="39DBAC28" wp14:editId="3B68496E">
                            <wp:extent cx="107950" cy="107950"/>
                            <wp:effectExtent l="0" t="0" r="6350" b="635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8477F1">
                      <w:pPr>
                        <w:spacing w:after="0" w:line="240" w:lineRule="auto"/>
                        <w:ind w:left="85" w:right="85"/>
                        <w:rPr>
                          <w:rFonts w:ascii="Arial" w:hAnsi="Arial" w:cs="Arial"/>
                          <w:sz w:val="12"/>
                          <w:szCs w:val="12"/>
                        </w:rPr>
                      </w:pPr>
                      <w:r>
                        <w:rPr>
                          <w:rFonts w:ascii="Arial" w:hAnsi="Arial" w:cs="Arial"/>
                          <w:sz w:val="12"/>
                          <w:szCs w:val="12"/>
                        </w:rPr>
                        <w:t> </w:t>
                      </w:r>
                    </w:p>
                    <w:p w:rsidR="0017069A" w:rsidRDefault="0017069A" w:rsidP="008477F1">
                      <w:pPr>
                        <w:spacing w:after="0" w:line="240" w:lineRule="auto"/>
                        <w:ind w:left="85" w:right="85"/>
                        <w:rPr>
                          <w:rFonts w:ascii="Arial" w:hAnsi="Arial" w:cs="Arial"/>
                          <w:sz w:val="21"/>
                          <w:szCs w:val="21"/>
                        </w:rPr>
                      </w:pPr>
                      <w:r>
                        <w:rPr>
                          <w:rFonts w:ascii="Arial" w:hAnsi="Arial" w:cs="Arial"/>
                          <w:b/>
                          <w:bCs/>
                          <w:sz w:val="21"/>
                          <w:szCs w:val="21"/>
                        </w:rPr>
                        <w:t>4.</w:t>
                      </w:r>
                      <w:r>
                        <w:rPr>
                          <w:rFonts w:ascii="Arial" w:hAnsi="Arial" w:cs="Arial"/>
                          <w:sz w:val="21"/>
                          <w:szCs w:val="21"/>
                        </w:rPr>
                        <w:t xml:space="preserve"> </w:t>
                      </w:r>
                      <w:r>
                        <w:rPr>
                          <w:rFonts w:ascii="Arial" w:hAnsi="Arial" w:cs="Arial"/>
                          <w:b/>
                          <w:bCs/>
                          <w:sz w:val="21"/>
                          <w:szCs w:val="21"/>
                          <w:u w:val="single"/>
                        </w:rPr>
                        <w:t>GP Details</w:t>
                      </w:r>
                      <w:r>
                        <w:rPr>
                          <w:rFonts w:ascii="Arial" w:hAnsi="Arial" w:cs="Arial"/>
                          <w:sz w:val="21"/>
                          <w:szCs w:val="21"/>
                        </w:rPr>
                        <w:t xml:space="preserve"> known?   YES </w:t>
                      </w:r>
                      <w:r w:rsidRPr="00407F40">
                        <w:rPr>
                          <w:rFonts w:ascii="Arial" w:hAnsi="Arial" w:cs="Arial"/>
                          <w:noProof/>
                          <w:sz w:val="20"/>
                          <w:szCs w:val="20"/>
                          <w:lang w:eastAsia="en-GB"/>
                        </w:rPr>
                        <w:drawing>
                          <wp:inline distT="0" distB="0" distL="0" distR="0" wp14:anchorId="2AD5E511" wp14:editId="6AC18A6D">
                            <wp:extent cx="107950" cy="107950"/>
                            <wp:effectExtent l="0" t="0" r="6350" b="635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NO </w:t>
                      </w:r>
                      <w:r w:rsidRPr="00407F40">
                        <w:rPr>
                          <w:rFonts w:ascii="Arial" w:hAnsi="Arial" w:cs="Arial"/>
                          <w:noProof/>
                          <w:sz w:val="20"/>
                          <w:szCs w:val="20"/>
                          <w:lang w:eastAsia="en-GB"/>
                        </w:rPr>
                        <w:drawing>
                          <wp:inline distT="0" distB="0" distL="0" distR="0" wp14:anchorId="1DE85BDB" wp14:editId="76189561">
                            <wp:extent cx="107950" cy="107950"/>
                            <wp:effectExtent l="0" t="0" r="6350" b="635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w:t>
                      </w:r>
                    </w:p>
                    <w:p w:rsidR="0017069A" w:rsidRDefault="0017069A" w:rsidP="008477F1">
                      <w:pPr>
                        <w:spacing w:after="0" w:line="240" w:lineRule="auto"/>
                        <w:ind w:left="85" w:right="85"/>
                        <w:rPr>
                          <w:rFonts w:ascii="Arial" w:hAnsi="Arial" w:cs="Arial"/>
                          <w:sz w:val="10"/>
                          <w:szCs w:val="10"/>
                        </w:rPr>
                      </w:pPr>
                      <w:r>
                        <w:rPr>
                          <w:rFonts w:ascii="Arial" w:hAnsi="Arial" w:cs="Arial"/>
                          <w:sz w:val="10"/>
                          <w:szCs w:val="10"/>
                        </w:rPr>
                        <w:t> </w:t>
                      </w:r>
                    </w:p>
                    <w:p w:rsidR="0017069A" w:rsidRDefault="0017069A" w:rsidP="008477F1">
                      <w:pPr>
                        <w:spacing w:after="0" w:line="240" w:lineRule="auto"/>
                        <w:ind w:left="85" w:right="85"/>
                        <w:rPr>
                          <w:rFonts w:ascii="Arial" w:hAnsi="Arial" w:cs="Arial"/>
                          <w:sz w:val="21"/>
                          <w:szCs w:val="21"/>
                        </w:rPr>
                      </w:pPr>
                      <w:r>
                        <w:rPr>
                          <w:rFonts w:ascii="Arial" w:hAnsi="Arial" w:cs="Arial"/>
                          <w:sz w:val="21"/>
                          <w:szCs w:val="21"/>
                        </w:rPr>
                        <w:t xml:space="preserve">    GP name: ___________________________</w:t>
                      </w:r>
                      <w:r>
                        <w:rPr>
                          <w:rFonts w:ascii="Arial" w:hAnsi="Arial" w:cs="Arial"/>
                          <w:sz w:val="21"/>
                          <w:szCs w:val="21"/>
                        </w:rPr>
                        <w:tab/>
                        <w:t>Surgery name:</w:t>
                      </w:r>
                      <w:r>
                        <w:rPr>
                          <w:rFonts w:ascii="Arial" w:hAnsi="Arial" w:cs="Arial"/>
                          <w:sz w:val="30"/>
                          <w:szCs w:val="30"/>
                        </w:rPr>
                        <w:t xml:space="preserve"> </w:t>
                      </w:r>
                      <w:r>
                        <w:rPr>
                          <w:rFonts w:ascii="Arial" w:hAnsi="Arial" w:cs="Arial"/>
                          <w:sz w:val="21"/>
                          <w:szCs w:val="21"/>
                        </w:rPr>
                        <w:t>_________________________________</w:t>
                      </w:r>
                    </w:p>
                    <w:p w:rsidR="0017069A" w:rsidRDefault="0017069A" w:rsidP="008477F1">
                      <w:pPr>
                        <w:spacing w:after="0" w:line="240" w:lineRule="auto"/>
                        <w:ind w:left="85" w:right="85"/>
                        <w:rPr>
                          <w:rFonts w:ascii="Arial" w:hAnsi="Arial" w:cs="Arial"/>
                          <w:sz w:val="14"/>
                          <w:szCs w:val="14"/>
                        </w:rPr>
                      </w:pPr>
                      <w:r>
                        <w:rPr>
                          <w:rFonts w:ascii="Arial" w:hAnsi="Arial" w:cs="Arial"/>
                          <w:sz w:val="14"/>
                          <w:szCs w:val="14"/>
                        </w:rPr>
                        <w:t> </w:t>
                      </w:r>
                    </w:p>
                    <w:p w:rsidR="0017069A" w:rsidRDefault="0017069A" w:rsidP="008477F1">
                      <w:pPr>
                        <w:spacing w:after="0" w:line="240" w:lineRule="auto"/>
                        <w:ind w:left="85" w:right="85"/>
                        <w:rPr>
                          <w:rFonts w:ascii="Arial" w:hAnsi="Arial" w:cs="Arial"/>
                          <w:sz w:val="21"/>
                          <w:szCs w:val="21"/>
                        </w:rPr>
                      </w:pPr>
                      <w:r>
                        <w:rPr>
                          <w:rFonts w:ascii="Arial" w:hAnsi="Arial" w:cs="Arial"/>
                          <w:sz w:val="21"/>
                          <w:szCs w:val="21"/>
                        </w:rPr>
                        <w:t xml:space="preserve">    GP address: _______________________________________________</w:t>
                      </w:r>
                      <w:r>
                        <w:rPr>
                          <w:rFonts w:ascii="Arial" w:hAnsi="Arial" w:cs="Arial"/>
                          <w:sz w:val="21"/>
                          <w:szCs w:val="21"/>
                        </w:rPr>
                        <w:tab/>
                        <w:t xml:space="preserve"> Post code: __________________</w:t>
                      </w:r>
                    </w:p>
                    <w:p w:rsidR="0017069A" w:rsidRDefault="0017069A" w:rsidP="008477F1">
                      <w:pPr>
                        <w:spacing w:after="0" w:line="240" w:lineRule="auto"/>
                        <w:ind w:left="85" w:right="85"/>
                        <w:rPr>
                          <w:rFonts w:ascii="Arial" w:hAnsi="Arial" w:cs="Arial"/>
                          <w:sz w:val="14"/>
                          <w:szCs w:val="14"/>
                        </w:rPr>
                      </w:pPr>
                      <w:r>
                        <w:rPr>
                          <w:rFonts w:ascii="Arial" w:hAnsi="Arial" w:cs="Arial"/>
                          <w:sz w:val="14"/>
                          <w:szCs w:val="14"/>
                        </w:rPr>
                        <w:t> </w:t>
                      </w:r>
                    </w:p>
                    <w:p w:rsidR="0017069A" w:rsidRDefault="0017069A" w:rsidP="00DA18B3">
                      <w:pPr>
                        <w:spacing w:after="0" w:line="240" w:lineRule="auto"/>
                        <w:ind w:left="85" w:right="85"/>
                        <w:rPr>
                          <w:rFonts w:ascii="Arial" w:hAnsi="Arial" w:cs="Arial"/>
                          <w:sz w:val="21"/>
                          <w:szCs w:val="21"/>
                        </w:rPr>
                      </w:pPr>
                      <w:r>
                        <w:rPr>
                          <w:rFonts w:ascii="Arial" w:hAnsi="Arial" w:cs="Arial"/>
                          <w:sz w:val="21"/>
                          <w:szCs w:val="21"/>
                        </w:rPr>
                        <w:t xml:space="preserve">    GP phone number: _____________________________</w:t>
                      </w:r>
                      <w:r>
                        <w:rPr>
                          <w:rFonts w:ascii="Arial" w:hAnsi="Arial" w:cs="Arial"/>
                          <w:sz w:val="21"/>
                          <w:szCs w:val="21"/>
                        </w:rPr>
                        <w:tab/>
                        <w:t xml:space="preserve">Date of GP contact </w:t>
                      </w:r>
                      <w:r>
                        <w:rPr>
                          <w:rFonts w:ascii="Arial" w:hAnsi="Arial" w:cs="Arial"/>
                          <w:i/>
                          <w:iCs/>
                          <w:sz w:val="16"/>
                          <w:szCs w:val="16"/>
                        </w:rPr>
                        <w:t>(dd/mm/yyyy)</w:t>
                      </w:r>
                      <w:r>
                        <w:rPr>
                          <w:rFonts w:ascii="Arial" w:hAnsi="Arial" w:cs="Arial"/>
                          <w:sz w:val="21"/>
                          <w:szCs w:val="21"/>
                        </w:rPr>
                        <w:t xml:space="preserve">: ____/____/______ </w:t>
                      </w:r>
                    </w:p>
                    <w:p w:rsidR="0017069A" w:rsidRDefault="0017069A" w:rsidP="008477F1">
                      <w:pPr>
                        <w:spacing w:after="0" w:line="240" w:lineRule="auto"/>
                        <w:ind w:left="85" w:right="85"/>
                        <w:rPr>
                          <w:rFonts w:ascii="Arial" w:hAnsi="Arial" w:cs="Arial"/>
                          <w:sz w:val="14"/>
                          <w:szCs w:val="14"/>
                        </w:rPr>
                      </w:pPr>
                      <w:r>
                        <w:rPr>
                          <w:rFonts w:ascii="Arial" w:hAnsi="Arial" w:cs="Arial"/>
                          <w:sz w:val="14"/>
                          <w:szCs w:val="14"/>
                        </w:rPr>
                        <w:t> </w:t>
                      </w:r>
                    </w:p>
                    <w:p w:rsidR="0017069A" w:rsidRDefault="0017069A" w:rsidP="008477F1">
                      <w:pPr>
                        <w:spacing w:after="0" w:line="240" w:lineRule="auto"/>
                        <w:ind w:left="85" w:right="85"/>
                        <w:rPr>
                          <w:rFonts w:ascii="Arial" w:hAnsi="Arial" w:cs="Arial"/>
                          <w:sz w:val="21"/>
                          <w:szCs w:val="21"/>
                        </w:rPr>
                      </w:pPr>
                      <w:r>
                        <w:rPr>
                          <w:rFonts w:ascii="Arial" w:hAnsi="Arial" w:cs="Arial"/>
                          <w:b/>
                          <w:bCs/>
                          <w:sz w:val="21"/>
                          <w:szCs w:val="21"/>
                        </w:rPr>
                        <w:t>5.</w:t>
                      </w:r>
                      <w:r>
                        <w:rPr>
                          <w:rFonts w:ascii="Arial" w:hAnsi="Arial" w:cs="Arial"/>
                          <w:sz w:val="21"/>
                          <w:szCs w:val="21"/>
                        </w:rPr>
                        <w:t xml:space="preserve"> Date </w:t>
                      </w:r>
                      <w:r>
                        <w:rPr>
                          <w:rFonts w:ascii="Arial" w:hAnsi="Arial" w:cs="Arial"/>
                          <w:b/>
                          <w:bCs/>
                          <w:sz w:val="21"/>
                          <w:szCs w:val="21"/>
                          <w:u w:val="single"/>
                        </w:rPr>
                        <w:t>registrar</w:t>
                      </w:r>
                      <w:r>
                        <w:rPr>
                          <w:rFonts w:ascii="Arial" w:hAnsi="Arial" w:cs="Arial"/>
                          <w:sz w:val="21"/>
                          <w:szCs w:val="21"/>
                        </w:rPr>
                        <w:t xml:space="preserve"> contacted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1. ____/____/______</w:t>
                      </w:r>
                      <w:r>
                        <w:rPr>
                          <w:rFonts w:ascii="Arial" w:hAnsi="Arial" w:cs="Arial"/>
                          <w:sz w:val="21"/>
                          <w:szCs w:val="21"/>
                        </w:rPr>
                        <w:tab/>
                        <w:t>2. ____/____/______</w:t>
                      </w:r>
                      <w:r>
                        <w:rPr>
                          <w:rFonts w:ascii="Arial" w:hAnsi="Arial" w:cs="Arial"/>
                          <w:sz w:val="21"/>
                          <w:szCs w:val="21"/>
                        </w:rPr>
                        <w:tab/>
                        <w:t xml:space="preserve">Not checked </w:t>
                      </w:r>
                      <w:r w:rsidRPr="00407F40">
                        <w:rPr>
                          <w:rFonts w:ascii="Arial" w:hAnsi="Arial" w:cs="Arial"/>
                          <w:noProof/>
                          <w:sz w:val="20"/>
                          <w:szCs w:val="20"/>
                          <w:lang w:eastAsia="en-GB"/>
                        </w:rPr>
                        <w:drawing>
                          <wp:inline distT="0" distB="0" distL="0" distR="0" wp14:anchorId="2827AC9E" wp14:editId="1515DEFA">
                            <wp:extent cx="107950" cy="107950"/>
                            <wp:effectExtent l="0" t="0" r="6350" b="635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p w:rsidR="0017069A" w:rsidRDefault="0017069A" w:rsidP="008477F1">
                      <w:pPr>
                        <w:spacing w:after="0" w:line="240" w:lineRule="auto"/>
                        <w:ind w:left="85" w:right="85"/>
                        <w:rPr>
                          <w:rFonts w:ascii="Arial" w:hAnsi="Arial" w:cs="Arial"/>
                          <w:sz w:val="14"/>
                          <w:szCs w:val="14"/>
                        </w:rPr>
                      </w:pPr>
                      <w:r>
                        <w:rPr>
                          <w:rFonts w:ascii="Arial" w:hAnsi="Arial" w:cs="Arial"/>
                          <w:sz w:val="14"/>
                          <w:szCs w:val="14"/>
                        </w:rPr>
                        <w:t> </w:t>
                      </w:r>
                    </w:p>
                    <w:p w:rsidR="0017069A" w:rsidRDefault="0017069A" w:rsidP="008477F1">
                      <w:pPr>
                        <w:spacing w:after="0" w:line="240" w:lineRule="auto"/>
                        <w:ind w:left="85" w:right="85"/>
                        <w:rPr>
                          <w:rFonts w:ascii="Arial" w:hAnsi="Arial" w:cs="Arial"/>
                          <w:sz w:val="21"/>
                          <w:szCs w:val="21"/>
                        </w:rPr>
                      </w:pPr>
                      <w:r>
                        <w:rPr>
                          <w:rFonts w:ascii="Arial" w:hAnsi="Arial" w:cs="Arial"/>
                          <w:b/>
                          <w:bCs/>
                          <w:sz w:val="21"/>
                          <w:szCs w:val="21"/>
                        </w:rPr>
                        <w:t>6.</w:t>
                      </w:r>
                      <w:r>
                        <w:rPr>
                          <w:rFonts w:ascii="Arial" w:hAnsi="Arial" w:cs="Arial"/>
                          <w:sz w:val="21"/>
                          <w:szCs w:val="21"/>
                        </w:rPr>
                        <w:t xml:space="preserve"> Date </w:t>
                      </w:r>
                      <w:r>
                        <w:rPr>
                          <w:rFonts w:ascii="Arial" w:hAnsi="Arial" w:cs="Arial"/>
                          <w:b/>
                          <w:bCs/>
                          <w:sz w:val="21"/>
                          <w:szCs w:val="21"/>
                          <w:u w:val="single"/>
                        </w:rPr>
                        <w:t>hospital</w:t>
                      </w:r>
                      <w:r>
                        <w:rPr>
                          <w:rFonts w:ascii="Arial" w:hAnsi="Arial" w:cs="Arial"/>
                          <w:sz w:val="21"/>
                          <w:szCs w:val="21"/>
                        </w:rPr>
                        <w:t xml:space="preserve"> contacted   </w:t>
                      </w:r>
                      <w:r>
                        <w:rPr>
                          <w:rFonts w:ascii="Arial" w:hAnsi="Arial" w:cs="Arial"/>
                          <w:i/>
                          <w:iCs/>
                          <w:sz w:val="16"/>
                          <w:szCs w:val="16"/>
                        </w:rPr>
                        <w:t>(dd/mm/yyyy)</w:t>
                      </w:r>
                      <w:r>
                        <w:rPr>
                          <w:rFonts w:ascii="Arial" w:hAnsi="Arial" w:cs="Arial"/>
                          <w:sz w:val="21"/>
                          <w:szCs w:val="21"/>
                        </w:rPr>
                        <w:t>:</w:t>
                      </w:r>
                      <w:r>
                        <w:rPr>
                          <w:sz w:val="21"/>
                          <w:szCs w:val="21"/>
                        </w:rPr>
                        <w:t xml:space="preserve"> </w:t>
                      </w:r>
                      <w:r>
                        <w:rPr>
                          <w:rFonts w:ascii="Arial" w:hAnsi="Arial" w:cs="Arial"/>
                          <w:sz w:val="21"/>
                          <w:szCs w:val="21"/>
                        </w:rPr>
                        <w:t xml:space="preserve">1. ____/____/______   </w:t>
                      </w:r>
                      <w:r>
                        <w:rPr>
                          <w:rFonts w:ascii="Arial" w:hAnsi="Arial" w:cs="Arial"/>
                          <w:sz w:val="21"/>
                          <w:szCs w:val="21"/>
                        </w:rPr>
                        <w:tab/>
                        <w:t>2. ____/____/______</w:t>
                      </w:r>
                      <w:r>
                        <w:rPr>
                          <w:rFonts w:ascii="Arial" w:hAnsi="Arial" w:cs="Arial"/>
                          <w:sz w:val="21"/>
                          <w:szCs w:val="21"/>
                        </w:rPr>
                        <w:tab/>
                        <w:t xml:space="preserve">Not checked </w:t>
                      </w:r>
                      <w:r w:rsidRPr="00407F40">
                        <w:rPr>
                          <w:rFonts w:ascii="Arial" w:hAnsi="Arial" w:cs="Arial"/>
                          <w:noProof/>
                          <w:sz w:val="20"/>
                          <w:szCs w:val="20"/>
                          <w:lang w:eastAsia="en-GB"/>
                        </w:rPr>
                        <w:drawing>
                          <wp:inline distT="0" distB="0" distL="0" distR="0" wp14:anchorId="0317CB6E" wp14:editId="42E3EDB0">
                            <wp:extent cx="107950" cy="107950"/>
                            <wp:effectExtent l="0" t="0" r="6350" b="635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w:t>
                      </w:r>
                    </w:p>
                    <w:p w:rsidR="0017069A" w:rsidRDefault="0017069A" w:rsidP="008477F1">
                      <w:pPr>
                        <w:spacing w:after="0" w:line="240" w:lineRule="auto"/>
                        <w:ind w:left="85" w:right="85"/>
                        <w:rPr>
                          <w:rFonts w:ascii="Arial" w:hAnsi="Arial" w:cs="Arial"/>
                          <w:sz w:val="14"/>
                          <w:szCs w:val="14"/>
                        </w:rPr>
                      </w:pPr>
                      <w:r>
                        <w:rPr>
                          <w:rFonts w:ascii="Arial" w:hAnsi="Arial" w:cs="Arial"/>
                          <w:sz w:val="14"/>
                          <w:szCs w:val="14"/>
                        </w:rPr>
                        <w:t> </w:t>
                      </w:r>
                    </w:p>
                    <w:p w:rsidR="0017069A" w:rsidRDefault="0017069A" w:rsidP="0070196E">
                      <w:pPr>
                        <w:spacing w:after="0" w:line="240" w:lineRule="auto"/>
                        <w:ind w:left="85" w:right="85"/>
                        <w:rPr>
                          <w:rFonts w:ascii="Arial" w:hAnsi="Arial" w:cs="Arial"/>
                          <w:sz w:val="21"/>
                          <w:szCs w:val="21"/>
                        </w:rPr>
                      </w:pPr>
                      <w:r>
                        <w:rPr>
                          <w:rFonts w:ascii="Arial" w:hAnsi="Arial" w:cs="Arial"/>
                          <w:b/>
                          <w:bCs/>
                          <w:sz w:val="21"/>
                          <w:szCs w:val="21"/>
                        </w:rPr>
                        <w:t>7.</w:t>
                      </w:r>
                      <w:r>
                        <w:rPr>
                          <w:rFonts w:ascii="Arial" w:hAnsi="Arial" w:cs="Arial"/>
                          <w:sz w:val="21"/>
                          <w:szCs w:val="21"/>
                        </w:rPr>
                        <w:t xml:space="preserve"> Date of discharge from hospital: ____/____/______</w:t>
                      </w:r>
                      <w:r>
                        <w:rPr>
                          <w:rFonts w:ascii="Arial" w:hAnsi="Arial" w:cs="Arial"/>
                          <w:sz w:val="21"/>
                          <w:szCs w:val="21"/>
                        </w:rPr>
                        <w:tab/>
                        <w:t>Date of discharge from ICU: ____/____/______</w:t>
                      </w:r>
                    </w:p>
                    <w:p w:rsidR="0017069A" w:rsidRPr="0070196E" w:rsidRDefault="0017069A" w:rsidP="0070196E">
                      <w:pPr>
                        <w:tabs>
                          <w:tab w:val="left" w:pos="284"/>
                        </w:tabs>
                        <w:spacing w:after="0" w:line="240" w:lineRule="auto"/>
                        <w:ind w:left="85" w:right="85"/>
                        <w:rPr>
                          <w:rFonts w:ascii="Arial" w:hAnsi="Arial" w:cs="Arial"/>
                          <w:sz w:val="16"/>
                          <w:szCs w:val="16"/>
                        </w:rPr>
                      </w:pPr>
                      <w:r w:rsidRPr="0070196E">
                        <w:rPr>
                          <w:rFonts w:ascii="Arial" w:hAnsi="Arial" w:cs="Arial"/>
                          <w:sz w:val="16"/>
                          <w:szCs w:val="16"/>
                        </w:rPr>
                        <w:tab/>
                      </w:r>
                    </w:p>
                    <w:p w:rsidR="0017069A" w:rsidRDefault="0017069A" w:rsidP="0070196E">
                      <w:pPr>
                        <w:tabs>
                          <w:tab w:val="left" w:pos="284"/>
                        </w:tabs>
                        <w:spacing w:after="0" w:line="240" w:lineRule="auto"/>
                        <w:ind w:left="85" w:right="85"/>
                        <w:rPr>
                          <w:rFonts w:ascii="Arial" w:hAnsi="Arial" w:cs="Arial"/>
                          <w:sz w:val="21"/>
                          <w:szCs w:val="21"/>
                        </w:rPr>
                      </w:pPr>
                      <w:r>
                        <w:rPr>
                          <w:rFonts w:ascii="Arial" w:hAnsi="Arial" w:cs="Arial"/>
                          <w:sz w:val="21"/>
                          <w:szCs w:val="21"/>
                        </w:rPr>
                        <w:t>Discharged to: Home</w:t>
                      </w:r>
                      <w:r>
                        <w:rPr>
                          <w:rFonts w:ascii="Arial" w:hAnsi="Arial" w:cs="Arial"/>
                          <w:sz w:val="21"/>
                          <w:szCs w:val="21"/>
                        </w:rPr>
                        <w:tab/>
                      </w:r>
                      <w:r>
                        <w:rPr>
                          <w:rFonts w:ascii="Arial" w:hAnsi="Arial" w:cs="Arial"/>
                          <w:sz w:val="21"/>
                          <w:szCs w:val="21"/>
                        </w:rPr>
                        <w:tab/>
                        <w:t>Nursing/residential home</w:t>
                      </w:r>
                      <w:r>
                        <w:rPr>
                          <w:rFonts w:ascii="Arial" w:hAnsi="Arial" w:cs="Arial"/>
                          <w:sz w:val="21"/>
                          <w:szCs w:val="21"/>
                        </w:rPr>
                        <w:tab/>
                        <w:t>Rehab facility</w:t>
                      </w:r>
                      <w:r>
                        <w:rPr>
                          <w:rFonts w:ascii="Arial" w:hAnsi="Arial" w:cs="Arial"/>
                          <w:sz w:val="21"/>
                          <w:szCs w:val="21"/>
                        </w:rPr>
                        <w:tab/>
                      </w:r>
                      <w:r>
                        <w:rPr>
                          <w:rFonts w:ascii="Arial" w:hAnsi="Arial" w:cs="Arial"/>
                          <w:sz w:val="21"/>
                          <w:szCs w:val="21"/>
                        </w:rPr>
                        <w:tab/>
                        <w:t>Other__________</w:t>
                      </w:r>
                    </w:p>
                    <w:p w:rsidR="0017069A" w:rsidRDefault="0017069A" w:rsidP="008477F1">
                      <w:pPr>
                        <w:spacing w:after="0" w:line="240" w:lineRule="auto"/>
                        <w:ind w:left="85" w:right="85"/>
                        <w:rPr>
                          <w:rFonts w:ascii="Arial" w:hAnsi="Arial" w:cs="Arial"/>
                          <w:sz w:val="16"/>
                          <w:szCs w:val="16"/>
                        </w:rPr>
                      </w:pPr>
                    </w:p>
                    <w:p w:rsidR="0017069A" w:rsidRDefault="0017069A" w:rsidP="008477F1">
                      <w:pPr>
                        <w:spacing w:after="0" w:line="240" w:lineRule="auto"/>
                        <w:ind w:left="85" w:right="85"/>
                        <w:rPr>
                          <w:rFonts w:ascii="Arial" w:hAnsi="Arial" w:cs="Arial"/>
                          <w:sz w:val="21"/>
                          <w:szCs w:val="21"/>
                        </w:rPr>
                      </w:pPr>
                      <w:r>
                        <w:rPr>
                          <w:rFonts w:ascii="Arial" w:hAnsi="Arial" w:cs="Arial"/>
                          <w:sz w:val="21"/>
                          <w:szCs w:val="21"/>
                        </w:rPr>
                        <w:t>Address: __________________________________________________ Post code: __________________</w:t>
                      </w:r>
                    </w:p>
                    <w:p w:rsidR="0017069A" w:rsidRDefault="0017069A" w:rsidP="008477F1">
                      <w:pPr>
                        <w:spacing w:after="0" w:line="240" w:lineRule="auto"/>
                        <w:ind w:left="85" w:right="85"/>
                        <w:rPr>
                          <w:rFonts w:ascii="Arial" w:hAnsi="Arial" w:cs="Arial"/>
                          <w:b/>
                          <w:bCs/>
                          <w:sz w:val="2"/>
                          <w:szCs w:val="2"/>
                        </w:rPr>
                      </w:pPr>
                      <w:r>
                        <w:rPr>
                          <w:rFonts w:ascii="Arial" w:hAnsi="Arial" w:cs="Arial"/>
                          <w:b/>
                          <w:bCs/>
                          <w:sz w:val="2"/>
                          <w:szCs w:val="2"/>
                        </w:rPr>
                        <w:t xml:space="preserve">     </w:t>
                      </w:r>
                    </w:p>
                    <w:p w:rsidR="0017069A" w:rsidRDefault="0017069A" w:rsidP="008477F1">
                      <w:pPr>
                        <w:spacing w:after="0" w:line="240" w:lineRule="auto"/>
                        <w:ind w:left="85" w:right="85"/>
                        <w:rPr>
                          <w:rFonts w:ascii="Arial" w:hAnsi="Arial" w:cs="Arial"/>
                          <w:sz w:val="12"/>
                          <w:szCs w:val="12"/>
                        </w:rPr>
                      </w:pPr>
                      <w:r>
                        <w:rPr>
                          <w:rFonts w:ascii="Arial" w:hAnsi="Arial" w:cs="Arial"/>
                          <w:sz w:val="14"/>
                          <w:szCs w:val="14"/>
                        </w:rPr>
                        <w:t>(other than home)</w:t>
                      </w:r>
                    </w:p>
                    <w:p w:rsidR="0017069A" w:rsidRDefault="0017069A" w:rsidP="008477F1">
                      <w:pPr>
                        <w:spacing w:after="0" w:line="240" w:lineRule="auto"/>
                        <w:ind w:left="85" w:right="85"/>
                        <w:rPr>
                          <w:rFonts w:ascii="Arial" w:hAnsi="Arial" w:cs="Arial"/>
                          <w:b/>
                          <w:bCs/>
                          <w:sz w:val="9"/>
                          <w:szCs w:val="9"/>
                        </w:rPr>
                      </w:pPr>
                      <w:r>
                        <w:rPr>
                          <w:rFonts w:ascii="Arial" w:hAnsi="Arial" w:cs="Arial"/>
                          <w:b/>
                          <w:bCs/>
                          <w:sz w:val="9"/>
                          <w:szCs w:val="9"/>
                        </w:rPr>
                        <w:t> </w:t>
                      </w:r>
                    </w:p>
                    <w:p w:rsidR="0017069A" w:rsidRDefault="0017069A" w:rsidP="008477F1">
                      <w:pPr>
                        <w:spacing w:after="0" w:line="240" w:lineRule="auto"/>
                        <w:ind w:left="85" w:right="85"/>
                        <w:rPr>
                          <w:rFonts w:ascii="Arial" w:hAnsi="Arial" w:cs="Arial"/>
                          <w:sz w:val="14"/>
                          <w:szCs w:val="14"/>
                        </w:rPr>
                      </w:pPr>
                      <w:r>
                        <w:rPr>
                          <w:rFonts w:ascii="Arial" w:hAnsi="Arial" w:cs="Arial"/>
                          <w:b/>
                          <w:bCs/>
                          <w:sz w:val="21"/>
                          <w:szCs w:val="21"/>
                        </w:rPr>
                        <w:t>8.</w:t>
                      </w:r>
                      <w:r>
                        <w:rPr>
                          <w:rFonts w:ascii="Arial" w:hAnsi="Arial" w:cs="Arial"/>
                          <w:sz w:val="21"/>
                          <w:szCs w:val="21"/>
                        </w:rPr>
                        <w:t xml:space="preserve"> </w:t>
                      </w:r>
                      <w:r>
                        <w:rPr>
                          <w:rFonts w:ascii="Arial" w:hAnsi="Arial" w:cs="Arial"/>
                          <w:b/>
                          <w:bCs/>
                          <w:sz w:val="21"/>
                          <w:szCs w:val="21"/>
                          <w:u w:val="single"/>
                        </w:rPr>
                        <w:t>MRIS</w:t>
                      </w:r>
                      <w:r>
                        <w:rPr>
                          <w:rFonts w:ascii="Arial" w:hAnsi="Arial" w:cs="Arial"/>
                          <w:sz w:val="21"/>
                          <w:szCs w:val="21"/>
                        </w:rPr>
                        <w:t xml:space="preserve"> </w:t>
                      </w:r>
                      <w:r>
                        <w:rPr>
                          <w:rFonts w:ascii="Arial" w:hAnsi="Arial" w:cs="Arial"/>
                          <w:i/>
                          <w:iCs/>
                          <w:sz w:val="21"/>
                          <w:szCs w:val="21"/>
                        </w:rPr>
                        <w:t>(WCTU only)</w:t>
                      </w:r>
                      <w:r>
                        <w:rPr>
                          <w:rFonts w:ascii="Arial" w:hAnsi="Arial" w:cs="Arial"/>
                          <w:sz w:val="21"/>
                          <w:szCs w:val="21"/>
                        </w:rPr>
                        <w:t xml:space="preserve"> - Date of upload onto MRIS </w:t>
                      </w:r>
                      <w:r>
                        <w:rPr>
                          <w:rFonts w:ascii="Arial" w:hAnsi="Arial" w:cs="Arial"/>
                          <w:i/>
                          <w:iCs/>
                          <w:sz w:val="16"/>
                          <w:szCs w:val="16"/>
                        </w:rPr>
                        <w:t>(dd/mm/yyyy)</w:t>
                      </w:r>
                      <w:r>
                        <w:rPr>
                          <w:rFonts w:ascii="Arial" w:hAnsi="Arial" w:cs="Arial"/>
                          <w:sz w:val="21"/>
                          <w:szCs w:val="21"/>
                        </w:rPr>
                        <w:t>: ____/____/______</w:t>
                      </w:r>
                      <w:r>
                        <w:rPr>
                          <w:rFonts w:ascii="Arial" w:hAnsi="Arial" w:cs="Arial"/>
                          <w:sz w:val="14"/>
                          <w:szCs w:val="14"/>
                        </w:rPr>
                        <w:t xml:space="preserve"> </w:t>
                      </w:r>
                    </w:p>
                  </w:txbxContent>
                </v:textbox>
              </v:shape>
            </w:pict>
          </mc:Fallback>
        </mc:AlternateContent>
      </w:r>
      <w:r w:rsidR="00AF1498">
        <w:rPr>
          <w:noProof/>
          <w:sz w:val="24"/>
          <w:szCs w:val="24"/>
          <w:lang w:eastAsia="en-GB"/>
        </w:rPr>
        <mc:AlternateContent>
          <mc:Choice Requires="wps">
            <w:drawing>
              <wp:anchor distT="36576" distB="36576" distL="36576" distR="36576" simplePos="0" relativeHeight="251787264" behindDoc="0" locked="0" layoutInCell="1" allowOverlap="1" wp14:anchorId="784D225C" wp14:editId="422C0AF9">
                <wp:simplePos x="0" y="0"/>
                <wp:positionH relativeFrom="column">
                  <wp:posOffset>-1905</wp:posOffset>
                </wp:positionH>
                <wp:positionV relativeFrom="paragraph">
                  <wp:posOffset>1349375</wp:posOffset>
                </wp:positionV>
                <wp:extent cx="6767830" cy="208915"/>
                <wp:effectExtent l="0" t="0" r="0" b="127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20891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6350" algn="in">
                              <a:solidFill>
                                <a:srgbClr val="FF6600"/>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0196E">
                            <w:pPr>
                              <w:spacing w:after="0" w:line="240" w:lineRule="auto"/>
                              <w:ind w:left="85" w:right="85"/>
                              <w:rPr>
                                <w:rFonts w:ascii="Arial" w:hAnsi="Arial" w:cs="Arial"/>
                                <w:sz w:val="21"/>
                                <w:szCs w:val="21"/>
                              </w:rPr>
                            </w:pPr>
                            <w:r>
                              <w:rPr>
                                <w:rFonts w:ascii="Arial" w:hAnsi="Arial" w:cs="Arial"/>
                                <w:b/>
                                <w:bCs/>
                                <w:sz w:val="21"/>
                                <w:szCs w:val="21"/>
                              </w:rPr>
                              <w:t>Checks to make: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D225C" id="Text Box 714" o:spid="_x0000_s1058" type="#_x0000_t202" style="position:absolute;margin-left:-.15pt;margin-top:106.25pt;width:532.9pt;height:16.45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" filled="f" fillcolor="yellow" stroked="f" strokecolor="#f60" strokeweight=".5pt" insetpen="t">
                <v:textbox inset="2.88pt,2.88pt,2.88pt,2.88pt">
                  <w:txbxContent>
                    <w:p w:rsidR="0017069A" w:rsidRDefault="0017069A" w:rsidP="0070196E">
                      <w:pPr>
                        <w:spacing w:after="0" w:line="240" w:lineRule="auto"/>
                        <w:ind w:left="85" w:right="85"/>
                        <w:rPr>
                          <w:rFonts w:ascii="Arial" w:hAnsi="Arial" w:cs="Arial"/>
                          <w:sz w:val="21"/>
                          <w:szCs w:val="21"/>
                        </w:rPr>
                      </w:pPr>
                      <w:r>
                        <w:rPr>
                          <w:rFonts w:ascii="Arial" w:hAnsi="Arial" w:cs="Arial"/>
                          <w:b/>
                          <w:bCs/>
                          <w:sz w:val="21"/>
                          <w:szCs w:val="21"/>
                        </w:rPr>
                        <w:t>Checks to make:</w:t>
                      </w:r>
                    </w:p>
                  </w:txbxContent>
                </v:textbox>
              </v:shape>
            </w:pict>
          </mc:Fallback>
        </mc:AlternateContent>
      </w:r>
      <w:r w:rsidR="00AF1498">
        <w:rPr>
          <w:noProof/>
          <w:sz w:val="24"/>
          <w:szCs w:val="24"/>
          <w:lang w:eastAsia="en-GB"/>
        </w:rPr>
        <mc:AlternateContent>
          <mc:Choice Requires="wps">
            <w:drawing>
              <wp:anchor distT="36576" distB="36576" distL="36576" distR="36576" simplePos="0" relativeHeight="251789312" behindDoc="0" locked="0" layoutInCell="1" allowOverlap="1" wp14:anchorId="2EADCD7F" wp14:editId="5CB14F36">
                <wp:simplePos x="0" y="0"/>
                <wp:positionH relativeFrom="column">
                  <wp:posOffset>-635</wp:posOffset>
                </wp:positionH>
                <wp:positionV relativeFrom="paragraph">
                  <wp:posOffset>528320</wp:posOffset>
                </wp:positionV>
                <wp:extent cx="6767830" cy="819150"/>
                <wp:effectExtent l="0" t="0" r="13970" b="19050"/>
                <wp:wrapNone/>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81915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AF1498">
                            <w:pPr>
                              <w:spacing w:after="0" w:line="240" w:lineRule="auto"/>
                              <w:rPr>
                                <w:rFonts w:ascii="Arial" w:hAnsi="Arial" w:cs="Arial"/>
                                <w:b/>
                                <w:bCs/>
                                <w:sz w:val="21"/>
                                <w:szCs w:val="21"/>
                                <w:u w:val="single"/>
                              </w:rPr>
                            </w:pPr>
                            <w:r>
                              <w:rPr>
                                <w:rFonts w:ascii="Arial" w:hAnsi="Arial" w:cs="Arial"/>
                                <w:b/>
                                <w:bCs/>
                                <w:sz w:val="21"/>
                                <w:szCs w:val="21"/>
                              </w:rPr>
                              <w:t xml:space="preserve">2. </w:t>
                            </w:r>
                            <w:r>
                              <w:rPr>
                                <w:rFonts w:ascii="Arial" w:hAnsi="Arial" w:cs="Arial"/>
                                <w:b/>
                                <w:bCs/>
                                <w:sz w:val="21"/>
                                <w:szCs w:val="21"/>
                                <w:u w:val="single"/>
                              </w:rPr>
                              <w:t>Patient Details</w:t>
                            </w:r>
                            <w:r>
                              <w:rPr>
                                <w:rFonts w:ascii="Arial" w:hAnsi="Arial" w:cs="Arial"/>
                                <w:sz w:val="21"/>
                                <w:szCs w:val="21"/>
                              </w:rPr>
                              <w:tab/>
                              <w:t xml:space="preserve">     Not known </w:t>
                            </w:r>
                            <w:r w:rsidRPr="00407F40">
                              <w:rPr>
                                <w:rFonts w:ascii="Arial" w:hAnsi="Arial" w:cs="Arial"/>
                                <w:noProof/>
                                <w:sz w:val="20"/>
                                <w:szCs w:val="20"/>
                                <w:lang w:eastAsia="en-GB"/>
                              </w:rPr>
                              <w:drawing>
                                <wp:inline distT="0" distB="0" distL="0" distR="0" wp14:anchorId="3D2251A8" wp14:editId="68A366E8">
                                  <wp:extent cx="107950" cy="107950"/>
                                  <wp:effectExtent l="0" t="0" r="6350" b="635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w:t>
                            </w:r>
                          </w:p>
                          <w:p w:rsidR="0017069A" w:rsidRDefault="0017069A" w:rsidP="00AF1498">
                            <w:pPr>
                              <w:spacing w:after="0"/>
                              <w:rPr>
                                <w:rFonts w:ascii="Arial" w:hAnsi="Arial" w:cs="Arial"/>
                                <w:i/>
                                <w:iCs/>
                                <w:sz w:val="20"/>
                                <w:szCs w:val="20"/>
                              </w:rPr>
                            </w:pPr>
                            <w:r>
                              <w:rPr>
                                <w:rFonts w:ascii="Arial" w:hAnsi="Arial" w:cs="Arial"/>
                                <w:sz w:val="21"/>
                                <w:szCs w:val="21"/>
                              </w:rPr>
                              <w:t xml:space="preserve">    First names: _____________________________</w:t>
                            </w:r>
                            <w:r>
                              <w:rPr>
                                <w:rFonts w:ascii="Arial" w:hAnsi="Arial" w:cs="Arial"/>
                                <w:sz w:val="52"/>
                                <w:szCs w:val="52"/>
                              </w:rPr>
                              <w:t xml:space="preserve"> </w:t>
                            </w:r>
                            <w:r>
                              <w:rPr>
                                <w:rFonts w:ascii="Arial" w:hAnsi="Arial" w:cs="Arial"/>
                                <w:sz w:val="21"/>
                                <w:szCs w:val="21"/>
                              </w:rPr>
                              <w:t>Last name:</w:t>
                            </w:r>
                            <w:r>
                              <w:rPr>
                                <w:rFonts w:ascii="Arial" w:hAnsi="Arial" w:cs="Arial"/>
                                <w:sz w:val="32"/>
                                <w:szCs w:val="32"/>
                              </w:rPr>
                              <w:t xml:space="preserve"> </w:t>
                            </w:r>
                            <w:r>
                              <w:rPr>
                                <w:rFonts w:ascii="Arial" w:hAnsi="Arial" w:cs="Arial"/>
                                <w:sz w:val="21"/>
                                <w:szCs w:val="21"/>
                              </w:rPr>
                              <w:t xml:space="preserve">____________________________________      </w:t>
                            </w:r>
                          </w:p>
                          <w:p w:rsidR="0017069A" w:rsidRDefault="0017069A" w:rsidP="00AF1498">
                            <w:pPr>
                              <w:spacing w:after="0"/>
                              <w:rPr>
                                <w:rFonts w:ascii="Arial" w:hAnsi="Arial" w:cs="Arial"/>
                                <w:sz w:val="21"/>
                                <w:szCs w:val="21"/>
                              </w:rPr>
                            </w:pPr>
                            <w:r>
                              <w:rPr>
                                <w:rFonts w:ascii="Arial" w:hAnsi="Arial" w:cs="Arial"/>
                                <w:sz w:val="21"/>
                                <w:szCs w:val="21"/>
                              </w:rPr>
                              <w:t xml:space="preserve">    Address:   _________________________________________________________________</w:t>
                            </w:r>
                            <w:r>
                              <w:rPr>
                                <w:rFonts w:ascii="Arial" w:hAnsi="Arial" w:cs="Arial"/>
                                <w:sz w:val="21"/>
                                <w:szCs w:val="21"/>
                                <w:u w:val="single"/>
                              </w:rPr>
                              <w:t>__</w:t>
                            </w:r>
                            <w:r>
                              <w:rPr>
                                <w:rFonts w:ascii="Arial" w:hAnsi="Arial" w:cs="Arial"/>
                                <w:sz w:val="21"/>
                                <w:szCs w:val="21"/>
                              </w:rPr>
                              <w:t>___________</w:t>
                            </w:r>
                          </w:p>
                          <w:p w:rsidR="0017069A" w:rsidRDefault="0017069A" w:rsidP="00AF1498">
                            <w:pPr>
                              <w:spacing w:after="0"/>
                              <w:rPr>
                                <w:rFonts w:ascii="Times New Roman" w:hAnsi="Times New Roman" w:cs="Times New Roman"/>
                                <w:sz w:val="20"/>
                                <w:szCs w:val="20"/>
                              </w:rPr>
                            </w:pPr>
                            <w:r>
                              <w:rPr>
                                <w:rFonts w:ascii="Arial" w:hAnsi="Arial" w:cs="Arial"/>
                                <w:sz w:val="21"/>
                                <w:szCs w:val="21"/>
                              </w:rPr>
                              <w:t xml:space="preserve">    Postcode:    __________________    NHS No (from SCR):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DCD7F" id="Text Box 712" o:spid="_x0000_s1059" type="#_x0000_t202" style="position:absolute;margin-left:-.05pt;margin-top:41.6pt;width:532.9pt;height:64.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" filled="f" fillcolor="yellow" strokecolor="black [0]" strokeweight=".5pt" insetpen="t">
                <v:shadow color="#ccc"/>
                <v:textbox inset="2.88pt,2.88pt,2.88pt,2.88pt">
                  <w:txbxContent>
                    <w:p w:rsidR="0017069A" w:rsidRDefault="0017069A" w:rsidP="00AF1498">
                      <w:pPr>
                        <w:spacing w:after="0" w:line="240" w:lineRule="auto"/>
                        <w:rPr>
                          <w:rFonts w:ascii="Arial" w:hAnsi="Arial" w:cs="Arial"/>
                          <w:b/>
                          <w:bCs/>
                          <w:sz w:val="21"/>
                          <w:szCs w:val="21"/>
                          <w:u w:val="single"/>
                        </w:rPr>
                      </w:pPr>
                      <w:r>
                        <w:rPr>
                          <w:rFonts w:ascii="Arial" w:hAnsi="Arial" w:cs="Arial"/>
                          <w:b/>
                          <w:bCs/>
                          <w:sz w:val="21"/>
                          <w:szCs w:val="21"/>
                        </w:rPr>
                        <w:t xml:space="preserve">2. </w:t>
                      </w:r>
                      <w:r>
                        <w:rPr>
                          <w:rFonts w:ascii="Arial" w:hAnsi="Arial" w:cs="Arial"/>
                          <w:b/>
                          <w:bCs/>
                          <w:sz w:val="21"/>
                          <w:szCs w:val="21"/>
                          <w:u w:val="single"/>
                        </w:rPr>
                        <w:t>Patient Details</w:t>
                      </w:r>
                      <w:r>
                        <w:rPr>
                          <w:rFonts w:ascii="Arial" w:hAnsi="Arial" w:cs="Arial"/>
                          <w:sz w:val="21"/>
                          <w:szCs w:val="21"/>
                        </w:rPr>
                        <w:tab/>
                        <w:t xml:space="preserve">     Not known </w:t>
                      </w:r>
                      <w:r w:rsidRPr="00407F40">
                        <w:rPr>
                          <w:rFonts w:ascii="Arial" w:hAnsi="Arial" w:cs="Arial"/>
                          <w:noProof/>
                          <w:sz w:val="20"/>
                          <w:szCs w:val="20"/>
                          <w:lang w:eastAsia="en-GB"/>
                        </w:rPr>
                        <w:drawing>
                          <wp:inline distT="0" distB="0" distL="0" distR="0" wp14:anchorId="3D2251A8" wp14:editId="68A366E8">
                            <wp:extent cx="107950" cy="107950"/>
                            <wp:effectExtent l="0" t="0" r="6350" b="635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 xml:space="preserve"> </w:t>
                      </w:r>
                    </w:p>
                    <w:p w:rsidR="0017069A" w:rsidRDefault="0017069A" w:rsidP="00AF1498">
                      <w:pPr>
                        <w:spacing w:after="0"/>
                        <w:rPr>
                          <w:rFonts w:ascii="Arial" w:hAnsi="Arial" w:cs="Arial"/>
                          <w:i/>
                          <w:iCs/>
                          <w:sz w:val="20"/>
                          <w:szCs w:val="20"/>
                        </w:rPr>
                      </w:pPr>
                      <w:r>
                        <w:rPr>
                          <w:rFonts w:ascii="Arial" w:hAnsi="Arial" w:cs="Arial"/>
                          <w:sz w:val="21"/>
                          <w:szCs w:val="21"/>
                        </w:rPr>
                        <w:t xml:space="preserve">    First names: _____________________________</w:t>
                      </w:r>
                      <w:r>
                        <w:rPr>
                          <w:rFonts w:ascii="Arial" w:hAnsi="Arial" w:cs="Arial"/>
                          <w:sz w:val="52"/>
                          <w:szCs w:val="52"/>
                        </w:rPr>
                        <w:t xml:space="preserve"> </w:t>
                      </w:r>
                      <w:r>
                        <w:rPr>
                          <w:rFonts w:ascii="Arial" w:hAnsi="Arial" w:cs="Arial"/>
                          <w:sz w:val="21"/>
                          <w:szCs w:val="21"/>
                        </w:rPr>
                        <w:t>Last name:</w:t>
                      </w:r>
                      <w:r>
                        <w:rPr>
                          <w:rFonts w:ascii="Arial" w:hAnsi="Arial" w:cs="Arial"/>
                          <w:sz w:val="32"/>
                          <w:szCs w:val="32"/>
                        </w:rPr>
                        <w:t xml:space="preserve"> </w:t>
                      </w:r>
                      <w:r>
                        <w:rPr>
                          <w:rFonts w:ascii="Arial" w:hAnsi="Arial" w:cs="Arial"/>
                          <w:sz w:val="21"/>
                          <w:szCs w:val="21"/>
                        </w:rPr>
                        <w:t xml:space="preserve">____________________________________      </w:t>
                      </w:r>
                    </w:p>
                    <w:p w:rsidR="0017069A" w:rsidRDefault="0017069A" w:rsidP="00AF1498">
                      <w:pPr>
                        <w:spacing w:after="0"/>
                        <w:rPr>
                          <w:rFonts w:ascii="Arial" w:hAnsi="Arial" w:cs="Arial"/>
                          <w:sz w:val="21"/>
                          <w:szCs w:val="21"/>
                        </w:rPr>
                      </w:pPr>
                      <w:r>
                        <w:rPr>
                          <w:rFonts w:ascii="Arial" w:hAnsi="Arial" w:cs="Arial"/>
                          <w:sz w:val="21"/>
                          <w:szCs w:val="21"/>
                        </w:rPr>
                        <w:t xml:space="preserve">    Address:   _________________________________________________________________</w:t>
                      </w:r>
                      <w:r>
                        <w:rPr>
                          <w:rFonts w:ascii="Arial" w:hAnsi="Arial" w:cs="Arial"/>
                          <w:sz w:val="21"/>
                          <w:szCs w:val="21"/>
                          <w:u w:val="single"/>
                        </w:rPr>
                        <w:t>__</w:t>
                      </w:r>
                      <w:r>
                        <w:rPr>
                          <w:rFonts w:ascii="Arial" w:hAnsi="Arial" w:cs="Arial"/>
                          <w:sz w:val="21"/>
                          <w:szCs w:val="21"/>
                        </w:rPr>
                        <w:t>___________</w:t>
                      </w:r>
                    </w:p>
                    <w:p w:rsidR="0017069A" w:rsidRDefault="0017069A" w:rsidP="00AF1498">
                      <w:pPr>
                        <w:spacing w:after="0"/>
                        <w:rPr>
                          <w:rFonts w:ascii="Times New Roman" w:hAnsi="Times New Roman" w:cs="Times New Roman"/>
                          <w:sz w:val="20"/>
                          <w:szCs w:val="20"/>
                        </w:rPr>
                      </w:pPr>
                      <w:r>
                        <w:rPr>
                          <w:rFonts w:ascii="Arial" w:hAnsi="Arial" w:cs="Arial"/>
                          <w:sz w:val="21"/>
                          <w:szCs w:val="21"/>
                        </w:rPr>
                        <w:t xml:space="preserve">    Postcode:    __________________    NHS No (from SCR): </w:t>
                      </w:r>
                    </w:p>
                  </w:txbxContent>
                </v:textbox>
              </v:shape>
            </w:pict>
          </mc:Fallback>
        </mc:AlternateContent>
      </w:r>
      <w:r w:rsidR="00AF1498">
        <w:rPr>
          <w:noProof/>
          <w:sz w:val="24"/>
          <w:szCs w:val="24"/>
          <w:lang w:eastAsia="en-GB"/>
        </w:rPr>
        <mc:AlternateContent>
          <mc:Choice Requires="wpg">
            <w:drawing>
              <wp:anchor distT="0" distB="0" distL="114300" distR="114300" simplePos="0" relativeHeight="251791360" behindDoc="0" locked="0" layoutInCell="1" allowOverlap="1" wp14:anchorId="1938AECD" wp14:editId="2E969C55">
                <wp:simplePos x="0" y="0"/>
                <wp:positionH relativeFrom="column">
                  <wp:posOffset>3748405</wp:posOffset>
                </wp:positionH>
                <wp:positionV relativeFrom="paragraph">
                  <wp:posOffset>1075690</wp:posOffset>
                </wp:positionV>
                <wp:extent cx="2307590" cy="204470"/>
                <wp:effectExtent l="8890" t="11430" r="7620" b="1270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204470"/>
                          <a:chOff x="1043150" y="1069553"/>
                          <a:chExt cx="18703" cy="1726"/>
                        </a:xfrm>
                      </wpg:grpSpPr>
                      <wpg:grpSp>
                        <wpg:cNvPr id="696" name="Group 98"/>
                        <wpg:cNvGrpSpPr>
                          <a:grpSpLocks/>
                        </wpg:cNvGrpSpPr>
                        <wpg:grpSpPr bwMode="auto">
                          <a:xfrm>
                            <a:off x="1043150" y="1069553"/>
                            <a:ext cx="3509" cy="1727"/>
                            <a:chOff x="1032212" y="1063042"/>
                            <a:chExt cx="3763" cy="1789"/>
                          </a:xfrm>
                        </wpg:grpSpPr>
                        <wps:wsp>
                          <wps:cNvPr id="697" name="Rectangle 99"/>
                          <wps:cNvSpPr>
                            <a:spLocks noChangeArrowheads="1"/>
                          </wps:cNvSpPr>
                          <wps:spPr bwMode="auto">
                            <a:xfrm>
                              <a:off x="1032212" y="1063042"/>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8" name="Rectangle 100"/>
                          <wps:cNvSpPr>
                            <a:spLocks noChangeArrowheads="1"/>
                          </wps:cNvSpPr>
                          <wps:spPr bwMode="auto">
                            <a:xfrm>
                              <a:off x="1034244" y="1063042"/>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99" name="Group 101"/>
                        <wpg:cNvGrpSpPr>
                          <a:grpSpLocks/>
                        </wpg:cNvGrpSpPr>
                        <wpg:grpSpPr bwMode="auto">
                          <a:xfrm>
                            <a:off x="1046977" y="1069553"/>
                            <a:ext cx="3509" cy="1727"/>
                            <a:chOff x="1030986" y="1061857"/>
                            <a:chExt cx="3763" cy="1789"/>
                          </a:xfrm>
                        </wpg:grpSpPr>
                        <wps:wsp>
                          <wps:cNvPr id="700" name="Rectangle 102"/>
                          <wps:cNvSpPr>
                            <a:spLocks noChangeArrowheads="1"/>
                          </wps:cNvSpPr>
                          <wps:spPr bwMode="auto">
                            <a:xfrm>
                              <a:off x="1030986" y="1061857"/>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1" name="Rectangle 103"/>
                          <wps:cNvSpPr>
                            <a:spLocks noChangeArrowheads="1"/>
                          </wps:cNvSpPr>
                          <wps:spPr bwMode="auto">
                            <a:xfrm>
                              <a:off x="1033018" y="1061857"/>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02" name="Group 104"/>
                        <wpg:cNvGrpSpPr>
                          <a:grpSpLocks/>
                        </wpg:cNvGrpSpPr>
                        <wpg:grpSpPr bwMode="auto">
                          <a:xfrm>
                            <a:off x="1050787" y="1069553"/>
                            <a:ext cx="3509" cy="1727"/>
                            <a:chOff x="1032212" y="1063042"/>
                            <a:chExt cx="3763" cy="1789"/>
                          </a:xfrm>
                        </wpg:grpSpPr>
                        <wps:wsp>
                          <wps:cNvPr id="703" name="Rectangle 105"/>
                          <wps:cNvSpPr>
                            <a:spLocks noChangeArrowheads="1"/>
                          </wps:cNvSpPr>
                          <wps:spPr bwMode="auto">
                            <a:xfrm>
                              <a:off x="1032212" y="1063042"/>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4" name="Rectangle 106"/>
                          <wps:cNvSpPr>
                            <a:spLocks noChangeArrowheads="1"/>
                          </wps:cNvSpPr>
                          <wps:spPr bwMode="auto">
                            <a:xfrm>
                              <a:off x="1034244" y="1063042"/>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05" name="Group 107"/>
                        <wpg:cNvGrpSpPr>
                          <a:grpSpLocks/>
                        </wpg:cNvGrpSpPr>
                        <wpg:grpSpPr bwMode="auto">
                          <a:xfrm>
                            <a:off x="1058344" y="1069553"/>
                            <a:ext cx="3509" cy="1727"/>
                            <a:chOff x="1032212" y="1063042"/>
                            <a:chExt cx="3763" cy="1789"/>
                          </a:xfrm>
                        </wpg:grpSpPr>
                        <wps:wsp>
                          <wps:cNvPr id="706" name="Rectangle 108"/>
                          <wps:cNvSpPr>
                            <a:spLocks noChangeArrowheads="1"/>
                          </wps:cNvSpPr>
                          <wps:spPr bwMode="auto">
                            <a:xfrm>
                              <a:off x="1032212" y="1063042"/>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7" name="Rectangle 109"/>
                          <wps:cNvSpPr>
                            <a:spLocks noChangeArrowheads="1"/>
                          </wps:cNvSpPr>
                          <wps:spPr bwMode="auto">
                            <a:xfrm>
                              <a:off x="1034244" y="1063042"/>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08" name="Group 110"/>
                        <wpg:cNvGrpSpPr>
                          <a:grpSpLocks/>
                        </wpg:cNvGrpSpPr>
                        <wpg:grpSpPr bwMode="auto">
                          <a:xfrm>
                            <a:off x="1054580" y="1069553"/>
                            <a:ext cx="3509" cy="1727"/>
                            <a:chOff x="1033438" y="1064227"/>
                            <a:chExt cx="3763" cy="1789"/>
                          </a:xfrm>
                        </wpg:grpSpPr>
                        <wps:wsp>
                          <wps:cNvPr id="709" name="Rectangle 111"/>
                          <wps:cNvSpPr>
                            <a:spLocks noChangeArrowheads="1"/>
                          </wps:cNvSpPr>
                          <wps:spPr bwMode="auto">
                            <a:xfrm>
                              <a:off x="1033438" y="1064227"/>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0" name="Rectangle 112"/>
                          <wps:cNvSpPr>
                            <a:spLocks noChangeArrowheads="1"/>
                          </wps:cNvSpPr>
                          <wps:spPr bwMode="auto">
                            <a:xfrm>
                              <a:off x="1035470" y="1064227"/>
                              <a:ext cx="1731" cy="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2530A9" id="Group 695" o:spid="_x0000_s1026" style="position:absolute;margin-left:295.15pt;margin-top:84.7pt;width:181.7pt;height:16.1pt;z-index:251791360" coordorigin="10431,10695" coordsize="1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">
                <v:group id="Group 98" o:spid="_x0000_s1027" style="position:absolute;left:10431;top:10695;width:35;height:17" coordorigin="10322,10630"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rect id="Rectangle 99" o:spid="_x0000_s1028" style="position:absolute;left:10322;top:10630;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BMQA&#10;AADcAAAADwAAAGRycy9kb3ducmV2LnhtbESPQYvCMBSE7wv+h/CEva3pKuhajSKKix61vezt2Tzb&#10;us1LaaJWf70RBI/DzHzDTOetqcSFGldaVvDdi0AQZ1aXnCtIk/XXDwjnkTVWlknBjRzMZ52PKcba&#10;XnlHl73PRYCwi1FB4X0dS+myggy6nq2Jg3e0jUEfZJNL3eA1wE0l+1E0lAZLDgsF1rQsKPvfn42C&#10;Q9lP8b5LfiMzXg/8tk1O57+VUp/ddjEB4an17/CrvdEKhu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vwTEAAAA3AAAAA8AAAAAAAAAAAAAAAAAmAIAAGRycy9k&#10;b3ducmV2LnhtbFBLBQYAAAAABAAEAPUAAACJAwAAAAA=&#10;"/>
                  <v:rect id="Rectangle 100" o:spid="_x0000_s1029" style="position:absolute;left:10342;top:10630;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rdsEA&#10;AADcAAAADwAAAGRycy9kb3ducmV2LnhtbERPPW/CMBDdkfgP1lViA6cgoRIwqKJKBSOEhe2IjyQ0&#10;PkexA4ZfXw+VOj6979UmmEbcqXO1ZQXvkwQEcWF1zaWCU56NP0A4j6yxsUwKnuRgsx4OVphq++AD&#10;3Y++FDGEXYoKKu/bVEpXVGTQTWxLHLmr7Qz6CLtS6g4fMdw0cpokc2mw5thQYUvbioqfY28UXOrp&#10;CV+H/Dsxi2zm9yG/9ecvpUZv4XMJwlPw/+I/904rmC/i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5K3bBAAAA3AAAAA8AAAAAAAAAAAAAAAAAmAIAAGRycy9kb3du&#10;cmV2LnhtbFBLBQYAAAAABAAEAPUAAACGAwAAAAA=&#10;"/>
                </v:group>
                <v:group id="Group 101" o:spid="_x0000_s1030" style="position:absolute;left:10469;top:10695;width:35;height:17" coordorigin="10309,10618"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Rectangle 102" o:spid="_x0000_s1031" style="position:absolute;left:10309;top:10618;width:1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9asEA&#10;AADcAAAADwAAAGRycy9kb3ducmV2LnhtbERPPW/CMBDdK/EfrENiKzYgUUgxCIFAMEJY2K7xNUmJ&#10;z1FsIPDr8VCJ8el9zxatrcSNGl861jDoKxDEmTMl5xpO6eZzAsIHZIOVY9LwIA+Leedjholxdz7Q&#10;7RhyEUPYJ6ihCKFOpPRZQRZ939XEkft1jcUQYZNL0+A9httKDpUaS4slx4YCa1oVlF2OV6vhpxye&#10;8HlIt8pON6Owb9O/63mtda/bLr9BBGrDW/zv3hkNXyr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kvWrBAAAA3AAAAA8AAAAAAAAAAAAAAAAAmAIAAGRycy9kb3du&#10;cmV2LnhtbFBLBQYAAAAABAAEAPUAAACGAwAAAAA=&#10;"/>
                  <v:rect id="Rectangle 103" o:spid="_x0000_s1032" style="position:absolute;left:10330;top:10618;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Y8cUA&#10;AADcAAAADwAAAGRycy9kb3ducmV2LnhtbESPzW7CMBCE70i8g7VI3MAGpP4EnAiBqNojJJfelnib&#10;pMTrKDaQ9unrSpV6HM3MN5pNNthW3Kj3jWMNi7kCQVw603ClocgPsycQPiAbbB2Thi/ykKXj0QYT&#10;4+58pNspVCJC2CeooQ6hS6T0ZU0W/dx1xNH7cL3FEGVfSdPjPcJtK5dKPUiLDceFGjva1VReTler&#10;4dwsC/w+5i/KPh9W4W3IP6/ve62nk2G7BhFoCP/hv/ar0fCoFvB7Jh4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BjxxQAAANwAAAAPAAAAAAAAAAAAAAAAAJgCAABkcnMv&#10;ZG93bnJldi54bWxQSwUGAAAAAAQABAD1AAAAigMAAAAA&#10;"/>
                </v:group>
                <v:group id="Group 104" o:spid="_x0000_s1033" style="position:absolute;left:10507;top:10695;width:35;height:17" coordorigin="10322,10630"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rect id="Rectangle 105" o:spid="_x0000_s1034" style="position:absolute;left:10322;top:10630;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jHcQA&#10;AADcAAAADwAAAGRycy9kb3ducmV2LnhtbESPQWsCMRSE7wX/Q3iCt5pUodXVKKIo9ajrxdtz89xd&#10;u3lZNlHX/vpGKHgcZuYbZjpvbSVu1PjSsYaPvgJBnDlTcq7hkK7fRyB8QDZYOSYND/Iwn3XeppgY&#10;d+cd3fYhFxHCPkENRQh1IqXPCrLo+64mjt7ZNRZDlE0uTYP3CLeVHCj1KS2WHBcKrGlZUPazv1oN&#10;p3JwwN9dulF2vB6GbZterseV1r1uu5iACNSGV/i//W00fKk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2Ix3EAAAA3AAAAA8AAAAAAAAAAAAAAAAAmAIAAGRycy9k&#10;b3ducmV2LnhtbFBLBQYAAAAABAAEAPUAAACJAwAAAAA=&#10;"/>
                  <v:rect id="Rectangle 106" o:spid="_x0000_s1035" style="position:absolute;left:10342;top:10630;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group>
                <v:group id="Group 107" o:spid="_x0000_s1036" style="position:absolute;left:10583;top:10695;width:35;height:17" coordorigin="10322,10630"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rect id="Rectangle 108" o:spid="_x0000_s1037" style="position:absolute;left:10322;top:10630;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rect id="Rectangle 109" o:spid="_x0000_s1038" style="position:absolute;left:10342;top:10630;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group>
                <v:group id="Group 110" o:spid="_x0000_s1039" style="position:absolute;left:10545;top:10695;width:35;height:17" coordorigin="10334,10642"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rect id="Rectangle 111" o:spid="_x0000_s1040" style="position:absolute;left:10334;top:10642;width: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U98QA&#10;AADcAAAADwAAAGRycy9kb3ducmV2LnhtbESPzW7CMBCE70h9B2srcQO7IPETMKhqBYIjhEtv23hJ&#10;0sbrKDYQeHqMhMRxNDPfaObL1lbiTI0vHWv46CsQxJkzJecaDumqNwHhA7LByjFpuJKH5eKtM8fE&#10;uAvv6LwPuYgQ9glqKEKoEyl9VpBF33c1cfSOrrEYomxyaRq8RLit5ECpkbRYclwosKavgrL//clq&#10;+C0HB7zt0rWy09UwbNv07/TzrXX3vf2cgQjUhlf42d4YDWM1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FPfEAAAA3AAAAA8AAAAAAAAAAAAAAAAAmAIAAGRycy9k&#10;b3ducmV2LnhtbFBLBQYAAAAABAAEAPUAAACJAwAAAAA=&#10;"/>
                  <v:rect id="Rectangle 112" o:spid="_x0000_s1041" style="position:absolute;left:10354;top:10642;width:1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rt8IA&#10;AADcAAAADwAAAGRycy9kb3ducmV2LnhtbERPTW+CQBC9m/gfNmPSmy7SpLbIYowNTXtUvPQ2ZUeg&#10;ZWcJuyDtr+8eTDy+vO90N5lWjNS7xrKC9SoCQVxa3XCl4Fzky2cQziNrbC2Tgl9ysMvmsxQTba98&#10;pPHkKxFC2CWooPa+S6R0ZU0G3cp2xIG72N6gD7CvpO7xGsJNK+MoepIGGw4NNXZ0qKn8OQ1GwVcT&#10;n/HvWLxF5iV/9B9T8T18vir1sJj2WxCeJn8X39zvWsFm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Su3wgAAANwAAAAPAAAAAAAAAAAAAAAAAJgCAABkcnMvZG93&#10;bnJldi54bWxQSwUGAAAAAAQABAD1AAAAhwMAAAAA&#10;"/>
                </v:group>
              </v:group>
            </w:pict>
          </mc:Fallback>
        </mc:AlternateContent>
      </w:r>
      <w:r w:rsidR="00AF1498">
        <w:rPr>
          <w:noProof/>
          <w:sz w:val="24"/>
          <w:szCs w:val="24"/>
          <w:lang w:eastAsia="en-GB"/>
        </w:rPr>
        <mc:AlternateContent>
          <mc:Choice Requires="wps">
            <w:drawing>
              <wp:anchor distT="36576" distB="36576" distL="36576" distR="36576" simplePos="0" relativeHeight="251788288" behindDoc="0" locked="0" layoutInCell="1" allowOverlap="1" wp14:anchorId="62F822A6" wp14:editId="645615DD">
                <wp:simplePos x="0" y="0"/>
                <wp:positionH relativeFrom="column">
                  <wp:posOffset>1270</wp:posOffset>
                </wp:positionH>
                <wp:positionV relativeFrom="paragraph">
                  <wp:posOffset>302895</wp:posOffset>
                </wp:positionV>
                <wp:extent cx="6765925" cy="224790"/>
                <wp:effectExtent l="0" t="0" r="1270" b="0"/>
                <wp:wrapNone/>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92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AF1498">
                            <w:pPr>
                              <w:widowControl w:val="0"/>
                            </w:pPr>
                            <w:r>
                              <w:rPr>
                                <w:rFonts w:ascii="Arial" w:hAnsi="Arial" w:cs="Arial"/>
                                <w:b/>
                                <w:bCs/>
                                <w:sz w:val="21"/>
                                <w:szCs w:val="21"/>
                              </w:rPr>
                              <w:t xml:space="preserve">1. Date of cardiac arrest </w:t>
                            </w:r>
                            <w:r>
                              <w:rPr>
                                <w:rFonts w:ascii="Arial" w:hAnsi="Arial" w:cs="Arial"/>
                                <w:i/>
                                <w:iCs/>
                                <w:sz w:val="16"/>
                                <w:szCs w:val="16"/>
                              </w:rPr>
                              <w:t>(dd/mm/yyyy)</w:t>
                            </w:r>
                            <w:r>
                              <w:rPr>
                                <w:rFonts w:ascii="Arial" w:hAnsi="Arial" w:cs="Arial"/>
                                <w:sz w:val="21"/>
                                <w:szCs w:val="21"/>
                              </w:rPr>
                              <w:t>: ____/____/______</w:t>
                            </w:r>
                            <w:r>
                              <w:rPr>
                                <w:rFonts w:ascii="Arial" w:hAnsi="Arial" w:cs="Arial"/>
                                <w:sz w:val="21"/>
                                <w:szCs w:val="21"/>
                              </w:rPr>
                              <w:tab/>
                            </w:r>
                            <w:r>
                              <w:rPr>
                                <w:rFonts w:ascii="Arial" w:hAnsi="Arial" w:cs="Arial"/>
                                <w:b/>
                                <w:bCs/>
                                <w:sz w:val="21"/>
                                <w:szCs w:val="21"/>
                              </w:rPr>
                              <w:t>Case No:</w:t>
                            </w:r>
                            <w:r>
                              <w:rPr>
                                <w:rFonts w:ascii="Arial" w:hAnsi="Arial" w:cs="Arial"/>
                                <w:sz w:val="21"/>
                                <w:szCs w:val="21"/>
                              </w:rPr>
                              <w:t xml:space="preserve"> _________ </w:t>
                            </w:r>
                            <w:r>
                              <w:rPr>
                                <w:rFonts w:ascii="Arial" w:hAnsi="Arial" w:cs="Arial"/>
                                <w:b/>
                                <w:bCs/>
                                <w:sz w:val="21"/>
                                <w:szCs w:val="21"/>
                              </w:rPr>
                              <w:t>Station:</w:t>
                            </w:r>
                            <w:r>
                              <w:rPr>
                                <w:rFonts w:ascii="Arial" w:hAnsi="Arial" w:cs="Arial"/>
                                <w:sz w:val="21"/>
                                <w:szCs w:val="21"/>
                              </w:rPr>
                              <w:t xml:space="preserve"> 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822A6" id="Text Box 713" o:spid="_x0000_s1060" type="#_x0000_t202" style="position:absolute;margin-left:.1pt;margin-top:23.85pt;width:532.75pt;height:17.7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" filled="f" stroked="f" strokecolor="black [0]" strokeweight=".5pt" insetpen="t">
                <v:textbox inset="2.88pt,2.88pt,2.88pt,2.88pt">
                  <w:txbxContent>
                    <w:p w:rsidR="0017069A" w:rsidRDefault="0017069A" w:rsidP="00AF1498">
                      <w:pPr>
                        <w:widowControl w:val="0"/>
                      </w:pPr>
                      <w:r>
                        <w:rPr>
                          <w:rFonts w:ascii="Arial" w:hAnsi="Arial" w:cs="Arial"/>
                          <w:b/>
                          <w:bCs/>
                          <w:sz w:val="21"/>
                          <w:szCs w:val="21"/>
                        </w:rPr>
                        <w:t xml:space="preserve">1. Date of cardiac arrest </w:t>
                      </w:r>
                      <w:r>
                        <w:rPr>
                          <w:rFonts w:ascii="Arial" w:hAnsi="Arial" w:cs="Arial"/>
                          <w:i/>
                          <w:iCs/>
                          <w:sz w:val="16"/>
                          <w:szCs w:val="16"/>
                        </w:rPr>
                        <w:t>(dd/mm/yyyy)</w:t>
                      </w:r>
                      <w:r>
                        <w:rPr>
                          <w:rFonts w:ascii="Arial" w:hAnsi="Arial" w:cs="Arial"/>
                          <w:sz w:val="21"/>
                          <w:szCs w:val="21"/>
                        </w:rPr>
                        <w:t>: ____/____/______</w:t>
                      </w:r>
                      <w:r>
                        <w:rPr>
                          <w:rFonts w:ascii="Arial" w:hAnsi="Arial" w:cs="Arial"/>
                          <w:sz w:val="21"/>
                          <w:szCs w:val="21"/>
                        </w:rPr>
                        <w:tab/>
                      </w:r>
                      <w:r>
                        <w:rPr>
                          <w:rFonts w:ascii="Arial" w:hAnsi="Arial" w:cs="Arial"/>
                          <w:b/>
                          <w:bCs/>
                          <w:sz w:val="21"/>
                          <w:szCs w:val="21"/>
                        </w:rPr>
                        <w:t>Case No:</w:t>
                      </w:r>
                      <w:r>
                        <w:rPr>
                          <w:rFonts w:ascii="Arial" w:hAnsi="Arial" w:cs="Arial"/>
                          <w:sz w:val="21"/>
                          <w:szCs w:val="21"/>
                        </w:rPr>
                        <w:t xml:space="preserve"> _________ </w:t>
                      </w:r>
                      <w:r>
                        <w:rPr>
                          <w:rFonts w:ascii="Arial" w:hAnsi="Arial" w:cs="Arial"/>
                          <w:b/>
                          <w:bCs/>
                          <w:sz w:val="21"/>
                          <w:szCs w:val="21"/>
                        </w:rPr>
                        <w:t>Station:</w:t>
                      </w:r>
                      <w:r>
                        <w:rPr>
                          <w:rFonts w:ascii="Arial" w:hAnsi="Arial" w:cs="Arial"/>
                          <w:sz w:val="21"/>
                          <w:szCs w:val="21"/>
                        </w:rPr>
                        <w:t xml:space="preserve"> _______________</w:t>
                      </w:r>
                    </w:p>
                  </w:txbxContent>
                </v:textbox>
              </v:shape>
            </w:pict>
          </mc:Fallback>
        </mc:AlternateContent>
      </w:r>
      <w:r w:rsidR="00AF1498">
        <w:rPr>
          <w:noProof/>
          <w:sz w:val="24"/>
          <w:szCs w:val="24"/>
          <w:lang w:eastAsia="en-GB"/>
        </w:rPr>
        <mc:AlternateContent>
          <mc:Choice Requires="wpg">
            <w:drawing>
              <wp:anchor distT="0" distB="0" distL="114300" distR="114300" simplePos="0" relativeHeight="251784192" behindDoc="0" locked="0" layoutInCell="1" allowOverlap="1" wp14:anchorId="5591BE23" wp14:editId="53383269">
                <wp:simplePos x="0" y="0"/>
                <wp:positionH relativeFrom="column">
                  <wp:posOffset>-147955</wp:posOffset>
                </wp:positionH>
                <wp:positionV relativeFrom="paragraph">
                  <wp:posOffset>-364490</wp:posOffset>
                </wp:positionV>
                <wp:extent cx="6852285" cy="349885"/>
                <wp:effectExtent l="1905" t="254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349885"/>
                          <a:chOff x="1105244" y="1049712"/>
                          <a:chExt cx="68521" cy="3497"/>
                        </a:xfrm>
                      </wpg:grpSpPr>
                      <pic:pic xmlns:pic="http://schemas.openxmlformats.org/drawingml/2006/picture">
                        <pic:nvPicPr>
                          <pic:cNvPr id="693" name="Picture 9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147144" y="1049712"/>
                            <a:ext cx="26622" cy="2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105244" y="1049749"/>
                            <a:ext cx="8577" cy="3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5010EC" id="Group 692" o:spid="_x0000_s1026" style="position:absolute;margin-left:-11.65pt;margin-top:-28.7pt;width:539.55pt;height:27.55pt;z-index:251784192" coordorigin="11052,10497" coordsize="685,3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">
                <v:shape id="Picture 90" o:spid="_x0000_s1027" type="#_x0000_t75" style="position:absolute;left:11471;top:10497;width:266;height: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o0z3EAAAA3AAAAA8AAABkcnMvZG93bnJldi54bWxEj0GLwjAUhO+C/yE8YW+augtdrUaRBZei&#10;h8XqxdujebbF5qU2Ubv/3giCx2FmvmHmy87U4katqywrGI8iEMS51RUXCg779XACwnlkjbVlUvBP&#10;DpaLfm+OibZ33tEt84UIEHYJKii9bxIpXV6SQTeyDXHwTrY16INsC6lbvAe4qeVnFMXSYMVhocSG&#10;fkrKz9nVKFhZqi+/m10WH/+q89buv9M03Sr1MehWMxCeOv8Ov9qpVhBPv+B5Jhw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o0z3EAAAA3AAAAA8AAAAAAAAAAAAAAAAA&#10;nwIAAGRycy9kb3ducmV2LnhtbFBLBQYAAAAABAAEAPcAAACQAwAAAAA=&#10;">
                  <v:imagedata r:id="rId129" o:title=""/>
                </v:shape>
                <v:shape id="Picture 1" o:spid="_x0000_s1028" type="#_x0000_t75" style="position:absolute;left:11052;top:10497;width:86;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9cxXEAAAA3AAAAA8AAABkcnMvZG93bnJldi54bWxEj0FrwkAUhO8F/8PyBG91YxCp0VW0UPAk&#10;rW0O3p7ZZzaYfRuymxj/vVso9DjMzDfMejvYWvTU+sqxgtk0AUFcOF1xqeDn++P1DYQPyBprx6Tg&#10;QR62m9HLGjPt7vxF/SmUIkLYZ6jAhNBkUvrCkEU/dQ1x9K6utRiibEupW7xHuK1lmiQLabHiuGCw&#10;oXdDxe3UWQWpLEx+vKT8eb11dd53s/05zZWajIfdCkSgIfyH/9oHrWCxnMPvmXgE5OY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9cxXEAAAA3AAAAA8AAAAAAAAAAAAAAAAA&#10;nwIAAGRycy9kb3ducmV2LnhtbFBLBQYAAAAABAAEAPcAAACQAwAAAAA=&#10;">
                  <v:imagedata r:id="rId130" o:title=""/>
                </v:shape>
              </v:group>
            </w:pict>
          </mc:Fallback>
        </mc:AlternateContent>
      </w:r>
    </w:p>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r w:rsidRPr="0070196E">
        <w:rPr>
          <w:noProof/>
          <w:sz w:val="24"/>
          <w:szCs w:val="24"/>
          <w:lang w:eastAsia="en-GB"/>
        </w:rPr>
        <mc:AlternateContent>
          <mc:Choice Requires="wps">
            <w:drawing>
              <wp:anchor distT="36576" distB="36576" distL="36576" distR="36576" simplePos="0" relativeHeight="251799552" behindDoc="0" locked="0" layoutInCell="1" allowOverlap="1" wp14:anchorId="2DF2BCFD" wp14:editId="5448FD64">
                <wp:simplePos x="0" y="0"/>
                <wp:positionH relativeFrom="column">
                  <wp:posOffset>-635</wp:posOffset>
                </wp:positionH>
                <wp:positionV relativeFrom="paragraph">
                  <wp:posOffset>180340</wp:posOffset>
                </wp:positionV>
                <wp:extent cx="6767830" cy="247015"/>
                <wp:effectExtent l="0" t="0" r="0" b="635"/>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24701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6350" algn="in">
                              <a:solidFill>
                                <a:srgbClr val="FF6600"/>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0196E">
                            <w:pPr>
                              <w:spacing w:after="0" w:line="240" w:lineRule="auto"/>
                              <w:ind w:left="85" w:right="85"/>
                              <w:rPr>
                                <w:rFonts w:ascii="Arial" w:hAnsi="Arial" w:cs="Arial"/>
                                <w:sz w:val="21"/>
                                <w:szCs w:val="21"/>
                              </w:rPr>
                            </w:pPr>
                            <w:r>
                              <w:rPr>
                                <w:rFonts w:ascii="Arial" w:hAnsi="Arial" w:cs="Arial"/>
                                <w:b/>
                                <w:bCs/>
                                <w:sz w:val="21"/>
                                <w:szCs w:val="21"/>
                              </w:rPr>
                              <w:t xml:space="preserve">If “No death recorded”, send information sheet 1 </w:t>
                            </w:r>
                            <w:r>
                              <w:rPr>
                                <w:rFonts w:ascii="Arial" w:hAnsi="Arial" w:cs="Arial"/>
                                <w:b/>
                                <w:bCs/>
                                <w:i/>
                                <w:sz w:val="21"/>
                                <w:szCs w:val="21"/>
                              </w:rPr>
                              <w:t>(invite letter)</w:t>
                            </w:r>
                            <w:r>
                              <w:rPr>
                                <w:rFonts w:ascii="Arial" w:hAnsi="Arial" w:cs="Arial"/>
                                <w:b/>
                                <w:bCs/>
                                <w:sz w:val="21"/>
                                <w:szCs w:val="21"/>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BCFD" id="Text Box 854" o:spid="_x0000_s1061" type="#_x0000_t202" style="position:absolute;margin-left:-.05pt;margin-top:14.2pt;width:532.9pt;height:19.45pt;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" filled="f" fillcolor="yellow" stroked="f" strokecolor="#f60" strokeweight=".5pt" insetpen="t">
                <v:textbox inset="2.88pt,2.88pt,2.88pt,2.88pt">
                  <w:txbxContent>
                    <w:p w:rsidR="0017069A" w:rsidRDefault="0017069A" w:rsidP="0070196E">
                      <w:pPr>
                        <w:spacing w:after="0" w:line="240" w:lineRule="auto"/>
                        <w:ind w:left="85" w:right="85"/>
                        <w:rPr>
                          <w:rFonts w:ascii="Arial" w:hAnsi="Arial" w:cs="Arial"/>
                          <w:sz w:val="21"/>
                          <w:szCs w:val="21"/>
                        </w:rPr>
                      </w:pPr>
                      <w:r>
                        <w:rPr>
                          <w:rFonts w:ascii="Arial" w:hAnsi="Arial" w:cs="Arial"/>
                          <w:b/>
                          <w:bCs/>
                          <w:sz w:val="21"/>
                          <w:szCs w:val="21"/>
                        </w:rPr>
                        <w:t xml:space="preserve">If “No death recorded”, send information sheet 1 </w:t>
                      </w:r>
                      <w:r>
                        <w:rPr>
                          <w:rFonts w:ascii="Arial" w:hAnsi="Arial" w:cs="Arial"/>
                          <w:b/>
                          <w:bCs/>
                          <w:i/>
                          <w:sz w:val="21"/>
                          <w:szCs w:val="21"/>
                        </w:rPr>
                        <w:t>(invite letter)</w:t>
                      </w:r>
                      <w:r>
                        <w:rPr>
                          <w:rFonts w:ascii="Arial" w:hAnsi="Arial" w:cs="Arial"/>
                          <w:b/>
                          <w:bCs/>
                          <w:sz w:val="21"/>
                          <w:szCs w:val="21"/>
                        </w:rPr>
                        <w:t>:</w:t>
                      </w:r>
                    </w:p>
                  </w:txbxContent>
                </v:textbox>
              </v:shape>
            </w:pict>
          </mc:Fallback>
        </mc:AlternateContent>
      </w:r>
    </w:p>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p w:rsidR="00DA18B3" w:rsidRPr="00DA18B3" w:rsidRDefault="00DA18B3" w:rsidP="00DA18B3">
      <w:r>
        <w:rPr>
          <w:noProof/>
          <w:sz w:val="24"/>
          <w:szCs w:val="24"/>
          <w:lang w:eastAsia="en-GB"/>
        </w:rPr>
        <mc:AlternateContent>
          <mc:Choice Requires="wps">
            <w:drawing>
              <wp:anchor distT="36576" distB="36576" distL="36576" distR="36576" simplePos="0" relativeHeight="251803648" behindDoc="0" locked="0" layoutInCell="1" allowOverlap="1" wp14:anchorId="0F2DCA1C" wp14:editId="6AAF5369">
                <wp:simplePos x="0" y="0"/>
                <wp:positionH relativeFrom="column">
                  <wp:posOffset>0</wp:posOffset>
                </wp:positionH>
                <wp:positionV relativeFrom="paragraph">
                  <wp:posOffset>149860</wp:posOffset>
                </wp:positionV>
                <wp:extent cx="6767830" cy="275590"/>
                <wp:effectExtent l="6985" t="6350" r="6985" b="13335"/>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27559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7069A" w:rsidRDefault="0017069A" w:rsidP="00DA18B3">
                            <w:pPr>
                              <w:widowControl w:val="0"/>
                              <w:spacing w:after="0" w:line="240" w:lineRule="auto"/>
                              <w:rPr>
                                <w:rFonts w:ascii="Arial" w:hAnsi="Arial" w:cs="Arial"/>
                                <w:sz w:val="3"/>
                                <w:szCs w:val="3"/>
                              </w:rPr>
                            </w:pPr>
                            <w:r>
                              <w:rPr>
                                <w:rFonts w:ascii="Arial" w:hAnsi="Arial" w:cs="Arial"/>
                                <w:sz w:val="3"/>
                                <w:szCs w:val="3"/>
                              </w:rPr>
                              <w:t> </w:t>
                            </w:r>
                          </w:p>
                          <w:p w:rsidR="0017069A" w:rsidRDefault="0017069A" w:rsidP="00DA18B3">
                            <w:pPr>
                              <w:widowControl w:val="0"/>
                              <w:spacing w:after="0" w:line="240" w:lineRule="auto"/>
                              <w:rPr>
                                <w:rFonts w:ascii="Arial" w:hAnsi="Arial" w:cs="Arial"/>
                                <w:sz w:val="21"/>
                                <w:szCs w:val="21"/>
                              </w:rPr>
                            </w:pPr>
                            <w:r>
                              <w:rPr>
                                <w:rFonts w:ascii="Arial" w:hAnsi="Arial" w:cs="Arial"/>
                                <w:b/>
                                <w:bCs/>
                                <w:sz w:val="21"/>
                                <w:szCs w:val="21"/>
                              </w:rPr>
                              <w:t xml:space="preserve">14. </w:t>
                            </w:r>
                            <w:r>
                              <w:rPr>
                                <w:rFonts w:ascii="Arial" w:hAnsi="Arial" w:cs="Arial"/>
                                <w:sz w:val="21"/>
                                <w:szCs w:val="21"/>
                              </w:rPr>
                              <w:t xml:space="preserve">Consultee required? </w:t>
                            </w:r>
                            <w:r>
                              <w:rPr>
                                <w:rFonts w:ascii="Arial" w:hAnsi="Arial" w:cs="Arial"/>
                                <w:sz w:val="16"/>
                                <w:szCs w:val="16"/>
                              </w:rPr>
                              <w:t>(</w:t>
                            </w:r>
                            <w:r>
                              <w:rPr>
                                <w:rFonts w:ascii="Arial" w:hAnsi="Arial" w:cs="Arial"/>
                                <w:i/>
                                <w:iCs/>
                                <w:sz w:val="16"/>
                                <w:szCs w:val="16"/>
                              </w:rPr>
                              <w:t>If</w:t>
                            </w:r>
                            <w:r>
                              <w:rPr>
                                <w:rFonts w:ascii="Arial" w:hAnsi="Arial" w:cs="Arial"/>
                                <w:b/>
                                <w:bCs/>
                                <w:i/>
                                <w:iCs/>
                                <w:sz w:val="16"/>
                                <w:szCs w:val="16"/>
                              </w:rPr>
                              <w:t xml:space="preserve"> YES</w:t>
                            </w:r>
                            <w:r>
                              <w:rPr>
                                <w:rFonts w:ascii="Arial" w:hAnsi="Arial" w:cs="Arial"/>
                                <w:i/>
                                <w:iCs/>
                                <w:sz w:val="16"/>
                                <w:szCs w:val="16"/>
                              </w:rPr>
                              <w:t>, complete CRF07)</w:t>
                            </w:r>
                            <w:r>
                              <w:rPr>
                                <w:rFonts w:ascii="Arial" w:hAnsi="Arial" w:cs="Arial"/>
                                <w:sz w:val="21"/>
                                <w:szCs w:val="21"/>
                              </w:rPr>
                              <w:tab/>
                              <w:t xml:space="preserve">YES </w:t>
                            </w:r>
                            <w:r w:rsidRPr="00407F40">
                              <w:rPr>
                                <w:rFonts w:ascii="Arial" w:hAnsi="Arial" w:cs="Arial"/>
                                <w:noProof/>
                                <w:sz w:val="20"/>
                                <w:szCs w:val="20"/>
                                <w:lang w:eastAsia="en-GB"/>
                              </w:rPr>
                              <w:drawing>
                                <wp:inline distT="0" distB="0" distL="0" distR="0" wp14:anchorId="5FAFBA0E" wp14:editId="73819AE0">
                                  <wp:extent cx="107950" cy="107950"/>
                                  <wp:effectExtent l="0" t="0" r="6350" b="635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NO </w:t>
                            </w:r>
                            <w:r w:rsidRPr="00407F40">
                              <w:rPr>
                                <w:rFonts w:ascii="Arial" w:hAnsi="Arial" w:cs="Arial"/>
                                <w:noProof/>
                                <w:sz w:val="20"/>
                                <w:szCs w:val="20"/>
                                <w:lang w:eastAsia="en-GB"/>
                              </w:rPr>
                              <w:drawing>
                                <wp:inline distT="0" distB="0" distL="0" distR="0" wp14:anchorId="4E1F83E0" wp14:editId="2A1315FF">
                                  <wp:extent cx="107950" cy="107950"/>
                                  <wp:effectExtent l="0" t="0" r="6350" b="635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Unknown </w:t>
                            </w:r>
                            <w:r w:rsidRPr="00407F40">
                              <w:rPr>
                                <w:rFonts w:ascii="Arial" w:hAnsi="Arial" w:cs="Arial"/>
                                <w:noProof/>
                                <w:sz w:val="20"/>
                                <w:szCs w:val="20"/>
                                <w:lang w:eastAsia="en-GB"/>
                              </w:rPr>
                              <w:drawing>
                                <wp:inline distT="0" distB="0" distL="0" distR="0" wp14:anchorId="393FA783" wp14:editId="5A0A1831">
                                  <wp:extent cx="107950" cy="107950"/>
                                  <wp:effectExtent l="0" t="0" r="6350" b="635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DCA1C" id="Text Box 868" o:spid="_x0000_s1062" type="#_x0000_t202" style="position:absolute;margin-left:0;margin-top:11.8pt;width:532.9pt;height:21.7pt;z-index:251803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" filled="f" fillcolor="yellow" strokecolor="black [0]" strokeweight=".5pt" insetpen="t">
                <v:shadow color="#ccc"/>
                <v:textbox inset="2.88pt,2.88pt,2.88pt,2.88pt">
                  <w:txbxContent>
                    <w:p w:rsidR="0017069A" w:rsidRDefault="0017069A" w:rsidP="00DA18B3">
                      <w:pPr>
                        <w:widowControl w:val="0"/>
                        <w:spacing w:after="0" w:line="240" w:lineRule="auto"/>
                        <w:rPr>
                          <w:rFonts w:ascii="Arial" w:hAnsi="Arial" w:cs="Arial"/>
                          <w:sz w:val="3"/>
                          <w:szCs w:val="3"/>
                        </w:rPr>
                      </w:pPr>
                      <w:r>
                        <w:rPr>
                          <w:rFonts w:ascii="Arial" w:hAnsi="Arial" w:cs="Arial"/>
                          <w:sz w:val="3"/>
                          <w:szCs w:val="3"/>
                        </w:rPr>
                        <w:t> </w:t>
                      </w:r>
                    </w:p>
                    <w:p w:rsidR="0017069A" w:rsidRDefault="0017069A" w:rsidP="00DA18B3">
                      <w:pPr>
                        <w:widowControl w:val="0"/>
                        <w:spacing w:after="0" w:line="240" w:lineRule="auto"/>
                        <w:rPr>
                          <w:rFonts w:ascii="Arial" w:hAnsi="Arial" w:cs="Arial"/>
                          <w:sz w:val="21"/>
                          <w:szCs w:val="21"/>
                        </w:rPr>
                      </w:pPr>
                      <w:r>
                        <w:rPr>
                          <w:rFonts w:ascii="Arial" w:hAnsi="Arial" w:cs="Arial"/>
                          <w:b/>
                          <w:bCs/>
                          <w:sz w:val="21"/>
                          <w:szCs w:val="21"/>
                        </w:rPr>
                        <w:t xml:space="preserve">14. </w:t>
                      </w:r>
                      <w:r>
                        <w:rPr>
                          <w:rFonts w:ascii="Arial" w:hAnsi="Arial" w:cs="Arial"/>
                          <w:sz w:val="21"/>
                          <w:szCs w:val="21"/>
                        </w:rPr>
                        <w:t xml:space="preserve">Consultee required? </w:t>
                      </w:r>
                      <w:r>
                        <w:rPr>
                          <w:rFonts w:ascii="Arial" w:hAnsi="Arial" w:cs="Arial"/>
                          <w:sz w:val="16"/>
                          <w:szCs w:val="16"/>
                        </w:rPr>
                        <w:t>(</w:t>
                      </w:r>
                      <w:r>
                        <w:rPr>
                          <w:rFonts w:ascii="Arial" w:hAnsi="Arial" w:cs="Arial"/>
                          <w:i/>
                          <w:iCs/>
                          <w:sz w:val="16"/>
                          <w:szCs w:val="16"/>
                        </w:rPr>
                        <w:t>If</w:t>
                      </w:r>
                      <w:r>
                        <w:rPr>
                          <w:rFonts w:ascii="Arial" w:hAnsi="Arial" w:cs="Arial"/>
                          <w:b/>
                          <w:bCs/>
                          <w:i/>
                          <w:iCs/>
                          <w:sz w:val="16"/>
                          <w:szCs w:val="16"/>
                        </w:rPr>
                        <w:t xml:space="preserve"> YES</w:t>
                      </w:r>
                      <w:r>
                        <w:rPr>
                          <w:rFonts w:ascii="Arial" w:hAnsi="Arial" w:cs="Arial"/>
                          <w:i/>
                          <w:iCs/>
                          <w:sz w:val="16"/>
                          <w:szCs w:val="16"/>
                        </w:rPr>
                        <w:t>, complete CRF07)</w:t>
                      </w:r>
                      <w:r>
                        <w:rPr>
                          <w:rFonts w:ascii="Arial" w:hAnsi="Arial" w:cs="Arial"/>
                          <w:sz w:val="21"/>
                          <w:szCs w:val="21"/>
                        </w:rPr>
                        <w:tab/>
                        <w:t xml:space="preserve">YES </w:t>
                      </w:r>
                      <w:r w:rsidRPr="00407F40">
                        <w:rPr>
                          <w:rFonts w:ascii="Arial" w:hAnsi="Arial" w:cs="Arial"/>
                          <w:noProof/>
                          <w:sz w:val="20"/>
                          <w:szCs w:val="20"/>
                          <w:lang w:eastAsia="en-GB"/>
                        </w:rPr>
                        <w:drawing>
                          <wp:inline distT="0" distB="0" distL="0" distR="0" wp14:anchorId="5FAFBA0E" wp14:editId="73819AE0">
                            <wp:extent cx="107950" cy="107950"/>
                            <wp:effectExtent l="0" t="0" r="6350" b="635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NO </w:t>
                      </w:r>
                      <w:r w:rsidRPr="00407F40">
                        <w:rPr>
                          <w:rFonts w:ascii="Arial" w:hAnsi="Arial" w:cs="Arial"/>
                          <w:noProof/>
                          <w:sz w:val="20"/>
                          <w:szCs w:val="20"/>
                          <w:lang w:eastAsia="en-GB"/>
                        </w:rPr>
                        <w:drawing>
                          <wp:inline distT="0" distB="0" distL="0" distR="0" wp14:anchorId="4E1F83E0" wp14:editId="2A1315FF">
                            <wp:extent cx="107950" cy="107950"/>
                            <wp:effectExtent l="0" t="0" r="6350" b="635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Pr>
                          <w:rFonts w:ascii="Arial" w:hAnsi="Arial" w:cs="Arial"/>
                          <w:sz w:val="21"/>
                          <w:szCs w:val="21"/>
                        </w:rPr>
                        <w:tab/>
                      </w:r>
                      <w:r>
                        <w:rPr>
                          <w:rFonts w:ascii="Arial" w:hAnsi="Arial" w:cs="Arial"/>
                          <w:sz w:val="21"/>
                          <w:szCs w:val="21"/>
                        </w:rPr>
                        <w:tab/>
                        <w:t xml:space="preserve">Unknown </w:t>
                      </w:r>
                      <w:r w:rsidRPr="00407F40">
                        <w:rPr>
                          <w:rFonts w:ascii="Arial" w:hAnsi="Arial" w:cs="Arial"/>
                          <w:noProof/>
                          <w:sz w:val="20"/>
                          <w:szCs w:val="20"/>
                          <w:lang w:eastAsia="en-GB"/>
                        </w:rPr>
                        <w:drawing>
                          <wp:inline distT="0" distB="0" distL="0" distR="0" wp14:anchorId="393FA783" wp14:editId="5A0A1831">
                            <wp:extent cx="107950" cy="107950"/>
                            <wp:effectExtent l="0" t="0" r="6350" b="635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shape>
            </w:pict>
          </mc:Fallback>
        </mc:AlternateContent>
      </w:r>
    </w:p>
    <w:p w:rsidR="00DA18B3" w:rsidRDefault="00DA18B3" w:rsidP="00DA18B3">
      <w:pPr>
        <w:tabs>
          <w:tab w:val="left" w:pos="1130"/>
        </w:tabs>
        <w:spacing w:line="240" w:lineRule="auto"/>
      </w:pPr>
      <w:r>
        <w:rPr>
          <w:noProof/>
          <w:sz w:val="24"/>
          <w:szCs w:val="24"/>
          <w:lang w:eastAsia="en-GB"/>
        </w:rPr>
        <mc:AlternateContent>
          <mc:Choice Requires="wps">
            <w:drawing>
              <wp:anchor distT="36576" distB="36576" distL="36576" distR="36576" simplePos="0" relativeHeight="251809792" behindDoc="0" locked="0" layoutInCell="1" allowOverlap="1" wp14:anchorId="631FC8AC" wp14:editId="55624D0B">
                <wp:simplePos x="0" y="0"/>
                <wp:positionH relativeFrom="column">
                  <wp:posOffset>1929765</wp:posOffset>
                </wp:positionH>
                <wp:positionV relativeFrom="paragraph">
                  <wp:posOffset>505460</wp:posOffset>
                </wp:positionV>
                <wp:extent cx="2369185" cy="201295"/>
                <wp:effectExtent l="3175" t="1270" r="0" b="0"/>
                <wp:wrapNone/>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DA18B3">
                            <w:pPr>
                              <w:pStyle w:val="Footer"/>
                              <w:rPr>
                                <w:rFonts w:ascii="Arial" w:hAnsi="Arial" w:cs="Arial"/>
                                <w:b/>
                                <w:bCs/>
                              </w:rPr>
                            </w:pPr>
                            <w:r>
                              <w:rPr>
                                <w:rFonts w:ascii="Arial" w:hAnsi="Arial" w:cs="Arial"/>
                                <w:b/>
                                <w:bCs/>
                              </w:rPr>
                              <w:t>Please fax to WCTU: 02476 151136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FC8AC" id="Text Box 874" o:spid="_x0000_s1063" type="#_x0000_t202" style="position:absolute;margin-left:151.95pt;margin-top:39.8pt;width:186.55pt;height:15.85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" filled="f" stroked="f" strokecolor="black [0]" insetpen="t">
                <v:textbox inset="2.88pt,2.88pt,2.88pt,2.88pt">
                  <w:txbxContent>
                    <w:p w:rsidR="0017069A" w:rsidRDefault="0017069A" w:rsidP="00DA18B3">
                      <w:pPr>
                        <w:pStyle w:val="Footer"/>
                        <w:rPr>
                          <w:rFonts w:ascii="Arial" w:hAnsi="Arial" w:cs="Arial"/>
                          <w:b/>
                          <w:bCs/>
                        </w:rPr>
                      </w:pPr>
                      <w:r>
                        <w:rPr>
                          <w:rFonts w:ascii="Arial" w:hAnsi="Arial" w:cs="Arial"/>
                          <w:b/>
                          <w:bCs/>
                        </w:rPr>
                        <w:t>Please fax to WCTU: 02476 151136</w:t>
                      </w:r>
                    </w:p>
                  </w:txbxContent>
                </v:textbox>
              </v:shape>
            </w:pict>
          </mc:Fallback>
        </mc:AlternateContent>
      </w:r>
      <w:r>
        <w:rPr>
          <w:noProof/>
          <w:sz w:val="24"/>
          <w:szCs w:val="24"/>
          <w:lang w:eastAsia="en-GB"/>
        </w:rPr>
        <mc:AlternateContent>
          <mc:Choice Requires="wps">
            <w:drawing>
              <wp:anchor distT="36576" distB="36576" distL="36576" distR="36576" simplePos="0" relativeHeight="251807744" behindDoc="0" locked="0" layoutInCell="1" allowOverlap="1" wp14:anchorId="373281AD" wp14:editId="27A5AC28">
                <wp:simplePos x="0" y="0"/>
                <wp:positionH relativeFrom="column">
                  <wp:posOffset>18415</wp:posOffset>
                </wp:positionH>
                <wp:positionV relativeFrom="paragraph">
                  <wp:posOffset>497840</wp:posOffset>
                </wp:positionV>
                <wp:extent cx="1189990" cy="175895"/>
                <wp:effectExtent l="0" t="0" r="0" b="0"/>
                <wp:wrapNone/>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DA18B3">
                            <w:pPr>
                              <w:pStyle w:val="Footer"/>
                              <w:rPr>
                                <w:rFonts w:ascii="Arial" w:hAnsi="Arial" w:cs="Arial"/>
                                <w:sz w:val="14"/>
                                <w:szCs w:val="14"/>
                              </w:rPr>
                            </w:pPr>
                            <w:r>
                              <w:rPr>
                                <w:rFonts w:ascii="Arial" w:hAnsi="Arial" w:cs="Arial"/>
                                <w:sz w:val="14"/>
                                <w:szCs w:val="14"/>
                              </w:rPr>
                              <w:t>Version 2.1 Jun 2011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281AD" id="Text Box 873" o:spid="_x0000_s1064" type="#_x0000_t202" style="position:absolute;margin-left:1.45pt;margin-top:39.2pt;width:93.7pt;height:13.85pt;z-index:251807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8PEQMAAMI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" filled="f" stroked="f" strokecolor="black [0]" insetpen="t">
                <v:textbox inset="2.88pt,2.88pt,2.88pt,2.88pt">
                  <w:txbxContent>
                    <w:p w:rsidR="0017069A" w:rsidRDefault="0017069A" w:rsidP="00DA18B3">
                      <w:pPr>
                        <w:pStyle w:val="Footer"/>
                        <w:rPr>
                          <w:rFonts w:ascii="Arial" w:hAnsi="Arial" w:cs="Arial"/>
                          <w:sz w:val="14"/>
                          <w:szCs w:val="14"/>
                        </w:rPr>
                      </w:pPr>
                      <w:r>
                        <w:rPr>
                          <w:rFonts w:ascii="Arial" w:hAnsi="Arial" w:cs="Arial"/>
                          <w:sz w:val="14"/>
                          <w:szCs w:val="14"/>
                        </w:rPr>
                        <w:t>Version 2.1 Jun 2011</w:t>
                      </w:r>
                    </w:p>
                  </w:txbxContent>
                </v:textbox>
              </v:shape>
            </w:pict>
          </mc:Fallback>
        </mc:AlternateContent>
      </w:r>
      <w:r>
        <w:rPr>
          <w:noProof/>
          <w:sz w:val="24"/>
          <w:szCs w:val="24"/>
          <w:lang w:eastAsia="en-GB"/>
        </w:rPr>
        <mc:AlternateContent>
          <mc:Choice Requires="wps">
            <w:drawing>
              <wp:anchor distT="36576" distB="36576" distL="36576" distR="36576" simplePos="0" relativeHeight="251805696" behindDoc="0" locked="0" layoutInCell="1" allowOverlap="1" wp14:anchorId="19CA3A00" wp14:editId="7E1FBFB4">
                <wp:simplePos x="0" y="0"/>
                <wp:positionH relativeFrom="column">
                  <wp:posOffset>-1270</wp:posOffset>
                </wp:positionH>
                <wp:positionV relativeFrom="paragraph">
                  <wp:posOffset>157480</wp:posOffset>
                </wp:positionV>
                <wp:extent cx="6840220" cy="276225"/>
                <wp:effectExtent l="0" t="2540" r="2540" b="0"/>
                <wp:wrapNone/>
                <wp:docPr id="8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DA18B3">
                            <w:pPr>
                              <w:pStyle w:val="Header"/>
                              <w:rPr>
                                <w:rFonts w:ascii="Verdana" w:hAnsi="Verdana"/>
                                <w:b/>
                                <w:bCs/>
                              </w:rPr>
                            </w:pPr>
                            <w:r>
                              <w:t>Completed by:</w:t>
                            </w:r>
                            <w:r>
                              <w:rPr>
                                <w:rFonts w:ascii="Times New Roman" w:hAnsi="Times New Roman" w:cs="Times New Roman"/>
                              </w:rPr>
                              <w:t xml:space="preserve"> </w:t>
                            </w:r>
                            <w:r>
                              <w:rPr>
                                <w:sz w:val="21"/>
                                <w:szCs w:val="21"/>
                              </w:rPr>
                              <w:t>_________________________________</w:t>
                            </w:r>
                            <w:r>
                              <w:rPr>
                                <w:rFonts w:ascii="Times New Roman" w:hAnsi="Times New Roman" w:cs="Times New Roman"/>
                              </w:rPr>
                              <w:t xml:space="preserve">  </w:t>
                            </w:r>
                            <w:r>
                              <w:rPr>
                                <w:rFonts w:ascii="Times New Roman" w:hAnsi="Times New Roman" w:cs="Times New Roman"/>
                              </w:rPr>
                              <w:tab/>
                              <w:t xml:space="preserve">   </w:t>
                            </w:r>
                            <w:r>
                              <w:t>Date</w:t>
                            </w:r>
                            <w:r>
                              <w:rPr>
                                <w:i/>
                                <w:iCs/>
                                <w:sz w:val="16"/>
                                <w:szCs w:val="16"/>
                              </w:rPr>
                              <w:t xml:space="preserve"> (dd/mm/yyyy):</w:t>
                            </w:r>
                            <w:r>
                              <w:rPr>
                                <w:rFonts w:ascii="Times New Roman" w:hAnsi="Times New Roman" w:cs="Times New Roman"/>
                              </w:rPr>
                              <w:t xml:space="preserve"> </w:t>
                            </w:r>
                            <w:r>
                              <w:rPr>
                                <w:sz w:val="21"/>
                                <w:szCs w:val="21"/>
                              </w:rPr>
                              <w:t xml:space="preserve">____/____/______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A3A00" id="Text Box 872" o:spid="_x0000_s1065" type="#_x0000_t202" style="position:absolute;margin-left:-.1pt;margin-top:12.4pt;width:538.6pt;height:21.75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" filled="f" stroked="f" strokecolor="black [0]" insetpen="t">
                <v:textbox inset="2.88pt,2.88pt,2.88pt,2.88pt">
                  <w:txbxContent>
                    <w:p w:rsidR="0017069A" w:rsidRDefault="0017069A" w:rsidP="00DA18B3">
                      <w:pPr>
                        <w:pStyle w:val="Header"/>
                        <w:rPr>
                          <w:rFonts w:ascii="Verdana" w:hAnsi="Verdana"/>
                          <w:b/>
                          <w:bCs/>
                        </w:rPr>
                      </w:pPr>
                      <w:r>
                        <w:t>Completed by:</w:t>
                      </w:r>
                      <w:r>
                        <w:rPr>
                          <w:rFonts w:ascii="Times New Roman" w:hAnsi="Times New Roman" w:cs="Times New Roman"/>
                        </w:rPr>
                        <w:t xml:space="preserve"> </w:t>
                      </w:r>
                      <w:r>
                        <w:rPr>
                          <w:sz w:val="21"/>
                          <w:szCs w:val="21"/>
                        </w:rPr>
                        <w:t>_________________________________</w:t>
                      </w:r>
                      <w:r>
                        <w:rPr>
                          <w:rFonts w:ascii="Times New Roman" w:hAnsi="Times New Roman" w:cs="Times New Roman"/>
                        </w:rPr>
                        <w:t xml:space="preserve">  </w:t>
                      </w:r>
                      <w:r>
                        <w:rPr>
                          <w:rFonts w:ascii="Times New Roman" w:hAnsi="Times New Roman" w:cs="Times New Roman"/>
                        </w:rPr>
                        <w:tab/>
                        <w:t xml:space="preserve">   </w:t>
                      </w:r>
                      <w:r>
                        <w:t>Date</w:t>
                      </w:r>
                      <w:r>
                        <w:rPr>
                          <w:i/>
                          <w:iCs/>
                          <w:sz w:val="16"/>
                          <w:szCs w:val="16"/>
                        </w:rPr>
                        <w:t xml:space="preserve"> (dd/mm/yyyy):</w:t>
                      </w:r>
                      <w:r>
                        <w:rPr>
                          <w:rFonts w:ascii="Times New Roman" w:hAnsi="Times New Roman" w:cs="Times New Roman"/>
                        </w:rPr>
                        <w:t xml:space="preserve"> </w:t>
                      </w:r>
                      <w:r>
                        <w:rPr>
                          <w:sz w:val="21"/>
                          <w:szCs w:val="21"/>
                        </w:rPr>
                        <w:t xml:space="preserve">____/____/______ </w:t>
                      </w:r>
                    </w:p>
                  </w:txbxContent>
                </v:textbox>
              </v:shape>
            </w:pict>
          </mc:Fallback>
        </mc:AlternateContent>
      </w:r>
      <w:r>
        <w:tab/>
      </w:r>
    </w:p>
    <w:p w:rsidR="004561D0" w:rsidRDefault="00D06327" w:rsidP="00EA0F7D">
      <w:pPr>
        <w:pStyle w:val="Heading2"/>
        <w:spacing w:line="240" w:lineRule="auto"/>
      </w:pPr>
      <w:r w:rsidRPr="00DA18B3">
        <w:br w:type="page"/>
      </w:r>
      <w:r w:rsidR="007B32B4" w:rsidRPr="00EA0F7D">
        <w:rPr>
          <w:noProof/>
          <w:lang w:eastAsia="en-GB"/>
        </w:rPr>
        <mc:AlternateContent>
          <mc:Choice Requires="wps">
            <w:drawing>
              <wp:anchor distT="36576" distB="36576" distL="36576" distR="36576" simplePos="0" relativeHeight="251811840" behindDoc="0" locked="0" layoutInCell="1" allowOverlap="1" wp14:anchorId="230A54F4" wp14:editId="5E69D228">
                <wp:simplePos x="0" y="0"/>
                <wp:positionH relativeFrom="column">
                  <wp:posOffset>0</wp:posOffset>
                </wp:positionH>
                <wp:positionV relativeFrom="paragraph">
                  <wp:posOffset>-156210</wp:posOffset>
                </wp:positionV>
                <wp:extent cx="7096125" cy="10229850"/>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10229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520D" id="Rectangle 81" o:spid="_x0000_s1026" style="position:absolute;margin-left:0;margin-top:-12.3pt;width:558.75pt;height:805.5pt;z-index:25181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" filled="f" stroked="f" strokecolor="black [0]" strokeweight="1pt" insetpen="t">
                <v:textbox inset="2.88pt,2.88pt,2.88pt,2.88pt"/>
              </v:rect>
            </w:pict>
          </mc:Fallback>
        </mc:AlternateContent>
      </w:r>
      <w:r w:rsidR="004561D0" w:rsidRPr="00AF1498">
        <w:t xml:space="preserve">Appendix </w:t>
      </w:r>
      <w:r w:rsidR="008F158C" w:rsidRPr="00AF1498">
        <w:t>5</w:t>
      </w:r>
      <w:r w:rsidR="004561D0" w:rsidRPr="00AF1498">
        <w:t>: Three Month Follow Up Questionnaires</w:t>
      </w:r>
      <w:bookmarkEnd w:id="595"/>
    </w:p>
    <w:bookmarkStart w:id="596" w:name="_Toc442444418"/>
    <w:p w:rsidR="007B32B4" w:rsidRDefault="007B32B4">
      <w:r>
        <w:rPr>
          <w:rFonts w:ascii="Times New Roman" w:hAnsi="Times New Roman"/>
          <w:noProof/>
          <w:sz w:val="24"/>
          <w:szCs w:val="24"/>
          <w:lang w:eastAsia="en-GB"/>
        </w:rPr>
        <mc:AlternateContent>
          <mc:Choice Requires="wps">
            <w:drawing>
              <wp:anchor distT="0" distB="0" distL="114300" distR="114300" simplePos="0" relativeHeight="251828224" behindDoc="0" locked="0" layoutInCell="1" allowOverlap="1" wp14:anchorId="1CB0273E" wp14:editId="2CDE3FC7">
                <wp:simplePos x="0" y="0"/>
                <wp:positionH relativeFrom="column">
                  <wp:posOffset>183515</wp:posOffset>
                </wp:positionH>
                <wp:positionV relativeFrom="paragraph">
                  <wp:posOffset>8734425</wp:posOffset>
                </wp:positionV>
                <wp:extent cx="6581775" cy="25463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7B32B4">
                            <w:pPr>
                              <w:tabs>
                                <w:tab w:val="left" w:pos="-31680"/>
                              </w:tabs>
                              <w:spacing w:line="273" w:lineRule="auto"/>
                              <w:rPr>
                                <w:sz w:val="24"/>
                                <w:szCs w:val="24"/>
                              </w:rPr>
                            </w:pPr>
                            <w:r>
                              <w:rPr>
                                <w:sz w:val="24"/>
                                <w:szCs w:val="24"/>
                              </w:rPr>
                              <w:t>ICRCTN: 08233942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July 2012</w:t>
                            </w:r>
                          </w:p>
                          <w:p w:rsidR="0017069A" w:rsidRDefault="0017069A" w:rsidP="007B32B4">
                            <w:pPr>
                              <w:tabs>
                                <w:tab w:val="left" w:pos="-31680"/>
                              </w:tabs>
                              <w:spacing w:line="273"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273E" id="Text Box 15" o:spid="_x0000_s1066" type="#_x0000_t202" style="position:absolute;margin-left:14.45pt;margin-top:687.75pt;width:518.25pt;height:20.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" filled="f" stroked="f" insetpen="t">
                <v:textbox>
                  <w:txbxContent>
                    <w:p w:rsidR="0017069A" w:rsidRDefault="0017069A" w:rsidP="007B32B4">
                      <w:pPr>
                        <w:tabs>
                          <w:tab w:val="left" w:pos="-31680"/>
                        </w:tabs>
                        <w:spacing w:line="273" w:lineRule="auto"/>
                        <w:rPr>
                          <w:sz w:val="24"/>
                          <w:szCs w:val="24"/>
                        </w:rPr>
                      </w:pPr>
                      <w:r>
                        <w:rPr>
                          <w:sz w:val="24"/>
                          <w:szCs w:val="24"/>
                        </w:rPr>
                        <w:t>ICRCTN: 08233942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July 2012</w:t>
                      </w:r>
                    </w:p>
                    <w:p w:rsidR="0017069A" w:rsidRDefault="0017069A" w:rsidP="007B32B4">
                      <w:pPr>
                        <w:tabs>
                          <w:tab w:val="left" w:pos="-31680"/>
                        </w:tabs>
                        <w:spacing w:line="273" w:lineRule="auto"/>
                        <w:rPr>
                          <w:sz w:val="24"/>
                          <w:szCs w:val="24"/>
                        </w:rPr>
                      </w:pP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829248" behindDoc="0" locked="0" layoutInCell="1" allowOverlap="1" wp14:anchorId="65418F5B" wp14:editId="1F257CA3">
                <wp:simplePos x="0" y="0"/>
                <wp:positionH relativeFrom="column">
                  <wp:posOffset>2085340</wp:posOffset>
                </wp:positionH>
                <wp:positionV relativeFrom="paragraph">
                  <wp:posOffset>4371340</wp:posOffset>
                </wp:positionV>
                <wp:extent cx="2920365" cy="1187450"/>
                <wp:effectExtent l="0" t="635" r="4445"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187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B32B4">
                            <w:pPr>
                              <w:widowControl w:val="0"/>
                              <w:jc w:val="center"/>
                              <w:rPr>
                                <w:b/>
                                <w:bCs/>
                                <w:sz w:val="56"/>
                                <w:szCs w:val="56"/>
                              </w:rPr>
                            </w:pPr>
                            <w:r>
                              <w:rPr>
                                <w:b/>
                                <w:bCs/>
                                <w:sz w:val="56"/>
                                <w:szCs w:val="56"/>
                              </w:rPr>
                              <w:t>3 Month Follow Up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8F5B" id="Text Box 13" o:spid="_x0000_s1067" type="#_x0000_t202" style="position:absolute;margin-left:164.2pt;margin-top:344.2pt;width:229.95pt;height:93.5pt;z-index:25182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" filled="f" stroked="f" strokecolor="black [0]" insetpen="t">
                <v:textbox inset="2.88pt,2.88pt,2.88pt,2.88pt">
                  <w:txbxContent>
                    <w:p w:rsidR="0017069A" w:rsidRDefault="0017069A" w:rsidP="007B32B4">
                      <w:pPr>
                        <w:widowControl w:val="0"/>
                        <w:jc w:val="center"/>
                        <w:rPr>
                          <w:b/>
                          <w:bCs/>
                          <w:sz w:val="56"/>
                          <w:szCs w:val="56"/>
                        </w:rPr>
                      </w:pPr>
                      <w:r>
                        <w:rPr>
                          <w:b/>
                          <w:bCs/>
                          <w:sz w:val="56"/>
                          <w:szCs w:val="56"/>
                        </w:rPr>
                        <w:t>3 Month Follow Up Assessment</w:t>
                      </w:r>
                    </w:p>
                  </w:txbxContent>
                </v:textbox>
              </v:shape>
            </w:pict>
          </mc:Fallback>
        </mc:AlternateContent>
      </w:r>
      <w:r>
        <w:rPr>
          <w:rFonts w:ascii="Times New Roman" w:hAnsi="Times New Roman"/>
          <w:noProof/>
          <w:sz w:val="24"/>
          <w:szCs w:val="24"/>
          <w:lang w:eastAsia="en-GB"/>
        </w:rPr>
        <w:drawing>
          <wp:anchor distT="0" distB="0" distL="114300" distR="114300" simplePos="0" relativeHeight="251812864" behindDoc="0" locked="0" layoutInCell="1" allowOverlap="1" wp14:anchorId="7C2B463D" wp14:editId="233287E0">
            <wp:simplePos x="0" y="0"/>
            <wp:positionH relativeFrom="column">
              <wp:posOffset>1807845</wp:posOffset>
            </wp:positionH>
            <wp:positionV relativeFrom="paragraph">
              <wp:posOffset>33020</wp:posOffset>
            </wp:positionV>
            <wp:extent cx="3495675" cy="1419860"/>
            <wp:effectExtent l="0" t="0" r="9525" b="8890"/>
            <wp:wrapNone/>
            <wp:docPr id="79" name="Picture 79" descr="PARA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MEDIC"/>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95675" cy="14198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0" distB="0" distL="114300" distR="114300" simplePos="0" relativeHeight="251813888" behindDoc="0" locked="0" layoutInCell="1" allowOverlap="1" wp14:anchorId="64935DA3" wp14:editId="047C1813">
                <wp:simplePos x="0" y="0"/>
                <wp:positionH relativeFrom="column">
                  <wp:posOffset>607695</wp:posOffset>
                </wp:positionH>
                <wp:positionV relativeFrom="paragraph">
                  <wp:posOffset>1652270</wp:posOffset>
                </wp:positionV>
                <wp:extent cx="5895340" cy="735965"/>
                <wp:effectExtent l="0" t="0" r="2540" b="190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7B32B4">
                            <w:pPr>
                              <w:spacing w:line="273" w:lineRule="auto"/>
                              <w:jc w:val="center"/>
                              <w:rPr>
                                <w:b/>
                                <w:bCs/>
                                <w:color w:val="00B050"/>
                                <w:sz w:val="32"/>
                                <w:szCs w:val="32"/>
                              </w:rPr>
                            </w:pPr>
                            <w:r>
                              <w:rPr>
                                <w:b/>
                                <w:bCs/>
                                <w:color w:val="00B050"/>
                                <w:sz w:val="32"/>
                                <w:szCs w:val="32"/>
                              </w:rPr>
                              <w:t>PARAMEDIC – Prehospital Randomised Assessment of a Mechanical Compression Device in Cardiac Arrest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35DA3" id="Text Box 78" o:spid="_x0000_s1068" type="#_x0000_t202" style="position:absolute;margin-left:47.85pt;margin-top:130.1pt;width:464.2pt;height:57.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" filled="f" stroked="f" insetpen="t">
                <v:textbox>
                  <w:txbxContent>
                    <w:p w:rsidR="0017069A" w:rsidRDefault="0017069A" w:rsidP="007B32B4">
                      <w:pPr>
                        <w:spacing w:line="273" w:lineRule="auto"/>
                        <w:jc w:val="center"/>
                        <w:rPr>
                          <w:b/>
                          <w:bCs/>
                          <w:color w:val="00B050"/>
                          <w:sz w:val="32"/>
                          <w:szCs w:val="32"/>
                        </w:rPr>
                      </w:pPr>
                      <w:r>
                        <w:rPr>
                          <w:b/>
                          <w:bCs/>
                          <w:color w:val="00B050"/>
                          <w:sz w:val="32"/>
                          <w:szCs w:val="32"/>
                        </w:rPr>
                        <w:t>PARAMEDIC – Prehospital Randomised Assessment of a Mechanical Compression Device in Cardiac Arrest</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14912" behindDoc="0" locked="0" layoutInCell="1" allowOverlap="1" wp14:anchorId="27B44CEC" wp14:editId="4AF7C02B">
                <wp:simplePos x="0" y="0"/>
                <wp:positionH relativeFrom="column">
                  <wp:posOffset>1179195</wp:posOffset>
                </wp:positionH>
                <wp:positionV relativeFrom="paragraph">
                  <wp:posOffset>2595245</wp:posOffset>
                </wp:positionV>
                <wp:extent cx="4580890" cy="1553845"/>
                <wp:effectExtent l="0" t="0" r="2540" b="31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55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7B32B4">
                            <w:pPr>
                              <w:widowControl w:val="0"/>
                              <w:spacing w:after="0"/>
                              <w:ind w:left="720" w:firstLine="720"/>
                              <w:rPr>
                                <w:b/>
                                <w:bCs/>
                                <w:sz w:val="48"/>
                                <w:szCs w:val="48"/>
                              </w:rPr>
                            </w:pPr>
                            <w:r>
                              <w:rPr>
                                <w:b/>
                                <w:bCs/>
                                <w:sz w:val="48"/>
                                <w:szCs w:val="48"/>
                              </w:rPr>
                              <w:t>Region:</w:t>
                            </w:r>
                          </w:p>
                          <w:p w:rsidR="0017069A" w:rsidRDefault="0017069A" w:rsidP="007B32B4">
                            <w:pPr>
                              <w:spacing w:after="0" w:line="273" w:lineRule="auto"/>
                              <w:ind w:left="720" w:firstLine="720"/>
                              <w:rPr>
                                <w:b/>
                                <w:bCs/>
                                <w:sz w:val="36"/>
                                <w:szCs w:val="36"/>
                              </w:rPr>
                            </w:pPr>
                            <w:r>
                              <w:rPr>
                                <w:b/>
                                <w:bCs/>
                                <w:sz w:val="36"/>
                                <w:szCs w:val="36"/>
                              </w:rPr>
                              <w:t> </w:t>
                            </w:r>
                          </w:p>
                          <w:p w:rsidR="0017069A" w:rsidRDefault="0017069A" w:rsidP="007B32B4">
                            <w:pPr>
                              <w:spacing w:after="0" w:line="273" w:lineRule="auto"/>
                              <w:ind w:left="720" w:firstLine="720"/>
                              <w:rPr>
                                <w:b/>
                                <w:bCs/>
                                <w:sz w:val="48"/>
                                <w:szCs w:val="48"/>
                              </w:rPr>
                            </w:pPr>
                            <w:r>
                              <w:rPr>
                                <w:b/>
                                <w:bCs/>
                                <w:sz w:val="48"/>
                                <w:szCs w:val="48"/>
                              </w:rPr>
                              <w:t xml:space="preserve">    TNO: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44CEC" id="Text Box 77" o:spid="_x0000_s1069" type="#_x0000_t202" style="position:absolute;margin-left:92.85pt;margin-top:204.35pt;width:360.7pt;height:122.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" filled="f" stroked="f" insetpen="t">
                <v:textbox>
                  <w:txbxContent>
                    <w:p w:rsidR="0017069A" w:rsidRDefault="0017069A" w:rsidP="007B32B4">
                      <w:pPr>
                        <w:widowControl w:val="0"/>
                        <w:spacing w:after="0"/>
                        <w:ind w:left="720" w:firstLine="720"/>
                        <w:rPr>
                          <w:b/>
                          <w:bCs/>
                          <w:sz w:val="48"/>
                          <w:szCs w:val="48"/>
                        </w:rPr>
                      </w:pPr>
                      <w:r>
                        <w:rPr>
                          <w:b/>
                          <w:bCs/>
                          <w:sz w:val="48"/>
                          <w:szCs w:val="48"/>
                        </w:rPr>
                        <w:t>Region:</w:t>
                      </w:r>
                    </w:p>
                    <w:p w:rsidR="0017069A" w:rsidRDefault="0017069A" w:rsidP="007B32B4">
                      <w:pPr>
                        <w:spacing w:after="0" w:line="273" w:lineRule="auto"/>
                        <w:ind w:left="720" w:firstLine="720"/>
                        <w:rPr>
                          <w:b/>
                          <w:bCs/>
                          <w:sz w:val="36"/>
                          <w:szCs w:val="36"/>
                        </w:rPr>
                      </w:pPr>
                      <w:r>
                        <w:rPr>
                          <w:b/>
                          <w:bCs/>
                          <w:sz w:val="36"/>
                          <w:szCs w:val="36"/>
                        </w:rPr>
                        <w:t> </w:t>
                      </w:r>
                    </w:p>
                    <w:p w:rsidR="0017069A" w:rsidRDefault="0017069A" w:rsidP="007B32B4">
                      <w:pPr>
                        <w:spacing w:after="0" w:line="273" w:lineRule="auto"/>
                        <w:ind w:left="720" w:firstLine="720"/>
                        <w:rPr>
                          <w:b/>
                          <w:bCs/>
                          <w:sz w:val="48"/>
                          <w:szCs w:val="48"/>
                        </w:rPr>
                      </w:pPr>
                      <w:r>
                        <w:rPr>
                          <w:b/>
                          <w:bCs/>
                          <w:sz w:val="48"/>
                          <w:szCs w:val="48"/>
                        </w:rPr>
                        <w:t xml:space="preserve">    TNO:    </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15936" behindDoc="0" locked="0" layoutInCell="1" allowOverlap="1" wp14:anchorId="1D940192" wp14:editId="520D109C">
                <wp:simplePos x="0" y="0"/>
                <wp:positionH relativeFrom="column">
                  <wp:posOffset>3369945</wp:posOffset>
                </wp:positionH>
                <wp:positionV relativeFrom="paragraph">
                  <wp:posOffset>2710180</wp:posOffset>
                </wp:positionV>
                <wp:extent cx="325120" cy="323850"/>
                <wp:effectExtent l="7620" t="7620" r="10160" b="1143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AA41D" id="Rectangle 76" o:spid="_x0000_s1026" style="position:absolute;margin-left:265.35pt;margin-top:213.4pt;width:25.6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16960" behindDoc="0" locked="0" layoutInCell="1" allowOverlap="1" wp14:anchorId="5A4310F4" wp14:editId="59EE4A23">
                <wp:simplePos x="0" y="0"/>
                <wp:positionH relativeFrom="column">
                  <wp:posOffset>3770630</wp:posOffset>
                </wp:positionH>
                <wp:positionV relativeFrom="paragraph">
                  <wp:posOffset>2713990</wp:posOffset>
                </wp:positionV>
                <wp:extent cx="325120" cy="323850"/>
                <wp:effectExtent l="8255" t="9525" r="9525"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CABDE" id="Rectangle 75" o:spid="_x0000_s1026" style="position:absolute;margin-left:296.9pt;margin-top:213.7pt;width:25.6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FbIgIAAD0EAAAOAAAAZHJzL2Uyb0RvYy54bWysU9uO0zAQfUfiHyy/0zRpw3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17984" behindDoc="0" locked="0" layoutInCell="1" allowOverlap="1" wp14:anchorId="259F1754" wp14:editId="634EB998">
                <wp:simplePos x="0" y="0"/>
                <wp:positionH relativeFrom="column">
                  <wp:posOffset>3770630</wp:posOffset>
                </wp:positionH>
                <wp:positionV relativeFrom="paragraph">
                  <wp:posOffset>3464560</wp:posOffset>
                </wp:positionV>
                <wp:extent cx="325120" cy="323850"/>
                <wp:effectExtent l="8255" t="13335" r="9525" b="571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6D795" id="Rectangle 74" o:spid="_x0000_s1026" style="position:absolute;margin-left:296.9pt;margin-top:272.8pt;width:25.6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19008" behindDoc="0" locked="0" layoutInCell="1" allowOverlap="1" wp14:anchorId="5E32F261" wp14:editId="63895E3C">
                <wp:simplePos x="0" y="0"/>
                <wp:positionH relativeFrom="column">
                  <wp:posOffset>4166235</wp:posOffset>
                </wp:positionH>
                <wp:positionV relativeFrom="paragraph">
                  <wp:posOffset>2710180</wp:posOffset>
                </wp:positionV>
                <wp:extent cx="325120" cy="323850"/>
                <wp:effectExtent l="13335" t="7620" r="13970" b="1143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A8A21" id="Rectangle 62" o:spid="_x0000_s1026" style="position:absolute;margin-left:328.05pt;margin-top:213.4pt;width:25.6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20032" behindDoc="0" locked="0" layoutInCell="1" allowOverlap="1" wp14:anchorId="27F10C53" wp14:editId="65728E89">
                <wp:simplePos x="0" y="0"/>
                <wp:positionH relativeFrom="column">
                  <wp:posOffset>4165600</wp:posOffset>
                </wp:positionH>
                <wp:positionV relativeFrom="paragraph">
                  <wp:posOffset>3465830</wp:posOffset>
                </wp:positionV>
                <wp:extent cx="325120" cy="323850"/>
                <wp:effectExtent l="12700" t="13970" r="5080" b="508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CE1B3" id="Rectangle 30" o:spid="_x0000_s1026" style="position:absolute;margin-left:328pt;margin-top:272.9pt;width:25.6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21056" behindDoc="0" locked="0" layoutInCell="1" allowOverlap="1" wp14:anchorId="76D31B6C" wp14:editId="1BCFEF87">
                <wp:simplePos x="0" y="0"/>
                <wp:positionH relativeFrom="column">
                  <wp:posOffset>4558665</wp:posOffset>
                </wp:positionH>
                <wp:positionV relativeFrom="paragraph">
                  <wp:posOffset>3457575</wp:posOffset>
                </wp:positionV>
                <wp:extent cx="325120" cy="323850"/>
                <wp:effectExtent l="5715" t="5080" r="12065" b="1397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E406E" id="Rectangle 29" o:spid="_x0000_s1026" style="position:absolute;margin-left:358.95pt;margin-top:272.25pt;width:25.6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22080" behindDoc="0" locked="0" layoutInCell="1" allowOverlap="1" wp14:anchorId="1324DA19" wp14:editId="07CFB293">
                <wp:simplePos x="0" y="0"/>
                <wp:positionH relativeFrom="column">
                  <wp:posOffset>4558030</wp:posOffset>
                </wp:positionH>
                <wp:positionV relativeFrom="paragraph">
                  <wp:posOffset>2715260</wp:posOffset>
                </wp:positionV>
                <wp:extent cx="325120" cy="323850"/>
                <wp:effectExtent l="5080" t="10160" r="12700" b="889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6963" id="Rectangle 28" o:spid="_x0000_s1026" style="position:absolute;margin-left:358.9pt;margin-top:213.8pt;width:25.6pt;height: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23104" behindDoc="0" locked="0" layoutInCell="1" allowOverlap="1" wp14:anchorId="46025B70" wp14:editId="637AADB4">
                <wp:simplePos x="0" y="0"/>
                <wp:positionH relativeFrom="column">
                  <wp:posOffset>3370580</wp:posOffset>
                </wp:positionH>
                <wp:positionV relativeFrom="paragraph">
                  <wp:posOffset>3464560</wp:posOffset>
                </wp:positionV>
                <wp:extent cx="325120" cy="323850"/>
                <wp:effectExtent l="8255" t="13335" r="9525" b="571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86FDB" id="Rectangle 27" o:spid="_x0000_s1026" style="position:absolute;margin-left:265.4pt;margin-top:272.8pt;width:25.6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24128" behindDoc="0" locked="0" layoutInCell="1" allowOverlap="1" wp14:anchorId="7466C04F" wp14:editId="24EC8273">
                <wp:simplePos x="0" y="0"/>
                <wp:positionH relativeFrom="column">
                  <wp:posOffset>712470</wp:posOffset>
                </wp:positionH>
                <wp:positionV relativeFrom="paragraph">
                  <wp:posOffset>5709920</wp:posOffset>
                </wp:positionV>
                <wp:extent cx="5704840" cy="668655"/>
                <wp:effectExtent l="0" t="2540" r="254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7B32B4">
                            <w:pPr>
                              <w:spacing w:after="0" w:line="273" w:lineRule="auto"/>
                              <w:jc w:val="center"/>
                              <w:rPr>
                                <w:b/>
                                <w:bCs/>
                                <w:sz w:val="28"/>
                                <w:szCs w:val="28"/>
                              </w:rPr>
                            </w:pPr>
                            <w:r>
                              <w:rPr>
                                <w:b/>
                                <w:bCs/>
                                <w:sz w:val="28"/>
                                <w:szCs w:val="28"/>
                              </w:rPr>
                              <w:t>For assistance with completing this booklet please contact the PARAMEDIC team on: 024 761 51283 or 024 761 51301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C04F" id="Text Box 25" o:spid="_x0000_s1070" type="#_x0000_t202" style="position:absolute;margin-left:56.1pt;margin-top:449.6pt;width:449.2pt;height:52.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" filled="f" stroked="f" insetpen="t">
                <v:textbox>
                  <w:txbxContent>
                    <w:p w:rsidR="0017069A" w:rsidRDefault="0017069A" w:rsidP="007B32B4">
                      <w:pPr>
                        <w:spacing w:after="0" w:line="273" w:lineRule="auto"/>
                        <w:jc w:val="center"/>
                        <w:rPr>
                          <w:b/>
                          <w:bCs/>
                          <w:sz w:val="28"/>
                          <w:szCs w:val="28"/>
                        </w:rPr>
                      </w:pPr>
                      <w:r>
                        <w:rPr>
                          <w:b/>
                          <w:bCs/>
                          <w:sz w:val="28"/>
                          <w:szCs w:val="28"/>
                        </w:rPr>
                        <w:t>For assistance with completing this booklet please contact the PARAMEDIC team on: 024 761 51283 or 024 761 51301</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25152" behindDoc="0" locked="0" layoutInCell="1" allowOverlap="1" wp14:anchorId="2055310C" wp14:editId="7F4766D5">
                <wp:simplePos x="0" y="0"/>
                <wp:positionH relativeFrom="column">
                  <wp:posOffset>440055</wp:posOffset>
                </wp:positionH>
                <wp:positionV relativeFrom="paragraph">
                  <wp:posOffset>6536055</wp:posOffset>
                </wp:positionV>
                <wp:extent cx="6276975" cy="466725"/>
                <wp:effectExtent l="20955" t="20320" r="36195" b="4635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4667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17069A" w:rsidRDefault="0017069A" w:rsidP="007B32B4">
                            <w:pPr>
                              <w:widowControl w:val="0"/>
                              <w:spacing w:line="273" w:lineRule="auto"/>
                              <w:jc w:val="center"/>
                              <w:rPr>
                                <w:b/>
                                <w:bCs/>
                                <w:sz w:val="36"/>
                                <w:szCs w:val="36"/>
                              </w:rPr>
                            </w:pPr>
                            <w:r>
                              <w:rPr>
                                <w:b/>
                                <w:bCs/>
                                <w:sz w:val="36"/>
                                <w:szCs w:val="36"/>
                              </w:rPr>
                              <w:t>Please read the instructions in this booklet carefully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5310C" id="Text Box 23" o:spid="_x0000_s1071" type="#_x0000_t202" style="position:absolute;margin-left:34.65pt;margin-top:514.65pt;width:494.25pt;height:3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" fillcolor="#c0504d" strokecolor="#f2f2f2" strokeweight="3pt">
                <v:shadow on="t" color="#622423" opacity=".5" offset="1pt"/>
                <v:textbox>
                  <w:txbxContent>
                    <w:p w:rsidR="0017069A" w:rsidRDefault="0017069A" w:rsidP="007B32B4">
                      <w:pPr>
                        <w:widowControl w:val="0"/>
                        <w:spacing w:line="273" w:lineRule="auto"/>
                        <w:jc w:val="center"/>
                        <w:rPr>
                          <w:b/>
                          <w:bCs/>
                          <w:sz w:val="36"/>
                          <w:szCs w:val="36"/>
                        </w:rPr>
                      </w:pPr>
                      <w:r>
                        <w:rPr>
                          <w:b/>
                          <w:bCs/>
                          <w:sz w:val="36"/>
                          <w:szCs w:val="36"/>
                        </w:rPr>
                        <w:t>Please read the instructions in this booklet carefully</w:t>
                      </w:r>
                    </w:p>
                  </w:txbxContent>
                </v:textbox>
              </v:shape>
            </w:pict>
          </mc:Fallback>
        </mc:AlternateContent>
      </w:r>
      <w:r>
        <w:rPr>
          <w:rFonts w:ascii="Times New Roman" w:hAnsi="Times New Roman"/>
          <w:noProof/>
          <w:sz w:val="24"/>
          <w:szCs w:val="24"/>
          <w:lang w:eastAsia="en-GB"/>
        </w:rPr>
        <w:drawing>
          <wp:anchor distT="0" distB="0" distL="114300" distR="114300" simplePos="0" relativeHeight="251826176" behindDoc="0" locked="0" layoutInCell="1" allowOverlap="1" wp14:anchorId="7140F289" wp14:editId="63A56708">
            <wp:simplePos x="0" y="0"/>
            <wp:positionH relativeFrom="column">
              <wp:posOffset>436245</wp:posOffset>
            </wp:positionH>
            <wp:positionV relativeFrom="paragraph">
              <wp:posOffset>7560310</wp:posOffset>
            </wp:positionV>
            <wp:extent cx="2009775" cy="904875"/>
            <wp:effectExtent l="0" t="0" r="9525" b="9525"/>
            <wp:wrapNone/>
            <wp:docPr id="22" name="Picture 22" descr="HTA home page">
              <a:hlinkClick xmlns:a="http://schemas.openxmlformats.org/drawingml/2006/main" r:id="rId132" tooltip="Health Technology Assessment Programme 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A home page">
                      <a:hlinkClick r:id="rId132" tooltip="Health Technology Assessment Programme home page"/>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9775" cy="904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827200" behindDoc="0" locked="0" layoutInCell="1" allowOverlap="1" wp14:anchorId="5B6E8216" wp14:editId="39815A36">
            <wp:simplePos x="0" y="0"/>
            <wp:positionH relativeFrom="column">
              <wp:posOffset>4884420</wp:posOffset>
            </wp:positionH>
            <wp:positionV relativeFrom="paragraph">
              <wp:posOffset>7398385</wp:posOffset>
            </wp:positionV>
            <wp:extent cx="1619250" cy="876300"/>
            <wp:effectExtent l="0" t="0" r="0" b="0"/>
            <wp:wrapNone/>
            <wp:docPr id="21" name="Picture 21" descr="ctu_logo_2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u_logo_2 [Conver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19250" cy="876300"/>
                    </a:xfrm>
                    <a:prstGeom prst="rect">
                      <a:avLst/>
                    </a:prstGeom>
                    <a:noFill/>
                  </pic:spPr>
                </pic:pic>
              </a:graphicData>
            </a:graphic>
            <wp14:sizeRelH relativeFrom="page">
              <wp14:pctWidth>0</wp14:pctWidth>
            </wp14:sizeRelH>
            <wp14:sizeRelV relativeFrom="page">
              <wp14:pctHeight>0</wp14:pctHeight>
            </wp14:sizeRelV>
          </wp:anchor>
        </w:drawing>
      </w:r>
      <w:r w:rsidR="00D06327">
        <w:br w:type="page"/>
      </w:r>
      <w:r>
        <w:rPr>
          <w:rFonts w:ascii="Times New Roman" w:hAnsi="Times New Roman"/>
          <w:noProof/>
          <w:sz w:val="24"/>
          <w:szCs w:val="24"/>
          <w:lang w:eastAsia="en-GB"/>
        </w:rPr>
        <mc:AlternateContent>
          <mc:Choice Requires="wps">
            <w:drawing>
              <wp:anchor distT="36576" distB="36576" distL="36576" distR="36576" simplePos="0" relativeHeight="251831296" behindDoc="0" locked="0" layoutInCell="1" allowOverlap="1" wp14:anchorId="326EA9C0" wp14:editId="5A730650">
                <wp:simplePos x="0" y="0"/>
                <wp:positionH relativeFrom="column">
                  <wp:posOffset>1149532</wp:posOffset>
                </wp:positionH>
                <wp:positionV relativeFrom="paragraph">
                  <wp:posOffset>2152378</wp:posOffset>
                </wp:positionV>
                <wp:extent cx="4435475" cy="2456815"/>
                <wp:effectExtent l="3810" t="0" r="0" b="381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456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B32B4">
                            <w:pPr>
                              <w:widowControl w:val="0"/>
                              <w:jc w:val="center"/>
                              <w:rPr>
                                <w:b/>
                                <w:bCs/>
                                <w:sz w:val="72"/>
                                <w:szCs w:val="72"/>
                              </w:rPr>
                            </w:pPr>
                            <w:r>
                              <w:rPr>
                                <w:b/>
                                <w:bCs/>
                                <w:sz w:val="72"/>
                                <w:szCs w:val="72"/>
                              </w:rPr>
                              <w:t xml:space="preserve">POCKET FOR SELF </w:t>
                            </w:r>
                          </w:p>
                          <w:p w:rsidR="0017069A" w:rsidRDefault="0017069A" w:rsidP="007B32B4">
                            <w:pPr>
                              <w:widowControl w:val="0"/>
                              <w:jc w:val="center"/>
                              <w:rPr>
                                <w:b/>
                                <w:bCs/>
                                <w:sz w:val="72"/>
                                <w:szCs w:val="72"/>
                              </w:rPr>
                            </w:pPr>
                            <w:r>
                              <w:rPr>
                                <w:b/>
                                <w:bCs/>
                                <w:sz w:val="72"/>
                                <w:szCs w:val="72"/>
                              </w:rPr>
                              <w:t xml:space="preserve">ADDRESSED </w:t>
                            </w:r>
                          </w:p>
                          <w:p w:rsidR="0017069A" w:rsidRDefault="0017069A" w:rsidP="007B32B4">
                            <w:pPr>
                              <w:widowControl w:val="0"/>
                              <w:jc w:val="center"/>
                              <w:rPr>
                                <w:b/>
                                <w:bCs/>
                                <w:sz w:val="72"/>
                                <w:szCs w:val="72"/>
                              </w:rPr>
                            </w:pPr>
                            <w:r>
                              <w:rPr>
                                <w:b/>
                                <w:bCs/>
                                <w:sz w:val="72"/>
                                <w:szCs w:val="72"/>
                              </w:rPr>
                              <w:t>ENVELOPES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EA9C0" id="Text Box 82" o:spid="_x0000_s1072" type="#_x0000_t202" style="position:absolute;margin-left:90.5pt;margin-top:169.5pt;width:349.25pt;height:193.45pt;z-index:251831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" filled="f" stroked="f" strokecolor="black [0]" insetpen="t">
                <v:textbox inset="2.88pt,2.88pt,2.88pt,2.88pt">
                  <w:txbxContent>
                    <w:p w:rsidR="0017069A" w:rsidRDefault="0017069A" w:rsidP="007B32B4">
                      <w:pPr>
                        <w:widowControl w:val="0"/>
                        <w:jc w:val="center"/>
                        <w:rPr>
                          <w:b/>
                          <w:bCs/>
                          <w:sz w:val="72"/>
                          <w:szCs w:val="72"/>
                        </w:rPr>
                      </w:pPr>
                      <w:r>
                        <w:rPr>
                          <w:b/>
                          <w:bCs/>
                          <w:sz w:val="72"/>
                          <w:szCs w:val="72"/>
                        </w:rPr>
                        <w:t xml:space="preserve">POCKET FOR SELF </w:t>
                      </w:r>
                    </w:p>
                    <w:p w:rsidR="0017069A" w:rsidRDefault="0017069A" w:rsidP="007B32B4">
                      <w:pPr>
                        <w:widowControl w:val="0"/>
                        <w:jc w:val="center"/>
                        <w:rPr>
                          <w:b/>
                          <w:bCs/>
                          <w:sz w:val="72"/>
                          <w:szCs w:val="72"/>
                        </w:rPr>
                      </w:pPr>
                      <w:r>
                        <w:rPr>
                          <w:b/>
                          <w:bCs/>
                          <w:sz w:val="72"/>
                          <w:szCs w:val="72"/>
                        </w:rPr>
                        <w:t xml:space="preserve">ADDRESSED </w:t>
                      </w:r>
                    </w:p>
                    <w:p w:rsidR="0017069A" w:rsidRDefault="0017069A" w:rsidP="007B32B4">
                      <w:pPr>
                        <w:widowControl w:val="0"/>
                        <w:jc w:val="center"/>
                        <w:rPr>
                          <w:b/>
                          <w:bCs/>
                          <w:sz w:val="72"/>
                          <w:szCs w:val="72"/>
                        </w:rPr>
                      </w:pPr>
                      <w:r>
                        <w:rPr>
                          <w:b/>
                          <w:bCs/>
                          <w:sz w:val="72"/>
                          <w:szCs w:val="72"/>
                        </w:rPr>
                        <w:t>ENVELOPES</w:t>
                      </w:r>
                    </w:p>
                  </w:txbxContent>
                </v:textbox>
              </v:shape>
            </w:pict>
          </mc:Fallback>
        </mc:AlternateContent>
      </w:r>
      <w:r>
        <w:br w:type="page"/>
      </w:r>
    </w:p>
    <w:p w:rsidR="007B32B4" w:rsidRDefault="007B32B4">
      <w:r>
        <w:rPr>
          <w:rFonts w:ascii="Times New Roman" w:hAnsi="Times New Roman"/>
          <w:noProof/>
          <w:sz w:val="24"/>
          <w:szCs w:val="24"/>
          <w:lang w:eastAsia="en-GB"/>
        </w:rPr>
        <mc:AlternateContent>
          <mc:Choice Requires="wps">
            <w:drawing>
              <wp:anchor distT="36576" distB="36576" distL="36576" distR="36576" simplePos="0" relativeHeight="251833344" behindDoc="0" locked="0" layoutInCell="1" allowOverlap="1" wp14:anchorId="09C6038E" wp14:editId="0C8325EC">
                <wp:simplePos x="0" y="0"/>
                <wp:positionH relativeFrom="column">
                  <wp:posOffset>849085</wp:posOffset>
                </wp:positionH>
                <wp:positionV relativeFrom="paragraph">
                  <wp:posOffset>3226707</wp:posOffset>
                </wp:positionV>
                <wp:extent cx="4901565" cy="2902585"/>
                <wp:effectExtent l="0" t="3175" r="444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290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B32B4">
                            <w:pPr>
                              <w:widowControl w:val="0"/>
                              <w:jc w:val="center"/>
                              <w:rPr>
                                <w:sz w:val="144"/>
                                <w:szCs w:val="144"/>
                              </w:rPr>
                            </w:pPr>
                            <w:r>
                              <w:rPr>
                                <w:sz w:val="144"/>
                                <w:szCs w:val="144"/>
                              </w:rPr>
                              <w:t>WRITING SHIELD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038E" id="Text Box 87" o:spid="_x0000_s1073" type="#_x0000_t202" style="position:absolute;margin-left:66.85pt;margin-top:254.05pt;width:385.95pt;height:228.55pt;z-index:251833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" filled="f" stroked="f" strokecolor="black [0]" insetpen="t">
                <v:textbox inset="2.88pt,2.88pt,2.88pt,2.88pt">
                  <w:txbxContent>
                    <w:p w:rsidR="0017069A" w:rsidRDefault="0017069A" w:rsidP="007B32B4">
                      <w:pPr>
                        <w:widowControl w:val="0"/>
                        <w:jc w:val="center"/>
                        <w:rPr>
                          <w:sz w:val="144"/>
                          <w:szCs w:val="144"/>
                        </w:rPr>
                      </w:pPr>
                      <w:r>
                        <w:rPr>
                          <w:sz w:val="144"/>
                          <w:szCs w:val="144"/>
                        </w:rPr>
                        <w:t>WRITING SHIELD</w:t>
                      </w:r>
                    </w:p>
                  </w:txbxContent>
                </v:textbox>
              </v:shape>
            </w:pict>
          </mc:Fallback>
        </mc:AlternateContent>
      </w:r>
      <w:r>
        <w:br w:type="page"/>
      </w:r>
    </w:p>
    <w:p w:rsidR="007B32B4" w:rsidRDefault="007B32B4">
      <w:r>
        <w:rPr>
          <w:rFonts w:ascii="Times New Roman" w:hAnsi="Times New Roman"/>
          <w:noProof/>
          <w:sz w:val="24"/>
          <w:szCs w:val="24"/>
          <w:lang w:eastAsia="en-GB"/>
        </w:rPr>
        <mc:AlternateContent>
          <mc:Choice Requires="wps">
            <w:drawing>
              <wp:anchor distT="36576" distB="36576" distL="36576" distR="36576" simplePos="0" relativeHeight="251835392" behindDoc="0" locked="0" layoutInCell="1" allowOverlap="1" wp14:anchorId="1E527F37" wp14:editId="5DE72876">
                <wp:simplePos x="0" y="0"/>
                <wp:positionH relativeFrom="column">
                  <wp:posOffset>1018903</wp:posOffset>
                </wp:positionH>
                <wp:positionV relativeFrom="paragraph">
                  <wp:posOffset>3082381</wp:posOffset>
                </wp:positionV>
                <wp:extent cx="4901565" cy="2902585"/>
                <wp:effectExtent l="0" t="2540" r="381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290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B32B4">
                            <w:pPr>
                              <w:widowControl w:val="0"/>
                              <w:jc w:val="center"/>
                              <w:rPr>
                                <w:sz w:val="144"/>
                                <w:szCs w:val="144"/>
                              </w:rPr>
                            </w:pPr>
                            <w:r>
                              <w:rPr>
                                <w:sz w:val="144"/>
                                <w:szCs w:val="144"/>
                              </w:rPr>
                              <w:t>WRITING SHIELD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7F37" id="Text Box 89" o:spid="_x0000_s1074" type="#_x0000_t202" style="position:absolute;margin-left:80.25pt;margin-top:242.7pt;width:385.95pt;height:228.55pt;z-index:25183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" filled="f" stroked="f" strokecolor="black [0]" insetpen="t">
                <v:textbox inset="2.88pt,2.88pt,2.88pt,2.88pt">
                  <w:txbxContent>
                    <w:p w:rsidR="0017069A" w:rsidRDefault="0017069A" w:rsidP="007B32B4">
                      <w:pPr>
                        <w:widowControl w:val="0"/>
                        <w:jc w:val="center"/>
                        <w:rPr>
                          <w:sz w:val="144"/>
                          <w:szCs w:val="144"/>
                        </w:rPr>
                      </w:pPr>
                      <w:r>
                        <w:rPr>
                          <w:sz w:val="144"/>
                          <w:szCs w:val="144"/>
                        </w:rPr>
                        <w:t>WRITING SHIELD</w:t>
                      </w:r>
                    </w:p>
                  </w:txbxContent>
                </v:textbox>
              </v:shape>
            </w:pict>
          </mc:Fallback>
        </mc:AlternateContent>
      </w:r>
      <w:r>
        <w:br w:type="page"/>
      </w:r>
    </w:p>
    <w:p w:rsidR="007B32B4" w:rsidRDefault="007B32B4">
      <w:r>
        <w:rPr>
          <w:rFonts w:ascii="Times New Roman" w:hAnsi="Times New Roman"/>
          <w:noProof/>
          <w:sz w:val="24"/>
          <w:szCs w:val="24"/>
          <w:lang w:eastAsia="en-GB"/>
        </w:rPr>
        <mc:AlternateContent>
          <mc:Choice Requires="wps">
            <w:drawing>
              <wp:anchor distT="36576" distB="36576" distL="36576" distR="36576" simplePos="0" relativeHeight="251837440" behindDoc="0" locked="0" layoutInCell="1" allowOverlap="1" wp14:anchorId="08081BA6" wp14:editId="3A196E8B">
                <wp:simplePos x="0" y="0"/>
                <wp:positionH relativeFrom="column">
                  <wp:posOffset>0</wp:posOffset>
                </wp:positionH>
                <wp:positionV relativeFrom="paragraph">
                  <wp:posOffset>36195</wp:posOffset>
                </wp:positionV>
                <wp:extent cx="6923405" cy="9176385"/>
                <wp:effectExtent l="1905"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3405" cy="9176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B32B4">
                            <w:pPr>
                              <w:widowControl w:val="0"/>
                              <w:rPr>
                                <w:b/>
                                <w:bCs/>
                                <w:sz w:val="32"/>
                                <w:szCs w:val="32"/>
                              </w:rPr>
                            </w:pPr>
                            <w:r>
                              <w:rPr>
                                <w:b/>
                                <w:bCs/>
                                <w:sz w:val="32"/>
                                <w:szCs w:val="32"/>
                              </w:rPr>
                              <w:t>Instructions for entering data in this booklet</w:t>
                            </w:r>
                          </w:p>
                          <w:p w:rsidR="0017069A" w:rsidRDefault="0017069A" w:rsidP="007B32B4">
                            <w:pPr>
                              <w:widowControl w:val="0"/>
                              <w:rPr>
                                <w:b/>
                                <w:bCs/>
                                <w:sz w:val="20"/>
                                <w:szCs w:val="20"/>
                              </w:rPr>
                            </w:pPr>
                            <w:r>
                              <w:rPr>
                                <w:b/>
                                <w:bCs/>
                              </w:rPr>
                              <w:t> </w:t>
                            </w:r>
                          </w:p>
                          <w:p w:rsidR="0017069A" w:rsidRDefault="0017069A" w:rsidP="007B32B4">
                            <w:pPr>
                              <w:widowControl w:val="0"/>
                            </w:pPr>
                            <w:r>
                              <w:t xml:space="preserve">Write legibly in </w:t>
                            </w:r>
                            <w:r>
                              <w:rPr>
                                <w:b/>
                                <w:bCs/>
                              </w:rPr>
                              <w:t xml:space="preserve">black </w:t>
                            </w:r>
                            <w:r>
                              <w:t xml:space="preserve">or </w:t>
                            </w:r>
                            <w:r>
                              <w:rPr>
                                <w:b/>
                                <w:bCs/>
                              </w:rPr>
                              <w:t>blue</w:t>
                            </w:r>
                            <w:r>
                              <w:t xml:space="preserve"> ink using a ball-point pen</w:t>
                            </w:r>
                          </w:p>
                          <w:p w:rsidR="0017069A" w:rsidRDefault="0017069A" w:rsidP="007B32B4">
                            <w:pPr>
                              <w:widowControl w:val="0"/>
                            </w:pPr>
                            <w:r>
                              <w:t xml:space="preserve">When completing the forms please insert the writing shield behind the </w:t>
                            </w:r>
                            <w:r>
                              <w:rPr>
                                <w:b/>
                                <w:bCs/>
                              </w:rPr>
                              <w:t xml:space="preserve">yellow </w:t>
                            </w:r>
                            <w:r>
                              <w:t xml:space="preserve">copy of the form to avoid marking </w:t>
                            </w:r>
                          </w:p>
                          <w:p w:rsidR="0017069A" w:rsidRDefault="0017069A" w:rsidP="007B32B4">
                            <w:pPr>
                              <w:widowControl w:val="0"/>
                            </w:pPr>
                            <w:r>
                              <w:t>consecutive pages.</w:t>
                            </w:r>
                          </w:p>
                          <w:p w:rsidR="0017069A" w:rsidRDefault="0017069A" w:rsidP="007B32B4">
                            <w:pPr>
                              <w:widowControl w:val="0"/>
                            </w:pPr>
                            <w:r>
                              <w:t> </w:t>
                            </w:r>
                          </w:p>
                          <w:p w:rsidR="0017069A" w:rsidRDefault="0017069A" w:rsidP="007B32B4">
                            <w:pPr>
                              <w:widowControl w:val="0"/>
                            </w:pPr>
                            <w:r>
                              <w:t xml:space="preserve">Please enter the Region &amp; TNO at the top of every page.  The TNO is a unique, computer generated ID number for each </w:t>
                            </w:r>
                          </w:p>
                          <w:p w:rsidR="0017069A" w:rsidRDefault="0017069A" w:rsidP="007B32B4">
                            <w:pPr>
                              <w:widowControl w:val="0"/>
                            </w:pPr>
                            <w:r>
                              <w:t>participant and will be given to you by the Trial Coordinating Centre.</w:t>
                            </w:r>
                          </w:p>
                          <w:p w:rsidR="0017069A" w:rsidRDefault="0017069A" w:rsidP="007B32B4">
                            <w:pPr>
                              <w:widowControl w:val="0"/>
                            </w:pPr>
                            <w:r>
                              <w:t> </w:t>
                            </w:r>
                          </w:p>
                          <w:p w:rsidR="0017069A" w:rsidRDefault="0017069A" w:rsidP="007B32B4">
                            <w:pPr>
                              <w:widowControl w:val="0"/>
                            </w:pPr>
                            <w:r>
                              <w:t>Please ensure that ALL questions are answered as instructed</w:t>
                            </w:r>
                          </w:p>
                          <w:p w:rsidR="0017069A" w:rsidRDefault="0017069A" w:rsidP="007B32B4">
                            <w:pPr>
                              <w:widowControl w:val="0"/>
                            </w:pPr>
                            <w:r>
                              <w:t>Where there are boxes put a cross in the relevant box to indicate your response</w:t>
                            </w:r>
                          </w:p>
                          <w:p w:rsidR="0017069A" w:rsidRDefault="0017069A" w:rsidP="007B32B4">
                            <w:pPr>
                              <w:widowControl w:val="0"/>
                            </w:pPr>
                            <w:r>
                              <w:t>Where you are required to write a response please write legibly in BLOCK CAPITALS</w:t>
                            </w:r>
                          </w:p>
                          <w:p w:rsidR="0017069A" w:rsidRDefault="0017069A" w:rsidP="007B32B4">
                            <w:pPr>
                              <w:widowControl w:val="0"/>
                            </w:pPr>
                            <w:r>
                              <w:t>Enter only one response for each item (unless otherwise specified)</w:t>
                            </w:r>
                          </w:p>
                          <w:p w:rsidR="0017069A" w:rsidRDefault="0017069A" w:rsidP="007B32B4">
                            <w:pPr>
                              <w:widowControl w:val="0"/>
                            </w:pPr>
                            <w:r>
                              <w:t> </w:t>
                            </w:r>
                          </w:p>
                          <w:p w:rsidR="0017069A" w:rsidRDefault="0017069A" w:rsidP="007B32B4">
                            <w:pPr>
                              <w:widowControl w:val="0"/>
                              <w:rPr>
                                <w:b/>
                                <w:bCs/>
                                <w:sz w:val="24"/>
                                <w:szCs w:val="24"/>
                              </w:rPr>
                            </w:pPr>
                            <w:r>
                              <w:rPr>
                                <w:b/>
                                <w:bCs/>
                                <w:sz w:val="24"/>
                                <w:szCs w:val="24"/>
                              </w:rPr>
                              <w:t>Corrections</w:t>
                            </w:r>
                          </w:p>
                          <w:p w:rsidR="0017069A" w:rsidRDefault="0017069A" w:rsidP="007B32B4">
                            <w:pPr>
                              <w:widowControl w:val="0"/>
                            </w:pPr>
                            <w:r>
                              <w:t>If corrections to data entered on the form are needed, draw a single line through the incorrect entry (do not obscure the original entry) and write the correct data next to the erroneous data, initial and date.</w:t>
                            </w:r>
                          </w:p>
                          <w:p w:rsidR="0017069A" w:rsidRDefault="0017069A" w:rsidP="007B32B4">
                            <w:pPr>
                              <w:widowControl w:val="0"/>
                            </w:pPr>
                            <w:r>
                              <w:t>Corrections must be dated and initialled by the person making the change</w:t>
                            </w:r>
                          </w:p>
                          <w:p w:rsidR="0017069A" w:rsidRDefault="0017069A" w:rsidP="007B32B4">
                            <w:pPr>
                              <w:widowControl w:val="0"/>
                            </w:pPr>
                            <w:r>
                              <w:t>Please DO NOT cover the original data by any method</w:t>
                            </w:r>
                          </w:p>
                          <w:p w:rsidR="0017069A" w:rsidRDefault="0017069A" w:rsidP="007B32B4">
                            <w:pPr>
                              <w:widowControl w:val="0"/>
                            </w:pPr>
                            <w:r>
                              <w:t>Please DO NOT erase incorrect responses</w:t>
                            </w:r>
                          </w:p>
                          <w:p w:rsidR="0017069A" w:rsidRDefault="0017069A" w:rsidP="007B32B4">
                            <w:pPr>
                              <w:widowControl w:val="0"/>
                            </w:pPr>
                            <w:r>
                              <w:t>Please DO NOT use correction fluid</w:t>
                            </w:r>
                          </w:p>
                          <w:p w:rsidR="0017069A" w:rsidRDefault="0017069A" w:rsidP="007B32B4">
                            <w:pPr>
                              <w:widowControl w:val="0"/>
                            </w:pPr>
                            <w:r>
                              <w:t>Please DO NOT make corrections by overwriting an entry</w:t>
                            </w:r>
                          </w:p>
                          <w:p w:rsidR="0017069A" w:rsidRDefault="0017069A" w:rsidP="007B32B4">
                            <w:pPr>
                              <w:widowControl w:val="0"/>
                            </w:pPr>
                            <w:r>
                              <w:t> </w:t>
                            </w:r>
                          </w:p>
                          <w:p w:rsidR="0017069A" w:rsidRDefault="0017069A" w:rsidP="007B32B4">
                            <w:pPr>
                              <w:widowControl w:val="0"/>
                            </w:pPr>
                            <w:r>
                              <w:t>If data are missing, this should be explained on the relevant form, for example by means of the statement “not done”, “unknown”</w:t>
                            </w:r>
                          </w:p>
                          <w:p w:rsidR="0017069A" w:rsidRDefault="0017069A" w:rsidP="007B32B4">
                            <w:pPr>
                              <w:widowControl w:val="0"/>
                            </w:pPr>
                            <w:r>
                              <w:t>After each visit (at 3 months and at 12 months) please:</w:t>
                            </w:r>
                          </w:p>
                          <w:p w:rsidR="0017069A" w:rsidRDefault="0017069A" w:rsidP="007B32B4">
                            <w:pPr>
                              <w:widowControl w:val="0"/>
                              <w:spacing w:after="0"/>
                              <w:ind w:left="567" w:hanging="567"/>
                            </w:pPr>
                            <w:r>
                              <w:rPr>
                                <w:rFonts w:ascii="Symbol" w:hAnsi="Symbol"/>
                                <w:lang w:val="x-none"/>
                              </w:rPr>
                              <w:t></w:t>
                            </w:r>
                            <w:r>
                              <w:t> Remove all top copy forms for the given time-point (</w:t>
                            </w:r>
                            <w:r>
                              <w:rPr>
                                <w:b/>
                                <w:bCs/>
                              </w:rPr>
                              <w:t>WHITE</w:t>
                            </w:r>
                            <w:r>
                              <w:t>)</w:t>
                            </w:r>
                          </w:p>
                          <w:p w:rsidR="0017069A" w:rsidRDefault="0017069A" w:rsidP="007B32B4">
                            <w:pPr>
                              <w:widowControl w:val="0"/>
                              <w:spacing w:after="0"/>
                              <w:ind w:left="567" w:hanging="567"/>
                            </w:pPr>
                            <w:r>
                              <w:rPr>
                                <w:rFonts w:ascii="Symbol" w:hAnsi="Symbol"/>
                                <w:lang w:val="x-none"/>
                              </w:rPr>
                              <w:t></w:t>
                            </w:r>
                            <w:r>
                              <w:t> Return these  to the PARAMEDIC office using a large freepost envelope</w:t>
                            </w:r>
                          </w:p>
                          <w:p w:rsidR="0017069A" w:rsidRDefault="0017069A" w:rsidP="007B32B4">
                            <w:pPr>
                              <w:widowControl w:val="0"/>
                              <w:ind w:left="567" w:hanging="567"/>
                            </w:pPr>
                            <w:r>
                              <w:rPr>
                                <w:rFonts w:ascii="Symbol" w:hAnsi="Symbol"/>
                                <w:lang w:val="x-none"/>
                              </w:rPr>
                              <w:t></w:t>
                            </w:r>
                            <w:r>
                              <w:t> File duplicate (</w:t>
                            </w:r>
                            <w:r>
                              <w:rPr>
                                <w:b/>
                                <w:bCs/>
                              </w:rPr>
                              <w:t>yellow</w:t>
                            </w:r>
                            <w:r>
                              <w:t xml:space="preserve">) copies at site as per local guidelines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81BA6" id="Text Box 90" o:spid="_x0000_s1075" type="#_x0000_t202" style="position:absolute;margin-left:0;margin-top:2.85pt;width:545.15pt;height:722.55pt;z-index:251837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" filled="f" stroked="f" strokecolor="black [0]" insetpen="t">
                <v:textbox inset="2.88pt,2.88pt,2.88pt,2.88pt">
                  <w:txbxContent>
                    <w:p w:rsidR="0017069A" w:rsidRDefault="0017069A" w:rsidP="007B32B4">
                      <w:pPr>
                        <w:widowControl w:val="0"/>
                        <w:rPr>
                          <w:b/>
                          <w:bCs/>
                          <w:sz w:val="32"/>
                          <w:szCs w:val="32"/>
                        </w:rPr>
                      </w:pPr>
                      <w:r>
                        <w:rPr>
                          <w:b/>
                          <w:bCs/>
                          <w:sz w:val="32"/>
                          <w:szCs w:val="32"/>
                        </w:rPr>
                        <w:t>Instructions for entering data in this booklet</w:t>
                      </w:r>
                    </w:p>
                    <w:p w:rsidR="0017069A" w:rsidRDefault="0017069A" w:rsidP="007B32B4">
                      <w:pPr>
                        <w:widowControl w:val="0"/>
                        <w:rPr>
                          <w:b/>
                          <w:bCs/>
                          <w:sz w:val="20"/>
                          <w:szCs w:val="20"/>
                        </w:rPr>
                      </w:pPr>
                      <w:r>
                        <w:rPr>
                          <w:b/>
                          <w:bCs/>
                        </w:rPr>
                        <w:t> </w:t>
                      </w:r>
                    </w:p>
                    <w:p w:rsidR="0017069A" w:rsidRDefault="0017069A" w:rsidP="007B32B4">
                      <w:pPr>
                        <w:widowControl w:val="0"/>
                      </w:pPr>
                      <w:r>
                        <w:t xml:space="preserve">Write legibly in </w:t>
                      </w:r>
                      <w:r>
                        <w:rPr>
                          <w:b/>
                          <w:bCs/>
                        </w:rPr>
                        <w:t xml:space="preserve">black </w:t>
                      </w:r>
                      <w:r>
                        <w:t xml:space="preserve">or </w:t>
                      </w:r>
                      <w:r>
                        <w:rPr>
                          <w:b/>
                          <w:bCs/>
                        </w:rPr>
                        <w:t>blue</w:t>
                      </w:r>
                      <w:r>
                        <w:t xml:space="preserve"> ink using a ball-point pen</w:t>
                      </w:r>
                    </w:p>
                    <w:p w:rsidR="0017069A" w:rsidRDefault="0017069A" w:rsidP="007B32B4">
                      <w:pPr>
                        <w:widowControl w:val="0"/>
                      </w:pPr>
                      <w:r>
                        <w:t xml:space="preserve">When completing the forms please insert the writing shield behind the </w:t>
                      </w:r>
                      <w:r>
                        <w:rPr>
                          <w:b/>
                          <w:bCs/>
                        </w:rPr>
                        <w:t xml:space="preserve">yellow </w:t>
                      </w:r>
                      <w:r>
                        <w:t xml:space="preserve">copy of the form to avoid marking </w:t>
                      </w:r>
                    </w:p>
                    <w:p w:rsidR="0017069A" w:rsidRDefault="0017069A" w:rsidP="007B32B4">
                      <w:pPr>
                        <w:widowControl w:val="0"/>
                      </w:pPr>
                      <w:r>
                        <w:t>consecutive pages.</w:t>
                      </w:r>
                    </w:p>
                    <w:p w:rsidR="0017069A" w:rsidRDefault="0017069A" w:rsidP="007B32B4">
                      <w:pPr>
                        <w:widowControl w:val="0"/>
                      </w:pPr>
                      <w:r>
                        <w:t> </w:t>
                      </w:r>
                    </w:p>
                    <w:p w:rsidR="0017069A" w:rsidRDefault="0017069A" w:rsidP="007B32B4">
                      <w:pPr>
                        <w:widowControl w:val="0"/>
                      </w:pPr>
                      <w:r>
                        <w:t xml:space="preserve">Please enter the Region &amp; TNO at the top of every page.  The TNO is a unique, computer generated ID number for each </w:t>
                      </w:r>
                    </w:p>
                    <w:p w:rsidR="0017069A" w:rsidRDefault="0017069A" w:rsidP="007B32B4">
                      <w:pPr>
                        <w:widowControl w:val="0"/>
                      </w:pPr>
                      <w:r>
                        <w:t>participant and will be given to you by the Trial Coordinating Centre.</w:t>
                      </w:r>
                    </w:p>
                    <w:p w:rsidR="0017069A" w:rsidRDefault="0017069A" w:rsidP="007B32B4">
                      <w:pPr>
                        <w:widowControl w:val="0"/>
                      </w:pPr>
                      <w:r>
                        <w:t> </w:t>
                      </w:r>
                    </w:p>
                    <w:p w:rsidR="0017069A" w:rsidRDefault="0017069A" w:rsidP="007B32B4">
                      <w:pPr>
                        <w:widowControl w:val="0"/>
                      </w:pPr>
                      <w:r>
                        <w:t>Please ensure that ALL questions are answered as instructed</w:t>
                      </w:r>
                    </w:p>
                    <w:p w:rsidR="0017069A" w:rsidRDefault="0017069A" w:rsidP="007B32B4">
                      <w:pPr>
                        <w:widowControl w:val="0"/>
                      </w:pPr>
                      <w:r>
                        <w:t>Where there are boxes put a cross in the relevant box to indicate your response</w:t>
                      </w:r>
                    </w:p>
                    <w:p w:rsidR="0017069A" w:rsidRDefault="0017069A" w:rsidP="007B32B4">
                      <w:pPr>
                        <w:widowControl w:val="0"/>
                      </w:pPr>
                      <w:r>
                        <w:t>Where you are required to write a response please write legibly in BLOCK CAPITALS</w:t>
                      </w:r>
                    </w:p>
                    <w:p w:rsidR="0017069A" w:rsidRDefault="0017069A" w:rsidP="007B32B4">
                      <w:pPr>
                        <w:widowControl w:val="0"/>
                      </w:pPr>
                      <w:r>
                        <w:t>Enter only one response for each item (unless otherwise specified)</w:t>
                      </w:r>
                    </w:p>
                    <w:p w:rsidR="0017069A" w:rsidRDefault="0017069A" w:rsidP="007B32B4">
                      <w:pPr>
                        <w:widowControl w:val="0"/>
                      </w:pPr>
                      <w:r>
                        <w:t> </w:t>
                      </w:r>
                    </w:p>
                    <w:p w:rsidR="0017069A" w:rsidRDefault="0017069A" w:rsidP="007B32B4">
                      <w:pPr>
                        <w:widowControl w:val="0"/>
                        <w:rPr>
                          <w:b/>
                          <w:bCs/>
                          <w:sz w:val="24"/>
                          <w:szCs w:val="24"/>
                        </w:rPr>
                      </w:pPr>
                      <w:r>
                        <w:rPr>
                          <w:b/>
                          <w:bCs/>
                          <w:sz w:val="24"/>
                          <w:szCs w:val="24"/>
                        </w:rPr>
                        <w:t>Corrections</w:t>
                      </w:r>
                    </w:p>
                    <w:p w:rsidR="0017069A" w:rsidRDefault="0017069A" w:rsidP="007B32B4">
                      <w:pPr>
                        <w:widowControl w:val="0"/>
                      </w:pPr>
                      <w:r>
                        <w:t>If corrections to data entered on the form are needed, draw a single line through the incorrect entry (do not obscure the original entry) and write the correct data next to the erroneous data, initial and date.</w:t>
                      </w:r>
                    </w:p>
                    <w:p w:rsidR="0017069A" w:rsidRDefault="0017069A" w:rsidP="007B32B4">
                      <w:pPr>
                        <w:widowControl w:val="0"/>
                      </w:pPr>
                      <w:r>
                        <w:t>Corrections must be dated and initialled by the person making the change</w:t>
                      </w:r>
                    </w:p>
                    <w:p w:rsidR="0017069A" w:rsidRDefault="0017069A" w:rsidP="007B32B4">
                      <w:pPr>
                        <w:widowControl w:val="0"/>
                      </w:pPr>
                      <w:r>
                        <w:t>Please DO NOT cover the original data by any method</w:t>
                      </w:r>
                    </w:p>
                    <w:p w:rsidR="0017069A" w:rsidRDefault="0017069A" w:rsidP="007B32B4">
                      <w:pPr>
                        <w:widowControl w:val="0"/>
                      </w:pPr>
                      <w:r>
                        <w:t>Please DO NOT erase incorrect responses</w:t>
                      </w:r>
                    </w:p>
                    <w:p w:rsidR="0017069A" w:rsidRDefault="0017069A" w:rsidP="007B32B4">
                      <w:pPr>
                        <w:widowControl w:val="0"/>
                      </w:pPr>
                      <w:r>
                        <w:t>Please DO NOT use correction fluid</w:t>
                      </w:r>
                    </w:p>
                    <w:p w:rsidR="0017069A" w:rsidRDefault="0017069A" w:rsidP="007B32B4">
                      <w:pPr>
                        <w:widowControl w:val="0"/>
                      </w:pPr>
                      <w:r>
                        <w:t>Please DO NOT make corrections by overwriting an entry</w:t>
                      </w:r>
                    </w:p>
                    <w:p w:rsidR="0017069A" w:rsidRDefault="0017069A" w:rsidP="007B32B4">
                      <w:pPr>
                        <w:widowControl w:val="0"/>
                      </w:pPr>
                      <w:r>
                        <w:t> </w:t>
                      </w:r>
                    </w:p>
                    <w:p w:rsidR="0017069A" w:rsidRDefault="0017069A" w:rsidP="007B32B4">
                      <w:pPr>
                        <w:widowControl w:val="0"/>
                      </w:pPr>
                      <w:r>
                        <w:t>If data are missing, this should be explained on the relevant form, for example by means of the statement “not done”, “unknown”</w:t>
                      </w:r>
                    </w:p>
                    <w:p w:rsidR="0017069A" w:rsidRDefault="0017069A" w:rsidP="007B32B4">
                      <w:pPr>
                        <w:widowControl w:val="0"/>
                      </w:pPr>
                      <w:r>
                        <w:t>After each visit (at 3 months and at 12 months) please:</w:t>
                      </w:r>
                    </w:p>
                    <w:p w:rsidR="0017069A" w:rsidRDefault="0017069A" w:rsidP="007B32B4">
                      <w:pPr>
                        <w:widowControl w:val="0"/>
                        <w:spacing w:after="0"/>
                        <w:ind w:left="567" w:hanging="567"/>
                      </w:pPr>
                      <w:r>
                        <w:rPr>
                          <w:rFonts w:ascii="Symbol" w:hAnsi="Symbol"/>
                          <w:lang w:val="x-none"/>
                        </w:rPr>
                        <w:t></w:t>
                      </w:r>
                      <w:r>
                        <w:t> Remove all top copy forms for the given time-point (</w:t>
                      </w:r>
                      <w:r>
                        <w:rPr>
                          <w:b/>
                          <w:bCs/>
                        </w:rPr>
                        <w:t>WHITE</w:t>
                      </w:r>
                      <w:r>
                        <w:t>)</w:t>
                      </w:r>
                    </w:p>
                    <w:p w:rsidR="0017069A" w:rsidRDefault="0017069A" w:rsidP="007B32B4">
                      <w:pPr>
                        <w:widowControl w:val="0"/>
                        <w:spacing w:after="0"/>
                        <w:ind w:left="567" w:hanging="567"/>
                      </w:pPr>
                      <w:r>
                        <w:rPr>
                          <w:rFonts w:ascii="Symbol" w:hAnsi="Symbol"/>
                          <w:lang w:val="x-none"/>
                        </w:rPr>
                        <w:t></w:t>
                      </w:r>
                      <w:r>
                        <w:t> Return these  to the PARAMEDIC office using a large freepost envelope</w:t>
                      </w:r>
                    </w:p>
                    <w:p w:rsidR="0017069A" w:rsidRDefault="0017069A" w:rsidP="007B32B4">
                      <w:pPr>
                        <w:widowControl w:val="0"/>
                        <w:ind w:left="567" w:hanging="567"/>
                      </w:pPr>
                      <w:r>
                        <w:rPr>
                          <w:rFonts w:ascii="Symbol" w:hAnsi="Symbol"/>
                          <w:lang w:val="x-none"/>
                        </w:rPr>
                        <w:t></w:t>
                      </w:r>
                      <w:r>
                        <w:t> File duplicate (</w:t>
                      </w:r>
                      <w:r>
                        <w:rPr>
                          <w:b/>
                          <w:bCs/>
                        </w:rPr>
                        <w:t>yellow</w:t>
                      </w:r>
                      <w:r>
                        <w:t xml:space="preserve">) copies at site as per local guidelines </w:t>
                      </w:r>
                    </w:p>
                  </w:txbxContent>
                </v:textbox>
              </v:shape>
            </w:pict>
          </mc:Fallback>
        </mc:AlternateContent>
      </w:r>
    </w:p>
    <w:p w:rsidR="007B32B4" w:rsidRDefault="007B32B4">
      <w:r>
        <w:br w:type="page"/>
      </w:r>
    </w:p>
    <w:p w:rsidR="007B32B4" w:rsidRDefault="007B32B4">
      <w:r>
        <w:rPr>
          <w:rFonts w:ascii="Times New Roman" w:hAnsi="Times New Roman"/>
          <w:noProof/>
          <w:sz w:val="24"/>
          <w:szCs w:val="24"/>
          <w:lang w:eastAsia="en-GB"/>
        </w:rPr>
        <mc:AlternateContent>
          <mc:Choice Requires="wps">
            <w:drawing>
              <wp:anchor distT="36576" distB="36576" distL="36576" distR="36576" simplePos="0" relativeHeight="251839488" behindDoc="0" locked="0" layoutInCell="1" allowOverlap="1" wp14:anchorId="7CB2B005" wp14:editId="6E17B4BD">
                <wp:simplePos x="0" y="0"/>
                <wp:positionH relativeFrom="column">
                  <wp:posOffset>0</wp:posOffset>
                </wp:positionH>
                <wp:positionV relativeFrom="paragraph">
                  <wp:posOffset>40005</wp:posOffset>
                </wp:positionV>
                <wp:extent cx="6814185" cy="8740140"/>
                <wp:effectExtent l="1905" t="3810" r="381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8740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7B32B4">
                            <w:pPr>
                              <w:widowControl w:val="0"/>
                              <w:rPr>
                                <w:sz w:val="24"/>
                                <w:szCs w:val="24"/>
                              </w:rPr>
                            </w:pPr>
                            <w:r>
                              <w:rPr>
                                <w:b/>
                                <w:bCs/>
                                <w:sz w:val="24"/>
                                <w:szCs w:val="24"/>
                              </w:rPr>
                              <w:t>Informed consent</w:t>
                            </w:r>
                            <w:r>
                              <w:rPr>
                                <w:sz w:val="24"/>
                                <w:szCs w:val="24"/>
                              </w:rPr>
                              <w:t xml:space="preserve"> </w:t>
                            </w:r>
                          </w:p>
                          <w:p w:rsidR="0017069A" w:rsidRDefault="0017069A" w:rsidP="007B32B4">
                            <w:pPr>
                              <w:widowControl w:val="0"/>
                            </w:pPr>
                            <w:r>
                              <w:t>Please ensure that the correct consent form / agreement form is also completed and send to Warwick Clinical Trials Unit (separate to the questionnaires), site should keep a copy, copy should be sent to patient for their records.</w:t>
                            </w:r>
                          </w:p>
                          <w:p w:rsidR="0017069A" w:rsidRDefault="0017069A" w:rsidP="007B32B4">
                            <w:pPr>
                              <w:spacing w:line="273" w:lineRule="auto"/>
                              <w:rPr>
                                <w:sz w:val="20"/>
                                <w:szCs w:val="20"/>
                              </w:rPr>
                            </w:pPr>
                            <w:r>
                              <w:t> </w:t>
                            </w:r>
                          </w:p>
                          <w:p w:rsidR="0017069A" w:rsidRDefault="0017069A" w:rsidP="007B32B4">
                            <w:pPr>
                              <w:spacing w:line="273" w:lineRule="auto"/>
                            </w:pPr>
                            <w:r>
                              <w:t> </w:t>
                            </w:r>
                          </w:p>
                          <w:p w:rsidR="0017069A" w:rsidRDefault="0017069A" w:rsidP="007B32B4">
                            <w:pPr>
                              <w:widowControl w:val="0"/>
                              <w:rPr>
                                <w:b/>
                                <w:bCs/>
                                <w:sz w:val="24"/>
                                <w:szCs w:val="24"/>
                              </w:rPr>
                            </w:pPr>
                            <w:r>
                              <w:rPr>
                                <w:b/>
                                <w:bCs/>
                                <w:sz w:val="24"/>
                                <w:szCs w:val="24"/>
                              </w:rPr>
                              <w:t>3 month assessment checklist</w:t>
                            </w:r>
                          </w:p>
                          <w:p w:rsidR="0017069A" w:rsidRDefault="0017069A" w:rsidP="007B32B4">
                            <w:pPr>
                              <w:widowControl w:val="0"/>
                            </w:pPr>
                            <w:r>
                              <w:t xml:space="preserve">Please tick only one box per questionnaire.  </w:t>
                            </w:r>
                          </w:p>
                          <w:p w:rsidR="0017069A" w:rsidRDefault="0017069A" w:rsidP="007B32B4">
                            <w:pPr>
                              <w:widowControl w:val="0"/>
                            </w:pPr>
                            <w:r>
                              <w:t xml:space="preserve">Ideally all questionnaires should be completed by patient (self-administered). </w:t>
                            </w:r>
                          </w:p>
                          <w:p w:rsidR="0017069A" w:rsidRDefault="0017069A" w:rsidP="007B32B4">
                            <w:pPr>
                              <w:widowControl w:val="0"/>
                            </w:pPr>
                            <w:r>
                              <w:t xml:space="preserve"> If administered by researcher (for example, because the patient has poor eye sight, is illiterate or is unable to write because of any physical handicap), the questions should be read aloud exactly as they appear on the questionnaires and the patient’s exact answer used.  Do not prompt patient or answer on their behalf.  </w:t>
                            </w:r>
                          </w:p>
                          <w:p w:rsidR="0017069A" w:rsidRDefault="0017069A" w:rsidP="007B32B4">
                            <w:pPr>
                              <w:widowControl w:val="0"/>
                            </w:pPr>
                            <w:r>
                              <w:t>If patient representative responds on patient’s behalf, tick Proxy Assessment.  If administered over the phone or by post then tick relevant box.</w:t>
                            </w:r>
                          </w:p>
                          <w:p w:rsidR="0017069A" w:rsidRDefault="0017069A" w:rsidP="007B32B4">
                            <w:pPr>
                              <w:spacing w:line="273" w:lineRule="auto"/>
                              <w:rPr>
                                <w:b/>
                                <w:bCs/>
                                <w:sz w:val="20"/>
                                <w:szCs w:val="20"/>
                              </w:rPr>
                            </w:pPr>
                            <w:r>
                              <w:rPr>
                                <w:b/>
                                <w:bCs/>
                              </w:rPr>
                              <w:t> </w:t>
                            </w:r>
                          </w:p>
                          <w:p w:rsidR="0017069A" w:rsidRDefault="0017069A" w:rsidP="007B32B4">
                            <w:pPr>
                              <w:spacing w:line="273" w:lineRule="auto"/>
                              <w:rPr>
                                <w:b/>
                                <w:bCs/>
                              </w:rPr>
                            </w:pPr>
                            <w:r>
                              <w:rPr>
                                <w:b/>
                                <w:bCs/>
                              </w:rPr>
                              <w:t> </w:t>
                            </w:r>
                          </w:p>
                          <w:p w:rsidR="0017069A" w:rsidRDefault="0017069A" w:rsidP="007B32B4">
                            <w:pPr>
                              <w:spacing w:line="273" w:lineRule="auto"/>
                              <w:rPr>
                                <w:b/>
                                <w:bCs/>
                              </w:rPr>
                            </w:pPr>
                            <w:r>
                              <w:rPr>
                                <w:b/>
                                <w:bCs/>
                              </w:rPr>
                              <w:t> </w:t>
                            </w:r>
                          </w:p>
                          <w:p w:rsidR="0017069A" w:rsidRDefault="0017069A" w:rsidP="007B32B4">
                            <w:pPr>
                              <w:widowControl w:val="0"/>
                              <w:rPr>
                                <w:b/>
                                <w:bCs/>
                                <w:sz w:val="24"/>
                                <w:szCs w:val="24"/>
                              </w:rPr>
                            </w:pPr>
                            <w:r>
                              <w:rPr>
                                <w:b/>
                                <w:bCs/>
                                <w:sz w:val="24"/>
                                <w:szCs w:val="24"/>
                              </w:rPr>
                              <w:t>Cerebral Performance Categories Scale (CPC Score)</w:t>
                            </w:r>
                          </w:p>
                          <w:p w:rsidR="0017069A" w:rsidRDefault="0017069A" w:rsidP="007B32B4">
                            <w:pPr>
                              <w:widowControl w:val="0"/>
                            </w:pPr>
                            <w:r>
                              <w:rPr>
                                <w:b/>
                                <w:bCs/>
                              </w:rPr>
                              <w:t>CPC 1</w:t>
                            </w:r>
                            <w:r>
                              <w:t xml:space="preserve"> = Good cerebral performance: conscious, alert, able to work, might have mild neurologic or psychologic deficit.</w:t>
                            </w:r>
                          </w:p>
                          <w:p w:rsidR="0017069A" w:rsidRDefault="0017069A" w:rsidP="007B32B4">
                            <w:pPr>
                              <w:widowControl w:val="0"/>
                            </w:pPr>
                            <w:r>
                              <w:rPr>
                                <w:b/>
                                <w:bCs/>
                              </w:rPr>
                              <w:t>CPC 2</w:t>
                            </w:r>
                            <w:r>
                              <w:t xml:space="preserve"> = Moderate cerebral disability: conscious, sufficient cerebral function for independent activities of daily life.  Able to work in sheltered environment.</w:t>
                            </w:r>
                          </w:p>
                          <w:p w:rsidR="0017069A" w:rsidRDefault="0017069A" w:rsidP="007B32B4">
                            <w:pPr>
                              <w:widowControl w:val="0"/>
                            </w:pPr>
                            <w:r>
                              <w:rPr>
                                <w:b/>
                                <w:bCs/>
                              </w:rPr>
                              <w:t>CPC 3</w:t>
                            </w:r>
                            <w:r>
                              <w:t xml:space="preserve"> = Severe cerebral disability: conscious, dependent on others for daily support because of impaired brain function.  Ranges from ambulatory state to severe dementia or paralysis.</w:t>
                            </w:r>
                          </w:p>
                          <w:p w:rsidR="0017069A" w:rsidRDefault="0017069A" w:rsidP="007B32B4">
                            <w:pPr>
                              <w:widowControl w:val="0"/>
                            </w:pPr>
                            <w:r>
                              <w:rPr>
                                <w:b/>
                                <w:bCs/>
                              </w:rPr>
                              <w:t>CPC 4</w:t>
                            </w:r>
                            <w:r>
                              <w:t xml:space="preserve"> = Coma or vegetative state: any degree of coma without the presence of all brain death criteria.  Unawareness, even if appears awake (vegetative state) without interaction with environment; may have spontaneous eye opening and sleep/awake cycles.  Cerebral unresponsiveness.</w:t>
                            </w:r>
                          </w:p>
                          <w:p w:rsidR="0017069A" w:rsidRDefault="0017069A" w:rsidP="007B32B4">
                            <w:pPr>
                              <w:spacing w:line="273" w:lineRule="auto"/>
                            </w:pPr>
                            <w:r>
                              <w:t>(Safar P.  Resuscitation after Brain Ischemia, in Grenvik A and Safar P Eds:  Brain Failure and Resuscitation, Churchill Livingstone, New York, 1981; 155 – 184).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2B005" id="Text Box 91" o:spid="_x0000_s1076" type="#_x0000_t202" style="position:absolute;margin-left:0;margin-top:3.15pt;width:536.55pt;height:688.2pt;z-index:251839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" filled="f" stroked="f" strokecolor="black [0]" insetpen="t">
                <v:textbox inset="2.88pt,2.88pt,2.88pt,2.88pt">
                  <w:txbxContent>
                    <w:p w:rsidR="0017069A" w:rsidRDefault="0017069A" w:rsidP="007B32B4">
                      <w:pPr>
                        <w:widowControl w:val="0"/>
                        <w:rPr>
                          <w:sz w:val="24"/>
                          <w:szCs w:val="24"/>
                        </w:rPr>
                      </w:pPr>
                      <w:r>
                        <w:rPr>
                          <w:b/>
                          <w:bCs/>
                          <w:sz w:val="24"/>
                          <w:szCs w:val="24"/>
                        </w:rPr>
                        <w:t>Informed consent</w:t>
                      </w:r>
                      <w:r>
                        <w:rPr>
                          <w:sz w:val="24"/>
                          <w:szCs w:val="24"/>
                        </w:rPr>
                        <w:t xml:space="preserve"> </w:t>
                      </w:r>
                    </w:p>
                    <w:p w:rsidR="0017069A" w:rsidRDefault="0017069A" w:rsidP="007B32B4">
                      <w:pPr>
                        <w:widowControl w:val="0"/>
                      </w:pPr>
                      <w:r>
                        <w:t>Please ensure that the correct consent form / agreement form is also completed and send to Warwick Clinical Trials Unit (separate to the questionnaires), site should keep a copy, copy should be sent to patient for their records.</w:t>
                      </w:r>
                    </w:p>
                    <w:p w:rsidR="0017069A" w:rsidRDefault="0017069A" w:rsidP="007B32B4">
                      <w:pPr>
                        <w:spacing w:line="273" w:lineRule="auto"/>
                        <w:rPr>
                          <w:sz w:val="20"/>
                          <w:szCs w:val="20"/>
                        </w:rPr>
                      </w:pPr>
                      <w:r>
                        <w:t> </w:t>
                      </w:r>
                    </w:p>
                    <w:p w:rsidR="0017069A" w:rsidRDefault="0017069A" w:rsidP="007B32B4">
                      <w:pPr>
                        <w:spacing w:line="273" w:lineRule="auto"/>
                      </w:pPr>
                      <w:r>
                        <w:t> </w:t>
                      </w:r>
                    </w:p>
                    <w:p w:rsidR="0017069A" w:rsidRDefault="0017069A" w:rsidP="007B32B4">
                      <w:pPr>
                        <w:widowControl w:val="0"/>
                        <w:rPr>
                          <w:b/>
                          <w:bCs/>
                          <w:sz w:val="24"/>
                          <w:szCs w:val="24"/>
                        </w:rPr>
                      </w:pPr>
                      <w:r>
                        <w:rPr>
                          <w:b/>
                          <w:bCs/>
                          <w:sz w:val="24"/>
                          <w:szCs w:val="24"/>
                        </w:rPr>
                        <w:t>3 month assessment checklist</w:t>
                      </w:r>
                    </w:p>
                    <w:p w:rsidR="0017069A" w:rsidRDefault="0017069A" w:rsidP="007B32B4">
                      <w:pPr>
                        <w:widowControl w:val="0"/>
                      </w:pPr>
                      <w:r>
                        <w:t xml:space="preserve">Please tick only one box per questionnaire.  </w:t>
                      </w:r>
                    </w:p>
                    <w:p w:rsidR="0017069A" w:rsidRDefault="0017069A" w:rsidP="007B32B4">
                      <w:pPr>
                        <w:widowControl w:val="0"/>
                      </w:pPr>
                      <w:r>
                        <w:t xml:space="preserve">Ideally all questionnaires should be completed by patient (self-administered). </w:t>
                      </w:r>
                    </w:p>
                    <w:p w:rsidR="0017069A" w:rsidRDefault="0017069A" w:rsidP="007B32B4">
                      <w:pPr>
                        <w:widowControl w:val="0"/>
                      </w:pPr>
                      <w:r>
                        <w:t xml:space="preserve"> If administered by researcher (for example, because the patient has poor eye sight, is illiterate or is unable to write because of any physical handicap), the questions should be read aloud exactly as they appear on the questionnaires and the patient’s exact answer used.  Do not prompt patient or answer on their behalf.  </w:t>
                      </w:r>
                    </w:p>
                    <w:p w:rsidR="0017069A" w:rsidRDefault="0017069A" w:rsidP="007B32B4">
                      <w:pPr>
                        <w:widowControl w:val="0"/>
                      </w:pPr>
                      <w:r>
                        <w:t>If patient representative responds on patient’s behalf, tick Proxy Assessment.  If administered over the phone or by post then tick relevant box.</w:t>
                      </w:r>
                    </w:p>
                    <w:p w:rsidR="0017069A" w:rsidRDefault="0017069A" w:rsidP="007B32B4">
                      <w:pPr>
                        <w:spacing w:line="273" w:lineRule="auto"/>
                        <w:rPr>
                          <w:b/>
                          <w:bCs/>
                          <w:sz w:val="20"/>
                          <w:szCs w:val="20"/>
                        </w:rPr>
                      </w:pPr>
                      <w:r>
                        <w:rPr>
                          <w:b/>
                          <w:bCs/>
                        </w:rPr>
                        <w:t> </w:t>
                      </w:r>
                    </w:p>
                    <w:p w:rsidR="0017069A" w:rsidRDefault="0017069A" w:rsidP="007B32B4">
                      <w:pPr>
                        <w:spacing w:line="273" w:lineRule="auto"/>
                        <w:rPr>
                          <w:b/>
                          <w:bCs/>
                        </w:rPr>
                      </w:pPr>
                      <w:r>
                        <w:rPr>
                          <w:b/>
                          <w:bCs/>
                        </w:rPr>
                        <w:t> </w:t>
                      </w:r>
                    </w:p>
                    <w:p w:rsidR="0017069A" w:rsidRDefault="0017069A" w:rsidP="007B32B4">
                      <w:pPr>
                        <w:spacing w:line="273" w:lineRule="auto"/>
                        <w:rPr>
                          <w:b/>
                          <w:bCs/>
                        </w:rPr>
                      </w:pPr>
                      <w:r>
                        <w:rPr>
                          <w:b/>
                          <w:bCs/>
                        </w:rPr>
                        <w:t> </w:t>
                      </w:r>
                    </w:p>
                    <w:p w:rsidR="0017069A" w:rsidRDefault="0017069A" w:rsidP="007B32B4">
                      <w:pPr>
                        <w:widowControl w:val="0"/>
                        <w:rPr>
                          <w:b/>
                          <w:bCs/>
                          <w:sz w:val="24"/>
                          <w:szCs w:val="24"/>
                        </w:rPr>
                      </w:pPr>
                      <w:r>
                        <w:rPr>
                          <w:b/>
                          <w:bCs/>
                          <w:sz w:val="24"/>
                          <w:szCs w:val="24"/>
                        </w:rPr>
                        <w:t>Cerebral Performance Categories Scale (CPC Score)</w:t>
                      </w:r>
                    </w:p>
                    <w:p w:rsidR="0017069A" w:rsidRDefault="0017069A" w:rsidP="007B32B4">
                      <w:pPr>
                        <w:widowControl w:val="0"/>
                      </w:pPr>
                      <w:r>
                        <w:rPr>
                          <w:b/>
                          <w:bCs/>
                        </w:rPr>
                        <w:t>CPC 1</w:t>
                      </w:r>
                      <w:r>
                        <w:t xml:space="preserve"> = Good cerebral performance: conscious, alert, able to work, might have mild neurologic or psychologic deficit.</w:t>
                      </w:r>
                    </w:p>
                    <w:p w:rsidR="0017069A" w:rsidRDefault="0017069A" w:rsidP="007B32B4">
                      <w:pPr>
                        <w:widowControl w:val="0"/>
                      </w:pPr>
                      <w:r>
                        <w:rPr>
                          <w:b/>
                          <w:bCs/>
                        </w:rPr>
                        <w:t>CPC 2</w:t>
                      </w:r>
                      <w:r>
                        <w:t xml:space="preserve"> = Moderate cerebral disability: conscious, sufficient cerebral function for independent activities of daily life.  Able to work in sheltered environment.</w:t>
                      </w:r>
                    </w:p>
                    <w:p w:rsidR="0017069A" w:rsidRDefault="0017069A" w:rsidP="007B32B4">
                      <w:pPr>
                        <w:widowControl w:val="0"/>
                      </w:pPr>
                      <w:r>
                        <w:rPr>
                          <w:b/>
                          <w:bCs/>
                        </w:rPr>
                        <w:t>CPC 3</w:t>
                      </w:r>
                      <w:r>
                        <w:t xml:space="preserve"> = Severe cerebral disability: conscious, dependent on others for daily support because of impaired brain function.  Ranges from ambulatory state to severe dementia or paralysis.</w:t>
                      </w:r>
                    </w:p>
                    <w:p w:rsidR="0017069A" w:rsidRDefault="0017069A" w:rsidP="007B32B4">
                      <w:pPr>
                        <w:widowControl w:val="0"/>
                      </w:pPr>
                      <w:r>
                        <w:rPr>
                          <w:b/>
                          <w:bCs/>
                        </w:rPr>
                        <w:t>CPC 4</w:t>
                      </w:r>
                      <w:r>
                        <w:t xml:space="preserve"> = Coma or vegetative state: any degree of coma without the presence of all brain death criteria.  Unawareness, even if appears awake (vegetative state) without interaction with environment; may have spontaneous eye opening and sleep/awake cycles.  Cerebral unresponsiveness.</w:t>
                      </w:r>
                    </w:p>
                    <w:p w:rsidR="0017069A" w:rsidRDefault="0017069A" w:rsidP="007B32B4">
                      <w:pPr>
                        <w:spacing w:line="273" w:lineRule="auto"/>
                      </w:pPr>
                      <w:r>
                        <w:t>(Safar P.  Resuscitation after Brain Ischemia, in Grenvik A and Safar P Eds:  Brain Failure and Resuscitation, Churchill Livingstone, New York, 1981; 155 – 184).</w:t>
                      </w:r>
                    </w:p>
                  </w:txbxContent>
                </v:textbox>
              </v:shape>
            </w:pict>
          </mc:Fallback>
        </mc:AlternateContent>
      </w:r>
      <w: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9704E3" w:rsidRPr="009704E3" w:rsidTr="009704E3">
        <w:trPr>
          <w:trHeight w:val="530"/>
        </w:trPr>
        <w:tc>
          <w:tcPr>
            <w:tcW w:w="1096" w:type="dxa"/>
            <w:tcBorders>
              <w:top w:val="nil"/>
              <w:left w:val="nil"/>
              <w:bottom w:val="nil"/>
              <w:right w:val="single" w:sz="4" w:space="0" w:color="auto"/>
            </w:tcBorders>
            <w:vAlign w:val="center"/>
          </w:tcPr>
          <w:p w:rsidR="009704E3" w:rsidRPr="009704E3" w:rsidRDefault="009704E3" w:rsidP="009704E3">
            <w:pPr>
              <w:rPr>
                <w:b/>
                <w:sz w:val="28"/>
                <w:szCs w:val="28"/>
              </w:rPr>
            </w:pPr>
            <w:r w:rsidRPr="009704E3">
              <w:rPr>
                <w:b/>
                <w:sz w:val="28"/>
                <w:szCs w:val="28"/>
              </w:rPr>
              <w:t>Region:</w:t>
            </w:r>
          </w:p>
        </w:tc>
        <w:tc>
          <w:tcPr>
            <w:tcW w:w="800" w:type="dxa"/>
            <w:tcBorders>
              <w:left w:val="single" w:sz="4" w:space="0" w:color="auto"/>
            </w:tcBorders>
            <w:vAlign w:val="center"/>
          </w:tcPr>
          <w:p w:rsidR="009704E3" w:rsidRPr="009704E3" w:rsidRDefault="009704E3" w:rsidP="009704E3">
            <w:pPr>
              <w:rPr>
                <w:b/>
                <w:sz w:val="28"/>
                <w:szCs w:val="28"/>
              </w:rPr>
            </w:pPr>
          </w:p>
        </w:tc>
        <w:tc>
          <w:tcPr>
            <w:tcW w:w="800" w:type="dxa"/>
            <w:vAlign w:val="center"/>
          </w:tcPr>
          <w:p w:rsidR="009704E3" w:rsidRPr="009704E3" w:rsidRDefault="009704E3" w:rsidP="009704E3">
            <w:pPr>
              <w:rPr>
                <w:b/>
                <w:sz w:val="28"/>
                <w:szCs w:val="28"/>
              </w:rPr>
            </w:pPr>
          </w:p>
        </w:tc>
        <w:tc>
          <w:tcPr>
            <w:tcW w:w="800" w:type="dxa"/>
            <w:vAlign w:val="center"/>
          </w:tcPr>
          <w:p w:rsidR="009704E3" w:rsidRPr="009704E3" w:rsidRDefault="009704E3" w:rsidP="009704E3">
            <w:pPr>
              <w:rPr>
                <w:b/>
                <w:sz w:val="28"/>
                <w:szCs w:val="28"/>
              </w:rPr>
            </w:pPr>
          </w:p>
        </w:tc>
        <w:tc>
          <w:tcPr>
            <w:tcW w:w="800" w:type="dxa"/>
            <w:tcBorders>
              <w:right w:val="single" w:sz="4" w:space="0" w:color="auto"/>
            </w:tcBorders>
            <w:vAlign w:val="center"/>
          </w:tcPr>
          <w:p w:rsidR="009704E3" w:rsidRPr="009704E3" w:rsidRDefault="009704E3" w:rsidP="009704E3">
            <w:pPr>
              <w:rPr>
                <w:b/>
                <w:sz w:val="28"/>
                <w:szCs w:val="28"/>
              </w:rPr>
            </w:pPr>
          </w:p>
        </w:tc>
        <w:tc>
          <w:tcPr>
            <w:tcW w:w="807" w:type="dxa"/>
            <w:tcBorders>
              <w:top w:val="nil"/>
              <w:left w:val="single" w:sz="4" w:space="0" w:color="auto"/>
              <w:bottom w:val="nil"/>
              <w:right w:val="single" w:sz="4" w:space="0" w:color="auto"/>
            </w:tcBorders>
            <w:vAlign w:val="center"/>
          </w:tcPr>
          <w:p w:rsidR="009704E3" w:rsidRPr="009704E3" w:rsidRDefault="009704E3" w:rsidP="009704E3">
            <w:pPr>
              <w:rPr>
                <w:b/>
                <w:sz w:val="28"/>
                <w:szCs w:val="28"/>
              </w:rPr>
            </w:pPr>
            <w:r w:rsidRPr="009704E3">
              <w:rPr>
                <w:b/>
                <w:sz w:val="28"/>
                <w:szCs w:val="28"/>
              </w:rPr>
              <w:t>TNO:</w:t>
            </w:r>
          </w:p>
        </w:tc>
        <w:tc>
          <w:tcPr>
            <w:tcW w:w="793" w:type="dxa"/>
            <w:tcBorders>
              <w:left w:val="single" w:sz="4" w:space="0" w:color="auto"/>
            </w:tcBorders>
          </w:tcPr>
          <w:p w:rsidR="009704E3" w:rsidRPr="009704E3" w:rsidRDefault="009704E3">
            <w:pPr>
              <w:rPr>
                <w:b/>
                <w:sz w:val="28"/>
                <w:szCs w:val="28"/>
              </w:rPr>
            </w:pPr>
          </w:p>
        </w:tc>
        <w:tc>
          <w:tcPr>
            <w:tcW w:w="800" w:type="dxa"/>
          </w:tcPr>
          <w:p w:rsidR="009704E3" w:rsidRPr="009704E3" w:rsidRDefault="009704E3">
            <w:pPr>
              <w:rPr>
                <w:b/>
                <w:sz w:val="28"/>
                <w:szCs w:val="28"/>
              </w:rPr>
            </w:pPr>
          </w:p>
        </w:tc>
        <w:tc>
          <w:tcPr>
            <w:tcW w:w="800" w:type="dxa"/>
          </w:tcPr>
          <w:p w:rsidR="009704E3" w:rsidRPr="009704E3" w:rsidRDefault="009704E3">
            <w:pPr>
              <w:rPr>
                <w:b/>
                <w:sz w:val="28"/>
                <w:szCs w:val="28"/>
              </w:rPr>
            </w:pPr>
          </w:p>
        </w:tc>
        <w:tc>
          <w:tcPr>
            <w:tcW w:w="800" w:type="dxa"/>
          </w:tcPr>
          <w:p w:rsidR="009704E3" w:rsidRPr="009704E3" w:rsidRDefault="009704E3">
            <w:pPr>
              <w:rPr>
                <w:b/>
                <w:sz w:val="28"/>
                <w:szCs w:val="28"/>
              </w:rPr>
            </w:pPr>
          </w:p>
        </w:tc>
      </w:tr>
    </w:tbl>
    <w:p w:rsidR="009704E3" w:rsidRDefault="00EA0F7D" w:rsidP="009704E3">
      <w:pPr>
        <w:spacing w:after="0" w:line="240" w:lineRule="auto"/>
      </w:pPr>
      <w:r>
        <w:rPr>
          <w:noProof/>
          <w:lang w:eastAsia="en-GB"/>
        </w:rPr>
        <mc:AlternateContent>
          <mc:Choice Requires="wps">
            <w:drawing>
              <wp:anchor distT="0" distB="0" distL="114300" distR="114300" simplePos="0" relativeHeight="251654139" behindDoc="1" locked="0" layoutInCell="1" allowOverlap="1" wp14:anchorId="1E7D997E" wp14:editId="537640BA">
                <wp:simplePos x="0" y="0"/>
                <wp:positionH relativeFrom="column">
                  <wp:posOffset>-162016</wp:posOffset>
                </wp:positionH>
                <wp:positionV relativeFrom="paragraph">
                  <wp:posOffset>-421368</wp:posOffset>
                </wp:positionV>
                <wp:extent cx="6936377" cy="9444446"/>
                <wp:effectExtent l="0" t="0" r="17145" b="23495"/>
                <wp:wrapNone/>
                <wp:docPr id="686" name="Text Box 686"/>
                <wp:cNvGraphicFramePr/>
                <a:graphic xmlns:a="http://schemas.openxmlformats.org/drawingml/2006/main">
                  <a:graphicData uri="http://schemas.microsoft.com/office/word/2010/wordprocessingShape">
                    <wps:wsp>
                      <wps:cNvSpPr txBox="1"/>
                      <wps:spPr>
                        <a:xfrm>
                          <a:off x="0" y="0"/>
                          <a:ext cx="6936377" cy="9444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69A" w:rsidRDefault="00170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D997E" id="Text Box 686" o:spid="_x0000_s1077" type="#_x0000_t202" style="position:absolute;margin-left:-12.75pt;margin-top:-33.2pt;width:546.15pt;height:743.6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" fillcolor="white [3201]" strokeweight=".5pt">
                <v:textbox>
                  <w:txbxContent>
                    <w:p w:rsidR="0017069A" w:rsidRDefault="0017069A"/>
                  </w:txbxContent>
                </v:textbox>
              </v:shape>
            </w:pict>
          </mc:Fallback>
        </mc:AlternateContent>
      </w:r>
    </w:p>
    <w:tbl>
      <w:tblPr>
        <w:tblpPr w:leftFromText="180" w:rightFromText="180" w:vertAnchor="text" w:tblpX="145" w:tblpY="6255"/>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616"/>
        <w:gridCol w:w="1616"/>
        <w:gridCol w:w="1616"/>
        <w:gridCol w:w="1616"/>
        <w:gridCol w:w="1616"/>
      </w:tblGrid>
      <w:tr w:rsidR="009704E3" w:rsidTr="009704E3">
        <w:trPr>
          <w:trHeight w:val="848"/>
        </w:trPr>
        <w:tc>
          <w:tcPr>
            <w:tcW w:w="1980" w:type="dxa"/>
          </w:tcPr>
          <w:p w:rsidR="009704E3" w:rsidRDefault="009704E3" w:rsidP="009704E3">
            <w:pPr>
              <w:spacing w:after="0" w:line="240" w:lineRule="auto"/>
            </w:pPr>
          </w:p>
        </w:tc>
        <w:tc>
          <w:tcPr>
            <w:tcW w:w="1616" w:type="dxa"/>
          </w:tcPr>
          <w:p w:rsidR="009704E3" w:rsidRDefault="009704E3" w:rsidP="009704E3">
            <w:pPr>
              <w:spacing w:after="0" w:line="240" w:lineRule="auto"/>
            </w:pPr>
            <w:r>
              <w:t>Self Administered</w:t>
            </w:r>
          </w:p>
        </w:tc>
        <w:tc>
          <w:tcPr>
            <w:tcW w:w="1616" w:type="dxa"/>
          </w:tcPr>
          <w:p w:rsidR="009704E3" w:rsidRDefault="009704E3" w:rsidP="009704E3">
            <w:pPr>
              <w:spacing w:after="0" w:line="240" w:lineRule="auto"/>
            </w:pPr>
            <w:r>
              <w:t>Administered by researcher</w:t>
            </w:r>
          </w:p>
        </w:tc>
        <w:tc>
          <w:tcPr>
            <w:tcW w:w="1616" w:type="dxa"/>
          </w:tcPr>
          <w:p w:rsidR="009704E3" w:rsidRDefault="009704E3" w:rsidP="009704E3">
            <w:pPr>
              <w:spacing w:after="0" w:line="240" w:lineRule="auto"/>
            </w:pPr>
            <w:r>
              <w:t>Proxy assessment</w:t>
            </w:r>
          </w:p>
        </w:tc>
        <w:tc>
          <w:tcPr>
            <w:tcW w:w="1616" w:type="dxa"/>
          </w:tcPr>
          <w:p w:rsidR="009704E3" w:rsidRDefault="009704E3" w:rsidP="009704E3">
            <w:pPr>
              <w:spacing w:after="0" w:line="240" w:lineRule="auto"/>
            </w:pPr>
            <w:r>
              <w:t>Administered over phone</w:t>
            </w:r>
          </w:p>
        </w:tc>
        <w:tc>
          <w:tcPr>
            <w:tcW w:w="1616" w:type="dxa"/>
          </w:tcPr>
          <w:p w:rsidR="009704E3" w:rsidRDefault="009704E3" w:rsidP="009704E3">
            <w:pPr>
              <w:spacing w:after="0" w:line="240" w:lineRule="auto"/>
            </w:pPr>
            <w:r>
              <w:t>Completed by Post</w:t>
            </w:r>
          </w:p>
        </w:tc>
      </w:tr>
      <w:tr w:rsidR="009704E3" w:rsidTr="009704E3">
        <w:trPr>
          <w:trHeight w:val="549"/>
        </w:trPr>
        <w:tc>
          <w:tcPr>
            <w:tcW w:w="1980" w:type="dxa"/>
          </w:tcPr>
          <w:p w:rsidR="009704E3" w:rsidRDefault="009704E3" w:rsidP="009704E3">
            <w:pPr>
              <w:spacing w:after="0" w:line="240" w:lineRule="auto"/>
            </w:pPr>
            <w:r>
              <w:t>EQ5D</w:t>
            </w: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r>
      <w:tr w:rsidR="009704E3" w:rsidTr="009704E3">
        <w:trPr>
          <w:trHeight w:val="557"/>
        </w:trPr>
        <w:tc>
          <w:tcPr>
            <w:tcW w:w="1980" w:type="dxa"/>
          </w:tcPr>
          <w:p w:rsidR="009704E3" w:rsidRDefault="009704E3" w:rsidP="009704E3">
            <w:pPr>
              <w:spacing w:after="0" w:line="240" w:lineRule="auto"/>
            </w:pPr>
            <w:r>
              <w:t>SF-12</w:t>
            </w: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r>
      <w:tr w:rsidR="009704E3" w:rsidTr="009704E3">
        <w:trPr>
          <w:trHeight w:val="565"/>
        </w:trPr>
        <w:tc>
          <w:tcPr>
            <w:tcW w:w="1980" w:type="dxa"/>
          </w:tcPr>
          <w:p w:rsidR="009704E3" w:rsidRDefault="009704E3" w:rsidP="009704E3">
            <w:pPr>
              <w:spacing w:after="0" w:line="240" w:lineRule="auto"/>
            </w:pPr>
            <w:r>
              <w:t>3 month Health Economics</w:t>
            </w: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c>
          <w:tcPr>
            <w:tcW w:w="1616" w:type="dxa"/>
          </w:tcPr>
          <w:p w:rsidR="009704E3" w:rsidRDefault="009704E3" w:rsidP="009704E3">
            <w:pPr>
              <w:spacing w:after="0" w:line="240" w:lineRule="auto"/>
            </w:pPr>
          </w:p>
        </w:tc>
      </w:tr>
    </w:tbl>
    <w:p w:rsidR="009704E3" w:rsidRDefault="00202AA4" w:rsidP="009704E3">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1857920" behindDoc="0" locked="0" layoutInCell="1" allowOverlap="1" wp14:anchorId="7A9E041F" wp14:editId="1B111053">
                <wp:simplePos x="0" y="0"/>
                <wp:positionH relativeFrom="column">
                  <wp:posOffset>81915</wp:posOffset>
                </wp:positionH>
                <wp:positionV relativeFrom="paragraph">
                  <wp:posOffset>8201025</wp:posOffset>
                </wp:positionV>
                <wp:extent cx="1327785" cy="341630"/>
                <wp:effectExtent l="0" t="0" r="5715" b="127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202AA4">
                            <w:pPr>
                              <w:widowControl w:val="0"/>
                            </w:pPr>
                            <w:r>
                              <w:t xml:space="preserve">3month checklist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041F" id="Text Box 685" o:spid="_x0000_s1078" type="#_x0000_t202" style="position:absolute;margin-left:6.45pt;margin-top:645.75pt;width:104.55pt;height:26.9pt;z-index:25185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" filled="f" stroked="f" strokecolor="black [0]" insetpen="t">
                <v:textbox inset="2.88pt,2.88pt,2.88pt,2.88pt">
                  <w:txbxContent>
                    <w:p w:rsidR="0017069A" w:rsidRDefault="0017069A" w:rsidP="00202AA4">
                      <w:pPr>
                        <w:widowControl w:val="0"/>
                      </w:pPr>
                      <w:r>
                        <w:t xml:space="preserve">3month checklist </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858944" behindDoc="0" locked="0" layoutInCell="1" allowOverlap="1" wp14:anchorId="78AC0BC0" wp14:editId="7B4BCF84">
                <wp:simplePos x="0" y="0"/>
                <wp:positionH relativeFrom="column">
                  <wp:posOffset>2471964</wp:posOffset>
                </wp:positionH>
                <wp:positionV relativeFrom="paragraph">
                  <wp:posOffset>8202295</wp:posOffset>
                </wp:positionV>
                <wp:extent cx="1327785" cy="342265"/>
                <wp:effectExtent l="0" t="0" r="5715" b="635"/>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202AA4">
                            <w:pPr>
                              <w:widowControl w:val="0"/>
                              <w:jc w:val="center"/>
                            </w:pPr>
                            <w:r>
                              <w:t>Page 1 of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C0BC0" id="Text Box 684" o:spid="_x0000_s1079" type="#_x0000_t202" style="position:absolute;margin-left:194.65pt;margin-top:645.85pt;width:104.55pt;height:26.95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" filled="f" stroked="f" strokecolor="black [0]" insetpen="t">
                <v:textbox inset="2.88pt,2.88pt,2.88pt,2.88pt">
                  <w:txbxContent>
                    <w:p w:rsidR="0017069A" w:rsidRDefault="0017069A" w:rsidP="00202AA4">
                      <w:pPr>
                        <w:widowControl w:val="0"/>
                        <w:jc w:val="center"/>
                      </w:pPr>
                      <w:r>
                        <w:t>Page 1 of 8</w:t>
                      </w:r>
                    </w:p>
                  </w:txbxContent>
                </v:textbox>
              </v:shape>
            </w:pict>
          </mc:Fallback>
        </mc:AlternateContent>
      </w:r>
      <w:r w:rsidR="009704E3">
        <w:rPr>
          <w:rFonts w:ascii="Times New Roman" w:hAnsi="Times New Roman"/>
          <w:noProof/>
          <w:sz w:val="24"/>
          <w:szCs w:val="24"/>
          <w:lang w:eastAsia="en-GB"/>
        </w:rPr>
        <mc:AlternateContent>
          <mc:Choice Requires="wps">
            <w:drawing>
              <wp:anchor distT="0" distB="0" distL="114300" distR="114300" simplePos="0" relativeHeight="251855872" behindDoc="0" locked="0" layoutInCell="1" allowOverlap="1" wp14:anchorId="2664E414" wp14:editId="078EA71D">
                <wp:simplePos x="0" y="0"/>
                <wp:positionH relativeFrom="column">
                  <wp:posOffset>52252</wp:posOffset>
                </wp:positionH>
                <wp:positionV relativeFrom="paragraph">
                  <wp:posOffset>5789386</wp:posOffset>
                </wp:positionV>
                <wp:extent cx="6616065" cy="2329180"/>
                <wp:effectExtent l="635" t="2540" r="3175" b="1905"/>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232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9704E3">
                            <w:pPr>
                              <w:widowControl w:val="0"/>
                              <w:spacing w:after="0"/>
                              <w:rPr>
                                <w:b/>
                                <w:bCs/>
                                <w:sz w:val="28"/>
                                <w:szCs w:val="28"/>
                              </w:rPr>
                            </w:pPr>
                            <w:r>
                              <w:rPr>
                                <w:b/>
                                <w:bCs/>
                                <w:sz w:val="28"/>
                                <w:szCs w:val="28"/>
                              </w:rPr>
                              <w:t>CPC Score:</w:t>
                            </w:r>
                          </w:p>
                          <w:p w:rsidR="0017069A" w:rsidRDefault="0017069A" w:rsidP="009704E3">
                            <w:pPr>
                              <w:widowControl w:val="0"/>
                              <w:spacing w:after="0"/>
                              <w:rPr>
                                <w:sz w:val="20"/>
                                <w:szCs w:val="20"/>
                              </w:rPr>
                            </w:pPr>
                            <w:r>
                              <w:t xml:space="preserve">1  </w:t>
                            </w:r>
                            <w:r w:rsidRPr="009704E3">
                              <w:rPr>
                                <w:noProof/>
                                <w:lang w:eastAsia="en-GB"/>
                              </w:rPr>
                              <w:drawing>
                                <wp:inline distT="0" distB="0" distL="0" distR="0" wp14:anchorId="504EF434" wp14:editId="7FFB5803">
                                  <wp:extent cx="234950" cy="23495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tab/>
                              <w:t xml:space="preserve">2  </w:t>
                            </w:r>
                            <w:r w:rsidRPr="009704E3">
                              <w:rPr>
                                <w:noProof/>
                                <w:lang w:eastAsia="en-GB"/>
                              </w:rPr>
                              <w:drawing>
                                <wp:inline distT="0" distB="0" distL="0" distR="0" wp14:anchorId="686C6539" wp14:editId="2174188C">
                                  <wp:extent cx="234950" cy="23495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tab/>
                              <w:t xml:space="preserve">3  </w:t>
                            </w:r>
                            <w:r w:rsidRPr="009704E3">
                              <w:rPr>
                                <w:noProof/>
                                <w:lang w:eastAsia="en-GB"/>
                              </w:rPr>
                              <w:drawing>
                                <wp:inline distT="0" distB="0" distL="0" distR="0" wp14:anchorId="7DDE685B" wp14:editId="58565F6C">
                                  <wp:extent cx="234950" cy="23495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tab/>
                              <w:t xml:space="preserve">4  </w:t>
                            </w:r>
                            <w:r w:rsidRPr="009704E3">
                              <w:rPr>
                                <w:noProof/>
                                <w:lang w:eastAsia="en-GB"/>
                              </w:rPr>
                              <w:drawing>
                                <wp:inline distT="0" distB="0" distL="0" distR="0" wp14:anchorId="04978F86" wp14:editId="4569C0A0">
                                  <wp:extent cx="234950" cy="23495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9704E3">
                            <w:pPr>
                              <w:spacing w:after="0" w:line="273" w:lineRule="auto"/>
                            </w:pPr>
                            <w:r>
                              <w:t> </w:t>
                            </w:r>
                          </w:p>
                          <w:p w:rsidR="0017069A" w:rsidRDefault="0017069A" w:rsidP="009704E3">
                            <w:pPr>
                              <w:widowControl w:val="0"/>
                              <w:spacing w:after="0"/>
                            </w:pPr>
                            <w:r>
                              <w:rPr>
                                <w:b/>
                                <w:bCs/>
                              </w:rPr>
                              <w:t xml:space="preserve">Has researcher remained blinded? </w:t>
                            </w:r>
                            <w:r>
                              <w:rPr>
                                <w:b/>
                                <w:bCs/>
                              </w:rPr>
                              <w:tab/>
                            </w:r>
                            <w:r>
                              <w:t xml:space="preserve">Yes  </w:t>
                            </w:r>
                            <w:r w:rsidRPr="00202AA4">
                              <w:rPr>
                                <w:noProof/>
                                <w:lang w:eastAsia="en-GB"/>
                              </w:rPr>
                              <w:drawing>
                                <wp:inline distT="0" distB="0" distL="0" distR="0" wp14:anchorId="050F95C4" wp14:editId="41F1394C">
                                  <wp:extent cx="234950" cy="23495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 xml:space="preserve"> </w:t>
                            </w:r>
                            <w:r>
                              <w:tab/>
                              <w:t xml:space="preserve">No  </w:t>
                            </w:r>
                            <w:r w:rsidRPr="00202AA4">
                              <w:rPr>
                                <w:noProof/>
                                <w:lang w:eastAsia="en-GB"/>
                              </w:rPr>
                              <w:drawing>
                                <wp:inline distT="0" distB="0" distL="0" distR="0" wp14:anchorId="5E30022F" wp14:editId="72D09C4A">
                                  <wp:extent cx="234950" cy="23495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9704E3">
                            <w:pPr>
                              <w:widowControl w:val="0"/>
                              <w:spacing w:after="0"/>
                            </w:pPr>
                          </w:p>
                          <w:p w:rsidR="0017069A" w:rsidRDefault="0017069A" w:rsidP="009704E3">
                            <w:pPr>
                              <w:widowControl w:val="0"/>
                              <w:spacing w:after="0"/>
                              <w:rPr>
                                <w:b/>
                                <w:bCs/>
                              </w:rPr>
                            </w:pPr>
                            <w:r>
                              <w:rPr>
                                <w:b/>
                                <w:bCs/>
                              </w:rPr>
                              <w:t>If No, when did unblinding occur? _____________________________________________________</w:t>
                            </w:r>
                          </w:p>
                          <w:p w:rsidR="0017069A" w:rsidRDefault="0017069A" w:rsidP="009704E3">
                            <w:pPr>
                              <w:widowControl w:val="0"/>
                              <w:spacing w:after="0"/>
                              <w:rPr>
                                <w:b/>
                                <w:bCs/>
                              </w:rPr>
                            </w:pPr>
                            <w:r>
                              <w:rPr>
                                <w:b/>
                                <w:bCs/>
                              </w:rPr>
                              <w:t> </w:t>
                            </w:r>
                          </w:p>
                          <w:p w:rsidR="0017069A" w:rsidRDefault="0017069A" w:rsidP="009704E3">
                            <w:pPr>
                              <w:widowControl w:val="0"/>
                              <w:spacing w:after="0"/>
                              <w:rPr>
                                <w:b/>
                                <w:bCs/>
                              </w:rPr>
                            </w:pPr>
                            <w:r>
                              <w:rPr>
                                <w:b/>
                                <w:bCs/>
                              </w:rPr>
                              <w:t>Name of person conducting 3 month assessment (please print):_____________________________</w:t>
                            </w:r>
                          </w:p>
                          <w:p w:rsidR="0017069A" w:rsidRDefault="0017069A" w:rsidP="009704E3">
                            <w:pPr>
                              <w:spacing w:after="0" w:line="273" w:lineRule="auto"/>
                              <w:rPr>
                                <w:b/>
                                <w:bCs/>
                              </w:rPr>
                            </w:pPr>
                          </w:p>
                          <w:p w:rsidR="0017069A" w:rsidRDefault="0017069A" w:rsidP="009704E3">
                            <w:pPr>
                              <w:spacing w:after="0" w:line="273" w:lineRule="auto"/>
                              <w:rPr>
                                <w:b/>
                                <w:bCs/>
                              </w:rPr>
                            </w:pPr>
                            <w:r>
                              <w:rPr>
                                <w:b/>
                                <w:bCs/>
                              </w:rPr>
                              <w:t>Signature of person conducting 3 month assessment:______________________________________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E414" id="Text Box 677" o:spid="_x0000_s1080" type="#_x0000_t202" style="position:absolute;margin-left:4.1pt;margin-top:455.85pt;width:520.95pt;height:183.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" filled="f" stroked="f" insetpen="t">
                <v:textbox>
                  <w:txbxContent>
                    <w:p w:rsidR="0017069A" w:rsidRDefault="0017069A" w:rsidP="009704E3">
                      <w:pPr>
                        <w:widowControl w:val="0"/>
                        <w:spacing w:after="0"/>
                        <w:rPr>
                          <w:b/>
                          <w:bCs/>
                          <w:sz w:val="28"/>
                          <w:szCs w:val="28"/>
                        </w:rPr>
                      </w:pPr>
                      <w:r>
                        <w:rPr>
                          <w:b/>
                          <w:bCs/>
                          <w:sz w:val="28"/>
                          <w:szCs w:val="28"/>
                        </w:rPr>
                        <w:t>CPC Score:</w:t>
                      </w:r>
                    </w:p>
                    <w:p w:rsidR="0017069A" w:rsidRDefault="0017069A" w:rsidP="009704E3">
                      <w:pPr>
                        <w:widowControl w:val="0"/>
                        <w:spacing w:after="0"/>
                        <w:rPr>
                          <w:sz w:val="20"/>
                          <w:szCs w:val="20"/>
                        </w:rPr>
                      </w:pPr>
                      <w:r>
                        <w:t xml:space="preserve">1  </w:t>
                      </w:r>
                      <w:r w:rsidRPr="009704E3">
                        <w:rPr>
                          <w:noProof/>
                          <w:lang w:eastAsia="en-GB"/>
                        </w:rPr>
                        <w:drawing>
                          <wp:inline distT="0" distB="0" distL="0" distR="0" wp14:anchorId="504EF434" wp14:editId="7FFB5803">
                            <wp:extent cx="234950" cy="23495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tab/>
                        <w:t xml:space="preserve">2  </w:t>
                      </w:r>
                      <w:r w:rsidRPr="009704E3">
                        <w:rPr>
                          <w:noProof/>
                          <w:lang w:eastAsia="en-GB"/>
                        </w:rPr>
                        <w:drawing>
                          <wp:inline distT="0" distB="0" distL="0" distR="0" wp14:anchorId="686C6539" wp14:editId="2174188C">
                            <wp:extent cx="234950" cy="23495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tab/>
                        <w:t xml:space="preserve">3  </w:t>
                      </w:r>
                      <w:r w:rsidRPr="009704E3">
                        <w:rPr>
                          <w:noProof/>
                          <w:lang w:eastAsia="en-GB"/>
                        </w:rPr>
                        <w:drawing>
                          <wp:inline distT="0" distB="0" distL="0" distR="0" wp14:anchorId="7DDE685B" wp14:editId="58565F6C">
                            <wp:extent cx="234950" cy="23495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tab/>
                        <w:t xml:space="preserve">4  </w:t>
                      </w:r>
                      <w:r w:rsidRPr="009704E3">
                        <w:rPr>
                          <w:noProof/>
                          <w:lang w:eastAsia="en-GB"/>
                        </w:rPr>
                        <w:drawing>
                          <wp:inline distT="0" distB="0" distL="0" distR="0" wp14:anchorId="04978F86" wp14:editId="4569C0A0">
                            <wp:extent cx="234950" cy="23495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9704E3">
                      <w:pPr>
                        <w:spacing w:after="0" w:line="273" w:lineRule="auto"/>
                      </w:pPr>
                      <w:r>
                        <w:t> </w:t>
                      </w:r>
                    </w:p>
                    <w:p w:rsidR="0017069A" w:rsidRDefault="0017069A" w:rsidP="009704E3">
                      <w:pPr>
                        <w:widowControl w:val="0"/>
                        <w:spacing w:after="0"/>
                      </w:pPr>
                      <w:r>
                        <w:rPr>
                          <w:b/>
                          <w:bCs/>
                        </w:rPr>
                        <w:t xml:space="preserve">Has researcher remained blinded? </w:t>
                      </w:r>
                      <w:r>
                        <w:rPr>
                          <w:b/>
                          <w:bCs/>
                        </w:rPr>
                        <w:tab/>
                      </w:r>
                      <w:r>
                        <w:t xml:space="preserve">Yes  </w:t>
                      </w:r>
                      <w:r w:rsidRPr="00202AA4">
                        <w:rPr>
                          <w:noProof/>
                          <w:lang w:eastAsia="en-GB"/>
                        </w:rPr>
                        <w:drawing>
                          <wp:inline distT="0" distB="0" distL="0" distR="0" wp14:anchorId="050F95C4" wp14:editId="41F1394C">
                            <wp:extent cx="234950" cy="23495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 xml:space="preserve"> </w:t>
                      </w:r>
                      <w:r>
                        <w:tab/>
                        <w:t xml:space="preserve">No  </w:t>
                      </w:r>
                      <w:r w:rsidRPr="00202AA4">
                        <w:rPr>
                          <w:noProof/>
                          <w:lang w:eastAsia="en-GB"/>
                        </w:rPr>
                        <w:drawing>
                          <wp:inline distT="0" distB="0" distL="0" distR="0" wp14:anchorId="5E30022F" wp14:editId="72D09C4A">
                            <wp:extent cx="234950" cy="23495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9704E3">
                      <w:pPr>
                        <w:widowControl w:val="0"/>
                        <w:spacing w:after="0"/>
                      </w:pPr>
                    </w:p>
                    <w:p w:rsidR="0017069A" w:rsidRDefault="0017069A" w:rsidP="009704E3">
                      <w:pPr>
                        <w:widowControl w:val="0"/>
                        <w:spacing w:after="0"/>
                        <w:rPr>
                          <w:b/>
                          <w:bCs/>
                        </w:rPr>
                      </w:pPr>
                      <w:r>
                        <w:rPr>
                          <w:b/>
                          <w:bCs/>
                        </w:rPr>
                        <w:t>If No, when did unblinding occur? _____________________________________________________</w:t>
                      </w:r>
                    </w:p>
                    <w:p w:rsidR="0017069A" w:rsidRDefault="0017069A" w:rsidP="009704E3">
                      <w:pPr>
                        <w:widowControl w:val="0"/>
                        <w:spacing w:after="0"/>
                        <w:rPr>
                          <w:b/>
                          <w:bCs/>
                        </w:rPr>
                      </w:pPr>
                      <w:r>
                        <w:rPr>
                          <w:b/>
                          <w:bCs/>
                        </w:rPr>
                        <w:t> </w:t>
                      </w:r>
                    </w:p>
                    <w:p w:rsidR="0017069A" w:rsidRDefault="0017069A" w:rsidP="009704E3">
                      <w:pPr>
                        <w:widowControl w:val="0"/>
                        <w:spacing w:after="0"/>
                        <w:rPr>
                          <w:b/>
                          <w:bCs/>
                        </w:rPr>
                      </w:pPr>
                      <w:r>
                        <w:rPr>
                          <w:b/>
                          <w:bCs/>
                        </w:rPr>
                        <w:t>Name of person conducting 3 month assessment (please print):_____________________________</w:t>
                      </w:r>
                    </w:p>
                    <w:p w:rsidR="0017069A" w:rsidRDefault="0017069A" w:rsidP="009704E3">
                      <w:pPr>
                        <w:spacing w:after="0" w:line="273" w:lineRule="auto"/>
                        <w:rPr>
                          <w:b/>
                          <w:bCs/>
                        </w:rPr>
                      </w:pPr>
                    </w:p>
                    <w:p w:rsidR="0017069A" w:rsidRDefault="0017069A" w:rsidP="009704E3">
                      <w:pPr>
                        <w:spacing w:after="0" w:line="273" w:lineRule="auto"/>
                        <w:rPr>
                          <w:b/>
                          <w:bCs/>
                        </w:rPr>
                      </w:pPr>
                      <w:r>
                        <w:rPr>
                          <w:b/>
                          <w:bCs/>
                        </w:rPr>
                        <w:t>Signature of person conducting 3 month assessment:______________________________________</w:t>
                      </w:r>
                    </w:p>
                  </w:txbxContent>
                </v:textbox>
              </v:shape>
            </w:pict>
          </mc:Fallback>
        </mc:AlternateContent>
      </w:r>
      <w:r w:rsidR="009704E3">
        <w:rPr>
          <w:rFonts w:ascii="Times New Roman" w:hAnsi="Times New Roman"/>
          <w:noProof/>
          <w:sz w:val="24"/>
          <w:szCs w:val="24"/>
          <w:lang w:eastAsia="en-GB"/>
        </w:rPr>
        <mc:AlternateContent>
          <mc:Choice Requires="wps">
            <w:drawing>
              <wp:anchor distT="0" distB="0" distL="114300" distR="114300" simplePos="0" relativeHeight="251853824" behindDoc="0" locked="0" layoutInCell="1" allowOverlap="1" wp14:anchorId="06ADC0D5" wp14:editId="52CB4ED2">
                <wp:simplePos x="0" y="0"/>
                <wp:positionH relativeFrom="column">
                  <wp:posOffset>51254</wp:posOffset>
                </wp:positionH>
                <wp:positionV relativeFrom="paragraph">
                  <wp:posOffset>3637370</wp:posOffset>
                </wp:positionV>
                <wp:extent cx="2580640" cy="387985"/>
                <wp:effectExtent l="0" t="3175" r="381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9704E3">
                            <w:pPr>
                              <w:spacing w:line="273" w:lineRule="auto"/>
                              <w:rPr>
                                <w:b/>
                                <w:bCs/>
                                <w:sz w:val="24"/>
                                <w:szCs w:val="24"/>
                              </w:rPr>
                            </w:pPr>
                            <w:r>
                              <w:rPr>
                                <w:b/>
                                <w:bCs/>
                                <w:sz w:val="24"/>
                                <w:szCs w:val="24"/>
                              </w:rPr>
                              <w:t xml:space="preserve">3 month assessment checklist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DC0D5" id="Text Box 676" o:spid="_x0000_s1081" type="#_x0000_t202" style="position:absolute;margin-left:4.05pt;margin-top:286.4pt;width:203.2pt;height:30.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" filled="f" stroked="f" insetpen="t">
                <v:textbox>
                  <w:txbxContent>
                    <w:p w:rsidR="0017069A" w:rsidRDefault="0017069A" w:rsidP="009704E3">
                      <w:pPr>
                        <w:spacing w:line="273" w:lineRule="auto"/>
                        <w:rPr>
                          <w:b/>
                          <w:bCs/>
                          <w:sz w:val="24"/>
                          <w:szCs w:val="24"/>
                        </w:rPr>
                      </w:pPr>
                      <w:r>
                        <w:rPr>
                          <w:b/>
                          <w:bCs/>
                          <w:sz w:val="24"/>
                          <w:szCs w:val="24"/>
                        </w:rPr>
                        <w:t xml:space="preserve">3 month assessment checklist </w:t>
                      </w:r>
                    </w:p>
                  </w:txbxContent>
                </v:textbox>
              </v:shape>
            </w:pict>
          </mc:Fallback>
        </mc:AlternateContent>
      </w:r>
      <w:r w:rsidR="009704E3">
        <w:rPr>
          <w:rFonts w:ascii="Times New Roman" w:hAnsi="Times New Roman"/>
          <w:noProof/>
          <w:sz w:val="24"/>
          <w:szCs w:val="24"/>
          <w:lang w:eastAsia="en-GB"/>
        </w:rPr>
        <mc:AlternateContent>
          <mc:Choice Requires="wps">
            <w:drawing>
              <wp:anchor distT="0" distB="0" distL="114300" distR="114300" simplePos="0" relativeHeight="251843584" behindDoc="0" locked="0" layoutInCell="1" allowOverlap="1" wp14:anchorId="5C9BA4E8" wp14:editId="5A123138">
                <wp:simplePos x="0" y="0"/>
                <wp:positionH relativeFrom="column">
                  <wp:posOffset>48895</wp:posOffset>
                </wp:positionH>
                <wp:positionV relativeFrom="paragraph">
                  <wp:posOffset>2140585</wp:posOffset>
                </wp:positionV>
                <wp:extent cx="5123815" cy="1410970"/>
                <wp:effectExtent l="0" t="0" r="2540" b="1905"/>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41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9704E3">
                            <w:pPr>
                              <w:widowControl w:val="0"/>
                              <w:rPr>
                                <w:b/>
                                <w:bCs/>
                                <w:sz w:val="24"/>
                                <w:szCs w:val="24"/>
                              </w:rPr>
                            </w:pPr>
                            <w:r>
                              <w:rPr>
                                <w:b/>
                                <w:bCs/>
                                <w:sz w:val="24"/>
                                <w:szCs w:val="24"/>
                              </w:rPr>
                              <w:t xml:space="preserve">Has the patient willingly given written informed consent? </w:t>
                            </w:r>
                          </w:p>
                          <w:p w:rsidR="0017069A" w:rsidRDefault="0017069A" w:rsidP="009704E3">
                            <w:pPr>
                              <w:widowControl w:val="0"/>
                              <w:rPr>
                                <w:u w:val="single"/>
                              </w:rPr>
                            </w:pPr>
                            <w:r>
                              <w:rPr>
                                <w:u w:val="single"/>
                              </w:rPr>
                              <w:t>If No:</w:t>
                            </w:r>
                          </w:p>
                          <w:p w:rsidR="0017069A" w:rsidRDefault="0017069A" w:rsidP="009704E3">
                            <w:pPr>
                              <w:widowControl w:val="0"/>
                            </w:pPr>
                            <w:r>
                              <w:t>Has a patient representative willingly given written informed agreement?</w:t>
                            </w:r>
                          </w:p>
                          <w:p w:rsidR="0017069A" w:rsidRDefault="0017069A" w:rsidP="009704E3">
                            <w:pPr>
                              <w:spacing w:line="273" w:lineRule="auto"/>
                            </w:pPr>
                            <w:r>
                              <w:t>Has Form 07 been completed (consultee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A4E8" id="Text Box 674" o:spid="_x0000_s1082" type="#_x0000_t202" style="position:absolute;margin-left:3.85pt;margin-top:168.55pt;width:403.45pt;height:111.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" filled="f" stroked="f" insetpen="t">
                <v:textbox>
                  <w:txbxContent>
                    <w:p w:rsidR="0017069A" w:rsidRDefault="0017069A" w:rsidP="009704E3">
                      <w:pPr>
                        <w:widowControl w:val="0"/>
                        <w:rPr>
                          <w:b/>
                          <w:bCs/>
                          <w:sz w:val="24"/>
                          <w:szCs w:val="24"/>
                        </w:rPr>
                      </w:pPr>
                      <w:r>
                        <w:rPr>
                          <w:b/>
                          <w:bCs/>
                          <w:sz w:val="24"/>
                          <w:szCs w:val="24"/>
                        </w:rPr>
                        <w:t xml:space="preserve">Has the patient willingly given written informed consent? </w:t>
                      </w:r>
                    </w:p>
                    <w:p w:rsidR="0017069A" w:rsidRDefault="0017069A" w:rsidP="009704E3">
                      <w:pPr>
                        <w:widowControl w:val="0"/>
                        <w:rPr>
                          <w:u w:val="single"/>
                        </w:rPr>
                      </w:pPr>
                      <w:r>
                        <w:rPr>
                          <w:u w:val="single"/>
                        </w:rPr>
                        <w:t>If No:</w:t>
                      </w:r>
                    </w:p>
                    <w:p w:rsidR="0017069A" w:rsidRDefault="0017069A" w:rsidP="009704E3">
                      <w:pPr>
                        <w:widowControl w:val="0"/>
                      </w:pPr>
                      <w:r>
                        <w:t>Has a patient representative willingly given written informed agreement?</w:t>
                      </w:r>
                    </w:p>
                    <w:p w:rsidR="0017069A" w:rsidRDefault="0017069A" w:rsidP="009704E3">
                      <w:pPr>
                        <w:spacing w:line="273" w:lineRule="auto"/>
                      </w:pPr>
                      <w:r>
                        <w:t>Has Form 07 been completed (consultee information)?</w:t>
                      </w:r>
                    </w:p>
                  </w:txbxContent>
                </v:textbox>
              </v:shape>
            </w:pict>
          </mc:Fallback>
        </mc:AlternateContent>
      </w:r>
      <w:r w:rsidR="009704E3">
        <w:rPr>
          <w:rFonts w:ascii="Times New Roman" w:hAnsi="Times New Roman"/>
          <w:noProof/>
          <w:sz w:val="24"/>
          <w:szCs w:val="24"/>
          <w:lang w:eastAsia="en-GB"/>
        </w:rPr>
        <mc:AlternateContent>
          <mc:Choice Requires="wps">
            <w:drawing>
              <wp:anchor distT="36576" distB="36576" distL="36576" distR="36576" simplePos="0" relativeHeight="251844608" behindDoc="0" locked="0" layoutInCell="1" allowOverlap="1" wp14:anchorId="06F7227D" wp14:editId="51F2D386">
                <wp:simplePos x="0" y="0"/>
                <wp:positionH relativeFrom="column">
                  <wp:posOffset>4685030</wp:posOffset>
                </wp:positionH>
                <wp:positionV relativeFrom="paragraph">
                  <wp:posOffset>2199640</wp:posOffset>
                </wp:positionV>
                <wp:extent cx="228600" cy="228600"/>
                <wp:effectExtent l="5080" t="9525" r="13970" b="9525"/>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5E953" id="Rectangle 673" o:spid="_x0000_s1026" style="position:absolute;margin-left:368.9pt;margin-top:173.2pt;width:18pt;height:18pt;z-index:251844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" filled="f" strokecolor="black [0]" insetpen="t">
                <v:shadow color="#eeece1"/>
                <v:textbox inset="2.88pt,2.88pt,2.88pt,2.88pt"/>
              </v:rect>
            </w:pict>
          </mc:Fallback>
        </mc:AlternateContent>
      </w:r>
      <w:r w:rsidR="009704E3">
        <w:rPr>
          <w:rFonts w:ascii="Times New Roman" w:hAnsi="Times New Roman"/>
          <w:noProof/>
          <w:sz w:val="24"/>
          <w:szCs w:val="24"/>
          <w:lang w:eastAsia="en-GB"/>
        </w:rPr>
        <mc:AlternateContent>
          <mc:Choice Requires="wps">
            <w:drawing>
              <wp:anchor distT="36576" distB="36576" distL="36576" distR="36576" simplePos="0" relativeHeight="251845632" behindDoc="0" locked="0" layoutInCell="1" allowOverlap="1" wp14:anchorId="6BA9ABC5" wp14:editId="672F9A94">
                <wp:simplePos x="0" y="0"/>
                <wp:positionH relativeFrom="column">
                  <wp:posOffset>5215255</wp:posOffset>
                </wp:positionH>
                <wp:positionV relativeFrom="paragraph">
                  <wp:posOffset>2205990</wp:posOffset>
                </wp:positionV>
                <wp:extent cx="228600" cy="228600"/>
                <wp:effectExtent l="11430" t="12700" r="7620" b="6350"/>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951A7" id="Rectangle 672" o:spid="_x0000_s1026" style="position:absolute;margin-left:410.65pt;margin-top:173.7pt;width:18pt;height:18pt;z-index:251845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" filled="f" strokecolor="black [0]" insetpen="t">
                <v:shadow color="#eeece1"/>
                <v:textbox inset="2.88pt,2.88pt,2.88pt,2.88pt"/>
              </v:rect>
            </w:pict>
          </mc:Fallback>
        </mc:AlternateContent>
      </w:r>
      <w:r w:rsidR="009704E3">
        <w:rPr>
          <w:rFonts w:ascii="Times New Roman" w:hAnsi="Times New Roman"/>
          <w:noProof/>
          <w:sz w:val="24"/>
          <w:szCs w:val="24"/>
          <w:lang w:eastAsia="en-GB"/>
        </w:rPr>
        <mc:AlternateContent>
          <mc:Choice Requires="wps">
            <w:drawing>
              <wp:anchor distT="36576" distB="36576" distL="36576" distR="36576" simplePos="0" relativeHeight="251846656" behindDoc="0" locked="0" layoutInCell="1" allowOverlap="1" wp14:anchorId="2849FCE7" wp14:editId="3977FB4A">
                <wp:simplePos x="0" y="0"/>
                <wp:positionH relativeFrom="column">
                  <wp:posOffset>4685030</wp:posOffset>
                </wp:positionH>
                <wp:positionV relativeFrom="paragraph">
                  <wp:posOffset>2784475</wp:posOffset>
                </wp:positionV>
                <wp:extent cx="228600" cy="228600"/>
                <wp:effectExtent l="5080" t="11430" r="13970" b="7620"/>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43003" id="Rectangle 671" o:spid="_x0000_s1026" style="position:absolute;margin-left:368.9pt;margin-top:219.25pt;width:18pt;height:18pt;z-index:251846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" filled="f" strokecolor="black [0]" insetpen="t">
                <v:shadow color="#eeece1"/>
                <v:textbox inset="2.88pt,2.88pt,2.88pt,2.88pt"/>
              </v:rect>
            </w:pict>
          </mc:Fallback>
        </mc:AlternateContent>
      </w:r>
      <w:r w:rsidR="009704E3">
        <w:rPr>
          <w:rFonts w:ascii="Times New Roman" w:hAnsi="Times New Roman"/>
          <w:noProof/>
          <w:sz w:val="24"/>
          <w:szCs w:val="24"/>
          <w:lang w:eastAsia="en-GB"/>
        </w:rPr>
        <mc:AlternateContent>
          <mc:Choice Requires="wps">
            <w:drawing>
              <wp:anchor distT="36576" distB="36576" distL="36576" distR="36576" simplePos="0" relativeHeight="251847680" behindDoc="0" locked="0" layoutInCell="1" allowOverlap="1" wp14:anchorId="4AF029C3" wp14:editId="7A7EFC8C">
                <wp:simplePos x="0" y="0"/>
                <wp:positionH relativeFrom="column">
                  <wp:posOffset>4683760</wp:posOffset>
                </wp:positionH>
                <wp:positionV relativeFrom="paragraph">
                  <wp:posOffset>3079115</wp:posOffset>
                </wp:positionV>
                <wp:extent cx="228600" cy="228600"/>
                <wp:effectExtent l="13335" t="6350" r="5715" b="12700"/>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90CD1" id="Rectangle 670" o:spid="_x0000_s1026" style="position:absolute;margin-left:368.8pt;margin-top:242.45pt;width:18pt;height:18pt;z-index:251847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" filled="f" strokecolor="black [0]" insetpen="t">
                <v:shadow color="#eeece1"/>
                <v:textbox inset="2.88pt,2.88pt,2.88pt,2.88pt"/>
              </v:rect>
            </w:pict>
          </mc:Fallback>
        </mc:AlternateContent>
      </w:r>
      <w:r w:rsidR="009704E3">
        <w:rPr>
          <w:rFonts w:ascii="Times New Roman" w:hAnsi="Times New Roman"/>
          <w:noProof/>
          <w:sz w:val="24"/>
          <w:szCs w:val="24"/>
          <w:lang w:eastAsia="en-GB"/>
        </w:rPr>
        <mc:AlternateContent>
          <mc:Choice Requires="wps">
            <w:drawing>
              <wp:anchor distT="36576" distB="36576" distL="36576" distR="36576" simplePos="0" relativeHeight="251848704" behindDoc="0" locked="0" layoutInCell="1" allowOverlap="1" wp14:anchorId="74AB7779" wp14:editId="71135D75">
                <wp:simplePos x="0" y="0"/>
                <wp:positionH relativeFrom="column">
                  <wp:posOffset>5215255</wp:posOffset>
                </wp:positionH>
                <wp:positionV relativeFrom="paragraph">
                  <wp:posOffset>2789555</wp:posOffset>
                </wp:positionV>
                <wp:extent cx="228600" cy="228600"/>
                <wp:effectExtent l="11430" t="13970" r="7620" b="5080"/>
                <wp:wrapNone/>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87940" id="Rectangle 656" o:spid="_x0000_s1026" style="position:absolute;margin-left:410.65pt;margin-top:219.65pt;width:18pt;height:18pt;z-index:251848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" filled="f" strokecolor="black [0]" insetpen="t">
                <v:shadow color="#eeece1"/>
                <v:textbox inset="2.88pt,2.88pt,2.88pt,2.88pt"/>
              </v:rect>
            </w:pict>
          </mc:Fallback>
        </mc:AlternateContent>
      </w:r>
      <w:r w:rsidR="009704E3">
        <w:rPr>
          <w:rFonts w:ascii="Times New Roman" w:hAnsi="Times New Roman"/>
          <w:noProof/>
          <w:sz w:val="24"/>
          <w:szCs w:val="24"/>
          <w:lang w:eastAsia="en-GB"/>
        </w:rPr>
        <mc:AlternateContent>
          <mc:Choice Requires="wps">
            <w:drawing>
              <wp:anchor distT="36576" distB="36576" distL="36576" distR="36576" simplePos="0" relativeHeight="251849728" behindDoc="0" locked="0" layoutInCell="1" allowOverlap="1" wp14:anchorId="0EF53F21" wp14:editId="71837E92">
                <wp:simplePos x="0" y="0"/>
                <wp:positionH relativeFrom="column">
                  <wp:posOffset>5213350</wp:posOffset>
                </wp:positionH>
                <wp:positionV relativeFrom="paragraph">
                  <wp:posOffset>3084830</wp:posOffset>
                </wp:positionV>
                <wp:extent cx="228600" cy="228600"/>
                <wp:effectExtent l="9525" t="13970" r="9525" b="5080"/>
                <wp:wrapNone/>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2A17B" id="Rectangle 655" o:spid="_x0000_s1026" style="position:absolute;margin-left:410.5pt;margin-top:242.9pt;width:18pt;height:18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" filled="f" strokecolor="black [0]" insetpen="t">
                <v:shadow color="#eeece1"/>
                <v:textbox inset="2.88pt,2.88pt,2.88pt,2.88pt"/>
              </v:rect>
            </w:pict>
          </mc:Fallback>
        </mc:AlternateContent>
      </w:r>
      <w:r w:rsidR="009704E3">
        <w:rPr>
          <w:rFonts w:ascii="Times New Roman" w:hAnsi="Times New Roman"/>
          <w:noProof/>
          <w:sz w:val="24"/>
          <w:szCs w:val="24"/>
          <w:lang w:eastAsia="en-GB"/>
        </w:rPr>
        <mc:AlternateContent>
          <mc:Choice Requires="wps">
            <w:drawing>
              <wp:anchor distT="36576" distB="36576" distL="36576" distR="36576" simplePos="0" relativeHeight="251850752" behindDoc="0" locked="0" layoutInCell="1" allowOverlap="1" wp14:anchorId="5C9B9FF9" wp14:editId="5954F3E3">
                <wp:simplePos x="0" y="0"/>
                <wp:positionH relativeFrom="column">
                  <wp:posOffset>4632325</wp:posOffset>
                </wp:positionH>
                <wp:positionV relativeFrom="paragraph">
                  <wp:posOffset>1751965</wp:posOffset>
                </wp:positionV>
                <wp:extent cx="371475" cy="219075"/>
                <wp:effectExtent l="0" t="0" r="0" b="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9704E3">
                            <w:pPr>
                              <w:widowControl w:val="0"/>
                              <w:rPr>
                                <w:b/>
                                <w:bCs/>
                                <w:sz w:val="24"/>
                                <w:szCs w:val="24"/>
                              </w:rPr>
                            </w:pPr>
                            <w:r>
                              <w:rPr>
                                <w:b/>
                                <w:bCs/>
                                <w:sz w:val="24"/>
                                <w:szCs w:val="24"/>
                              </w:rP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9FF9" id="Text Box 653" o:spid="_x0000_s1083" type="#_x0000_t202" style="position:absolute;margin-left:364.75pt;margin-top:137.95pt;width:29.25pt;height:17.25pt;z-index:25185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" filled="f" stroked="f" strokecolor="black [0]" insetpen="t">
                <v:textbox inset="2.88pt,2.88pt,2.88pt,2.88pt">
                  <w:txbxContent>
                    <w:p w:rsidR="0017069A" w:rsidRDefault="0017069A" w:rsidP="009704E3">
                      <w:pPr>
                        <w:widowControl w:val="0"/>
                        <w:rPr>
                          <w:b/>
                          <w:bCs/>
                          <w:sz w:val="24"/>
                          <w:szCs w:val="24"/>
                        </w:rPr>
                      </w:pPr>
                      <w:r>
                        <w:rPr>
                          <w:b/>
                          <w:bCs/>
                          <w:sz w:val="24"/>
                          <w:szCs w:val="24"/>
                        </w:rPr>
                        <w:t>YES</w:t>
                      </w:r>
                    </w:p>
                  </w:txbxContent>
                </v:textbox>
              </v:shape>
            </w:pict>
          </mc:Fallback>
        </mc:AlternateContent>
      </w:r>
      <w:r w:rsidR="009704E3">
        <w:rPr>
          <w:rFonts w:ascii="Times New Roman" w:hAnsi="Times New Roman"/>
          <w:noProof/>
          <w:sz w:val="24"/>
          <w:szCs w:val="24"/>
          <w:lang w:eastAsia="en-GB"/>
        </w:rPr>
        <mc:AlternateContent>
          <mc:Choice Requires="wps">
            <w:drawing>
              <wp:anchor distT="36576" distB="36576" distL="36576" distR="36576" simplePos="0" relativeHeight="251851776" behindDoc="0" locked="0" layoutInCell="1" allowOverlap="1" wp14:anchorId="2B1D42E7" wp14:editId="1C9C5FED">
                <wp:simplePos x="0" y="0"/>
                <wp:positionH relativeFrom="column">
                  <wp:posOffset>5180330</wp:posOffset>
                </wp:positionH>
                <wp:positionV relativeFrom="paragraph">
                  <wp:posOffset>1760855</wp:posOffset>
                </wp:positionV>
                <wp:extent cx="371475" cy="219075"/>
                <wp:effectExtent l="0" t="4445" r="4445"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9704E3">
                            <w:pPr>
                              <w:widowControl w:val="0"/>
                              <w:rPr>
                                <w:b/>
                                <w:bCs/>
                                <w:sz w:val="24"/>
                                <w:szCs w:val="24"/>
                              </w:rPr>
                            </w:pPr>
                            <w:r>
                              <w:rPr>
                                <w:b/>
                                <w:bCs/>
                                <w:sz w:val="24"/>
                                <w:szCs w:val="24"/>
                              </w:rP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D42E7" id="Text Box 652" o:spid="_x0000_s1084" type="#_x0000_t202" style="position:absolute;margin-left:407.9pt;margin-top:138.65pt;width:29.25pt;height:17.25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" filled="f" stroked="f" strokecolor="black [0]" insetpen="t">
                <v:textbox inset="2.88pt,2.88pt,2.88pt,2.88pt">
                  <w:txbxContent>
                    <w:p w:rsidR="0017069A" w:rsidRDefault="0017069A" w:rsidP="009704E3">
                      <w:pPr>
                        <w:widowControl w:val="0"/>
                        <w:rPr>
                          <w:b/>
                          <w:bCs/>
                          <w:sz w:val="24"/>
                          <w:szCs w:val="24"/>
                        </w:rPr>
                      </w:pPr>
                      <w:r>
                        <w:rPr>
                          <w:b/>
                          <w:bCs/>
                          <w:sz w:val="24"/>
                          <w:szCs w:val="24"/>
                        </w:rPr>
                        <w:t>NO</w:t>
                      </w:r>
                    </w:p>
                  </w:txbxContent>
                </v:textbox>
              </v:shape>
            </w:pict>
          </mc:Fallback>
        </mc:AlternateContent>
      </w:r>
      <w:r w:rsidR="009704E3">
        <w:rPr>
          <w:rFonts w:ascii="Times New Roman" w:hAnsi="Times New Roman"/>
          <w:noProof/>
          <w:sz w:val="24"/>
          <w:szCs w:val="24"/>
          <w:lang w:eastAsia="en-GB"/>
        </w:rPr>
        <mc:AlternateContent>
          <mc:Choice Requires="wps">
            <w:drawing>
              <wp:anchor distT="0" distB="0" distL="114300" distR="114300" simplePos="0" relativeHeight="251841536" behindDoc="0" locked="0" layoutInCell="1" allowOverlap="1" wp14:anchorId="3618CFEE" wp14:editId="70EDA637">
                <wp:simplePos x="0" y="0"/>
                <wp:positionH relativeFrom="column">
                  <wp:posOffset>-4808</wp:posOffset>
                </wp:positionH>
                <wp:positionV relativeFrom="paragraph">
                  <wp:posOffset>-3629</wp:posOffset>
                </wp:positionV>
                <wp:extent cx="6623685" cy="1606732"/>
                <wp:effectExtent l="0" t="0" r="0" b="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1606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Pr="009704E3" w:rsidRDefault="0017069A" w:rsidP="009704E3">
                            <w:pPr>
                              <w:widowControl w:val="0"/>
                              <w:spacing w:after="0"/>
                              <w:rPr>
                                <w:sz w:val="24"/>
                                <w:szCs w:val="24"/>
                              </w:rPr>
                            </w:pPr>
                            <w:r w:rsidRPr="009704E3">
                              <w:rPr>
                                <w:b/>
                                <w:bCs/>
                                <w:i/>
                                <w:iCs/>
                                <w:sz w:val="24"/>
                                <w:szCs w:val="24"/>
                              </w:rPr>
                              <w:t>To be completed by researcher conducting patient assessment</w:t>
                            </w:r>
                            <w:r w:rsidRPr="009704E3">
                              <w:rPr>
                                <w:sz w:val="24"/>
                                <w:szCs w:val="24"/>
                              </w:rPr>
                              <w:t>.</w:t>
                            </w:r>
                          </w:p>
                          <w:p w:rsidR="0017069A" w:rsidRPr="009704E3" w:rsidRDefault="0017069A" w:rsidP="009704E3">
                            <w:pPr>
                              <w:spacing w:after="0" w:line="273" w:lineRule="auto"/>
                              <w:rPr>
                                <w:b/>
                                <w:bCs/>
                                <w:sz w:val="24"/>
                                <w:szCs w:val="24"/>
                              </w:rPr>
                            </w:pPr>
                            <w:r w:rsidRPr="009704E3">
                              <w:rPr>
                                <w:b/>
                                <w:bCs/>
                                <w:sz w:val="24"/>
                                <w:szCs w:val="24"/>
                              </w:rPr>
                              <w:t> </w:t>
                            </w:r>
                          </w:p>
                          <w:p w:rsidR="0017069A" w:rsidRPr="009704E3" w:rsidRDefault="0017069A" w:rsidP="009704E3">
                            <w:pPr>
                              <w:widowControl w:val="0"/>
                              <w:spacing w:after="0"/>
                              <w:rPr>
                                <w:sz w:val="24"/>
                                <w:szCs w:val="24"/>
                              </w:rPr>
                            </w:pPr>
                            <w:r w:rsidRPr="009704E3">
                              <w:rPr>
                                <w:sz w:val="24"/>
                                <w:szCs w:val="24"/>
                              </w:rPr>
                              <w:t>Please place a cross in the appropriate box</w:t>
                            </w:r>
                          </w:p>
                          <w:p w:rsidR="0017069A" w:rsidRPr="009704E3" w:rsidRDefault="0017069A" w:rsidP="009704E3">
                            <w:pPr>
                              <w:widowControl w:val="0"/>
                              <w:spacing w:after="0"/>
                              <w:rPr>
                                <w:sz w:val="24"/>
                                <w:szCs w:val="24"/>
                              </w:rPr>
                            </w:pPr>
                            <w:r w:rsidRPr="009704E3">
                              <w:rPr>
                                <w:b/>
                                <w:bCs/>
                                <w:sz w:val="24"/>
                                <w:szCs w:val="24"/>
                              </w:rPr>
                              <w:t>Date of 3 Month Assessment</w:t>
                            </w:r>
                            <w:r w:rsidRPr="009704E3">
                              <w:rPr>
                                <w:sz w:val="24"/>
                                <w:szCs w:val="24"/>
                              </w:rPr>
                              <w:t xml:space="preserve"> </w:t>
                            </w:r>
                          </w:p>
                          <w:tbl>
                            <w:tblPr>
                              <w:tblStyle w:val="TableGrid"/>
                              <w:tblW w:w="0" w:type="auto"/>
                              <w:tblInd w:w="-5" w:type="dxa"/>
                              <w:tblLayout w:type="fixed"/>
                              <w:tblLook w:val="04A0" w:firstRow="1" w:lastRow="0" w:firstColumn="1" w:lastColumn="0" w:noHBand="0" w:noVBand="1"/>
                            </w:tblPr>
                            <w:tblGrid>
                              <w:gridCol w:w="800"/>
                              <w:gridCol w:w="800"/>
                              <w:gridCol w:w="800"/>
                              <w:gridCol w:w="800"/>
                              <w:gridCol w:w="807"/>
                              <w:gridCol w:w="793"/>
                              <w:gridCol w:w="800"/>
                              <w:gridCol w:w="800"/>
                              <w:gridCol w:w="800"/>
                              <w:gridCol w:w="800"/>
                            </w:tblGrid>
                            <w:tr w:rsidR="0017069A" w:rsidRPr="009704E3" w:rsidTr="009704E3">
                              <w:trPr>
                                <w:trHeight w:val="530"/>
                              </w:trPr>
                              <w:tc>
                                <w:tcPr>
                                  <w:tcW w:w="800" w:type="dxa"/>
                                  <w:tcBorders>
                                    <w:bottom w:val="single" w:sz="4" w:space="0" w:color="auto"/>
                                  </w:tcBorders>
                                  <w:vAlign w:val="center"/>
                                </w:tcPr>
                                <w:p w:rsidR="0017069A" w:rsidRPr="009704E3" w:rsidRDefault="0017069A" w:rsidP="009704E3">
                                  <w:pPr>
                                    <w:rPr>
                                      <w:b/>
                                      <w:sz w:val="24"/>
                                      <w:szCs w:val="24"/>
                                    </w:rPr>
                                  </w:pPr>
                                </w:p>
                              </w:tc>
                              <w:tc>
                                <w:tcPr>
                                  <w:tcW w:w="800" w:type="dxa"/>
                                  <w:tcBorders>
                                    <w:bottom w:val="single" w:sz="4" w:space="0" w:color="auto"/>
                                    <w:right w:val="single" w:sz="4" w:space="0" w:color="auto"/>
                                  </w:tcBorders>
                                  <w:vAlign w:val="center"/>
                                </w:tcPr>
                                <w:p w:rsidR="0017069A" w:rsidRPr="009704E3" w:rsidRDefault="0017069A" w:rsidP="009704E3">
                                  <w:pPr>
                                    <w:rPr>
                                      <w:b/>
                                      <w:sz w:val="24"/>
                                      <w:szCs w:val="24"/>
                                    </w:rPr>
                                  </w:pPr>
                                </w:p>
                              </w:tc>
                              <w:tc>
                                <w:tcPr>
                                  <w:tcW w:w="800" w:type="dxa"/>
                                  <w:tcBorders>
                                    <w:top w:val="nil"/>
                                    <w:left w:val="single" w:sz="4" w:space="0" w:color="auto"/>
                                    <w:bottom w:val="nil"/>
                                    <w:right w:val="single" w:sz="4" w:space="0" w:color="auto"/>
                                  </w:tcBorders>
                                  <w:vAlign w:val="center"/>
                                </w:tcPr>
                                <w:p w:rsidR="0017069A" w:rsidRPr="009704E3" w:rsidRDefault="0017069A" w:rsidP="009704E3">
                                  <w:pPr>
                                    <w:rPr>
                                      <w:b/>
                                      <w:sz w:val="24"/>
                                      <w:szCs w:val="24"/>
                                    </w:rPr>
                                  </w:pPr>
                                </w:p>
                              </w:tc>
                              <w:tc>
                                <w:tcPr>
                                  <w:tcW w:w="800" w:type="dxa"/>
                                  <w:tcBorders>
                                    <w:left w:val="single" w:sz="4" w:space="0" w:color="auto"/>
                                    <w:bottom w:val="single" w:sz="4" w:space="0" w:color="auto"/>
                                  </w:tcBorders>
                                  <w:vAlign w:val="center"/>
                                </w:tcPr>
                                <w:p w:rsidR="0017069A" w:rsidRPr="009704E3" w:rsidRDefault="0017069A" w:rsidP="009704E3">
                                  <w:pPr>
                                    <w:rPr>
                                      <w:b/>
                                      <w:sz w:val="24"/>
                                      <w:szCs w:val="24"/>
                                    </w:rPr>
                                  </w:pPr>
                                </w:p>
                              </w:tc>
                              <w:tc>
                                <w:tcPr>
                                  <w:tcW w:w="807" w:type="dxa"/>
                                  <w:tcBorders>
                                    <w:bottom w:val="single" w:sz="4" w:space="0" w:color="auto"/>
                                    <w:right w:val="single" w:sz="4" w:space="0" w:color="auto"/>
                                  </w:tcBorders>
                                  <w:vAlign w:val="center"/>
                                </w:tcPr>
                                <w:p w:rsidR="0017069A" w:rsidRPr="009704E3" w:rsidRDefault="0017069A" w:rsidP="009704E3">
                                  <w:pPr>
                                    <w:rPr>
                                      <w:b/>
                                      <w:sz w:val="24"/>
                                      <w:szCs w:val="24"/>
                                    </w:rPr>
                                  </w:pPr>
                                </w:p>
                              </w:tc>
                              <w:tc>
                                <w:tcPr>
                                  <w:tcW w:w="793" w:type="dxa"/>
                                  <w:tcBorders>
                                    <w:top w:val="nil"/>
                                    <w:left w:val="single" w:sz="4" w:space="0" w:color="auto"/>
                                    <w:bottom w:val="nil"/>
                                    <w:right w:val="single" w:sz="4" w:space="0" w:color="auto"/>
                                  </w:tcBorders>
                                </w:tcPr>
                                <w:p w:rsidR="0017069A" w:rsidRPr="009704E3" w:rsidRDefault="0017069A" w:rsidP="009704E3">
                                  <w:pPr>
                                    <w:rPr>
                                      <w:b/>
                                      <w:sz w:val="24"/>
                                      <w:szCs w:val="24"/>
                                    </w:rPr>
                                  </w:pPr>
                                </w:p>
                              </w:tc>
                              <w:tc>
                                <w:tcPr>
                                  <w:tcW w:w="800" w:type="dxa"/>
                                  <w:tcBorders>
                                    <w:left w:val="single" w:sz="4" w:space="0" w:color="auto"/>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r>
                            <w:tr w:rsidR="0017069A" w:rsidRPr="009704E3" w:rsidTr="009704E3">
                              <w:trPr>
                                <w:trHeight w:val="360"/>
                              </w:trPr>
                              <w:tc>
                                <w:tcPr>
                                  <w:tcW w:w="1600" w:type="dxa"/>
                                  <w:gridSpan w:val="2"/>
                                  <w:tcBorders>
                                    <w:top w:val="single" w:sz="4" w:space="0" w:color="auto"/>
                                    <w:left w:val="nil"/>
                                    <w:bottom w:val="nil"/>
                                    <w:right w:val="nil"/>
                                  </w:tcBorders>
                                  <w:vAlign w:val="center"/>
                                </w:tcPr>
                                <w:p w:rsidR="0017069A" w:rsidRPr="009704E3" w:rsidRDefault="0017069A" w:rsidP="009704E3">
                                  <w:pPr>
                                    <w:jc w:val="center"/>
                                    <w:rPr>
                                      <w:b/>
                                      <w:sz w:val="24"/>
                                      <w:szCs w:val="24"/>
                                    </w:rPr>
                                  </w:pPr>
                                  <w:r>
                                    <w:rPr>
                                      <w:b/>
                                      <w:sz w:val="24"/>
                                      <w:szCs w:val="24"/>
                                    </w:rPr>
                                    <w:t>Day</w:t>
                                  </w:r>
                                </w:p>
                              </w:tc>
                              <w:tc>
                                <w:tcPr>
                                  <w:tcW w:w="800" w:type="dxa"/>
                                  <w:tcBorders>
                                    <w:top w:val="nil"/>
                                    <w:left w:val="nil"/>
                                    <w:bottom w:val="nil"/>
                                    <w:right w:val="nil"/>
                                  </w:tcBorders>
                                  <w:vAlign w:val="center"/>
                                </w:tcPr>
                                <w:p w:rsidR="0017069A" w:rsidRPr="009704E3" w:rsidRDefault="0017069A" w:rsidP="009704E3">
                                  <w:pPr>
                                    <w:rPr>
                                      <w:b/>
                                      <w:sz w:val="24"/>
                                      <w:szCs w:val="24"/>
                                    </w:rPr>
                                  </w:pPr>
                                </w:p>
                              </w:tc>
                              <w:tc>
                                <w:tcPr>
                                  <w:tcW w:w="1607" w:type="dxa"/>
                                  <w:gridSpan w:val="2"/>
                                  <w:tcBorders>
                                    <w:top w:val="single" w:sz="4" w:space="0" w:color="auto"/>
                                    <w:left w:val="nil"/>
                                    <w:bottom w:val="nil"/>
                                    <w:right w:val="nil"/>
                                  </w:tcBorders>
                                  <w:vAlign w:val="center"/>
                                </w:tcPr>
                                <w:p w:rsidR="0017069A" w:rsidRPr="009704E3" w:rsidRDefault="0017069A" w:rsidP="009704E3">
                                  <w:pPr>
                                    <w:jc w:val="center"/>
                                    <w:rPr>
                                      <w:b/>
                                      <w:sz w:val="24"/>
                                      <w:szCs w:val="24"/>
                                    </w:rPr>
                                  </w:pPr>
                                  <w:r>
                                    <w:rPr>
                                      <w:b/>
                                      <w:sz w:val="24"/>
                                      <w:szCs w:val="24"/>
                                    </w:rPr>
                                    <w:t>Month</w:t>
                                  </w:r>
                                </w:p>
                              </w:tc>
                              <w:tc>
                                <w:tcPr>
                                  <w:tcW w:w="793" w:type="dxa"/>
                                  <w:tcBorders>
                                    <w:top w:val="nil"/>
                                    <w:left w:val="nil"/>
                                    <w:bottom w:val="nil"/>
                                    <w:right w:val="nil"/>
                                  </w:tcBorders>
                                </w:tcPr>
                                <w:p w:rsidR="0017069A" w:rsidRPr="009704E3" w:rsidRDefault="0017069A" w:rsidP="009704E3">
                                  <w:pPr>
                                    <w:rPr>
                                      <w:b/>
                                      <w:sz w:val="24"/>
                                      <w:szCs w:val="24"/>
                                    </w:rPr>
                                  </w:pPr>
                                </w:p>
                              </w:tc>
                              <w:tc>
                                <w:tcPr>
                                  <w:tcW w:w="3200" w:type="dxa"/>
                                  <w:gridSpan w:val="4"/>
                                  <w:tcBorders>
                                    <w:top w:val="single" w:sz="4" w:space="0" w:color="auto"/>
                                    <w:left w:val="nil"/>
                                    <w:bottom w:val="nil"/>
                                    <w:right w:val="nil"/>
                                  </w:tcBorders>
                                </w:tcPr>
                                <w:p w:rsidR="0017069A" w:rsidRPr="009704E3" w:rsidRDefault="0017069A" w:rsidP="009704E3">
                                  <w:pPr>
                                    <w:jc w:val="center"/>
                                    <w:rPr>
                                      <w:b/>
                                      <w:sz w:val="24"/>
                                      <w:szCs w:val="24"/>
                                    </w:rPr>
                                  </w:pPr>
                                  <w:r>
                                    <w:rPr>
                                      <w:b/>
                                      <w:sz w:val="24"/>
                                      <w:szCs w:val="24"/>
                                    </w:rPr>
                                    <w:t>Year</w:t>
                                  </w:r>
                                </w:p>
                              </w:tc>
                            </w:tr>
                          </w:tbl>
                          <w:p w:rsidR="0017069A" w:rsidRPr="009704E3" w:rsidRDefault="0017069A" w:rsidP="009704E3">
                            <w:pPr>
                              <w:widowControl w:val="0"/>
                              <w:spacing w:after="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8CFEE" id="Text Box 608" o:spid="_x0000_s1085" type="#_x0000_t202" style="position:absolute;margin-left:-.4pt;margin-top:-.3pt;width:521.55pt;height:12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" filled="f" stroked="f" insetpen="t">
                <v:textbox>
                  <w:txbxContent>
                    <w:p w:rsidR="0017069A" w:rsidRPr="009704E3" w:rsidRDefault="0017069A" w:rsidP="009704E3">
                      <w:pPr>
                        <w:widowControl w:val="0"/>
                        <w:spacing w:after="0"/>
                        <w:rPr>
                          <w:sz w:val="24"/>
                          <w:szCs w:val="24"/>
                        </w:rPr>
                      </w:pPr>
                      <w:r w:rsidRPr="009704E3">
                        <w:rPr>
                          <w:b/>
                          <w:bCs/>
                          <w:i/>
                          <w:iCs/>
                          <w:sz w:val="24"/>
                          <w:szCs w:val="24"/>
                        </w:rPr>
                        <w:t>To be completed by researcher conducting patient assessment</w:t>
                      </w:r>
                      <w:r w:rsidRPr="009704E3">
                        <w:rPr>
                          <w:sz w:val="24"/>
                          <w:szCs w:val="24"/>
                        </w:rPr>
                        <w:t>.</w:t>
                      </w:r>
                    </w:p>
                    <w:p w:rsidR="0017069A" w:rsidRPr="009704E3" w:rsidRDefault="0017069A" w:rsidP="009704E3">
                      <w:pPr>
                        <w:spacing w:after="0" w:line="273" w:lineRule="auto"/>
                        <w:rPr>
                          <w:b/>
                          <w:bCs/>
                          <w:sz w:val="24"/>
                          <w:szCs w:val="24"/>
                        </w:rPr>
                      </w:pPr>
                      <w:r w:rsidRPr="009704E3">
                        <w:rPr>
                          <w:b/>
                          <w:bCs/>
                          <w:sz w:val="24"/>
                          <w:szCs w:val="24"/>
                        </w:rPr>
                        <w:t> </w:t>
                      </w:r>
                    </w:p>
                    <w:p w:rsidR="0017069A" w:rsidRPr="009704E3" w:rsidRDefault="0017069A" w:rsidP="009704E3">
                      <w:pPr>
                        <w:widowControl w:val="0"/>
                        <w:spacing w:after="0"/>
                        <w:rPr>
                          <w:sz w:val="24"/>
                          <w:szCs w:val="24"/>
                        </w:rPr>
                      </w:pPr>
                      <w:r w:rsidRPr="009704E3">
                        <w:rPr>
                          <w:sz w:val="24"/>
                          <w:szCs w:val="24"/>
                        </w:rPr>
                        <w:t>Please place a cross in the appropriate box</w:t>
                      </w:r>
                    </w:p>
                    <w:p w:rsidR="0017069A" w:rsidRPr="009704E3" w:rsidRDefault="0017069A" w:rsidP="009704E3">
                      <w:pPr>
                        <w:widowControl w:val="0"/>
                        <w:spacing w:after="0"/>
                        <w:rPr>
                          <w:sz w:val="24"/>
                          <w:szCs w:val="24"/>
                        </w:rPr>
                      </w:pPr>
                      <w:r w:rsidRPr="009704E3">
                        <w:rPr>
                          <w:b/>
                          <w:bCs/>
                          <w:sz w:val="24"/>
                          <w:szCs w:val="24"/>
                        </w:rPr>
                        <w:t>Date of 3 Month Assessment</w:t>
                      </w:r>
                      <w:r w:rsidRPr="009704E3">
                        <w:rPr>
                          <w:sz w:val="24"/>
                          <w:szCs w:val="24"/>
                        </w:rPr>
                        <w:t xml:space="preserve"> </w:t>
                      </w:r>
                    </w:p>
                    <w:tbl>
                      <w:tblPr>
                        <w:tblStyle w:val="TableGrid"/>
                        <w:tblW w:w="0" w:type="auto"/>
                        <w:tblInd w:w="-5" w:type="dxa"/>
                        <w:tblLayout w:type="fixed"/>
                        <w:tblLook w:val="04A0" w:firstRow="1" w:lastRow="0" w:firstColumn="1" w:lastColumn="0" w:noHBand="0" w:noVBand="1"/>
                      </w:tblPr>
                      <w:tblGrid>
                        <w:gridCol w:w="800"/>
                        <w:gridCol w:w="800"/>
                        <w:gridCol w:w="800"/>
                        <w:gridCol w:w="800"/>
                        <w:gridCol w:w="807"/>
                        <w:gridCol w:w="793"/>
                        <w:gridCol w:w="800"/>
                        <w:gridCol w:w="800"/>
                        <w:gridCol w:w="800"/>
                        <w:gridCol w:w="800"/>
                      </w:tblGrid>
                      <w:tr w:rsidR="0017069A" w:rsidRPr="009704E3" w:rsidTr="009704E3">
                        <w:trPr>
                          <w:trHeight w:val="530"/>
                        </w:trPr>
                        <w:tc>
                          <w:tcPr>
                            <w:tcW w:w="800" w:type="dxa"/>
                            <w:tcBorders>
                              <w:bottom w:val="single" w:sz="4" w:space="0" w:color="auto"/>
                            </w:tcBorders>
                            <w:vAlign w:val="center"/>
                          </w:tcPr>
                          <w:p w:rsidR="0017069A" w:rsidRPr="009704E3" w:rsidRDefault="0017069A" w:rsidP="009704E3">
                            <w:pPr>
                              <w:rPr>
                                <w:b/>
                                <w:sz w:val="24"/>
                                <w:szCs w:val="24"/>
                              </w:rPr>
                            </w:pPr>
                          </w:p>
                        </w:tc>
                        <w:tc>
                          <w:tcPr>
                            <w:tcW w:w="800" w:type="dxa"/>
                            <w:tcBorders>
                              <w:bottom w:val="single" w:sz="4" w:space="0" w:color="auto"/>
                              <w:right w:val="single" w:sz="4" w:space="0" w:color="auto"/>
                            </w:tcBorders>
                            <w:vAlign w:val="center"/>
                          </w:tcPr>
                          <w:p w:rsidR="0017069A" w:rsidRPr="009704E3" w:rsidRDefault="0017069A" w:rsidP="009704E3">
                            <w:pPr>
                              <w:rPr>
                                <w:b/>
                                <w:sz w:val="24"/>
                                <w:szCs w:val="24"/>
                              </w:rPr>
                            </w:pPr>
                          </w:p>
                        </w:tc>
                        <w:tc>
                          <w:tcPr>
                            <w:tcW w:w="800" w:type="dxa"/>
                            <w:tcBorders>
                              <w:top w:val="nil"/>
                              <w:left w:val="single" w:sz="4" w:space="0" w:color="auto"/>
                              <w:bottom w:val="nil"/>
                              <w:right w:val="single" w:sz="4" w:space="0" w:color="auto"/>
                            </w:tcBorders>
                            <w:vAlign w:val="center"/>
                          </w:tcPr>
                          <w:p w:rsidR="0017069A" w:rsidRPr="009704E3" w:rsidRDefault="0017069A" w:rsidP="009704E3">
                            <w:pPr>
                              <w:rPr>
                                <w:b/>
                                <w:sz w:val="24"/>
                                <w:szCs w:val="24"/>
                              </w:rPr>
                            </w:pPr>
                          </w:p>
                        </w:tc>
                        <w:tc>
                          <w:tcPr>
                            <w:tcW w:w="800" w:type="dxa"/>
                            <w:tcBorders>
                              <w:left w:val="single" w:sz="4" w:space="0" w:color="auto"/>
                              <w:bottom w:val="single" w:sz="4" w:space="0" w:color="auto"/>
                            </w:tcBorders>
                            <w:vAlign w:val="center"/>
                          </w:tcPr>
                          <w:p w:rsidR="0017069A" w:rsidRPr="009704E3" w:rsidRDefault="0017069A" w:rsidP="009704E3">
                            <w:pPr>
                              <w:rPr>
                                <w:b/>
                                <w:sz w:val="24"/>
                                <w:szCs w:val="24"/>
                              </w:rPr>
                            </w:pPr>
                          </w:p>
                        </w:tc>
                        <w:tc>
                          <w:tcPr>
                            <w:tcW w:w="807" w:type="dxa"/>
                            <w:tcBorders>
                              <w:bottom w:val="single" w:sz="4" w:space="0" w:color="auto"/>
                              <w:right w:val="single" w:sz="4" w:space="0" w:color="auto"/>
                            </w:tcBorders>
                            <w:vAlign w:val="center"/>
                          </w:tcPr>
                          <w:p w:rsidR="0017069A" w:rsidRPr="009704E3" w:rsidRDefault="0017069A" w:rsidP="009704E3">
                            <w:pPr>
                              <w:rPr>
                                <w:b/>
                                <w:sz w:val="24"/>
                                <w:szCs w:val="24"/>
                              </w:rPr>
                            </w:pPr>
                          </w:p>
                        </w:tc>
                        <w:tc>
                          <w:tcPr>
                            <w:tcW w:w="793" w:type="dxa"/>
                            <w:tcBorders>
                              <w:top w:val="nil"/>
                              <w:left w:val="single" w:sz="4" w:space="0" w:color="auto"/>
                              <w:bottom w:val="nil"/>
                              <w:right w:val="single" w:sz="4" w:space="0" w:color="auto"/>
                            </w:tcBorders>
                          </w:tcPr>
                          <w:p w:rsidR="0017069A" w:rsidRPr="009704E3" w:rsidRDefault="0017069A" w:rsidP="009704E3">
                            <w:pPr>
                              <w:rPr>
                                <w:b/>
                                <w:sz w:val="24"/>
                                <w:szCs w:val="24"/>
                              </w:rPr>
                            </w:pPr>
                          </w:p>
                        </w:tc>
                        <w:tc>
                          <w:tcPr>
                            <w:tcW w:w="800" w:type="dxa"/>
                            <w:tcBorders>
                              <w:left w:val="single" w:sz="4" w:space="0" w:color="auto"/>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r>
                      <w:tr w:rsidR="0017069A" w:rsidRPr="009704E3" w:rsidTr="009704E3">
                        <w:trPr>
                          <w:trHeight w:val="360"/>
                        </w:trPr>
                        <w:tc>
                          <w:tcPr>
                            <w:tcW w:w="1600" w:type="dxa"/>
                            <w:gridSpan w:val="2"/>
                            <w:tcBorders>
                              <w:top w:val="single" w:sz="4" w:space="0" w:color="auto"/>
                              <w:left w:val="nil"/>
                              <w:bottom w:val="nil"/>
                              <w:right w:val="nil"/>
                            </w:tcBorders>
                            <w:vAlign w:val="center"/>
                          </w:tcPr>
                          <w:p w:rsidR="0017069A" w:rsidRPr="009704E3" w:rsidRDefault="0017069A" w:rsidP="009704E3">
                            <w:pPr>
                              <w:jc w:val="center"/>
                              <w:rPr>
                                <w:b/>
                                <w:sz w:val="24"/>
                                <w:szCs w:val="24"/>
                              </w:rPr>
                            </w:pPr>
                            <w:r>
                              <w:rPr>
                                <w:b/>
                                <w:sz w:val="24"/>
                                <w:szCs w:val="24"/>
                              </w:rPr>
                              <w:t>Day</w:t>
                            </w:r>
                          </w:p>
                        </w:tc>
                        <w:tc>
                          <w:tcPr>
                            <w:tcW w:w="800" w:type="dxa"/>
                            <w:tcBorders>
                              <w:top w:val="nil"/>
                              <w:left w:val="nil"/>
                              <w:bottom w:val="nil"/>
                              <w:right w:val="nil"/>
                            </w:tcBorders>
                            <w:vAlign w:val="center"/>
                          </w:tcPr>
                          <w:p w:rsidR="0017069A" w:rsidRPr="009704E3" w:rsidRDefault="0017069A" w:rsidP="009704E3">
                            <w:pPr>
                              <w:rPr>
                                <w:b/>
                                <w:sz w:val="24"/>
                                <w:szCs w:val="24"/>
                              </w:rPr>
                            </w:pPr>
                          </w:p>
                        </w:tc>
                        <w:tc>
                          <w:tcPr>
                            <w:tcW w:w="1607" w:type="dxa"/>
                            <w:gridSpan w:val="2"/>
                            <w:tcBorders>
                              <w:top w:val="single" w:sz="4" w:space="0" w:color="auto"/>
                              <w:left w:val="nil"/>
                              <w:bottom w:val="nil"/>
                              <w:right w:val="nil"/>
                            </w:tcBorders>
                            <w:vAlign w:val="center"/>
                          </w:tcPr>
                          <w:p w:rsidR="0017069A" w:rsidRPr="009704E3" w:rsidRDefault="0017069A" w:rsidP="009704E3">
                            <w:pPr>
                              <w:jc w:val="center"/>
                              <w:rPr>
                                <w:b/>
                                <w:sz w:val="24"/>
                                <w:szCs w:val="24"/>
                              </w:rPr>
                            </w:pPr>
                            <w:r>
                              <w:rPr>
                                <w:b/>
                                <w:sz w:val="24"/>
                                <w:szCs w:val="24"/>
                              </w:rPr>
                              <w:t>Month</w:t>
                            </w:r>
                          </w:p>
                        </w:tc>
                        <w:tc>
                          <w:tcPr>
                            <w:tcW w:w="793" w:type="dxa"/>
                            <w:tcBorders>
                              <w:top w:val="nil"/>
                              <w:left w:val="nil"/>
                              <w:bottom w:val="nil"/>
                              <w:right w:val="nil"/>
                            </w:tcBorders>
                          </w:tcPr>
                          <w:p w:rsidR="0017069A" w:rsidRPr="009704E3" w:rsidRDefault="0017069A" w:rsidP="009704E3">
                            <w:pPr>
                              <w:rPr>
                                <w:b/>
                                <w:sz w:val="24"/>
                                <w:szCs w:val="24"/>
                              </w:rPr>
                            </w:pPr>
                          </w:p>
                        </w:tc>
                        <w:tc>
                          <w:tcPr>
                            <w:tcW w:w="3200" w:type="dxa"/>
                            <w:gridSpan w:val="4"/>
                            <w:tcBorders>
                              <w:top w:val="single" w:sz="4" w:space="0" w:color="auto"/>
                              <w:left w:val="nil"/>
                              <w:bottom w:val="nil"/>
                              <w:right w:val="nil"/>
                            </w:tcBorders>
                          </w:tcPr>
                          <w:p w:rsidR="0017069A" w:rsidRPr="009704E3" w:rsidRDefault="0017069A" w:rsidP="009704E3">
                            <w:pPr>
                              <w:jc w:val="center"/>
                              <w:rPr>
                                <w:b/>
                                <w:sz w:val="24"/>
                                <w:szCs w:val="24"/>
                              </w:rPr>
                            </w:pPr>
                            <w:r>
                              <w:rPr>
                                <w:b/>
                                <w:sz w:val="24"/>
                                <w:szCs w:val="24"/>
                              </w:rPr>
                              <w:t>Year</w:t>
                            </w:r>
                          </w:p>
                        </w:tc>
                      </w:tr>
                    </w:tbl>
                    <w:p w:rsidR="0017069A" w:rsidRPr="009704E3" w:rsidRDefault="0017069A" w:rsidP="009704E3">
                      <w:pPr>
                        <w:widowControl w:val="0"/>
                        <w:spacing w:after="0"/>
                        <w:rPr>
                          <w:sz w:val="24"/>
                          <w:szCs w:val="24"/>
                        </w:rPr>
                      </w:pPr>
                    </w:p>
                  </w:txbxContent>
                </v:textbox>
              </v:shape>
            </w:pict>
          </mc:Fallback>
        </mc:AlternateContent>
      </w:r>
      <w:r w:rsidR="007B32B4">
        <w:br w:type="page"/>
      </w:r>
    </w:p>
    <w:p w:rsidR="007B32B4" w:rsidRDefault="00E70EBE">
      <w:r>
        <w:rPr>
          <w:rFonts w:ascii="Times New Roman" w:hAnsi="Times New Roman"/>
          <w:noProof/>
          <w:sz w:val="24"/>
          <w:szCs w:val="24"/>
          <w:lang w:eastAsia="en-GB"/>
        </w:rPr>
        <mc:AlternateContent>
          <mc:Choice Requires="wps">
            <w:drawing>
              <wp:anchor distT="0" distB="0" distL="114300" distR="114300" simplePos="0" relativeHeight="251860992" behindDoc="0" locked="0" layoutInCell="1" allowOverlap="1" wp14:anchorId="680E7421" wp14:editId="0D8A026A">
                <wp:simplePos x="0" y="0"/>
                <wp:positionH relativeFrom="column">
                  <wp:posOffset>0</wp:posOffset>
                </wp:positionH>
                <wp:positionV relativeFrom="paragraph">
                  <wp:posOffset>635</wp:posOffset>
                </wp:positionV>
                <wp:extent cx="6760210" cy="6946265"/>
                <wp:effectExtent l="0" t="1270"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210" cy="694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E70EBE">
                            <w:pPr>
                              <w:widowControl w:val="0"/>
                              <w:rPr>
                                <w:b/>
                                <w:bCs/>
                                <w:i/>
                                <w:iCs/>
                                <w:sz w:val="24"/>
                                <w:szCs w:val="24"/>
                              </w:rPr>
                            </w:pPr>
                            <w:r>
                              <w:rPr>
                                <w:b/>
                                <w:bCs/>
                                <w:i/>
                                <w:iCs/>
                                <w:sz w:val="24"/>
                                <w:szCs w:val="24"/>
                              </w:rPr>
                              <w:t>The remaining forms are to be filled in by the participant with help from the researcher if needed, following completion of the consent process.</w:t>
                            </w:r>
                          </w:p>
                          <w:p w:rsidR="0017069A" w:rsidRDefault="0017069A" w:rsidP="00E70EBE">
                            <w:pPr>
                              <w:widowControl w:val="0"/>
                              <w:rPr>
                                <w:sz w:val="20"/>
                                <w:szCs w:val="20"/>
                              </w:rPr>
                            </w:pPr>
                            <w:r>
                              <w:t> </w:t>
                            </w:r>
                          </w:p>
                          <w:p w:rsidR="0017069A" w:rsidRDefault="0017069A" w:rsidP="00E70EBE">
                            <w:pPr>
                              <w:widowControl w:val="0"/>
                              <w:rPr>
                                <w:b/>
                                <w:bCs/>
                                <w:sz w:val="36"/>
                                <w:szCs w:val="36"/>
                              </w:rPr>
                            </w:pPr>
                            <w:r>
                              <w:rPr>
                                <w:b/>
                                <w:bCs/>
                                <w:sz w:val="36"/>
                                <w:szCs w:val="36"/>
                              </w:rPr>
                              <w:t>Questionnaire Instructions for Participants</w:t>
                            </w:r>
                          </w:p>
                          <w:p w:rsidR="0017069A" w:rsidRDefault="0017069A" w:rsidP="00E70EBE">
                            <w:pPr>
                              <w:widowControl w:val="0"/>
                              <w:rPr>
                                <w:sz w:val="20"/>
                                <w:szCs w:val="20"/>
                              </w:rPr>
                            </w:pPr>
                            <w:r>
                              <w:t> </w:t>
                            </w:r>
                          </w:p>
                          <w:p w:rsidR="0017069A" w:rsidRDefault="0017069A" w:rsidP="00E70EBE">
                            <w:pPr>
                              <w:widowControl w:val="0"/>
                            </w:pPr>
                            <w:r>
                              <w:t> </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 xml:space="preserve">Please insert the writing shield behind the </w:t>
                            </w:r>
                            <w:r>
                              <w:rPr>
                                <w:b/>
                                <w:bCs/>
                                <w:sz w:val="28"/>
                                <w:szCs w:val="28"/>
                              </w:rPr>
                              <w:t>YELLOW</w:t>
                            </w:r>
                            <w:r>
                              <w:rPr>
                                <w:color w:val="00B050"/>
                                <w:sz w:val="28"/>
                                <w:szCs w:val="28"/>
                              </w:rPr>
                              <w:t xml:space="preserve"> </w:t>
                            </w:r>
                            <w:r>
                              <w:rPr>
                                <w:sz w:val="28"/>
                                <w:szCs w:val="28"/>
                              </w:rPr>
                              <w:t xml:space="preserve">copy of </w:t>
                            </w:r>
                            <w:r>
                              <w:rPr>
                                <w:b/>
                                <w:bCs/>
                                <w:sz w:val="28"/>
                                <w:szCs w:val="28"/>
                              </w:rPr>
                              <w:t>each</w:t>
                            </w:r>
                            <w:r>
                              <w:rPr>
                                <w:sz w:val="28"/>
                                <w:szCs w:val="28"/>
                              </w:rPr>
                              <w:t xml:space="preserve"> form to avoid marking consecutive pages.</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Please read these instructions before completing the questionnaires.</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Please follow the instructions for each section carefully.</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Please answer ALL the questions.  Although it may seem that the questions are asked more than once, it is still important that you answer every one.</w:t>
                            </w:r>
                          </w:p>
                          <w:p w:rsidR="0017069A" w:rsidRDefault="0017069A" w:rsidP="00E70EBE">
                            <w:pPr>
                              <w:widowControl w:val="0"/>
                              <w:ind w:left="567" w:hanging="567"/>
                              <w:rPr>
                                <w:sz w:val="28"/>
                                <w:szCs w:val="28"/>
                              </w:rPr>
                            </w:pPr>
                            <w:r>
                              <w:rPr>
                                <w:rFonts w:ascii="Symbol" w:hAnsi="Symbol"/>
                                <w:lang w:val="x-none"/>
                              </w:rPr>
                              <w:t></w:t>
                            </w:r>
                            <w:r>
                              <w:t> </w:t>
                            </w:r>
                            <w:r>
                              <w:rPr>
                                <w:sz w:val="28"/>
                                <w:szCs w:val="28"/>
                              </w:rPr>
                              <w:t>Please only enter one response for each item (unless otherwise specified).</w:t>
                            </w:r>
                          </w:p>
                          <w:p w:rsidR="0017069A" w:rsidRDefault="0017069A" w:rsidP="00E70EBE">
                            <w:pPr>
                              <w:widowControl w:val="0"/>
                              <w:rPr>
                                <w:sz w:val="28"/>
                                <w:szCs w:val="28"/>
                              </w:rPr>
                            </w:pPr>
                            <w:r>
                              <w:rPr>
                                <w:sz w:val="28"/>
                                <w:szCs w:val="28"/>
                              </w:rPr>
                              <w:t> </w:t>
                            </w:r>
                          </w:p>
                          <w:p w:rsidR="0017069A" w:rsidRDefault="0017069A" w:rsidP="00E70EBE">
                            <w:pPr>
                              <w:widowControl w:val="0"/>
                              <w:rPr>
                                <w:sz w:val="28"/>
                                <w:szCs w:val="28"/>
                              </w:rPr>
                            </w:pPr>
                            <w:r>
                              <w:rPr>
                                <w:sz w:val="28"/>
                                <w:szCs w:val="28"/>
                              </w:rPr>
                              <w:t> </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 xml:space="preserve">Please use a </w:t>
                            </w:r>
                            <w:r>
                              <w:rPr>
                                <w:b/>
                                <w:bCs/>
                                <w:sz w:val="28"/>
                                <w:szCs w:val="28"/>
                              </w:rPr>
                              <w:t>BLACK</w:t>
                            </w:r>
                            <w:r>
                              <w:rPr>
                                <w:sz w:val="28"/>
                                <w:szCs w:val="28"/>
                              </w:rPr>
                              <w:t xml:space="preserve"> or </w:t>
                            </w:r>
                            <w:r>
                              <w:rPr>
                                <w:b/>
                                <w:bCs/>
                                <w:sz w:val="28"/>
                                <w:szCs w:val="28"/>
                              </w:rPr>
                              <w:t>BLUE</w:t>
                            </w:r>
                            <w:r>
                              <w:rPr>
                                <w:sz w:val="28"/>
                                <w:szCs w:val="28"/>
                              </w:rPr>
                              <w:t xml:space="preserve"> pen.  Please do not use a pencil.</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Please check that you have completed all sections.</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If you make a mistake draw a single line through the incorrect entry, initial and date and add correct answer next to the incorrect entry.</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Please DO NOT use correction fluid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E7421" id="Text Box 687" o:spid="_x0000_s1086" type="#_x0000_t202" style="position:absolute;margin-left:0;margin-top:.05pt;width:532.3pt;height:546.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" filled="f" stroked="f" insetpen="t">
                <v:textbox>
                  <w:txbxContent>
                    <w:p w:rsidR="0017069A" w:rsidRDefault="0017069A" w:rsidP="00E70EBE">
                      <w:pPr>
                        <w:widowControl w:val="0"/>
                        <w:rPr>
                          <w:b/>
                          <w:bCs/>
                          <w:i/>
                          <w:iCs/>
                          <w:sz w:val="24"/>
                          <w:szCs w:val="24"/>
                        </w:rPr>
                      </w:pPr>
                      <w:r>
                        <w:rPr>
                          <w:b/>
                          <w:bCs/>
                          <w:i/>
                          <w:iCs/>
                          <w:sz w:val="24"/>
                          <w:szCs w:val="24"/>
                        </w:rPr>
                        <w:t>The remaining forms are to be filled in by the participant with help from the researcher if needed, following completion of the consent process.</w:t>
                      </w:r>
                    </w:p>
                    <w:p w:rsidR="0017069A" w:rsidRDefault="0017069A" w:rsidP="00E70EBE">
                      <w:pPr>
                        <w:widowControl w:val="0"/>
                        <w:rPr>
                          <w:sz w:val="20"/>
                          <w:szCs w:val="20"/>
                        </w:rPr>
                      </w:pPr>
                      <w:r>
                        <w:t> </w:t>
                      </w:r>
                    </w:p>
                    <w:p w:rsidR="0017069A" w:rsidRDefault="0017069A" w:rsidP="00E70EBE">
                      <w:pPr>
                        <w:widowControl w:val="0"/>
                        <w:rPr>
                          <w:b/>
                          <w:bCs/>
                          <w:sz w:val="36"/>
                          <w:szCs w:val="36"/>
                        </w:rPr>
                      </w:pPr>
                      <w:r>
                        <w:rPr>
                          <w:b/>
                          <w:bCs/>
                          <w:sz w:val="36"/>
                          <w:szCs w:val="36"/>
                        </w:rPr>
                        <w:t>Questionnaire Instructions for Participants</w:t>
                      </w:r>
                    </w:p>
                    <w:p w:rsidR="0017069A" w:rsidRDefault="0017069A" w:rsidP="00E70EBE">
                      <w:pPr>
                        <w:widowControl w:val="0"/>
                        <w:rPr>
                          <w:sz w:val="20"/>
                          <w:szCs w:val="20"/>
                        </w:rPr>
                      </w:pPr>
                      <w:r>
                        <w:t> </w:t>
                      </w:r>
                    </w:p>
                    <w:p w:rsidR="0017069A" w:rsidRDefault="0017069A" w:rsidP="00E70EBE">
                      <w:pPr>
                        <w:widowControl w:val="0"/>
                      </w:pPr>
                      <w:r>
                        <w:t> </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 xml:space="preserve">Please insert the writing shield behind the </w:t>
                      </w:r>
                      <w:r>
                        <w:rPr>
                          <w:b/>
                          <w:bCs/>
                          <w:sz w:val="28"/>
                          <w:szCs w:val="28"/>
                        </w:rPr>
                        <w:t>YELLOW</w:t>
                      </w:r>
                      <w:r>
                        <w:rPr>
                          <w:color w:val="00B050"/>
                          <w:sz w:val="28"/>
                          <w:szCs w:val="28"/>
                        </w:rPr>
                        <w:t xml:space="preserve"> </w:t>
                      </w:r>
                      <w:r>
                        <w:rPr>
                          <w:sz w:val="28"/>
                          <w:szCs w:val="28"/>
                        </w:rPr>
                        <w:t xml:space="preserve">copy of </w:t>
                      </w:r>
                      <w:r>
                        <w:rPr>
                          <w:b/>
                          <w:bCs/>
                          <w:sz w:val="28"/>
                          <w:szCs w:val="28"/>
                        </w:rPr>
                        <w:t>each</w:t>
                      </w:r>
                      <w:r>
                        <w:rPr>
                          <w:sz w:val="28"/>
                          <w:szCs w:val="28"/>
                        </w:rPr>
                        <w:t xml:space="preserve"> form to avoid marking consecutive pages.</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Please read these instructions before completing the questionnaires.</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Please follow the instructions for each section carefully.</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Please answer ALL the questions.  Although it may seem that the questions are asked more than once, it is still important that you answer every one.</w:t>
                      </w:r>
                    </w:p>
                    <w:p w:rsidR="0017069A" w:rsidRDefault="0017069A" w:rsidP="00E70EBE">
                      <w:pPr>
                        <w:widowControl w:val="0"/>
                        <w:ind w:left="567" w:hanging="567"/>
                        <w:rPr>
                          <w:sz w:val="28"/>
                          <w:szCs w:val="28"/>
                        </w:rPr>
                      </w:pPr>
                      <w:r>
                        <w:rPr>
                          <w:rFonts w:ascii="Symbol" w:hAnsi="Symbol"/>
                          <w:lang w:val="x-none"/>
                        </w:rPr>
                        <w:t></w:t>
                      </w:r>
                      <w:r>
                        <w:t> </w:t>
                      </w:r>
                      <w:r>
                        <w:rPr>
                          <w:sz w:val="28"/>
                          <w:szCs w:val="28"/>
                        </w:rPr>
                        <w:t>Please only enter one response for each item (unless otherwise specified).</w:t>
                      </w:r>
                    </w:p>
                    <w:p w:rsidR="0017069A" w:rsidRDefault="0017069A" w:rsidP="00E70EBE">
                      <w:pPr>
                        <w:widowControl w:val="0"/>
                        <w:rPr>
                          <w:sz w:val="28"/>
                          <w:szCs w:val="28"/>
                        </w:rPr>
                      </w:pPr>
                      <w:r>
                        <w:rPr>
                          <w:sz w:val="28"/>
                          <w:szCs w:val="28"/>
                        </w:rPr>
                        <w:t> </w:t>
                      </w:r>
                    </w:p>
                    <w:p w:rsidR="0017069A" w:rsidRDefault="0017069A" w:rsidP="00E70EBE">
                      <w:pPr>
                        <w:widowControl w:val="0"/>
                        <w:rPr>
                          <w:sz w:val="28"/>
                          <w:szCs w:val="28"/>
                        </w:rPr>
                      </w:pPr>
                      <w:r>
                        <w:rPr>
                          <w:sz w:val="28"/>
                          <w:szCs w:val="28"/>
                        </w:rPr>
                        <w:t> </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 xml:space="preserve">Please use a </w:t>
                      </w:r>
                      <w:r>
                        <w:rPr>
                          <w:b/>
                          <w:bCs/>
                          <w:sz w:val="28"/>
                          <w:szCs w:val="28"/>
                        </w:rPr>
                        <w:t>BLACK</w:t>
                      </w:r>
                      <w:r>
                        <w:rPr>
                          <w:sz w:val="28"/>
                          <w:szCs w:val="28"/>
                        </w:rPr>
                        <w:t xml:space="preserve"> or </w:t>
                      </w:r>
                      <w:r>
                        <w:rPr>
                          <w:b/>
                          <w:bCs/>
                          <w:sz w:val="28"/>
                          <w:szCs w:val="28"/>
                        </w:rPr>
                        <w:t>BLUE</w:t>
                      </w:r>
                      <w:r>
                        <w:rPr>
                          <w:sz w:val="28"/>
                          <w:szCs w:val="28"/>
                        </w:rPr>
                        <w:t xml:space="preserve"> pen.  Please do not use a pencil.</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Please check that you have completed all sections.</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If you make a mistake draw a single line through the incorrect entry, initial and date and add correct answer next to the incorrect entry.</w:t>
                      </w:r>
                    </w:p>
                    <w:p w:rsidR="0017069A" w:rsidRDefault="0017069A" w:rsidP="00E70EBE">
                      <w:pPr>
                        <w:widowControl w:val="0"/>
                        <w:spacing w:after="0"/>
                        <w:ind w:left="567" w:hanging="567"/>
                        <w:rPr>
                          <w:sz w:val="28"/>
                          <w:szCs w:val="28"/>
                        </w:rPr>
                      </w:pPr>
                      <w:r>
                        <w:rPr>
                          <w:rFonts w:ascii="Symbol" w:hAnsi="Symbol"/>
                          <w:lang w:val="x-none"/>
                        </w:rPr>
                        <w:t></w:t>
                      </w:r>
                      <w:r>
                        <w:t> </w:t>
                      </w:r>
                      <w:r>
                        <w:rPr>
                          <w:sz w:val="28"/>
                          <w:szCs w:val="28"/>
                        </w:rPr>
                        <w:t>Please DO NOT use correction fluid</w:t>
                      </w:r>
                    </w:p>
                  </w:txbxContent>
                </v:textbox>
              </v:shape>
            </w:pict>
          </mc:Fallback>
        </mc:AlternateContent>
      </w:r>
    </w:p>
    <w:p w:rsidR="007B32B4" w:rsidRDefault="00E70EBE">
      <w:r>
        <w:rPr>
          <w:rFonts w:ascii="Times New Roman" w:hAnsi="Times New Roman"/>
          <w:noProof/>
          <w:sz w:val="24"/>
          <w:szCs w:val="24"/>
          <w:lang w:eastAsia="en-GB"/>
        </w:rPr>
        <mc:AlternateContent>
          <mc:Choice Requires="wps">
            <w:drawing>
              <wp:anchor distT="36576" distB="36576" distL="36576" distR="36576" simplePos="0" relativeHeight="251863040" behindDoc="0" locked="0" layoutInCell="1" allowOverlap="1" wp14:anchorId="028B499E" wp14:editId="3493F336">
                <wp:simplePos x="0" y="0"/>
                <wp:positionH relativeFrom="column">
                  <wp:posOffset>-4808</wp:posOffset>
                </wp:positionH>
                <wp:positionV relativeFrom="paragraph">
                  <wp:posOffset>8644526</wp:posOffset>
                </wp:positionV>
                <wp:extent cx="2717074" cy="222069"/>
                <wp:effectExtent l="0" t="0" r="7620" b="6985"/>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074" cy="2220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70EBE">
                            <w:pPr>
                              <w:widowControl w:val="0"/>
                            </w:pPr>
                            <w:r>
                              <w:t xml:space="preserve">Questionnaire instructions for Participants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499E" id="Text Box 688" o:spid="_x0000_s1087" type="#_x0000_t202" style="position:absolute;margin-left:-.4pt;margin-top:680.65pt;width:213.95pt;height:17.5pt;z-index:251863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" filled="f" stroked="f" strokecolor="black [0]" insetpen="t">
                <v:textbox inset="2.88pt,2.88pt,2.88pt,2.88pt">
                  <w:txbxContent>
                    <w:p w:rsidR="0017069A" w:rsidRDefault="0017069A" w:rsidP="00E70EBE">
                      <w:pPr>
                        <w:widowControl w:val="0"/>
                      </w:pPr>
                      <w:r>
                        <w:t xml:space="preserve">Questionnaire instructions for Participants </w:t>
                      </w:r>
                    </w:p>
                  </w:txbxContent>
                </v:textbox>
              </v:shape>
            </w:pict>
          </mc:Fallback>
        </mc:AlternateContent>
      </w:r>
      <w:r w:rsidR="007B32B4">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E70EBE" w:rsidRPr="009704E3" w:rsidTr="00EA0F7D">
        <w:trPr>
          <w:trHeight w:val="530"/>
        </w:trPr>
        <w:tc>
          <w:tcPr>
            <w:tcW w:w="1096" w:type="dxa"/>
            <w:tcBorders>
              <w:top w:val="nil"/>
              <w:left w:val="nil"/>
              <w:bottom w:val="nil"/>
              <w:right w:val="single" w:sz="4" w:space="0" w:color="auto"/>
            </w:tcBorders>
            <w:vAlign w:val="center"/>
          </w:tcPr>
          <w:p w:rsidR="00E70EBE" w:rsidRPr="009704E3" w:rsidRDefault="00E70EBE" w:rsidP="00EA0F7D">
            <w:pPr>
              <w:rPr>
                <w:b/>
                <w:sz w:val="28"/>
                <w:szCs w:val="28"/>
              </w:rPr>
            </w:pPr>
            <w:r w:rsidRPr="009704E3">
              <w:rPr>
                <w:b/>
                <w:sz w:val="28"/>
                <w:szCs w:val="28"/>
              </w:rPr>
              <w:t>Region:</w:t>
            </w:r>
          </w:p>
        </w:tc>
        <w:tc>
          <w:tcPr>
            <w:tcW w:w="800" w:type="dxa"/>
            <w:tcBorders>
              <w:left w:val="single" w:sz="4" w:space="0" w:color="auto"/>
            </w:tcBorders>
            <w:vAlign w:val="center"/>
          </w:tcPr>
          <w:p w:rsidR="00E70EBE" w:rsidRPr="009704E3" w:rsidRDefault="00E70EBE" w:rsidP="00EA0F7D">
            <w:pPr>
              <w:rPr>
                <w:b/>
                <w:sz w:val="28"/>
                <w:szCs w:val="28"/>
              </w:rPr>
            </w:pPr>
          </w:p>
        </w:tc>
        <w:tc>
          <w:tcPr>
            <w:tcW w:w="800" w:type="dxa"/>
            <w:vAlign w:val="center"/>
          </w:tcPr>
          <w:p w:rsidR="00E70EBE" w:rsidRPr="009704E3" w:rsidRDefault="00E70EBE" w:rsidP="00EA0F7D">
            <w:pPr>
              <w:rPr>
                <w:b/>
                <w:sz w:val="28"/>
                <w:szCs w:val="28"/>
              </w:rPr>
            </w:pPr>
          </w:p>
        </w:tc>
        <w:tc>
          <w:tcPr>
            <w:tcW w:w="800" w:type="dxa"/>
            <w:vAlign w:val="center"/>
          </w:tcPr>
          <w:p w:rsidR="00E70EBE" w:rsidRPr="009704E3" w:rsidRDefault="00E70EBE" w:rsidP="00EA0F7D">
            <w:pPr>
              <w:rPr>
                <w:b/>
                <w:sz w:val="28"/>
                <w:szCs w:val="28"/>
              </w:rPr>
            </w:pPr>
          </w:p>
        </w:tc>
        <w:tc>
          <w:tcPr>
            <w:tcW w:w="800" w:type="dxa"/>
            <w:tcBorders>
              <w:right w:val="single" w:sz="4" w:space="0" w:color="auto"/>
            </w:tcBorders>
            <w:vAlign w:val="center"/>
          </w:tcPr>
          <w:p w:rsidR="00E70EBE" w:rsidRPr="009704E3" w:rsidRDefault="00E70EBE" w:rsidP="00EA0F7D">
            <w:pPr>
              <w:rPr>
                <w:b/>
                <w:sz w:val="28"/>
                <w:szCs w:val="28"/>
              </w:rPr>
            </w:pPr>
          </w:p>
        </w:tc>
        <w:tc>
          <w:tcPr>
            <w:tcW w:w="807" w:type="dxa"/>
            <w:tcBorders>
              <w:top w:val="nil"/>
              <w:left w:val="single" w:sz="4" w:space="0" w:color="auto"/>
              <w:bottom w:val="nil"/>
              <w:right w:val="single" w:sz="4" w:space="0" w:color="auto"/>
            </w:tcBorders>
            <w:vAlign w:val="center"/>
          </w:tcPr>
          <w:p w:rsidR="00E70EBE" w:rsidRPr="009704E3" w:rsidRDefault="00E70EBE" w:rsidP="00EA0F7D">
            <w:pPr>
              <w:rPr>
                <w:b/>
                <w:sz w:val="28"/>
                <w:szCs w:val="28"/>
              </w:rPr>
            </w:pPr>
            <w:r w:rsidRPr="009704E3">
              <w:rPr>
                <w:b/>
                <w:sz w:val="28"/>
                <w:szCs w:val="28"/>
              </w:rPr>
              <w:t>TNO:</w:t>
            </w:r>
          </w:p>
        </w:tc>
        <w:tc>
          <w:tcPr>
            <w:tcW w:w="793" w:type="dxa"/>
            <w:tcBorders>
              <w:left w:val="single" w:sz="4" w:space="0" w:color="auto"/>
            </w:tcBorders>
          </w:tcPr>
          <w:p w:rsidR="00E70EBE" w:rsidRPr="009704E3" w:rsidRDefault="00E70EBE" w:rsidP="00EA0F7D">
            <w:pPr>
              <w:rPr>
                <w:b/>
                <w:sz w:val="28"/>
                <w:szCs w:val="28"/>
              </w:rPr>
            </w:pPr>
          </w:p>
        </w:tc>
        <w:tc>
          <w:tcPr>
            <w:tcW w:w="800" w:type="dxa"/>
          </w:tcPr>
          <w:p w:rsidR="00E70EBE" w:rsidRPr="009704E3" w:rsidRDefault="00E70EBE" w:rsidP="00EA0F7D">
            <w:pPr>
              <w:rPr>
                <w:b/>
                <w:sz w:val="28"/>
                <w:szCs w:val="28"/>
              </w:rPr>
            </w:pPr>
          </w:p>
        </w:tc>
        <w:tc>
          <w:tcPr>
            <w:tcW w:w="800" w:type="dxa"/>
          </w:tcPr>
          <w:p w:rsidR="00E70EBE" w:rsidRPr="009704E3" w:rsidRDefault="00E70EBE" w:rsidP="00EA0F7D">
            <w:pPr>
              <w:rPr>
                <w:b/>
                <w:sz w:val="28"/>
                <w:szCs w:val="28"/>
              </w:rPr>
            </w:pPr>
          </w:p>
        </w:tc>
        <w:tc>
          <w:tcPr>
            <w:tcW w:w="800" w:type="dxa"/>
          </w:tcPr>
          <w:p w:rsidR="00E70EBE" w:rsidRPr="009704E3" w:rsidRDefault="00E70EBE" w:rsidP="00EA0F7D">
            <w:pPr>
              <w:rPr>
                <w:b/>
                <w:sz w:val="28"/>
                <w:szCs w:val="28"/>
              </w:rPr>
            </w:pPr>
          </w:p>
        </w:tc>
      </w:tr>
    </w:tbl>
    <w:p w:rsidR="007B32B4" w:rsidRDefault="00E70EBE">
      <w:r>
        <w:rPr>
          <w:rFonts w:ascii="Times New Roman" w:hAnsi="Times New Roman"/>
          <w:noProof/>
          <w:sz w:val="24"/>
          <w:szCs w:val="24"/>
          <w:lang w:eastAsia="en-GB"/>
        </w:rPr>
        <mc:AlternateContent>
          <mc:Choice Requires="wps">
            <w:drawing>
              <wp:anchor distT="36576" distB="36576" distL="36576" distR="36576" simplePos="0" relativeHeight="251867136" behindDoc="0" locked="0" layoutInCell="1" allowOverlap="1" wp14:anchorId="2AE63D08" wp14:editId="5DC0214A">
                <wp:simplePos x="0" y="0"/>
                <wp:positionH relativeFrom="column">
                  <wp:posOffset>4870450</wp:posOffset>
                </wp:positionH>
                <wp:positionV relativeFrom="paragraph">
                  <wp:posOffset>8421370</wp:posOffset>
                </wp:positionV>
                <wp:extent cx="1327785" cy="341630"/>
                <wp:effectExtent l="3810" t="0" r="1905" b="0"/>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70EBE">
                            <w:pPr>
                              <w:widowControl w:val="0"/>
                              <w:jc w:val="center"/>
                            </w:pPr>
                            <w:r>
                              <w:t>Page 2 of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3D08" id="Text Box 734" o:spid="_x0000_s1088" type="#_x0000_t202" style="position:absolute;margin-left:383.5pt;margin-top:663.1pt;width:104.55pt;height:26.9pt;z-index:251867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" filled="f" stroked="f" strokecolor="black [0]" insetpen="t">
                <v:textbox inset="2.88pt,2.88pt,2.88pt,2.88pt">
                  <w:txbxContent>
                    <w:p w:rsidR="0017069A" w:rsidRDefault="0017069A" w:rsidP="00E70EBE">
                      <w:pPr>
                        <w:widowControl w:val="0"/>
                        <w:jc w:val="center"/>
                      </w:pPr>
                      <w:r>
                        <w:t>Page 2 of 8</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868160" behindDoc="0" locked="0" layoutInCell="1" allowOverlap="1" wp14:anchorId="2EC9F55E" wp14:editId="14D6D6B1">
                <wp:simplePos x="0" y="0"/>
                <wp:positionH relativeFrom="column">
                  <wp:posOffset>266700</wp:posOffset>
                </wp:positionH>
                <wp:positionV relativeFrom="paragraph">
                  <wp:posOffset>8482511</wp:posOffset>
                </wp:positionV>
                <wp:extent cx="1809115" cy="508000"/>
                <wp:effectExtent l="0" t="0" r="3175" b="0"/>
                <wp:wrapNone/>
                <wp:docPr id="7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50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70EBE">
                            <w:pPr>
                              <w:pStyle w:val="Footer"/>
                              <w:rPr>
                                <w:rFonts w:ascii="Calibri" w:hAnsi="Calibri"/>
                              </w:rPr>
                            </w:pPr>
                            <w:r>
                              <w:rPr>
                                <w:rFonts w:ascii="Calibri" w:hAnsi="Calibri"/>
                              </w:rPr>
                              <w:t>© EuroQoL Group 1990 EQ5D</w:t>
                            </w:r>
                          </w:p>
                          <w:p w:rsidR="0017069A" w:rsidRDefault="0017069A" w:rsidP="00E70EBE">
                            <w:pPr>
                              <w:widowControl w:val="0"/>
                              <w:rPr>
                                <w:rFonts w:ascii="Calibri" w:hAnsi="Calibri"/>
                              </w:rP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9F55E" id="Text Box 733" o:spid="_x0000_s1089" type="#_x0000_t202" style="position:absolute;margin-left:21pt;margin-top:667.9pt;width:142.45pt;height:40pt;z-index:25186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8TEwMAAMI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" filled="f" stroked="f" strokecolor="black [0]" insetpen="t">
                <v:textbox inset="2.88pt,2.88pt,2.88pt,2.88pt">
                  <w:txbxContent>
                    <w:p w:rsidR="0017069A" w:rsidRDefault="0017069A" w:rsidP="00E70EBE">
                      <w:pPr>
                        <w:pStyle w:val="Footer"/>
                        <w:rPr>
                          <w:rFonts w:ascii="Calibri" w:hAnsi="Calibri"/>
                        </w:rPr>
                      </w:pPr>
                      <w:r>
                        <w:rPr>
                          <w:rFonts w:ascii="Calibri" w:hAnsi="Calibri"/>
                        </w:rPr>
                        <w:t>© EuroQoL Group 1990 EQ5D</w:t>
                      </w:r>
                    </w:p>
                    <w:p w:rsidR="0017069A" w:rsidRDefault="0017069A" w:rsidP="00E70EBE">
                      <w:pPr>
                        <w:widowControl w:val="0"/>
                        <w:rPr>
                          <w:rFonts w:ascii="Calibri" w:hAnsi="Calibri"/>
                        </w:rPr>
                      </w:pPr>
                      <w:r>
                        <w:t xml:space="preserve"> </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65088" behindDoc="0" locked="0" layoutInCell="1" allowOverlap="1" wp14:anchorId="10F6F8FB" wp14:editId="6DBA5CE5">
                <wp:simplePos x="0" y="0"/>
                <wp:positionH relativeFrom="column">
                  <wp:posOffset>-4808</wp:posOffset>
                </wp:positionH>
                <wp:positionV relativeFrom="paragraph">
                  <wp:posOffset>-3629</wp:posOffset>
                </wp:positionV>
                <wp:extent cx="6983095" cy="7563395"/>
                <wp:effectExtent l="0" t="0" r="0"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095" cy="756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E70EBE">
                            <w:pPr>
                              <w:widowControl w:val="0"/>
                              <w:spacing w:after="0" w:line="360" w:lineRule="auto"/>
                              <w:rPr>
                                <w:sz w:val="32"/>
                                <w:szCs w:val="32"/>
                              </w:rPr>
                            </w:pPr>
                            <w:r>
                              <w:rPr>
                                <w:sz w:val="32"/>
                                <w:szCs w:val="32"/>
                              </w:rPr>
                              <w:t>By placing a tick in one box in each group below, please indicate which statements best describe your own health state today.</w:t>
                            </w:r>
                          </w:p>
                          <w:p w:rsidR="0017069A" w:rsidRDefault="0017069A" w:rsidP="00E70EBE">
                            <w:pPr>
                              <w:spacing w:after="0" w:line="240" w:lineRule="auto"/>
                              <w:jc w:val="both"/>
                              <w:rPr>
                                <w:rFonts w:ascii="Arial" w:hAnsi="Arial" w:cs="Arial"/>
                                <w:sz w:val="28"/>
                                <w:szCs w:val="28"/>
                              </w:rPr>
                            </w:pPr>
                            <w:r>
                              <w:rPr>
                                <w:rFonts w:ascii="Arial" w:hAnsi="Arial" w:cs="Arial"/>
                                <w:sz w:val="28"/>
                                <w:szCs w:val="28"/>
                              </w:rPr>
                              <w:t> </w:t>
                            </w:r>
                          </w:p>
                          <w:p w:rsidR="0017069A" w:rsidRDefault="0017069A" w:rsidP="00E70EBE">
                            <w:pPr>
                              <w:widowControl w:val="0"/>
                              <w:spacing w:after="0"/>
                              <w:jc w:val="both"/>
                              <w:rPr>
                                <w:rFonts w:ascii="Arial" w:hAnsi="Arial" w:cs="Arial"/>
                                <w:b/>
                                <w:bCs/>
                                <w:sz w:val="24"/>
                                <w:szCs w:val="24"/>
                              </w:rPr>
                            </w:pPr>
                            <w:r>
                              <w:rPr>
                                <w:rFonts w:ascii="Arial" w:hAnsi="Arial" w:cs="Arial"/>
                                <w:b/>
                                <w:bCs/>
                                <w:sz w:val="24"/>
                                <w:szCs w:val="24"/>
                              </w:rPr>
                              <w:t>Mobility</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no problems in walking about</w:t>
                            </w:r>
                            <w:r>
                              <w:rPr>
                                <w:rFonts w:ascii="Arial" w:hAnsi="Arial" w:cs="Arial"/>
                                <w:sz w:val="24"/>
                                <w:szCs w:val="24"/>
                              </w:rPr>
                              <w:tab/>
                            </w:r>
                            <w:r w:rsidRPr="00202AA4">
                              <w:rPr>
                                <w:noProof/>
                                <w:lang w:eastAsia="en-GB"/>
                              </w:rPr>
                              <w:drawing>
                                <wp:inline distT="0" distB="0" distL="0" distR="0" wp14:anchorId="4808AD35" wp14:editId="0FE99A81">
                                  <wp:extent cx="234950" cy="23495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sz w:val="24"/>
                                <w:szCs w:val="24"/>
                              </w:rPr>
                              <w:tab/>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some problems in walking about</w:t>
                            </w:r>
                            <w:r>
                              <w:rPr>
                                <w:rFonts w:ascii="Arial" w:hAnsi="Arial" w:cs="Arial"/>
                                <w:sz w:val="24"/>
                                <w:szCs w:val="24"/>
                              </w:rPr>
                              <w:tab/>
                            </w:r>
                            <w:r w:rsidRPr="00202AA4">
                              <w:rPr>
                                <w:noProof/>
                                <w:lang w:eastAsia="en-GB"/>
                              </w:rPr>
                              <w:drawing>
                                <wp:inline distT="0" distB="0" distL="0" distR="0" wp14:anchorId="0FD90EF3" wp14:editId="151F29B7">
                                  <wp:extent cx="234950" cy="23495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am confined to bed</w:t>
                            </w:r>
                            <w:r>
                              <w:rPr>
                                <w:rFonts w:ascii="Arial" w:hAnsi="Arial" w:cs="Arial"/>
                                <w:sz w:val="24"/>
                                <w:szCs w:val="24"/>
                              </w:rPr>
                              <w:tab/>
                            </w:r>
                            <w:r w:rsidRPr="00202AA4">
                              <w:rPr>
                                <w:noProof/>
                                <w:lang w:eastAsia="en-GB"/>
                              </w:rPr>
                              <w:drawing>
                                <wp:inline distT="0" distB="0" distL="0" distR="0" wp14:anchorId="6790161D" wp14:editId="1DAD3F10">
                                  <wp:extent cx="234950" cy="23495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b/>
                                <w:bCs/>
                                <w:sz w:val="24"/>
                                <w:szCs w:val="24"/>
                              </w:rPr>
                              <w:t>Self-Care</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no problems with self-care</w:t>
                            </w:r>
                            <w:r>
                              <w:rPr>
                                <w:rFonts w:ascii="Arial" w:hAnsi="Arial" w:cs="Arial"/>
                                <w:sz w:val="24"/>
                                <w:szCs w:val="24"/>
                              </w:rPr>
                              <w:tab/>
                            </w:r>
                            <w:r w:rsidRPr="00202AA4">
                              <w:rPr>
                                <w:noProof/>
                                <w:lang w:eastAsia="en-GB"/>
                              </w:rPr>
                              <w:drawing>
                                <wp:inline distT="0" distB="0" distL="0" distR="0" wp14:anchorId="1A590B34" wp14:editId="650F7AD1">
                                  <wp:extent cx="234950" cy="2349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some problems washing or dressing myself</w:t>
                            </w:r>
                            <w:r>
                              <w:rPr>
                                <w:rFonts w:ascii="Arial" w:hAnsi="Arial" w:cs="Arial"/>
                                <w:sz w:val="24"/>
                                <w:szCs w:val="24"/>
                              </w:rPr>
                              <w:tab/>
                            </w:r>
                            <w:r w:rsidRPr="00202AA4">
                              <w:rPr>
                                <w:noProof/>
                                <w:lang w:eastAsia="en-GB"/>
                              </w:rPr>
                              <w:drawing>
                                <wp:inline distT="0" distB="0" distL="0" distR="0" wp14:anchorId="1DE79538" wp14:editId="58545165">
                                  <wp:extent cx="234950" cy="23495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am unable to wash or dress myself</w:t>
                            </w:r>
                            <w:r>
                              <w:rPr>
                                <w:rFonts w:ascii="Arial" w:hAnsi="Arial" w:cs="Arial"/>
                                <w:sz w:val="24"/>
                                <w:szCs w:val="24"/>
                              </w:rPr>
                              <w:tab/>
                            </w:r>
                            <w:r w:rsidRPr="00202AA4">
                              <w:rPr>
                                <w:noProof/>
                                <w:lang w:eastAsia="en-GB"/>
                              </w:rPr>
                              <w:drawing>
                                <wp:inline distT="0" distB="0" distL="0" distR="0" wp14:anchorId="35C3778B" wp14:editId="26CDDFE5">
                                  <wp:extent cx="234950" cy="23495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b/>
                                <w:bCs/>
                                <w:sz w:val="24"/>
                                <w:szCs w:val="24"/>
                              </w:rPr>
                              <w:t xml:space="preserve">Usual Activities </w:t>
                            </w:r>
                            <w:r>
                              <w:rPr>
                                <w:rFonts w:ascii="Arial" w:hAnsi="Arial" w:cs="Arial"/>
                                <w:sz w:val="24"/>
                                <w:szCs w:val="24"/>
                              </w:rPr>
                              <w:t>(e.g. work, study, housework, family or</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leisure activities)</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no problems with performing my usual activities</w:t>
                            </w:r>
                            <w:r>
                              <w:rPr>
                                <w:rFonts w:ascii="Arial" w:hAnsi="Arial" w:cs="Arial"/>
                                <w:sz w:val="24"/>
                                <w:szCs w:val="24"/>
                              </w:rPr>
                              <w:tab/>
                            </w:r>
                            <w:r w:rsidRPr="00202AA4">
                              <w:rPr>
                                <w:noProof/>
                                <w:lang w:eastAsia="en-GB"/>
                              </w:rPr>
                              <w:drawing>
                                <wp:inline distT="0" distB="0" distL="0" distR="0" wp14:anchorId="43132A36" wp14:editId="5147212C">
                                  <wp:extent cx="234950" cy="23495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some problems with performing my usual activities</w:t>
                            </w:r>
                            <w:r>
                              <w:rPr>
                                <w:rFonts w:ascii="Arial" w:hAnsi="Arial" w:cs="Arial"/>
                                <w:sz w:val="24"/>
                                <w:szCs w:val="24"/>
                              </w:rPr>
                              <w:tab/>
                            </w:r>
                            <w:r w:rsidRPr="00202AA4">
                              <w:rPr>
                                <w:noProof/>
                                <w:lang w:eastAsia="en-GB"/>
                              </w:rPr>
                              <w:drawing>
                                <wp:inline distT="0" distB="0" distL="0" distR="0" wp14:anchorId="30D080BC" wp14:editId="49E7676A">
                                  <wp:extent cx="234950" cy="23495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am unable to perform my usual activities</w:t>
                            </w:r>
                            <w:r>
                              <w:rPr>
                                <w:rFonts w:ascii="Arial" w:hAnsi="Arial" w:cs="Arial"/>
                                <w:sz w:val="24"/>
                                <w:szCs w:val="24"/>
                              </w:rPr>
                              <w:tab/>
                            </w:r>
                            <w:r w:rsidRPr="00202AA4">
                              <w:rPr>
                                <w:noProof/>
                                <w:lang w:eastAsia="en-GB"/>
                              </w:rPr>
                              <w:drawing>
                                <wp:inline distT="0" distB="0" distL="0" distR="0" wp14:anchorId="4D773369" wp14:editId="70FC1E2E">
                                  <wp:extent cx="234950" cy="2349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E70EBE">
                            <w:pPr>
                              <w:widowControl w:val="0"/>
                              <w:tabs>
                                <w:tab w:val="right" w:pos="7370"/>
                              </w:tabs>
                              <w:spacing w:after="0"/>
                              <w:jc w:val="both"/>
                              <w:rPr>
                                <w:rFonts w:ascii="Arial" w:hAnsi="Arial" w:cs="Arial"/>
                                <w:b/>
                                <w:bCs/>
                                <w:sz w:val="24"/>
                                <w:szCs w:val="24"/>
                              </w:rPr>
                            </w:pPr>
                            <w:r>
                              <w:rPr>
                                <w:rFonts w:ascii="Arial" w:hAnsi="Arial" w:cs="Arial"/>
                                <w:b/>
                                <w:bCs/>
                                <w:sz w:val="24"/>
                                <w:szCs w:val="24"/>
                              </w:rPr>
                              <w:t>Pain/Discomfort</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no pain or discomfort</w:t>
                            </w:r>
                            <w:r>
                              <w:rPr>
                                <w:rFonts w:ascii="Arial" w:hAnsi="Arial" w:cs="Arial"/>
                                <w:sz w:val="24"/>
                                <w:szCs w:val="24"/>
                              </w:rPr>
                              <w:tab/>
                            </w:r>
                            <w:r w:rsidRPr="00202AA4">
                              <w:rPr>
                                <w:noProof/>
                                <w:lang w:eastAsia="en-GB"/>
                              </w:rPr>
                              <w:drawing>
                                <wp:inline distT="0" distB="0" distL="0" distR="0" wp14:anchorId="131EBF27" wp14:editId="1D97F923">
                                  <wp:extent cx="234950" cy="23495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moderate pain or discomfort</w:t>
                            </w:r>
                            <w:r>
                              <w:rPr>
                                <w:rFonts w:ascii="Arial" w:hAnsi="Arial" w:cs="Arial"/>
                                <w:sz w:val="24"/>
                                <w:szCs w:val="24"/>
                              </w:rPr>
                              <w:tab/>
                            </w:r>
                            <w:r w:rsidRPr="00202AA4">
                              <w:rPr>
                                <w:noProof/>
                                <w:lang w:eastAsia="en-GB"/>
                              </w:rPr>
                              <w:drawing>
                                <wp:inline distT="0" distB="0" distL="0" distR="0" wp14:anchorId="6A3D6F81" wp14:editId="51EBA61E">
                                  <wp:extent cx="234950" cy="23495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extreme pain or discomfort</w:t>
                            </w:r>
                            <w:r>
                              <w:rPr>
                                <w:rFonts w:ascii="Arial" w:hAnsi="Arial" w:cs="Arial"/>
                                <w:sz w:val="24"/>
                                <w:szCs w:val="24"/>
                              </w:rPr>
                              <w:tab/>
                            </w:r>
                            <w:r w:rsidRPr="00202AA4">
                              <w:rPr>
                                <w:noProof/>
                                <w:lang w:eastAsia="en-GB"/>
                              </w:rPr>
                              <w:drawing>
                                <wp:inline distT="0" distB="0" distL="0" distR="0" wp14:anchorId="5850A935" wp14:editId="29784E11">
                                  <wp:extent cx="234950" cy="23495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b/>
                                <w:bCs/>
                                <w:sz w:val="24"/>
                                <w:szCs w:val="24"/>
                              </w:rPr>
                              <w:t>Anxiety/Depression</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am not anxious or depressed</w:t>
                            </w:r>
                            <w:r>
                              <w:rPr>
                                <w:rFonts w:ascii="Arial" w:hAnsi="Arial" w:cs="Arial"/>
                                <w:sz w:val="24"/>
                                <w:szCs w:val="24"/>
                              </w:rPr>
                              <w:tab/>
                            </w:r>
                            <w:r w:rsidRPr="00202AA4">
                              <w:rPr>
                                <w:noProof/>
                                <w:lang w:eastAsia="en-GB"/>
                              </w:rPr>
                              <w:drawing>
                                <wp:inline distT="0" distB="0" distL="0" distR="0" wp14:anchorId="0757A6AA" wp14:editId="48A17BFC">
                                  <wp:extent cx="234950" cy="23495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am moderately anxious or depressed</w:t>
                            </w:r>
                            <w:r>
                              <w:rPr>
                                <w:rFonts w:ascii="Arial" w:hAnsi="Arial" w:cs="Arial"/>
                                <w:sz w:val="24"/>
                                <w:szCs w:val="24"/>
                              </w:rPr>
                              <w:tab/>
                            </w:r>
                            <w:r w:rsidRPr="00202AA4">
                              <w:rPr>
                                <w:noProof/>
                                <w:lang w:eastAsia="en-GB"/>
                              </w:rPr>
                              <w:drawing>
                                <wp:inline distT="0" distB="0" distL="0" distR="0" wp14:anchorId="761E3D2C" wp14:editId="011DBDE5">
                                  <wp:extent cx="234950" cy="23495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6"/>
                                <w:szCs w:val="26"/>
                              </w:rPr>
                            </w:pPr>
                            <w:r>
                              <w:rPr>
                                <w:rFonts w:ascii="Arial" w:hAnsi="Arial" w:cs="Arial"/>
                                <w:sz w:val="24"/>
                                <w:szCs w:val="24"/>
                              </w:rPr>
                              <w:t>I am extremely anxious or depressed</w:t>
                            </w:r>
                            <w:r>
                              <w:rPr>
                                <w:rFonts w:ascii="Arial" w:hAnsi="Arial" w:cs="Arial"/>
                                <w:sz w:val="24"/>
                                <w:szCs w:val="24"/>
                              </w:rPr>
                              <w:tab/>
                            </w:r>
                            <w:r w:rsidRPr="00202AA4">
                              <w:rPr>
                                <w:noProof/>
                                <w:lang w:eastAsia="en-GB"/>
                              </w:rPr>
                              <w:drawing>
                                <wp:inline distT="0" distB="0" distL="0" distR="0" wp14:anchorId="6D0AA5DF" wp14:editId="4C8A583E">
                                  <wp:extent cx="234950" cy="23495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rPr>
                                <w:rFonts w:ascii="Arial" w:hAnsi="Arial" w:cs="Arial"/>
                                <w:sz w:val="26"/>
                                <w:szCs w:val="26"/>
                              </w:rPr>
                            </w:pPr>
                            <w:r>
                              <w:rPr>
                                <w:rFonts w:ascii="Arial" w:hAnsi="Arial" w:cs="Arial"/>
                                <w:sz w:val="26"/>
                                <w:szCs w:val="2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6F8FB" id="Text Box 711" o:spid="_x0000_s1090" type="#_x0000_t202" style="position:absolute;margin-left:-.4pt;margin-top:-.3pt;width:549.85pt;height:595.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" filled="f" stroked="f" insetpen="t">
                <v:textbox>
                  <w:txbxContent>
                    <w:p w:rsidR="0017069A" w:rsidRDefault="0017069A" w:rsidP="00E70EBE">
                      <w:pPr>
                        <w:widowControl w:val="0"/>
                        <w:spacing w:after="0" w:line="360" w:lineRule="auto"/>
                        <w:rPr>
                          <w:sz w:val="32"/>
                          <w:szCs w:val="32"/>
                        </w:rPr>
                      </w:pPr>
                      <w:r>
                        <w:rPr>
                          <w:sz w:val="32"/>
                          <w:szCs w:val="32"/>
                        </w:rPr>
                        <w:t>By placing a tick in one box in each group below, please indicate which statements best describe your own health state today.</w:t>
                      </w:r>
                    </w:p>
                    <w:p w:rsidR="0017069A" w:rsidRDefault="0017069A" w:rsidP="00E70EBE">
                      <w:pPr>
                        <w:spacing w:after="0" w:line="240" w:lineRule="auto"/>
                        <w:jc w:val="both"/>
                        <w:rPr>
                          <w:rFonts w:ascii="Arial" w:hAnsi="Arial" w:cs="Arial"/>
                          <w:sz w:val="28"/>
                          <w:szCs w:val="28"/>
                        </w:rPr>
                      </w:pPr>
                      <w:r>
                        <w:rPr>
                          <w:rFonts w:ascii="Arial" w:hAnsi="Arial" w:cs="Arial"/>
                          <w:sz w:val="28"/>
                          <w:szCs w:val="28"/>
                        </w:rPr>
                        <w:t> </w:t>
                      </w:r>
                    </w:p>
                    <w:p w:rsidR="0017069A" w:rsidRDefault="0017069A" w:rsidP="00E70EBE">
                      <w:pPr>
                        <w:widowControl w:val="0"/>
                        <w:spacing w:after="0"/>
                        <w:jc w:val="both"/>
                        <w:rPr>
                          <w:rFonts w:ascii="Arial" w:hAnsi="Arial" w:cs="Arial"/>
                          <w:b/>
                          <w:bCs/>
                          <w:sz w:val="24"/>
                          <w:szCs w:val="24"/>
                        </w:rPr>
                      </w:pPr>
                      <w:r>
                        <w:rPr>
                          <w:rFonts w:ascii="Arial" w:hAnsi="Arial" w:cs="Arial"/>
                          <w:b/>
                          <w:bCs/>
                          <w:sz w:val="24"/>
                          <w:szCs w:val="24"/>
                        </w:rPr>
                        <w:t>Mobility</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no problems in walking about</w:t>
                      </w:r>
                      <w:r>
                        <w:rPr>
                          <w:rFonts w:ascii="Arial" w:hAnsi="Arial" w:cs="Arial"/>
                          <w:sz w:val="24"/>
                          <w:szCs w:val="24"/>
                        </w:rPr>
                        <w:tab/>
                      </w:r>
                      <w:r w:rsidRPr="00202AA4">
                        <w:rPr>
                          <w:noProof/>
                          <w:lang w:eastAsia="en-GB"/>
                        </w:rPr>
                        <w:drawing>
                          <wp:inline distT="0" distB="0" distL="0" distR="0" wp14:anchorId="4808AD35" wp14:editId="0FE99A81">
                            <wp:extent cx="234950" cy="23495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sz w:val="24"/>
                          <w:szCs w:val="24"/>
                        </w:rPr>
                        <w:tab/>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some problems in walking about</w:t>
                      </w:r>
                      <w:r>
                        <w:rPr>
                          <w:rFonts w:ascii="Arial" w:hAnsi="Arial" w:cs="Arial"/>
                          <w:sz w:val="24"/>
                          <w:szCs w:val="24"/>
                        </w:rPr>
                        <w:tab/>
                      </w:r>
                      <w:r w:rsidRPr="00202AA4">
                        <w:rPr>
                          <w:noProof/>
                          <w:lang w:eastAsia="en-GB"/>
                        </w:rPr>
                        <w:drawing>
                          <wp:inline distT="0" distB="0" distL="0" distR="0" wp14:anchorId="0FD90EF3" wp14:editId="151F29B7">
                            <wp:extent cx="234950" cy="23495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am confined to bed</w:t>
                      </w:r>
                      <w:r>
                        <w:rPr>
                          <w:rFonts w:ascii="Arial" w:hAnsi="Arial" w:cs="Arial"/>
                          <w:sz w:val="24"/>
                          <w:szCs w:val="24"/>
                        </w:rPr>
                        <w:tab/>
                      </w:r>
                      <w:r w:rsidRPr="00202AA4">
                        <w:rPr>
                          <w:noProof/>
                          <w:lang w:eastAsia="en-GB"/>
                        </w:rPr>
                        <w:drawing>
                          <wp:inline distT="0" distB="0" distL="0" distR="0" wp14:anchorId="6790161D" wp14:editId="1DAD3F10">
                            <wp:extent cx="234950" cy="23495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b/>
                          <w:bCs/>
                          <w:sz w:val="24"/>
                          <w:szCs w:val="24"/>
                        </w:rPr>
                        <w:t>Self-Care</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no problems with self-care</w:t>
                      </w:r>
                      <w:r>
                        <w:rPr>
                          <w:rFonts w:ascii="Arial" w:hAnsi="Arial" w:cs="Arial"/>
                          <w:sz w:val="24"/>
                          <w:szCs w:val="24"/>
                        </w:rPr>
                        <w:tab/>
                      </w:r>
                      <w:r w:rsidRPr="00202AA4">
                        <w:rPr>
                          <w:noProof/>
                          <w:lang w:eastAsia="en-GB"/>
                        </w:rPr>
                        <w:drawing>
                          <wp:inline distT="0" distB="0" distL="0" distR="0" wp14:anchorId="1A590B34" wp14:editId="650F7AD1">
                            <wp:extent cx="234950" cy="2349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some problems washing or dressing myself</w:t>
                      </w:r>
                      <w:r>
                        <w:rPr>
                          <w:rFonts w:ascii="Arial" w:hAnsi="Arial" w:cs="Arial"/>
                          <w:sz w:val="24"/>
                          <w:szCs w:val="24"/>
                        </w:rPr>
                        <w:tab/>
                      </w:r>
                      <w:r w:rsidRPr="00202AA4">
                        <w:rPr>
                          <w:noProof/>
                          <w:lang w:eastAsia="en-GB"/>
                        </w:rPr>
                        <w:drawing>
                          <wp:inline distT="0" distB="0" distL="0" distR="0" wp14:anchorId="1DE79538" wp14:editId="58545165">
                            <wp:extent cx="234950" cy="23495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am unable to wash or dress myself</w:t>
                      </w:r>
                      <w:r>
                        <w:rPr>
                          <w:rFonts w:ascii="Arial" w:hAnsi="Arial" w:cs="Arial"/>
                          <w:sz w:val="24"/>
                          <w:szCs w:val="24"/>
                        </w:rPr>
                        <w:tab/>
                      </w:r>
                      <w:r w:rsidRPr="00202AA4">
                        <w:rPr>
                          <w:noProof/>
                          <w:lang w:eastAsia="en-GB"/>
                        </w:rPr>
                        <w:drawing>
                          <wp:inline distT="0" distB="0" distL="0" distR="0" wp14:anchorId="35C3778B" wp14:editId="26CDDFE5">
                            <wp:extent cx="234950" cy="23495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b/>
                          <w:bCs/>
                          <w:sz w:val="24"/>
                          <w:szCs w:val="24"/>
                        </w:rPr>
                        <w:t xml:space="preserve">Usual Activities </w:t>
                      </w:r>
                      <w:r>
                        <w:rPr>
                          <w:rFonts w:ascii="Arial" w:hAnsi="Arial" w:cs="Arial"/>
                          <w:sz w:val="24"/>
                          <w:szCs w:val="24"/>
                        </w:rPr>
                        <w:t>(e.g. work, study, housework, family or</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leisure activities)</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no problems with performing my usual activities</w:t>
                      </w:r>
                      <w:r>
                        <w:rPr>
                          <w:rFonts w:ascii="Arial" w:hAnsi="Arial" w:cs="Arial"/>
                          <w:sz w:val="24"/>
                          <w:szCs w:val="24"/>
                        </w:rPr>
                        <w:tab/>
                      </w:r>
                      <w:r w:rsidRPr="00202AA4">
                        <w:rPr>
                          <w:noProof/>
                          <w:lang w:eastAsia="en-GB"/>
                        </w:rPr>
                        <w:drawing>
                          <wp:inline distT="0" distB="0" distL="0" distR="0" wp14:anchorId="43132A36" wp14:editId="5147212C">
                            <wp:extent cx="234950" cy="23495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some problems with performing my usual activities</w:t>
                      </w:r>
                      <w:r>
                        <w:rPr>
                          <w:rFonts w:ascii="Arial" w:hAnsi="Arial" w:cs="Arial"/>
                          <w:sz w:val="24"/>
                          <w:szCs w:val="24"/>
                        </w:rPr>
                        <w:tab/>
                      </w:r>
                      <w:r w:rsidRPr="00202AA4">
                        <w:rPr>
                          <w:noProof/>
                          <w:lang w:eastAsia="en-GB"/>
                        </w:rPr>
                        <w:drawing>
                          <wp:inline distT="0" distB="0" distL="0" distR="0" wp14:anchorId="30D080BC" wp14:editId="49E7676A">
                            <wp:extent cx="234950" cy="23495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am unable to perform my usual activities</w:t>
                      </w:r>
                      <w:r>
                        <w:rPr>
                          <w:rFonts w:ascii="Arial" w:hAnsi="Arial" w:cs="Arial"/>
                          <w:sz w:val="24"/>
                          <w:szCs w:val="24"/>
                        </w:rPr>
                        <w:tab/>
                      </w:r>
                      <w:r w:rsidRPr="00202AA4">
                        <w:rPr>
                          <w:noProof/>
                          <w:lang w:eastAsia="en-GB"/>
                        </w:rPr>
                        <w:drawing>
                          <wp:inline distT="0" distB="0" distL="0" distR="0" wp14:anchorId="4D773369" wp14:editId="70FC1E2E">
                            <wp:extent cx="234950" cy="2349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E70EBE">
                      <w:pPr>
                        <w:widowControl w:val="0"/>
                        <w:tabs>
                          <w:tab w:val="right" w:pos="7370"/>
                        </w:tabs>
                        <w:spacing w:after="0"/>
                        <w:jc w:val="both"/>
                        <w:rPr>
                          <w:rFonts w:ascii="Arial" w:hAnsi="Arial" w:cs="Arial"/>
                          <w:b/>
                          <w:bCs/>
                          <w:sz w:val="24"/>
                          <w:szCs w:val="24"/>
                        </w:rPr>
                      </w:pPr>
                      <w:r>
                        <w:rPr>
                          <w:rFonts w:ascii="Arial" w:hAnsi="Arial" w:cs="Arial"/>
                          <w:b/>
                          <w:bCs/>
                          <w:sz w:val="24"/>
                          <w:szCs w:val="24"/>
                        </w:rPr>
                        <w:t>Pain/Discomfort</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no pain or discomfort</w:t>
                      </w:r>
                      <w:r>
                        <w:rPr>
                          <w:rFonts w:ascii="Arial" w:hAnsi="Arial" w:cs="Arial"/>
                          <w:sz w:val="24"/>
                          <w:szCs w:val="24"/>
                        </w:rPr>
                        <w:tab/>
                      </w:r>
                      <w:r w:rsidRPr="00202AA4">
                        <w:rPr>
                          <w:noProof/>
                          <w:lang w:eastAsia="en-GB"/>
                        </w:rPr>
                        <w:drawing>
                          <wp:inline distT="0" distB="0" distL="0" distR="0" wp14:anchorId="131EBF27" wp14:editId="1D97F923">
                            <wp:extent cx="234950" cy="23495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moderate pain or discomfort</w:t>
                      </w:r>
                      <w:r>
                        <w:rPr>
                          <w:rFonts w:ascii="Arial" w:hAnsi="Arial" w:cs="Arial"/>
                          <w:sz w:val="24"/>
                          <w:szCs w:val="24"/>
                        </w:rPr>
                        <w:tab/>
                      </w:r>
                      <w:r w:rsidRPr="00202AA4">
                        <w:rPr>
                          <w:noProof/>
                          <w:lang w:eastAsia="en-GB"/>
                        </w:rPr>
                        <w:drawing>
                          <wp:inline distT="0" distB="0" distL="0" distR="0" wp14:anchorId="6A3D6F81" wp14:editId="51EBA61E">
                            <wp:extent cx="234950" cy="23495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have extreme pain or discomfort</w:t>
                      </w:r>
                      <w:r>
                        <w:rPr>
                          <w:rFonts w:ascii="Arial" w:hAnsi="Arial" w:cs="Arial"/>
                          <w:sz w:val="24"/>
                          <w:szCs w:val="24"/>
                        </w:rPr>
                        <w:tab/>
                      </w:r>
                      <w:r w:rsidRPr="00202AA4">
                        <w:rPr>
                          <w:noProof/>
                          <w:lang w:eastAsia="en-GB"/>
                        </w:rPr>
                        <w:drawing>
                          <wp:inline distT="0" distB="0" distL="0" distR="0" wp14:anchorId="5850A935" wp14:editId="29784E11">
                            <wp:extent cx="234950" cy="23495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b/>
                          <w:bCs/>
                          <w:sz w:val="24"/>
                          <w:szCs w:val="24"/>
                        </w:rPr>
                        <w:t>Anxiety/Depression</w:t>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am not anxious or depressed</w:t>
                      </w:r>
                      <w:r>
                        <w:rPr>
                          <w:rFonts w:ascii="Arial" w:hAnsi="Arial" w:cs="Arial"/>
                          <w:sz w:val="24"/>
                          <w:szCs w:val="24"/>
                        </w:rPr>
                        <w:tab/>
                      </w:r>
                      <w:r w:rsidRPr="00202AA4">
                        <w:rPr>
                          <w:noProof/>
                          <w:lang w:eastAsia="en-GB"/>
                        </w:rPr>
                        <w:drawing>
                          <wp:inline distT="0" distB="0" distL="0" distR="0" wp14:anchorId="0757A6AA" wp14:editId="48A17BFC">
                            <wp:extent cx="234950" cy="23495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4"/>
                          <w:szCs w:val="24"/>
                        </w:rPr>
                      </w:pPr>
                      <w:r>
                        <w:rPr>
                          <w:rFonts w:ascii="Arial" w:hAnsi="Arial" w:cs="Arial"/>
                          <w:sz w:val="24"/>
                          <w:szCs w:val="24"/>
                        </w:rPr>
                        <w:t>I am moderately anxious or depressed</w:t>
                      </w:r>
                      <w:r>
                        <w:rPr>
                          <w:rFonts w:ascii="Arial" w:hAnsi="Arial" w:cs="Arial"/>
                          <w:sz w:val="24"/>
                          <w:szCs w:val="24"/>
                        </w:rPr>
                        <w:tab/>
                      </w:r>
                      <w:r w:rsidRPr="00202AA4">
                        <w:rPr>
                          <w:noProof/>
                          <w:lang w:eastAsia="en-GB"/>
                        </w:rPr>
                        <w:drawing>
                          <wp:inline distT="0" distB="0" distL="0" distR="0" wp14:anchorId="761E3D2C" wp14:editId="011DBDE5">
                            <wp:extent cx="234950" cy="23495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jc w:val="both"/>
                        <w:rPr>
                          <w:rFonts w:ascii="Arial" w:hAnsi="Arial" w:cs="Arial"/>
                          <w:sz w:val="26"/>
                          <w:szCs w:val="26"/>
                        </w:rPr>
                      </w:pPr>
                      <w:r>
                        <w:rPr>
                          <w:rFonts w:ascii="Arial" w:hAnsi="Arial" w:cs="Arial"/>
                          <w:sz w:val="24"/>
                          <w:szCs w:val="24"/>
                        </w:rPr>
                        <w:t>I am extremely anxious or depressed</w:t>
                      </w:r>
                      <w:r>
                        <w:rPr>
                          <w:rFonts w:ascii="Arial" w:hAnsi="Arial" w:cs="Arial"/>
                          <w:sz w:val="24"/>
                          <w:szCs w:val="24"/>
                        </w:rPr>
                        <w:tab/>
                      </w:r>
                      <w:r w:rsidRPr="00202AA4">
                        <w:rPr>
                          <w:noProof/>
                          <w:lang w:eastAsia="en-GB"/>
                        </w:rPr>
                        <w:drawing>
                          <wp:inline distT="0" distB="0" distL="0" distR="0" wp14:anchorId="6D0AA5DF" wp14:editId="4C8A583E">
                            <wp:extent cx="234950" cy="23495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70EBE">
                      <w:pPr>
                        <w:widowControl w:val="0"/>
                        <w:tabs>
                          <w:tab w:val="right" w:pos="7370"/>
                        </w:tabs>
                        <w:spacing w:after="0"/>
                        <w:rPr>
                          <w:rFonts w:ascii="Arial" w:hAnsi="Arial" w:cs="Arial"/>
                          <w:sz w:val="26"/>
                          <w:szCs w:val="26"/>
                        </w:rPr>
                      </w:pPr>
                      <w:r>
                        <w:rPr>
                          <w:rFonts w:ascii="Arial" w:hAnsi="Arial" w:cs="Arial"/>
                          <w:sz w:val="26"/>
                          <w:szCs w:val="26"/>
                        </w:rPr>
                        <w:t> </w:t>
                      </w:r>
                    </w:p>
                  </w:txbxContent>
                </v:textbox>
              </v:shape>
            </w:pict>
          </mc:Fallback>
        </mc:AlternateContent>
      </w:r>
      <w:r w:rsidR="007B32B4">
        <w:br w:type="page"/>
      </w:r>
    </w:p>
    <w:p w:rsidR="007B32B4" w:rsidRDefault="007B32B4">
      <w: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9F3E1F" w:rsidRPr="009704E3" w:rsidTr="00EA0F7D">
        <w:trPr>
          <w:trHeight w:val="530"/>
        </w:trPr>
        <w:tc>
          <w:tcPr>
            <w:tcW w:w="1096" w:type="dxa"/>
            <w:tcBorders>
              <w:top w:val="nil"/>
              <w:left w:val="nil"/>
              <w:bottom w:val="nil"/>
              <w:right w:val="single" w:sz="4" w:space="0" w:color="auto"/>
            </w:tcBorders>
            <w:vAlign w:val="center"/>
          </w:tcPr>
          <w:p w:rsidR="009F3E1F" w:rsidRPr="009704E3" w:rsidRDefault="009F3E1F" w:rsidP="00EA0F7D">
            <w:pPr>
              <w:rPr>
                <w:b/>
                <w:sz w:val="28"/>
                <w:szCs w:val="28"/>
              </w:rPr>
            </w:pPr>
            <w:r w:rsidRPr="009704E3">
              <w:rPr>
                <w:b/>
                <w:sz w:val="28"/>
                <w:szCs w:val="28"/>
              </w:rPr>
              <w:t>Region:</w:t>
            </w:r>
          </w:p>
        </w:tc>
        <w:tc>
          <w:tcPr>
            <w:tcW w:w="800" w:type="dxa"/>
            <w:tcBorders>
              <w:left w:val="single" w:sz="4" w:space="0" w:color="auto"/>
            </w:tcBorders>
            <w:vAlign w:val="center"/>
          </w:tcPr>
          <w:p w:rsidR="009F3E1F" w:rsidRPr="009704E3" w:rsidRDefault="009F3E1F" w:rsidP="00EA0F7D">
            <w:pPr>
              <w:rPr>
                <w:b/>
                <w:sz w:val="28"/>
                <w:szCs w:val="28"/>
              </w:rPr>
            </w:pPr>
          </w:p>
        </w:tc>
        <w:tc>
          <w:tcPr>
            <w:tcW w:w="800" w:type="dxa"/>
            <w:vAlign w:val="center"/>
          </w:tcPr>
          <w:p w:rsidR="009F3E1F" w:rsidRPr="009704E3" w:rsidRDefault="009F3E1F" w:rsidP="00EA0F7D">
            <w:pPr>
              <w:rPr>
                <w:b/>
                <w:sz w:val="28"/>
                <w:szCs w:val="28"/>
              </w:rPr>
            </w:pPr>
          </w:p>
        </w:tc>
        <w:tc>
          <w:tcPr>
            <w:tcW w:w="800" w:type="dxa"/>
            <w:vAlign w:val="center"/>
          </w:tcPr>
          <w:p w:rsidR="009F3E1F" w:rsidRPr="009704E3" w:rsidRDefault="009F3E1F" w:rsidP="00EA0F7D">
            <w:pPr>
              <w:rPr>
                <w:b/>
                <w:sz w:val="28"/>
                <w:szCs w:val="28"/>
              </w:rPr>
            </w:pPr>
          </w:p>
        </w:tc>
        <w:tc>
          <w:tcPr>
            <w:tcW w:w="800" w:type="dxa"/>
            <w:tcBorders>
              <w:right w:val="single" w:sz="4" w:space="0" w:color="auto"/>
            </w:tcBorders>
            <w:vAlign w:val="center"/>
          </w:tcPr>
          <w:p w:rsidR="009F3E1F" w:rsidRPr="009704E3" w:rsidRDefault="009F3E1F" w:rsidP="00EA0F7D">
            <w:pPr>
              <w:rPr>
                <w:b/>
                <w:sz w:val="28"/>
                <w:szCs w:val="28"/>
              </w:rPr>
            </w:pPr>
          </w:p>
        </w:tc>
        <w:tc>
          <w:tcPr>
            <w:tcW w:w="807" w:type="dxa"/>
            <w:tcBorders>
              <w:top w:val="nil"/>
              <w:left w:val="single" w:sz="4" w:space="0" w:color="auto"/>
              <w:bottom w:val="nil"/>
              <w:right w:val="single" w:sz="4" w:space="0" w:color="auto"/>
            </w:tcBorders>
            <w:vAlign w:val="center"/>
          </w:tcPr>
          <w:p w:rsidR="009F3E1F" w:rsidRPr="009704E3" w:rsidRDefault="009F3E1F" w:rsidP="00EA0F7D">
            <w:pPr>
              <w:rPr>
                <w:b/>
                <w:sz w:val="28"/>
                <w:szCs w:val="28"/>
              </w:rPr>
            </w:pPr>
            <w:r w:rsidRPr="009704E3">
              <w:rPr>
                <w:b/>
                <w:sz w:val="28"/>
                <w:szCs w:val="28"/>
              </w:rPr>
              <w:t>TNO:</w:t>
            </w:r>
          </w:p>
        </w:tc>
        <w:tc>
          <w:tcPr>
            <w:tcW w:w="793" w:type="dxa"/>
            <w:tcBorders>
              <w:left w:val="single" w:sz="4" w:space="0" w:color="auto"/>
            </w:tcBorders>
          </w:tcPr>
          <w:p w:rsidR="009F3E1F" w:rsidRPr="009704E3" w:rsidRDefault="009F3E1F" w:rsidP="00EA0F7D">
            <w:pPr>
              <w:rPr>
                <w:b/>
                <w:sz w:val="28"/>
                <w:szCs w:val="28"/>
              </w:rPr>
            </w:pPr>
          </w:p>
        </w:tc>
        <w:tc>
          <w:tcPr>
            <w:tcW w:w="800" w:type="dxa"/>
          </w:tcPr>
          <w:p w:rsidR="009F3E1F" w:rsidRPr="009704E3" w:rsidRDefault="009F3E1F" w:rsidP="00EA0F7D">
            <w:pPr>
              <w:rPr>
                <w:b/>
                <w:sz w:val="28"/>
                <w:szCs w:val="28"/>
              </w:rPr>
            </w:pPr>
          </w:p>
        </w:tc>
        <w:tc>
          <w:tcPr>
            <w:tcW w:w="800" w:type="dxa"/>
          </w:tcPr>
          <w:p w:rsidR="009F3E1F" w:rsidRPr="009704E3" w:rsidRDefault="009F3E1F" w:rsidP="00EA0F7D">
            <w:pPr>
              <w:rPr>
                <w:b/>
                <w:sz w:val="28"/>
                <w:szCs w:val="28"/>
              </w:rPr>
            </w:pPr>
          </w:p>
        </w:tc>
        <w:tc>
          <w:tcPr>
            <w:tcW w:w="800" w:type="dxa"/>
          </w:tcPr>
          <w:p w:rsidR="009F3E1F" w:rsidRPr="009704E3" w:rsidRDefault="009F3E1F" w:rsidP="00EA0F7D">
            <w:pPr>
              <w:rPr>
                <w:b/>
                <w:sz w:val="28"/>
                <w:szCs w:val="28"/>
              </w:rPr>
            </w:pPr>
          </w:p>
        </w:tc>
      </w:tr>
    </w:tbl>
    <w:p w:rsidR="009F3E1F" w:rsidRDefault="009F3E1F">
      <w:r>
        <w:rPr>
          <w:rFonts w:ascii="Times New Roman" w:hAnsi="Times New Roman"/>
          <w:noProof/>
          <w:sz w:val="24"/>
          <w:szCs w:val="24"/>
          <w:lang w:eastAsia="en-GB"/>
        </w:rPr>
        <mc:AlternateContent>
          <mc:Choice Requires="wps">
            <w:drawing>
              <wp:anchor distT="36576" distB="36576" distL="36576" distR="36576" simplePos="0" relativeHeight="251881472" behindDoc="0" locked="0" layoutInCell="1" allowOverlap="1" wp14:anchorId="218AA15F" wp14:editId="5E5D8DCE">
                <wp:simplePos x="0" y="0"/>
                <wp:positionH relativeFrom="column">
                  <wp:posOffset>-50528</wp:posOffset>
                </wp:positionH>
                <wp:positionV relativeFrom="paragraph">
                  <wp:posOffset>8744131</wp:posOffset>
                </wp:positionV>
                <wp:extent cx="1809115" cy="508000"/>
                <wp:effectExtent l="0" t="2540" r="4445" b="3810"/>
                <wp:wrapNone/>
                <wp:docPr id="88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50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9F3E1F">
                            <w:pPr>
                              <w:pStyle w:val="Footer"/>
                              <w:rPr>
                                <w:rFonts w:ascii="Calibri" w:hAnsi="Calibri"/>
                              </w:rPr>
                            </w:pPr>
                            <w:r>
                              <w:rPr>
                                <w:rFonts w:ascii="Calibri" w:hAnsi="Calibri"/>
                              </w:rPr>
                              <w:t>© EuroQoL Group 1990 EQ5D</w:t>
                            </w:r>
                          </w:p>
                          <w:p w:rsidR="0017069A" w:rsidRDefault="0017069A" w:rsidP="009F3E1F">
                            <w:pPr>
                              <w:widowControl w:val="0"/>
                              <w:rPr>
                                <w:rFonts w:ascii="Calibri" w:hAnsi="Calibri"/>
                              </w:rP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A15F" id="Text Box 885" o:spid="_x0000_s1091" type="#_x0000_t202" style="position:absolute;margin-left:-4pt;margin-top:688.5pt;width:142.45pt;height:40pt;z-index:25188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OpEwMAAMI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" filled="f" stroked="f" strokecolor="black [0]" insetpen="t">
                <v:textbox inset="2.88pt,2.88pt,2.88pt,2.88pt">
                  <w:txbxContent>
                    <w:p w:rsidR="0017069A" w:rsidRDefault="0017069A" w:rsidP="009F3E1F">
                      <w:pPr>
                        <w:pStyle w:val="Footer"/>
                        <w:rPr>
                          <w:rFonts w:ascii="Calibri" w:hAnsi="Calibri"/>
                        </w:rPr>
                      </w:pPr>
                      <w:r>
                        <w:rPr>
                          <w:rFonts w:ascii="Calibri" w:hAnsi="Calibri"/>
                        </w:rPr>
                        <w:t>© EuroQoL Group 1990 EQ5D</w:t>
                      </w:r>
                    </w:p>
                    <w:p w:rsidR="0017069A" w:rsidRDefault="0017069A" w:rsidP="009F3E1F">
                      <w:pPr>
                        <w:widowControl w:val="0"/>
                        <w:rPr>
                          <w:rFonts w:ascii="Calibri" w:hAnsi="Calibri"/>
                        </w:rPr>
                      </w:pPr>
                      <w:r>
                        <w:t xml:space="preserve"> </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880448" behindDoc="0" locked="0" layoutInCell="1" allowOverlap="1" wp14:anchorId="4615FEF0" wp14:editId="54E214A1">
                <wp:simplePos x="0" y="0"/>
                <wp:positionH relativeFrom="column">
                  <wp:posOffset>2842351</wp:posOffset>
                </wp:positionH>
                <wp:positionV relativeFrom="paragraph">
                  <wp:posOffset>8902518</wp:posOffset>
                </wp:positionV>
                <wp:extent cx="1327785" cy="341630"/>
                <wp:effectExtent l="3810" t="0" r="1905" b="0"/>
                <wp:wrapNone/>
                <wp:docPr id="886"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9F3E1F">
                            <w:pPr>
                              <w:widowControl w:val="0"/>
                              <w:jc w:val="center"/>
                            </w:pPr>
                            <w:r>
                              <w:t>Page 3 of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5FEF0" id="Text Box 886" o:spid="_x0000_s1092" type="#_x0000_t202" style="position:absolute;margin-left:223.8pt;margin-top:701pt;width:104.55pt;height:26.9pt;z-index:25188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L9EwMAAMI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" filled="f" stroked="f" strokecolor="black [0]" insetpen="t">
                <v:textbox inset="2.88pt,2.88pt,2.88pt,2.88pt">
                  <w:txbxContent>
                    <w:p w:rsidR="0017069A" w:rsidRDefault="0017069A" w:rsidP="009F3E1F">
                      <w:pPr>
                        <w:widowControl w:val="0"/>
                        <w:jc w:val="center"/>
                      </w:pPr>
                      <w:r>
                        <w:t>Page 3 of 8</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78400" behindDoc="0" locked="0" layoutInCell="1" allowOverlap="1" wp14:anchorId="003E3D5C" wp14:editId="6EC48FDE">
                <wp:simplePos x="0" y="0"/>
                <wp:positionH relativeFrom="column">
                  <wp:posOffset>5459730</wp:posOffset>
                </wp:positionH>
                <wp:positionV relativeFrom="paragraph">
                  <wp:posOffset>8263890</wp:posOffset>
                </wp:positionV>
                <wp:extent cx="1047750" cy="868680"/>
                <wp:effectExtent l="1905" t="0" r="0" b="2540"/>
                <wp:wrapNone/>
                <wp:docPr id="8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9F3E1F">
                            <w:pPr>
                              <w:widowControl w:val="0"/>
                              <w:jc w:val="center"/>
                              <w:rPr>
                                <w:sz w:val="24"/>
                                <w:szCs w:val="24"/>
                              </w:rPr>
                            </w:pPr>
                            <w:r>
                              <w:rPr>
                                <w:sz w:val="24"/>
                                <w:szCs w:val="24"/>
                              </w:rPr>
                              <w:t>Worst</w:t>
                            </w:r>
                          </w:p>
                          <w:p w:rsidR="0017069A" w:rsidRDefault="0017069A" w:rsidP="009F3E1F">
                            <w:pPr>
                              <w:widowControl w:val="0"/>
                              <w:jc w:val="center"/>
                              <w:rPr>
                                <w:sz w:val="24"/>
                                <w:szCs w:val="24"/>
                              </w:rPr>
                            </w:pPr>
                            <w:r>
                              <w:rPr>
                                <w:sz w:val="24"/>
                                <w:szCs w:val="24"/>
                              </w:rPr>
                              <w:t>imaginable</w:t>
                            </w:r>
                          </w:p>
                          <w:p w:rsidR="0017069A" w:rsidRDefault="0017069A" w:rsidP="009F3E1F">
                            <w:pPr>
                              <w:widowControl w:val="0"/>
                              <w:jc w:val="center"/>
                              <w:rPr>
                                <w:sz w:val="24"/>
                                <w:szCs w:val="24"/>
                              </w:rPr>
                            </w:pPr>
                            <w:r>
                              <w:rPr>
                                <w:sz w:val="24"/>
                                <w:szCs w:val="24"/>
                              </w:rPr>
                              <w:t>health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E3D5C" id="Rectangle 882" o:spid="_x0000_s1093" style="position:absolute;margin-left:429.9pt;margin-top:650.7pt;width:82.5pt;height:68.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" filled="f" stroked="f">
                <v:textbox inset="0,0,0,0">
                  <w:txbxContent>
                    <w:p w:rsidR="0017069A" w:rsidRDefault="0017069A" w:rsidP="009F3E1F">
                      <w:pPr>
                        <w:widowControl w:val="0"/>
                        <w:jc w:val="center"/>
                        <w:rPr>
                          <w:sz w:val="24"/>
                          <w:szCs w:val="24"/>
                        </w:rPr>
                      </w:pPr>
                      <w:r>
                        <w:rPr>
                          <w:sz w:val="24"/>
                          <w:szCs w:val="24"/>
                        </w:rPr>
                        <w:t>Worst</w:t>
                      </w:r>
                    </w:p>
                    <w:p w:rsidR="0017069A" w:rsidRDefault="0017069A" w:rsidP="009F3E1F">
                      <w:pPr>
                        <w:widowControl w:val="0"/>
                        <w:jc w:val="center"/>
                        <w:rPr>
                          <w:sz w:val="24"/>
                          <w:szCs w:val="24"/>
                        </w:rPr>
                      </w:pPr>
                      <w:r>
                        <w:rPr>
                          <w:sz w:val="24"/>
                          <w:szCs w:val="24"/>
                        </w:rPr>
                        <w:t>imaginable</w:t>
                      </w:r>
                    </w:p>
                    <w:p w:rsidR="0017069A" w:rsidRDefault="0017069A" w:rsidP="009F3E1F">
                      <w:pPr>
                        <w:widowControl w:val="0"/>
                        <w:jc w:val="center"/>
                        <w:rPr>
                          <w:sz w:val="24"/>
                          <w:szCs w:val="24"/>
                        </w:rPr>
                      </w:pPr>
                      <w:r>
                        <w:rPr>
                          <w:sz w:val="24"/>
                          <w:szCs w:val="24"/>
                        </w:rPr>
                        <w:t>health state</w:t>
                      </w:r>
                    </w:p>
                  </w:txbxContent>
                </v:textbox>
              </v:rec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77376" behindDoc="0" locked="0" layoutInCell="1" allowOverlap="1" wp14:anchorId="05D02041" wp14:editId="1C720EFE">
                <wp:simplePos x="0" y="0"/>
                <wp:positionH relativeFrom="column">
                  <wp:posOffset>5464810</wp:posOffset>
                </wp:positionH>
                <wp:positionV relativeFrom="paragraph">
                  <wp:posOffset>-234950</wp:posOffset>
                </wp:positionV>
                <wp:extent cx="1047750" cy="809625"/>
                <wp:effectExtent l="0" t="1270" r="2540" b="0"/>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9F3E1F">
                            <w:pPr>
                              <w:widowControl w:val="0"/>
                              <w:jc w:val="center"/>
                              <w:rPr>
                                <w:sz w:val="24"/>
                                <w:szCs w:val="24"/>
                              </w:rPr>
                            </w:pPr>
                            <w:r>
                              <w:rPr>
                                <w:sz w:val="24"/>
                                <w:szCs w:val="24"/>
                              </w:rPr>
                              <w:t xml:space="preserve">Best </w:t>
                            </w:r>
                          </w:p>
                          <w:p w:rsidR="0017069A" w:rsidRDefault="0017069A" w:rsidP="009F3E1F">
                            <w:pPr>
                              <w:widowControl w:val="0"/>
                              <w:jc w:val="center"/>
                              <w:rPr>
                                <w:sz w:val="24"/>
                                <w:szCs w:val="24"/>
                              </w:rPr>
                            </w:pPr>
                            <w:r>
                              <w:rPr>
                                <w:sz w:val="24"/>
                                <w:szCs w:val="24"/>
                              </w:rPr>
                              <w:t>imaginable</w:t>
                            </w:r>
                          </w:p>
                          <w:p w:rsidR="0017069A" w:rsidRDefault="0017069A" w:rsidP="009F3E1F">
                            <w:pPr>
                              <w:widowControl w:val="0"/>
                              <w:jc w:val="center"/>
                              <w:rPr>
                                <w:sz w:val="24"/>
                                <w:szCs w:val="24"/>
                              </w:rPr>
                            </w:pPr>
                            <w:r>
                              <w:rPr>
                                <w:sz w:val="24"/>
                                <w:szCs w:val="24"/>
                              </w:rPr>
                              <w:t>health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02041" id="Rectangle 883" o:spid="_x0000_s1094" style="position:absolute;margin-left:430.3pt;margin-top:-18.5pt;width:82.5pt;height:63.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" filled="f" stroked="f">
                <v:textbox inset="0,0,0,0">
                  <w:txbxContent>
                    <w:p w:rsidR="0017069A" w:rsidRDefault="0017069A" w:rsidP="009F3E1F">
                      <w:pPr>
                        <w:widowControl w:val="0"/>
                        <w:jc w:val="center"/>
                        <w:rPr>
                          <w:sz w:val="24"/>
                          <w:szCs w:val="24"/>
                        </w:rPr>
                      </w:pPr>
                      <w:r>
                        <w:rPr>
                          <w:sz w:val="24"/>
                          <w:szCs w:val="24"/>
                        </w:rPr>
                        <w:t xml:space="preserve">Best </w:t>
                      </w:r>
                    </w:p>
                    <w:p w:rsidR="0017069A" w:rsidRDefault="0017069A" w:rsidP="009F3E1F">
                      <w:pPr>
                        <w:widowControl w:val="0"/>
                        <w:jc w:val="center"/>
                        <w:rPr>
                          <w:sz w:val="24"/>
                          <w:szCs w:val="24"/>
                        </w:rPr>
                      </w:pPr>
                      <w:r>
                        <w:rPr>
                          <w:sz w:val="24"/>
                          <w:szCs w:val="24"/>
                        </w:rPr>
                        <w:t>imaginable</w:t>
                      </w:r>
                    </w:p>
                    <w:p w:rsidR="0017069A" w:rsidRDefault="0017069A" w:rsidP="009F3E1F">
                      <w:pPr>
                        <w:widowControl w:val="0"/>
                        <w:jc w:val="center"/>
                        <w:rPr>
                          <w:sz w:val="24"/>
                          <w:szCs w:val="24"/>
                        </w:rPr>
                      </w:pPr>
                      <w:r>
                        <w:rPr>
                          <w:sz w:val="24"/>
                          <w:szCs w:val="24"/>
                        </w:rPr>
                        <w:t>health state</w:t>
                      </w:r>
                    </w:p>
                  </w:txbxContent>
                </v:textbox>
              </v:rect>
            </w:pict>
          </mc:Fallback>
        </mc:AlternateContent>
      </w:r>
      <w:r>
        <w:rPr>
          <w:rFonts w:ascii="Times New Roman" w:hAnsi="Times New Roman"/>
          <w:noProof/>
          <w:sz w:val="24"/>
          <w:szCs w:val="24"/>
          <w:lang w:eastAsia="en-GB"/>
        </w:rPr>
        <w:drawing>
          <wp:anchor distT="36576" distB="36576" distL="36576" distR="36576" simplePos="0" relativeHeight="251876352" behindDoc="0" locked="0" layoutInCell="1" allowOverlap="1" wp14:anchorId="5EB5F4A6" wp14:editId="05775DFF">
            <wp:simplePos x="0" y="0"/>
            <wp:positionH relativeFrom="column">
              <wp:posOffset>5819685</wp:posOffset>
            </wp:positionH>
            <wp:positionV relativeFrom="paragraph">
              <wp:posOffset>608149</wp:posOffset>
            </wp:positionV>
            <wp:extent cx="410210" cy="7602220"/>
            <wp:effectExtent l="0" t="0" r="0" b="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210" cy="7602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0" distB="0" distL="114300" distR="114300" simplePos="0" relativeHeight="251874304" behindDoc="0" locked="0" layoutInCell="1" allowOverlap="1" wp14:anchorId="4F5DC35F" wp14:editId="5B1CF524">
                <wp:simplePos x="0" y="0"/>
                <wp:positionH relativeFrom="margin">
                  <wp:posOffset>3135085</wp:posOffset>
                </wp:positionH>
                <wp:positionV relativeFrom="margin">
                  <wp:posOffset>4687297</wp:posOffset>
                </wp:positionV>
                <wp:extent cx="1382395" cy="1071880"/>
                <wp:effectExtent l="1270" t="2540" r="0" b="1905"/>
                <wp:wrapNone/>
                <wp:docPr id="881"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071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9F3E1F">
                            <w:pPr>
                              <w:widowControl w:val="0"/>
                              <w:spacing w:before="120"/>
                              <w:jc w:val="center"/>
                              <w:rPr>
                                <w:rFonts w:ascii="Arial" w:hAnsi="Arial" w:cs="Arial"/>
                                <w:b/>
                                <w:bCs/>
                                <w:color w:val="FFFFFF"/>
                                <w:sz w:val="28"/>
                                <w:szCs w:val="28"/>
                              </w:rPr>
                            </w:pPr>
                            <w:r>
                              <w:rPr>
                                <w:rFonts w:ascii="Arial" w:hAnsi="Arial" w:cs="Arial"/>
                                <w:b/>
                                <w:bCs/>
                                <w:color w:val="FFFFFF"/>
                                <w:sz w:val="28"/>
                                <w:szCs w:val="28"/>
                              </w:rPr>
                              <w:t>Your own</w:t>
                            </w:r>
                          </w:p>
                          <w:p w:rsidR="0017069A" w:rsidRDefault="0017069A" w:rsidP="009F3E1F">
                            <w:pPr>
                              <w:widowControl w:val="0"/>
                              <w:jc w:val="center"/>
                              <w:rPr>
                                <w:rFonts w:ascii="Arial" w:hAnsi="Arial" w:cs="Arial"/>
                                <w:b/>
                                <w:bCs/>
                                <w:color w:val="FFFFFF"/>
                                <w:sz w:val="28"/>
                                <w:szCs w:val="28"/>
                              </w:rPr>
                            </w:pPr>
                            <w:r>
                              <w:rPr>
                                <w:rFonts w:ascii="Arial" w:hAnsi="Arial" w:cs="Arial"/>
                                <w:b/>
                                <w:bCs/>
                                <w:color w:val="FFFFFF"/>
                                <w:sz w:val="28"/>
                                <w:szCs w:val="28"/>
                              </w:rPr>
                              <w:t>health state</w:t>
                            </w:r>
                          </w:p>
                          <w:p w:rsidR="0017069A" w:rsidRDefault="0017069A" w:rsidP="009F3E1F">
                            <w:pPr>
                              <w:widowControl w:val="0"/>
                              <w:spacing w:line="273" w:lineRule="auto"/>
                              <w:jc w:val="center"/>
                              <w:rPr>
                                <w:rFonts w:ascii="Calibri" w:hAnsi="Calibri" w:cs="Times New Roman"/>
                                <w:b/>
                                <w:bCs/>
                                <w:color w:val="FFFFFF"/>
                                <w:sz w:val="28"/>
                                <w:szCs w:val="28"/>
                              </w:rPr>
                            </w:pPr>
                            <w:r>
                              <w:rPr>
                                <w:rFonts w:ascii="Arial" w:hAnsi="Arial" w:cs="Arial"/>
                                <w:b/>
                                <w:bCs/>
                                <w:color w:val="FFFFFF"/>
                                <w:sz w:val="28"/>
                                <w:szCs w:val="28"/>
                              </w:rPr>
                              <w:t>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DC35F" id="Rectangle 881" o:spid="_x0000_s1095" style="position:absolute;margin-left:246.85pt;margin-top:369.1pt;width:108.85pt;height:84.4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" fillcolor="black" stroked="f">
                <v:textbox inset="0,0,0,0">
                  <w:txbxContent>
                    <w:p w:rsidR="0017069A" w:rsidRDefault="0017069A" w:rsidP="009F3E1F">
                      <w:pPr>
                        <w:widowControl w:val="0"/>
                        <w:spacing w:before="120"/>
                        <w:jc w:val="center"/>
                        <w:rPr>
                          <w:rFonts w:ascii="Arial" w:hAnsi="Arial" w:cs="Arial"/>
                          <w:b/>
                          <w:bCs/>
                          <w:color w:val="FFFFFF"/>
                          <w:sz w:val="28"/>
                          <w:szCs w:val="28"/>
                        </w:rPr>
                      </w:pPr>
                      <w:r>
                        <w:rPr>
                          <w:rFonts w:ascii="Arial" w:hAnsi="Arial" w:cs="Arial"/>
                          <w:b/>
                          <w:bCs/>
                          <w:color w:val="FFFFFF"/>
                          <w:sz w:val="28"/>
                          <w:szCs w:val="28"/>
                        </w:rPr>
                        <w:t>Your own</w:t>
                      </w:r>
                    </w:p>
                    <w:p w:rsidR="0017069A" w:rsidRDefault="0017069A" w:rsidP="009F3E1F">
                      <w:pPr>
                        <w:widowControl w:val="0"/>
                        <w:jc w:val="center"/>
                        <w:rPr>
                          <w:rFonts w:ascii="Arial" w:hAnsi="Arial" w:cs="Arial"/>
                          <w:b/>
                          <w:bCs/>
                          <w:color w:val="FFFFFF"/>
                          <w:sz w:val="28"/>
                          <w:szCs w:val="28"/>
                        </w:rPr>
                      </w:pPr>
                      <w:r>
                        <w:rPr>
                          <w:rFonts w:ascii="Arial" w:hAnsi="Arial" w:cs="Arial"/>
                          <w:b/>
                          <w:bCs/>
                          <w:color w:val="FFFFFF"/>
                          <w:sz w:val="28"/>
                          <w:szCs w:val="28"/>
                        </w:rPr>
                        <w:t>health state</w:t>
                      </w:r>
                    </w:p>
                    <w:p w:rsidR="0017069A" w:rsidRDefault="0017069A" w:rsidP="009F3E1F">
                      <w:pPr>
                        <w:widowControl w:val="0"/>
                        <w:spacing w:line="273" w:lineRule="auto"/>
                        <w:jc w:val="center"/>
                        <w:rPr>
                          <w:rFonts w:ascii="Calibri" w:hAnsi="Calibri" w:cs="Times New Roman"/>
                          <w:b/>
                          <w:bCs/>
                          <w:color w:val="FFFFFF"/>
                          <w:sz w:val="28"/>
                          <w:szCs w:val="28"/>
                        </w:rPr>
                      </w:pPr>
                      <w:r>
                        <w:rPr>
                          <w:rFonts w:ascii="Arial" w:hAnsi="Arial" w:cs="Arial"/>
                          <w:b/>
                          <w:bCs/>
                          <w:color w:val="FFFFFF"/>
                          <w:sz w:val="28"/>
                          <w:szCs w:val="28"/>
                        </w:rPr>
                        <w:t>today</w:t>
                      </w:r>
                    </w:p>
                  </w:txbxContent>
                </v:textbox>
                <w10:wrap anchorx="margin" anchory="margin"/>
              </v:rec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72256" behindDoc="0" locked="0" layoutInCell="1" allowOverlap="1" wp14:anchorId="00F559EC" wp14:editId="5F875F2A">
                <wp:simplePos x="0" y="0"/>
                <wp:positionH relativeFrom="column">
                  <wp:posOffset>209006</wp:posOffset>
                </wp:positionH>
                <wp:positionV relativeFrom="paragraph">
                  <wp:posOffset>1917428</wp:posOffset>
                </wp:positionV>
                <wp:extent cx="5925820" cy="3500120"/>
                <wp:effectExtent l="0" t="0" r="0" b="0"/>
                <wp:wrapNone/>
                <wp:docPr id="880"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350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9F3E1F">
                            <w:pPr>
                              <w:ind w:right="3402"/>
                              <w:jc w:val="both"/>
                              <w:rPr>
                                <w:sz w:val="28"/>
                                <w:szCs w:val="28"/>
                              </w:rPr>
                            </w:pPr>
                            <w:r>
                              <w:rPr>
                                <w:sz w:val="28"/>
                                <w:szCs w:val="28"/>
                              </w:rPr>
                              <w:t>We would like you to indicate on this scale how good or bad your own health is today, in your opinion. Please do this by drawing a line from the box below to whichever point on the scale indicates how good or bad your health state is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559EC" id="Text Box 880" o:spid="_x0000_s1096" type="#_x0000_t202" style="position:absolute;margin-left:16.45pt;margin-top:151pt;width:466.6pt;height:275.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" filled="f" stroked="f" insetpen="t">
                <v:textbox>
                  <w:txbxContent>
                    <w:p w:rsidR="0017069A" w:rsidRDefault="0017069A" w:rsidP="009F3E1F">
                      <w:pPr>
                        <w:ind w:right="3402"/>
                        <w:jc w:val="both"/>
                        <w:rPr>
                          <w:sz w:val="28"/>
                          <w:szCs w:val="28"/>
                        </w:rPr>
                      </w:pPr>
                      <w:r>
                        <w:rPr>
                          <w:sz w:val="28"/>
                          <w:szCs w:val="28"/>
                        </w:rPr>
                        <w:t>We would like you to indicate on this scale how good or bad your own health is today, in your opinion. Please do this by drawing a line from the box below to whichever point on the scale indicates how good or bad your health state is today.</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70208" behindDoc="0" locked="0" layoutInCell="1" allowOverlap="1" wp14:anchorId="675AC372" wp14:editId="2008D504">
                <wp:simplePos x="0" y="0"/>
                <wp:positionH relativeFrom="column">
                  <wp:posOffset>209550</wp:posOffset>
                </wp:positionH>
                <wp:positionV relativeFrom="paragraph">
                  <wp:posOffset>606425</wp:posOffset>
                </wp:positionV>
                <wp:extent cx="3681730" cy="1330960"/>
                <wp:effectExtent l="0" t="0" r="0" b="0"/>
                <wp:wrapNone/>
                <wp:docPr id="879"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33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9F3E1F">
                            <w:pPr>
                              <w:pStyle w:val="BodyText"/>
                              <w:widowControl w:val="0"/>
                              <w:rPr>
                                <w:rFonts w:ascii="Arial" w:hAnsi="Arial" w:cs="Arial"/>
                                <w:sz w:val="28"/>
                                <w:szCs w:val="28"/>
                                <w14:ligatures w14:val="none"/>
                              </w:rPr>
                            </w:pPr>
                            <w:r>
                              <w:rPr>
                                <w:sz w:val="28"/>
                                <w:szCs w:val="28"/>
                                <w14:ligatures w14:val="none"/>
                              </w:rPr>
                              <w:t>To help people say how good or bad a health state is, we have drawn a scale (rather like a thermometer) on which the best state you can imagine is marked 100 and the worst state you can imagine is marked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AC372" id="Text Box 879" o:spid="_x0000_s1097" type="#_x0000_t202" style="position:absolute;margin-left:16.5pt;margin-top:47.75pt;width:289.9pt;height:104.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" filled="f" stroked="f" insetpen="t">
                <v:textbox>
                  <w:txbxContent>
                    <w:p w:rsidR="0017069A" w:rsidRDefault="0017069A" w:rsidP="009F3E1F">
                      <w:pPr>
                        <w:pStyle w:val="BodyText"/>
                        <w:widowControl w:val="0"/>
                        <w:rPr>
                          <w:rFonts w:ascii="Arial" w:hAnsi="Arial" w:cs="Arial"/>
                          <w:sz w:val="28"/>
                          <w:szCs w:val="28"/>
                          <w14:ligatures w14:val="none"/>
                        </w:rPr>
                      </w:pPr>
                      <w:r>
                        <w:rPr>
                          <w:sz w:val="28"/>
                          <w:szCs w:val="28"/>
                          <w14:ligatures w14:val="none"/>
                        </w:rPr>
                        <w:t>To help people say how good or bad a health state is, we have drawn a scale (rather like a thermometer) on which the best state you can imagine is marked 100 and the worst state you can imagine is marked 0.</w:t>
                      </w:r>
                    </w:p>
                  </w:txbxContent>
                </v:textbox>
              </v:shape>
            </w:pict>
          </mc:Fallback>
        </mc:AlternateContent>
      </w:r>
      <w:r w:rsidR="007B32B4">
        <w:br w:type="page"/>
      </w:r>
      <w: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AF3754" w:rsidRPr="009704E3" w:rsidTr="00EA0F7D">
        <w:trPr>
          <w:trHeight w:val="530"/>
        </w:trPr>
        <w:tc>
          <w:tcPr>
            <w:tcW w:w="1096" w:type="dxa"/>
            <w:tcBorders>
              <w:top w:val="nil"/>
              <w:left w:val="nil"/>
              <w:bottom w:val="nil"/>
              <w:right w:val="single" w:sz="4" w:space="0" w:color="auto"/>
            </w:tcBorders>
            <w:vAlign w:val="center"/>
          </w:tcPr>
          <w:p w:rsidR="00AF3754" w:rsidRPr="009704E3" w:rsidRDefault="00AF3754" w:rsidP="00EA0F7D">
            <w:pPr>
              <w:rPr>
                <w:b/>
                <w:sz w:val="28"/>
                <w:szCs w:val="28"/>
              </w:rPr>
            </w:pPr>
            <w:r w:rsidRPr="009704E3">
              <w:rPr>
                <w:b/>
                <w:sz w:val="28"/>
                <w:szCs w:val="28"/>
              </w:rPr>
              <w:t>Region:</w:t>
            </w:r>
          </w:p>
        </w:tc>
        <w:tc>
          <w:tcPr>
            <w:tcW w:w="800" w:type="dxa"/>
            <w:tcBorders>
              <w:left w:val="single" w:sz="4" w:space="0" w:color="auto"/>
            </w:tcBorders>
            <w:vAlign w:val="center"/>
          </w:tcPr>
          <w:p w:rsidR="00AF3754" w:rsidRPr="009704E3" w:rsidRDefault="00AF3754" w:rsidP="00EA0F7D">
            <w:pPr>
              <w:rPr>
                <w:b/>
                <w:sz w:val="28"/>
                <w:szCs w:val="28"/>
              </w:rPr>
            </w:pPr>
          </w:p>
        </w:tc>
        <w:tc>
          <w:tcPr>
            <w:tcW w:w="800" w:type="dxa"/>
            <w:vAlign w:val="center"/>
          </w:tcPr>
          <w:p w:rsidR="00AF3754" w:rsidRPr="009704E3" w:rsidRDefault="00AF3754" w:rsidP="00EA0F7D">
            <w:pPr>
              <w:rPr>
                <w:b/>
                <w:sz w:val="28"/>
                <w:szCs w:val="28"/>
              </w:rPr>
            </w:pPr>
          </w:p>
        </w:tc>
        <w:tc>
          <w:tcPr>
            <w:tcW w:w="800" w:type="dxa"/>
            <w:vAlign w:val="center"/>
          </w:tcPr>
          <w:p w:rsidR="00AF3754" w:rsidRPr="009704E3" w:rsidRDefault="00AF3754" w:rsidP="00EA0F7D">
            <w:pPr>
              <w:rPr>
                <w:b/>
                <w:sz w:val="28"/>
                <w:szCs w:val="28"/>
              </w:rPr>
            </w:pPr>
          </w:p>
        </w:tc>
        <w:tc>
          <w:tcPr>
            <w:tcW w:w="800" w:type="dxa"/>
            <w:tcBorders>
              <w:right w:val="single" w:sz="4" w:space="0" w:color="auto"/>
            </w:tcBorders>
            <w:vAlign w:val="center"/>
          </w:tcPr>
          <w:p w:rsidR="00AF3754" w:rsidRPr="009704E3" w:rsidRDefault="00AF3754" w:rsidP="00EA0F7D">
            <w:pPr>
              <w:rPr>
                <w:b/>
                <w:sz w:val="28"/>
                <w:szCs w:val="28"/>
              </w:rPr>
            </w:pPr>
          </w:p>
        </w:tc>
        <w:tc>
          <w:tcPr>
            <w:tcW w:w="807" w:type="dxa"/>
            <w:tcBorders>
              <w:top w:val="nil"/>
              <w:left w:val="single" w:sz="4" w:space="0" w:color="auto"/>
              <w:bottom w:val="nil"/>
              <w:right w:val="single" w:sz="4" w:space="0" w:color="auto"/>
            </w:tcBorders>
            <w:vAlign w:val="center"/>
          </w:tcPr>
          <w:p w:rsidR="00AF3754" w:rsidRPr="009704E3" w:rsidRDefault="00AF3754" w:rsidP="00EA0F7D">
            <w:pPr>
              <w:rPr>
                <w:b/>
                <w:sz w:val="28"/>
                <w:szCs w:val="28"/>
              </w:rPr>
            </w:pPr>
            <w:r w:rsidRPr="009704E3">
              <w:rPr>
                <w:b/>
                <w:sz w:val="28"/>
                <w:szCs w:val="28"/>
              </w:rPr>
              <w:t>TNO:</w:t>
            </w:r>
          </w:p>
        </w:tc>
        <w:tc>
          <w:tcPr>
            <w:tcW w:w="793" w:type="dxa"/>
            <w:tcBorders>
              <w:left w:val="single" w:sz="4" w:space="0" w:color="auto"/>
            </w:tcBorders>
          </w:tcPr>
          <w:p w:rsidR="00AF3754" w:rsidRPr="009704E3" w:rsidRDefault="00AF3754" w:rsidP="00EA0F7D">
            <w:pPr>
              <w:rPr>
                <w:b/>
                <w:sz w:val="28"/>
                <w:szCs w:val="28"/>
              </w:rPr>
            </w:pPr>
          </w:p>
        </w:tc>
        <w:tc>
          <w:tcPr>
            <w:tcW w:w="800" w:type="dxa"/>
          </w:tcPr>
          <w:p w:rsidR="00AF3754" w:rsidRPr="009704E3" w:rsidRDefault="00AF3754" w:rsidP="00EA0F7D">
            <w:pPr>
              <w:rPr>
                <w:b/>
                <w:sz w:val="28"/>
                <w:szCs w:val="28"/>
              </w:rPr>
            </w:pPr>
          </w:p>
        </w:tc>
        <w:tc>
          <w:tcPr>
            <w:tcW w:w="800" w:type="dxa"/>
          </w:tcPr>
          <w:p w:rsidR="00AF3754" w:rsidRPr="009704E3" w:rsidRDefault="00AF3754" w:rsidP="00EA0F7D">
            <w:pPr>
              <w:rPr>
                <w:b/>
                <w:sz w:val="28"/>
                <w:szCs w:val="28"/>
              </w:rPr>
            </w:pPr>
          </w:p>
        </w:tc>
        <w:tc>
          <w:tcPr>
            <w:tcW w:w="800" w:type="dxa"/>
          </w:tcPr>
          <w:p w:rsidR="00AF3754" w:rsidRPr="009704E3" w:rsidRDefault="00AF3754" w:rsidP="00EA0F7D">
            <w:pPr>
              <w:rPr>
                <w:b/>
                <w:sz w:val="28"/>
                <w:szCs w:val="28"/>
              </w:rPr>
            </w:pPr>
          </w:p>
        </w:tc>
      </w:tr>
    </w:tbl>
    <w:p w:rsidR="00AF3754" w:rsidRDefault="00BA5758" w:rsidP="00AF3754">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883520" behindDoc="0" locked="0" layoutInCell="1" allowOverlap="1" wp14:anchorId="0DE0C3D0" wp14:editId="02C4AF60">
                <wp:simplePos x="0" y="0"/>
                <wp:positionH relativeFrom="column">
                  <wp:posOffset>-253002</wp:posOffset>
                </wp:positionH>
                <wp:positionV relativeFrom="paragraph">
                  <wp:posOffset>-55880</wp:posOffset>
                </wp:positionV>
                <wp:extent cx="6924040" cy="4532811"/>
                <wp:effectExtent l="0" t="0" r="0" b="1270"/>
                <wp:wrapNone/>
                <wp:docPr id="88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040" cy="453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AF3754">
                            <w:pPr>
                              <w:widowControl w:val="0"/>
                              <w:spacing w:after="0"/>
                              <w:rPr>
                                <w:sz w:val="56"/>
                                <w:szCs w:val="56"/>
                                <w:lang w:val="en-US"/>
                              </w:rPr>
                            </w:pPr>
                            <w:r>
                              <w:rPr>
                                <w:sz w:val="56"/>
                                <w:szCs w:val="56"/>
                                <w:lang w:val="en-US"/>
                              </w:rPr>
                              <w:softHyphen/>
                              <w:t>_____________________________________</w:t>
                            </w:r>
                          </w:p>
                          <w:p w:rsidR="0017069A" w:rsidRDefault="0017069A" w:rsidP="00AF3754">
                            <w:pPr>
                              <w:widowControl w:val="0"/>
                              <w:spacing w:after="0"/>
                              <w:jc w:val="center"/>
                              <w:rPr>
                                <w:sz w:val="56"/>
                                <w:szCs w:val="56"/>
                                <w:lang w:val="en-US"/>
                              </w:rPr>
                            </w:pPr>
                            <w:r>
                              <w:rPr>
                                <w:sz w:val="56"/>
                                <w:szCs w:val="56"/>
                                <w:lang w:val="en-US"/>
                              </w:rPr>
                              <w:t xml:space="preserve">Your Health </w:t>
                            </w:r>
                            <w:r>
                              <w:rPr>
                                <w:iCs/>
                                <w:sz w:val="56"/>
                                <w:szCs w:val="56"/>
                                <w:lang w:val="en-US"/>
                              </w:rPr>
                              <w:t>and</w:t>
                            </w:r>
                            <w:r>
                              <w:rPr>
                                <w:sz w:val="56"/>
                                <w:szCs w:val="56"/>
                                <w:lang w:val="en-US"/>
                              </w:rPr>
                              <w:t xml:space="preserve"> Well-Being</w:t>
                            </w:r>
                          </w:p>
                          <w:p w:rsidR="0017069A" w:rsidRDefault="0017069A" w:rsidP="00AF3754">
                            <w:pPr>
                              <w:pStyle w:val="intro"/>
                              <w:spacing w:before="0"/>
                              <w:ind w:right="432"/>
                              <w:rPr>
                                <w:lang w:val="en-US"/>
                                <w14:ligatures w14:val="none"/>
                              </w:rPr>
                            </w:pPr>
                            <w:r>
                              <w:rPr>
                                <w:lang w:val="en-US"/>
                                <w14:ligatures w14:val="none"/>
                              </w:rPr>
                              <w:t> _______________________________________________________________</w:t>
                            </w:r>
                          </w:p>
                          <w:p w:rsidR="0017069A" w:rsidRDefault="0017069A" w:rsidP="00AF3754">
                            <w:pPr>
                              <w:pStyle w:val="intro"/>
                              <w:spacing w:before="0"/>
                              <w:ind w:right="432"/>
                              <w:rPr>
                                <w:lang w:val="en-US"/>
                                <w14:ligatures w14:val="none"/>
                              </w:rPr>
                            </w:pPr>
                            <w:r>
                              <w:rPr>
                                <w:lang w:val="en-US"/>
                                <w14:ligatures w14:val="none"/>
                              </w:rPr>
                              <w:t> </w:t>
                            </w:r>
                          </w:p>
                          <w:p w:rsidR="0017069A" w:rsidRDefault="0017069A" w:rsidP="00AF3754">
                            <w:pPr>
                              <w:pStyle w:val="intro"/>
                              <w:spacing w:before="0"/>
                              <w:ind w:right="432"/>
                              <w:rPr>
                                <w:lang w:val="en-US"/>
                                <w14:ligatures w14:val="none"/>
                              </w:rPr>
                            </w:pPr>
                            <w:r>
                              <w:rPr>
                                <w:lang w:val="en-US"/>
                                <w14:ligatures w14:val="none"/>
                              </w:rPr>
                              <w:t> </w:t>
                            </w:r>
                          </w:p>
                          <w:p w:rsidR="0017069A" w:rsidRDefault="0017069A" w:rsidP="00AF3754">
                            <w:pPr>
                              <w:pStyle w:val="intro"/>
                              <w:tabs>
                                <w:tab w:val="left" w:pos="8863"/>
                              </w:tabs>
                              <w:spacing w:before="240"/>
                              <w:ind w:right="180"/>
                              <w:rPr>
                                <w:b/>
                                <w:bCs/>
                                <w:sz w:val="28"/>
                                <w:szCs w:val="28"/>
                                <w:lang w:val="en-US"/>
                                <w14:ligatures w14:val="none"/>
                              </w:rPr>
                            </w:pPr>
                            <w:r>
                              <w:rPr>
                                <w14:ligatures w14:val="none"/>
                              </w:rPr>
                              <w:br/>
                            </w:r>
                            <w:r>
                              <w:rPr>
                                <w:b/>
                                <w:bCs/>
                                <w:sz w:val="28"/>
                                <w:szCs w:val="28"/>
                                <w:lang w:val="en-US"/>
                                <w14:ligatures w14:val="none"/>
                              </w:rPr>
                              <w:t xml:space="preserve">This survey asks for your views about your health. This information will help keep track of how you feel and how well you are able to do your usual activities. </w:t>
                            </w:r>
                          </w:p>
                          <w:p w:rsidR="0017069A" w:rsidRDefault="0017069A" w:rsidP="00AF3754">
                            <w:pPr>
                              <w:pStyle w:val="intro"/>
                              <w:tabs>
                                <w:tab w:val="left" w:pos="8863"/>
                              </w:tabs>
                              <w:spacing w:before="240"/>
                              <w:ind w:right="180"/>
                              <w:rPr>
                                <w:b/>
                                <w:bCs/>
                                <w:sz w:val="28"/>
                                <w:szCs w:val="28"/>
                                <w:lang w:val="en-US"/>
                                <w14:ligatures w14:val="none"/>
                              </w:rPr>
                            </w:pPr>
                            <w:r>
                              <w:rPr>
                                <w:b/>
                                <w:bCs/>
                                <w:i/>
                                <w:iCs/>
                                <w:sz w:val="28"/>
                                <w:szCs w:val="28"/>
                                <w:lang w:val="en-US"/>
                                <w14:ligatures w14:val="none"/>
                              </w:rPr>
                              <w:t>Thank you for completing this survey!</w:t>
                            </w:r>
                          </w:p>
                          <w:p w:rsidR="0017069A" w:rsidRDefault="0017069A" w:rsidP="00AF3754">
                            <w:pPr>
                              <w:pStyle w:val="EndnoteText"/>
                              <w:widowControl w:val="0"/>
                              <w:rPr>
                                <w:sz w:val="32"/>
                                <w:szCs w:val="32"/>
                                <w:lang w:val="en-US"/>
                                <w14:ligatures w14:val="none"/>
                              </w:rPr>
                            </w:pPr>
                            <w:r>
                              <w:rPr>
                                <w:sz w:val="32"/>
                                <w:szCs w:val="32"/>
                                <w:lang w:val="en-US"/>
                                <w14:ligatures w14:val="none"/>
                              </w:rPr>
                              <w:t> </w:t>
                            </w:r>
                          </w:p>
                          <w:p w:rsidR="0017069A" w:rsidRDefault="0017069A" w:rsidP="00AF3754">
                            <w:pPr>
                              <w:pStyle w:val="EndnoteText"/>
                              <w:widowControl w:val="0"/>
                              <w:rPr>
                                <w:b/>
                                <w:bCs/>
                                <w:sz w:val="28"/>
                                <w:szCs w:val="28"/>
                                <w:lang w:val="en-US"/>
                                <w14:ligatures w14:val="none"/>
                              </w:rPr>
                            </w:pPr>
                            <w:r>
                              <w:rPr>
                                <w:b/>
                                <w:bCs/>
                                <w:sz w:val="28"/>
                                <w:szCs w:val="28"/>
                                <w:lang w:val="en-US"/>
                                <w14:ligatures w14:val="none"/>
                              </w:rPr>
                              <w:t xml:space="preserve">For each of the following questions, please tick the one box that best describes your </w:t>
                            </w:r>
                          </w:p>
                          <w:p w:rsidR="0017069A" w:rsidRDefault="0017069A" w:rsidP="00AF3754">
                            <w:pPr>
                              <w:pStyle w:val="EndnoteText"/>
                              <w:widowControl w:val="0"/>
                              <w:rPr>
                                <w:b/>
                                <w:bCs/>
                                <w:sz w:val="28"/>
                                <w:szCs w:val="28"/>
                                <w:lang w:val="en-US"/>
                                <w14:ligatures w14:val="none"/>
                              </w:rPr>
                            </w:pPr>
                            <w:r>
                              <w:rPr>
                                <w:b/>
                                <w:bCs/>
                                <w:sz w:val="28"/>
                                <w:szCs w:val="28"/>
                                <w:lang w:val="en-US"/>
                                <w14:ligatures w14:val="none"/>
                              </w:rPr>
                              <w:t>answer.</w:t>
                            </w:r>
                          </w:p>
                          <w:p w:rsidR="0017069A" w:rsidRDefault="0017069A" w:rsidP="00BA5758">
                            <w:pPr>
                              <w:pStyle w:val="blanklines"/>
                              <w:rPr>
                                <w:lang w:val="en-US"/>
                                <w14:ligatures w14:val="none"/>
                              </w:rPr>
                            </w:pPr>
                            <w:r>
                              <w:rPr>
                                <w:lang w:val="en-US"/>
                                <w14:ligatures w14:val="none"/>
                              </w:rPr>
                              <w:t> </w:t>
                            </w:r>
                          </w:p>
                          <w:p w:rsidR="0017069A" w:rsidRDefault="0017069A" w:rsidP="00BA5758">
                            <w:pPr>
                              <w:pStyle w:val="blanklines"/>
                              <w:rPr>
                                <w:bCs/>
                                <w:lang w:val="en-US"/>
                                <w14:ligatures w14:val="none"/>
                              </w:rPr>
                            </w:pPr>
                            <w:r w:rsidRPr="00BA5758">
                              <w:rPr>
                                <w:bCs/>
                                <w:lang w:val="en-US"/>
                                <w14:ligatures w14:val="none"/>
                              </w:rPr>
                              <w:t>1. In general, would you say your health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0C3D0" id="Text Box 887" o:spid="_x0000_s1098" type="#_x0000_t202" style="position:absolute;margin-left:-19.9pt;margin-top:-4.4pt;width:545.2pt;height:356.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" filled="f" stroked="f" insetpen="t">
                <v:textbox>
                  <w:txbxContent>
                    <w:p w:rsidR="0017069A" w:rsidRDefault="0017069A" w:rsidP="00AF3754">
                      <w:pPr>
                        <w:widowControl w:val="0"/>
                        <w:spacing w:after="0"/>
                        <w:rPr>
                          <w:sz w:val="56"/>
                          <w:szCs w:val="56"/>
                          <w:lang w:val="en-US"/>
                        </w:rPr>
                      </w:pPr>
                      <w:r>
                        <w:rPr>
                          <w:sz w:val="56"/>
                          <w:szCs w:val="56"/>
                          <w:lang w:val="en-US"/>
                        </w:rPr>
                        <w:softHyphen/>
                        <w:t>_____________________________________</w:t>
                      </w:r>
                    </w:p>
                    <w:p w:rsidR="0017069A" w:rsidRDefault="0017069A" w:rsidP="00AF3754">
                      <w:pPr>
                        <w:widowControl w:val="0"/>
                        <w:spacing w:after="0"/>
                        <w:jc w:val="center"/>
                        <w:rPr>
                          <w:sz w:val="56"/>
                          <w:szCs w:val="56"/>
                          <w:lang w:val="en-US"/>
                        </w:rPr>
                      </w:pPr>
                      <w:r>
                        <w:rPr>
                          <w:sz w:val="56"/>
                          <w:szCs w:val="56"/>
                          <w:lang w:val="en-US"/>
                        </w:rPr>
                        <w:t xml:space="preserve">Your Health </w:t>
                      </w:r>
                      <w:r>
                        <w:rPr>
                          <w:iCs/>
                          <w:sz w:val="56"/>
                          <w:szCs w:val="56"/>
                          <w:lang w:val="en-US"/>
                        </w:rPr>
                        <w:t>and</w:t>
                      </w:r>
                      <w:r>
                        <w:rPr>
                          <w:sz w:val="56"/>
                          <w:szCs w:val="56"/>
                          <w:lang w:val="en-US"/>
                        </w:rPr>
                        <w:t xml:space="preserve"> Well-Being</w:t>
                      </w:r>
                    </w:p>
                    <w:p w:rsidR="0017069A" w:rsidRDefault="0017069A" w:rsidP="00AF3754">
                      <w:pPr>
                        <w:pStyle w:val="intro"/>
                        <w:spacing w:before="0"/>
                        <w:ind w:right="432"/>
                        <w:rPr>
                          <w:lang w:val="en-US"/>
                          <w14:ligatures w14:val="none"/>
                        </w:rPr>
                      </w:pPr>
                      <w:r>
                        <w:rPr>
                          <w:lang w:val="en-US"/>
                          <w14:ligatures w14:val="none"/>
                        </w:rPr>
                        <w:t> _______________________________________________________________</w:t>
                      </w:r>
                    </w:p>
                    <w:p w:rsidR="0017069A" w:rsidRDefault="0017069A" w:rsidP="00AF3754">
                      <w:pPr>
                        <w:pStyle w:val="intro"/>
                        <w:spacing w:before="0"/>
                        <w:ind w:right="432"/>
                        <w:rPr>
                          <w:lang w:val="en-US"/>
                          <w14:ligatures w14:val="none"/>
                        </w:rPr>
                      </w:pPr>
                      <w:r>
                        <w:rPr>
                          <w:lang w:val="en-US"/>
                          <w14:ligatures w14:val="none"/>
                        </w:rPr>
                        <w:t> </w:t>
                      </w:r>
                    </w:p>
                    <w:p w:rsidR="0017069A" w:rsidRDefault="0017069A" w:rsidP="00AF3754">
                      <w:pPr>
                        <w:pStyle w:val="intro"/>
                        <w:spacing w:before="0"/>
                        <w:ind w:right="432"/>
                        <w:rPr>
                          <w:lang w:val="en-US"/>
                          <w14:ligatures w14:val="none"/>
                        </w:rPr>
                      </w:pPr>
                      <w:r>
                        <w:rPr>
                          <w:lang w:val="en-US"/>
                          <w14:ligatures w14:val="none"/>
                        </w:rPr>
                        <w:t> </w:t>
                      </w:r>
                    </w:p>
                    <w:p w:rsidR="0017069A" w:rsidRDefault="0017069A" w:rsidP="00AF3754">
                      <w:pPr>
                        <w:pStyle w:val="intro"/>
                        <w:tabs>
                          <w:tab w:val="left" w:pos="8863"/>
                        </w:tabs>
                        <w:spacing w:before="240"/>
                        <w:ind w:right="180"/>
                        <w:rPr>
                          <w:b/>
                          <w:bCs/>
                          <w:sz w:val="28"/>
                          <w:szCs w:val="28"/>
                          <w:lang w:val="en-US"/>
                          <w14:ligatures w14:val="none"/>
                        </w:rPr>
                      </w:pPr>
                      <w:r>
                        <w:rPr>
                          <w14:ligatures w14:val="none"/>
                        </w:rPr>
                        <w:br/>
                      </w:r>
                      <w:r>
                        <w:rPr>
                          <w:b/>
                          <w:bCs/>
                          <w:sz w:val="28"/>
                          <w:szCs w:val="28"/>
                          <w:lang w:val="en-US"/>
                          <w14:ligatures w14:val="none"/>
                        </w:rPr>
                        <w:t xml:space="preserve">This survey asks for your views about your health. This information will help keep track of how you feel and how well you are able to do your usual activities. </w:t>
                      </w:r>
                    </w:p>
                    <w:p w:rsidR="0017069A" w:rsidRDefault="0017069A" w:rsidP="00AF3754">
                      <w:pPr>
                        <w:pStyle w:val="intro"/>
                        <w:tabs>
                          <w:tab w:val="left" w:pos="8863"/>
                        </w:tabs>
                        <w:spacing w:before="240"/>
                        <w:ind w:right="180"/>
                        <w:rPr>
                          <w:b/>
                          <w:bCs/>
                          <w:sz w:val="28"/>
                          <w:szCs w:val="28"/>
                          <w:lang w:val="en-US"/>
                          <w14:ligatures w14:val="none"/>
                        </w:rPr>
                      </w:pPr>
                      <w:r>
                        <w:rPr>
                          <w:b/>
                          <w:bCs/>
                          <w:i/>
                          <w:iCs/>
                          <w:sz w:val="28"/>
                          <w:szCs w:val="28"/>
                          <w:lang w:val="en-US"/>
                          <w14:ligatures w14:val="none"/>
                        </w:rPr>
                        <w:t>Thank you for completing this survey!</w:t>
                      </w:r>
                    </w:p>
                    <w:p w:rsidR="0017069A" w:rsidRDefault="0017069A" w:rsidP="00AF3754">
                      <w:pPr>
                        <w:pStyle w:val="EndnoteText"/>
                        <w:widowControl w:val="0"/>
                        <w:rPr>
                          <w:sz w:val="32"/>
                          <w:szCs w:val="32"/>
                          <w:lang w:val="en-US"/>
                          <w14:ligatures w14:val="none"/>
                        </w:rPr>
                      </w:pPr>
                      <w:r>
                        <w:rPr>
                          <w:sz w:val="32"/>
                          <w:szCs w:val="32"/>
                          <w:lang w:val="en-US"/>
                          <w14:ligatures w14:val="none"/>
                        </w:rPr>
                        <w:t> </w:t>
                      </w:r>
                    </w:p>
                    <w:p w:rsidR="0017069A" w:rsidRDefault="0017069A" w:rsidP="00AF3754">
                      <w:pPr>
                        <w:pStyle w:val="EndnoteText"/>
                        <w:widowControl w:val="0"/>
                        <w:rPr>
                          <w:b/>
                          <w:bCs/>
                          <w:sz w:val="28"/>
                          <w:szCs w:val="28"/>
                          <w:lang w:val="en-US"/>
                          <w14:ligatures w14:val="none"/>
                        </w:rPr>
                      </w:pPr>
                      <w:r>
                        <w:rPr>
                          <w:b/>
                          <w:bCs/>
                          <w:sz w:val="28"/>
                          <w:szCs w:val="28"/>
                          <w:lang w:val="en-US"/>
                          <w14:ligatures w14:val="none"/>
                        </w:rPr>
                        <w:t xml:space="preserve">For each of the following questions, please tick the one box that best describes your </w:t>
                      </w:r>
                    </w:p>
                    <w:p w:rsidR="0017069A" w:rsidRDefault="0017069A" w:rsidP="00AF3754">
                      <w:pPr>
                        <w:pStyle w:val="EndnoteText"/>
                        <w:widowControl w:val="0"/>
                        <w:rPr>
                          <w:b/>
                          <w:bCs/>
                          <w:sz w:val="28"/>
                          <w:szCs w:val="28"/>
                          <w:lang w:val="en-US"/>
                          <w14:ligatures w14:val="none"/>
                        </w:rPr>
                      </w:pPr>
                      <w:r>
                        <w:rPr>
                          <w:b/>
                          <w:bCs/>
                          <w:sz w:val="28"/>
                          <w:szCs w:val="28"/>
                          <w:lang w:val="en-US"/>
                          <w14:ligatures w14:val="none"/>
                        </w:rPr>
                        <w:t>answer.</w:t>
                      </w:r>
                    </w:p>
                    <w:p w:rsidR="0017069A" w:rsidRDefault="0017069A" w:rsidP="00BA5758">
                      <w:pPr>
                        <w:pStyle w:val="blanklines"/>
                        <w:rPr>
                          <w:lang w:val="en-US"/>
                          <w14:ligatures w14:val="none"/>
                        </w:rPr>
                      </w:pPr>
                      <w:r>
                        <w:rPr>
                          <w:lang w:val="en-US"/>
                          <w14:ligatures w14:val="none"/>
                        </w:rPr>
                        <w:t> </w:t>
                      </w:r>
                    </w:p>
                    <w:p w:rsidR="0017069A" w:rsidRDefault="0017069A" w:rsidP="00BA5758">
                      <w:pPr>
                        <w:pStyle w:val="blanklines"/>
                        <w:rPr>
                          <w:bCs/>
                          <w:lang w:val="en-US"/>
                          <w14:ligatures w14:val="none"/>
                        </w:rPr>
                      </w:pPr>
                      <w:r w:rsidRPr="00BA5758">
                        <w:rPr>
                          <w:bCs/>
                          <w:lang w:val="en-US"/>
                          <w14:ligatures w14:val="none"/>
                        </w:rPr>
                        <w:t>1. In general, would you say your health is:</w:t>
                      </w:r>
                    </w:p>
                  </w:txbxContent>
                </v:textbox>
              </v:shape>
            </w:pict>
          </mc:Fallback>
        </mc:AlternateContent>
      </w:r>
      <w:r w:rsidR="00AF3754">
        <w:rPr>
          <w:rFonts w:ascii="Times New Roman" w:hAnsi="Times New Roman"/>
          <w:noProof/>
          <w:sz w:val="24"/>
          <w:szCs w:val="24"/>
          <w:lang w:eastAsia="en-GB"/>
        </w:rPr>
        <mc:AlternateContent>
          <mc:Choice Requires="wps">
            <w:drawing>
              <wp:anchor distT="0" distB="0" distL="114300" distR="114300" simplePos="0" relativeHeight="251885568" behindDoc="0" locked="0" layoutInCell="1" allowOverlap="1" wp14:anchorId="4E889AD0" wp14:editId="69A80C75">
                <wp:simplePos x="0" y="0"/>
                <wp:positionH relativeFrom="column">
                  <wp:posOffset>394970</wp:posOffset>
                </wp:positionH>
                <wp:positionV relativeFrom="paragraph">
                  <wp:posOffset>5203190</wp:posOffset>
                </wp:positionV>
                <wp:extent cx="6751320" cy="1252855"/>
                <wp:effectExtent l="4445" t="2540" r="0" b="1905"/>
                <wp:wrapNone/>
                <wp:docPr id="893"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51320" cy="125285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4D7D9" id="Rectangle 893" o:spid="_x0000_s1026" style="position:absolute;margin-left:31.1pt;margin-top:409.7pt;width:531.6pt;height:98.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" filled="f" stroked="f" insetpen="t">
                <o:lock v:ext="edit" shapetype="t"/>
                <v:textbox inset="0,0,0,0"/>
              </v:rect>
            </w:pict>
          </mc:Fallback>
        </mc:AlternateContent>
      </w:r>
    </w:p>
    <w:tbl>
      <w:tblPr>
        <w:tblpPr w:leftFromText="180" w:rightFromText="180" w:vertAnchor="text" w:horzAnchor="margin" w:tblpY="6674"/>
        <w:tblW w:w="10632" w:type="dxa"/>
        <w:tblCellMar>
          <w:left w:w="0" w:type="dxa"/>
          <w:right w:w="0" w:type="dxa"/>
        </w:tblCellMar>
        <w:tblLook w:val="04A0" w:firstRow="1" w:lastRow="0" w:firstColumn="1" w:lastColumn="0" w:noHBand="0" w:noVBand="1"/>
      </w:tblPr>
      <w:tblGrid>
        <w:gridCol w:w="2127"/>
        <w:gridCol w:w="2127"/>
        <w:gridCol w:w="2126"/>
        <w:gridCol w:w="2126"/>
        <w:gridCol w:w="2126"/>
      </w:tblGrid>
      <w:tr w:rsidR="00BA5758" w:rsidTr="00BA5758">
        <w:trPr>
          <w:trHeight w:val="724"/>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758" w:rsidRDefault="00BA5758" w:rsidP="00BA5758">
            <w:pPr>
              <w:spacing w:before="90" w:after="90"/>
              <w:jc w:val="center"/>
              <w:rPr>
                <w:rFonts w:ascii="Calibri" w:hAnsi="Calibri"/>
                <w:color w:val="000000"/>
                <w:kern w:val="28"/>
                <w:sz w:val="24"/>
                <w:szCs w:val="24"/>
                <w:lang w:val="en-US"/>
                <w14:cntxtAlts/>
              </w:rPr>
            </w:pPr>
            <w:r>
              <w:rPr>
                <w:rFonts w:ascii="Times New Roman" w:hAnsi="Times New Roman"/>
                <w:noProof/>
                <w:sz w:val="24"/>
                <w:szCs w:val="24"/>
                <w:lang w:eastAsia="en-GB"/>
              </w:rPr>
              <mc:AlternateContent>
                <mc:Choice Requires="wps">
                  <w:drawing>
                    <wp:anchor distT="0" distB="0" distL="114300" distR="114300" simplePos="0" relativeHeight="251911168" behindDoc="0" locked="0" layoutInCell="1" allowOverlap="1" wp14:anchorId="6EF2CEC0" wp14:editId="73F28B51">
                      <wp:simplePos x="0" y="0"/>
                      <wp:positionH relativeFrom="column">
                        <wp:posOffset>287655</wp:posOffset>
                      </wp:positionH>
                      <wp:positionV relativeFrom="paragraph">
                        <wp:posOffset>6498590</wp:posOffset>
                      </wp:positionV>
                      <wp:extent cx="7051675" cy="1056005"/>
                      <wp:effectExtent l="1905" t="2540" r="4445" b="0"/>
                      <wp:wrapNone/>
                      <wp:docPr id="90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675" cy="105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A5758">
                                  <w:pPr>
                                    <w:widowControl w:val="0"/>
                                    <w:tabs>
                                      <w:tab w:val="decimal" w:pos="-31680"/>
                                    </w:tabs>
                                    <w:spacing w:before="600" w:after="240"/>
                                    <w:ind w:left="634" w:hanging="418"/>
                                    <w:rPr>
                                      <w:b/>
                                      <w:bCs/>
                                      <w:sz w:val="28"/>
                                      <w:szCs w:val="28"/>
                                      <w:lang w:val="en-US"/>
                                    </w:rPr>
                                  </w:pPr>
                                  <w:r>
                                    <w:rPr>
                                      <w:b/>
                                      <w:bCs/>
                                      <w:sz w:val="28"/>
                                      <w:szCs w:val="28"/>
                                      <w:lang w:val="en-US"/>
                                    </w:rPr>
                                    <w:t xml:space="preserve">2. The following questions are about activities you might do during a typical day.  Does </w:t>
                                  </w:r>
                                  <w:r>
                                    <w:rPr>
                                      <w:b/>
                                      <w:bCs/>
                                      <w:sz w:val="28"/>
                                      <w:szCs w:val="28"/>
                                      <w:u w:val="single"/>
                                      <w:lang w:val="en-US"/>
                                    </w:rPr>
                                    <w:t>your health now limit you</w:t>
                                  </w:r>
                                  <w:r>
                                    <w:rPr>
                                      <w:b/>
                                      <w:bCs/>
                                      <w:sz w:val="28"/>
                                      <w:szCs w:val="28"/>
                                      <w:lang w:val="en-US"/>
                                    </w:rPr>
                                    <w:t xml:space="preserve"> in these activities?  If so, how much?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2CEC0" id="Text Box 909" o:spid="_x0000_s1099" type="#_x0000_t202" style="position:absolute;left:0;text-align:left;margin-left:22.65pt;margin-top:511.7pt;width:555.25pt;height:83.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" filled="f" stroked="f" insetpen="t">
                      <v:textbox>
                        <w:txbxContent>
                          <w:p w:rsidR="0017069A" w:rsidRDefault="0017069A" w:rsidP="00BA5758">
                            <w:pPr>
                              <w:widowControl w:val="0"/>
                              <w:tabs>
                                <w:tab w:val="decimal" w:pos="-31680"/>
                              </w:tabs>
                              <w:spacing w:before="600" w:after="240"/>
                              <w:ind w:left="634" w:hanging="418"/>
                              <w:rPr>
                                <w:b/>
                                <w:bCs/>
                                <w:sz w:val="28"/>
                                <w:szCs w:val="28"/>
                                <w:lang w:val="en-US"/>
                              </w:rPr>
                            </w:pPr>
                            <w:r>
                              <w:rPr>
                                <w:b/>
                                <w:bCs/>
                                <w:sz w:val="28"/>
                                <w:szCs w:val="28"/>
                                <w:lang w:val="en-US"/>
                              </w:rPr>
                              <w:t xml:space="preserve">2. The following questions are about activities you might do during a typical day.  Does </w:t>
                            </w:r>
                            <w:r>
                              <w:rPr>
                                <w:b/>
                                <w:bCs/>
                                <w:sz w:val="28"/>
                                <w:szCs w:val="28"/>
                                <w:u w:val="single"/>
                                <w:lang w:val="en-US"/>
                              </w:rPr>
                              <w:t>your health now limit you</w:t>
                            </w:r>
                            <w:r>
                              <w:rPr>
                                <w:b/>
                                <w:bCs/>
                                <w:sz w:val="28"/>
                                <w:szCs w:val="28"/>
                                <w:lang w:val="en-US"/>
                              </w:rPr>
                              <w:t xml:space="preserve"> in these activities?  If so, how much?</w:t>
                            </w:r>
                          </w:p>
                        </w:txbxContent>
                      </v:textbox>
                    </v:shape>
                  </w:pict>
                </mc:Fallback>
              </mc:AlternateContent>
            </w:r>
            <w:r>
              <w:rPr>
                <w:sz w:val="24"/>
                <w:szCs w:val="24"/>
                <w:lang w:val="en-US"/>
              </w:rPr>
              <w:t>Excellent</w:t>
            </w:r>
          </w:p>
        </w:tc>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758" w:rsidRDefault="00BA5758" w:rsidP="00BA5758">
            <w:pPr>
              <w:spacing w:before="90" w:after="90"/>
              <w:jc w:val="center"/>
              <w:rPr>
                <w:sz w:val="24"/>
                <w:szCs w:val="24"/>
                <w:lang w:val="en-US"/>
              </w:rPr>
            </w:pPr>
            <w:r>
              <w:rPr>
                <w:sz w:val="24"/>
                <w:szCs w:val="24"/>
                <w:lang w:val="en-US"/>
              </w:rPr>
              <w:t>Very good</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758" w:rsidRDefault="00BA5758" w:rsidP="00BA5758">
            <w:pPr>
              <w:spacing w:before="90" w:after="90"/>
              <w:jc w:val="center"/>
              <w:rPr>
                <w:sz w:val="24"/>
                <w:szCs w:val="24"/>
                <w:lang w:val="en-US"/>
              </w:rPr>
            </w:pPr>
            <w:r>
              <w:rPr>
                <w:sz w:val="24"/>
                <w:szCs w:val="24"/>
                <w:lang w:val="en-US"/>
              </w:rPr>
              <w:t>Good</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758" w:rsidRDefault="00BA5758" w:rsidP="00BA5758">
            <w:pPr>
              <w:spacing w:before="90" w:after="90"/>
              <w:jc w:val="center"/>
              <w:rPr>
                <w:sz w:val="24"/>
                <w:szCs w:val="24"/>
                <w:lang w:val="en-US"/>
              </w:rPr>
            </w:pPr>
            <w:r>
              <w:rPr>
                <w:sz w:val="24"/>
                <w:szCs w:val="24"/>
                <w:lang w:val="en-US"/>
              </w:rPr>
              <w:t>Fair</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758" w:rsidRDefault="00BA5758" w:rsidP="00BA5758">
            <w:pPr>
              <w:spacing w:before="90" w:after="90"/>
              <w:jc w:val="center"/>
              <w:rPr>
                <w:sz w:val="24"/>
                <w:szCs w:val="24"/>
                <w:lang w:val="en-US"/>
              </w:rPr>
            </w:pPr>
            <w:r>
              <w:rPr>
                <w:sz w:val="24"/>
                <w:szCs w:val="24"/>
                <w:lang w:val="en-US"/>
              </w:rPr>
              <w:t>Poor</w:t>
            </w:r>
          </w:p>
        </w:tc>
      </w:tr>
      <w:tr w:rsidR="00BA5758" w:rsidTr="00BA5758">
        <w:trPr>
          <w:trHeight w:val="55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758" w:rsidRDefault="00BA5758" w:rsidP="00BA5758">
            <w:pPr>
              <w:spacing w:after="0"/>
              <w:rPr>
                <w:sz w:val="20"/>
                <w:szCs w:val="20"/>
                <w:lang w:val="en-US"/>
              </w:rPr>
            </w:pPr>
            <w:r>
              <w:rPr>
                <w:noProof/>
                <w:lang w:eastAsia="en-GB"/>
              </w:rPr>
              <mc:AlternateContent>
                <mc:Choice Requires="wps">
                  <w:drawing>
                    <wp:anchor distT="0" distB="0" distL="114300" distR="114300" simplePos="0" relativeHeight="251906048" behindDoc="0" locked="0" layoutInCell="1" allowOverlap="1" wp14:anchorId="3AD78E19" wp14:editId="7A732FAB">
                      <wp:simplePos x="0" y="0"/>
                      <wp:positionH relativeFrom="column">
                        <wp:posOffset>311785</wp:posOffset>
                      </wp:positionH>
                      <wp:positionV relativeFrom="paragraph">
                        <wp:posOffset>97790</wp:posOffset>
                      </wp:positionV>
                      <wp:extent cx="444137" cy="169545"/>
                      <wp:effectExtent l="0" t="0" r="13335" b="20955"/>
                      <wp:wrapNone/>
                      <wp:docPr id="904" name="Isosceles Triangle 904"/>
                      <wp:cNvGraphicFramePr/>
                      <a:graphic xmlns:a="http://schemas.openxmlformats.org/drawingml/2006/main">
                        <a:graphicData uri="http://schemas.microsoft.com/office/word/2010/wordprocessingShape">
                          <wps:wsp>
                            <wps:cNvSpPr/>
                            <wps:spPr>
                              <a:xfrm rot="10800000">
                                <a:off x="0" y="0"/>
                                <a:ext cx="444137"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3A88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04" o:spid="_x0000_s1026" type="#_x0000_t5" style="position:absolute;margin-left:24.55pt;margin-top:7.7pt;width:34.95pt;height:13.35pt;rotation:180;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" fillcolor="black [3200]" strokecolor="black [1600]" strokeweight="2pt"/>
                  </w:pict>
                </mc:Fallback>
              </mc:AlternateContent>
            </w:r>
            <w:r>
              <w:rPr>
                <w:noProof/>
                <w:lang w:eastAsia="en-GB"/>
              </w:rPr>
              <mc:AlternateContent>
                <mc:Choice Requires="wps">
                  <w:drawing>
                    <wp:inline distT="0" distB="0" distL="0" distR="0" wp14:anchorId="2FF8A41D" wp14:editId="70BCC313">
                      <wp:extent cx="234950" cy="169545"/>
                      <wp:effectExtent l="0" t="0" r="0" b="0"/>
                      <wp:docPr id="892" name="Rectangle 89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234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4CB0D8" id="Rectangle 892" o:spid="_x0000_s1026" style="width:18.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" filled="f" stroked="f">
                      <o:lock v:ext="edit" aspectratio="t" grouping="t"/>
                      <w10:anchorlock/>
                    </v:rect>
                  </w:pict>
                </mc:Fallback>
              </mc:AlternateContent>
            </w:r>
          </w:p>
        </w:tc>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A5758" w:rsidRDefault="00BA5758" w:rsidP="00BA5758">
            <w:pPr>
              <w:spacing w:after="0"/>
              <w:jc w:val="center"/>
              <w:rPr>
                <w:lang w:val="en-US"/>
              </w:rPr>
            </w:pPr>
            <w:r>
              <w:rPr>
                <w:noProof/>
                <w:lang w:eastAsia="en-GB"/>
              </w:rPr>
              <mc:AlternateContent>
                <mc:Choice Requires="wps">
                  <w:drawing>
                    <wp:anchor distT="0" distB="0" distL="114300" distR="114300" simplePos="0" relativeHeight="251907072" behindDoc="0" locked="0" layoutInCell="1" allowOverlap="1" wp14:anchorId="1494A83D" wp14:editId="2606FB36">
                      <wp:simplePos x="0" y="0"/>
                      <wp:positionH relativeFrom="column">
                        <wp:posOffset>365760</wp:posOffset>
                      </wp:positionH>
                      <wp:positionV relativeFrom="paragraph">
                        <wp:posOffset>20955</wp:posOffset>
                      </wp:positionV>
                      <wp:extent cx="443865" cy="169545"/>
                      <wp:effectExtent l="0" t="0" r="13335" b="20955"/>
                      <wp:wrapNone/>
                      <wp:docPr id="905" name="Isosceles Triangle 905"/>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7B9B" id="Isosceles Triangle 905" o:spid="_x0000_s1026" type="#_x0000_t5" style="position:absolute;margin-left:28.8pt;margin-top:1.65pt;width:34.95pt;height:13.35pt;rotation:18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" fillcolor="black [3200]" strokecolor="black [1600]" strokeweight="2pt"/>
                  </w:pict>
                </mc:Fallback>
              </mc:AlternateConten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A5758" w:rsidRDefault="00BA5758" w:rsidP="00BA5758">
            <w:pPr>
              <w:spacing w:after="0"/>
              <w:jc w:val="center"/>
              <w:rPr>
                <w:lang w:val="en-US"/>
              </w:rPr>
            </w:pPr>
            <w:r>
              <w:rPr>
                <w:noProof/>
                <w:lang w:eastAsia="en-GB"/>
              </w:rPr>
              <mc:AlternateContent>
                <mc:Choice Requires="wps">
                  <w:drawing>
                    <wp:anchor distT="0" distB="0" distL="114300" distR="114300" simplePos="0" relativeHeight="251908096" behindDoc="0" locked="0" layoutInCell="1" allowOverlap="1" wp14:anchorId="74E0124B" wp14:editId="532AB29E">
                      <wp:simplePos x="0" y="0"/>
                      <wp:positionH relativeFrom="column">
                        <wp:posOffset>365760</wp:posOffset>
                      </wp:positionH>
                      <wp:positionV relativeFrom="paragraph">
                        <wp:posOffset>40640</wp:posOffset>
                      </wp:positionV>
                      <wp:extent cx="443865" cy="169545"/>
                      <wp:effectExtent l="0" t="0" r="13335" b="20955"/>
                      <wp:wrapNone/>
                      <wp:docPr id="906" name="Isosceles Triangle 906"/>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C0D6" id="Isosceles Triangle 906" o:spid="_x0000_s1026" type="#_x0000_t5" style="position:absolute;margin-left:28.8pt;margin-top:3.2pt;width:34.95pt;height:13.35pt;rotation:18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" fillcolor="black [3200]" strokecolor="black [1600]" strokeweight="2pt"/>
                  </w:pict>
                </mc:Fallback>
              </mc:AlternateContent>
            </w:r>
            <w:r>
              <w:rPr>
                <w:noProof/>
                <w:lang w:eastAsia="en-GB"/>
              </w:rPr>
              <mc:AlternateContent>
                <mc:Choice Requires="wps">
                  <w:drawing>
                    <wp:inline distT="0" distB="0" distL="0" distR="0" wp14:anchorId="28133C7A" wp14:editId="0503EF70">
                      <wp:extent cx="234950" cy="169545"/>
                      <wp:effectExtent l="0" t="0" r="0" b="0"/>
                      <wp:docPr id="890" name="Rectangle 89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234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9B71D4" id="Rectangle 890" o:spid="_x0000_s1026" style="width:18.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" filled="f" stroked="f">
                      <o:lock v:ext="edit" aspectratio="t" grouping="t"/>
                      <w10:anchorlock/>
                    </v:rect>
                  </w:pict>
                </mc:Fallback>
              </mc:AlternateConten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A5758" w:rsidRDefault="00BA5758" w:rsidP="00BA5758">
            <w:pPr>
              <w:spacing w:after="0"/>
              <w:jc w:val="center"/>
              <w:rPr>
                <w:lang w:val="en-US"/>
              </w:rPr>
            </w:pPr>
            <w:r>
              <w:rPr>
                <w:noProof/>
                <w:lang w:eastAsia="en-GB"/>
              </w:rPr>
              <mc:AlternateContent>
                <mc:Choice Requires="wps">
                  <w:drawing>
                    <wp:anchor distT="0" distB="0" distL="114300" distR="114300" simplePos="0" relativeHeight="251909120" behindDoc="0" locked="0" layoutInCell="1" allowOverlap="1" wp14:anchorId="03054A5F" wp14:editId="7D02D834">
                      <wp:simplePos x="0" y="0"/>
                      <wp:positionH relativeFrom="column">
                        <wp:posOffset>368300</wp:posOffset>
                      </wp:positionH>
                      <wp:positionV relativeFrom="paragraph">
                        <wp:posOffset>28575</wp:posOffset>
                      </wp:positionV>
                      <wp:extent cx="443865" cy="169545"/>
                      <wp:effectExtent l="0" t="0" r="13335" b="20955"/>
                      <wp:wrapNone/>
                      <wp:docPr id="907" name="Isosceles Triangle 907"/>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7937" id="Isosceles Triangle 907" o:spid="_x0000_s1026" type="#_x0000_t5" style="position:absolute;margin-left:29pt;margin-top:2.25pt;width:34.95pt;height:13.35pt;rotation:18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" fillcolor="black [3200]" strokecolor="black [1600]" strokeweight="2pt"/>
                  </w:pict>
                </mc:Fallback>
              </mc:AlternateContent>
            </w:r>
            <w:r>
              <w:rPr>
                <w:noProof/>
                <w:lang w:eastAsia="en-GB"/>
              </w:rPr>
              <mc:AlternateContent>
                <mc:Choice Requires="wps">
                  <w:drawing>
                    <wp:inline distT="0" distB="0" distL="0" distR="0" wp14:anchorId="712D3DD9" wp14:editId="6FAAA172">
                      <wp:extent cx="234950" cy="169545"/>
                      <wp:effectExtent l="0" t="0" r="0" b="0"/>
                      <wp:docPr id="889" name="Rectangle 88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234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20E982" id="Rectangle 889" o:spid="_x0000_s1026" style="width:18.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" filled="f" stroked="f">
                      <o:lock v:ext="edit" aspectratio="t" grouping="t"/>
                      <w10:anchorlock/>
                    </v:rect>
                  </w:pict>
                </mc:Fallback>
              </mc:AlternateConten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A5758" w:rsidRDefault="00BA5758" w:rsidP="00BA5758">
            <w:pPr>
              <w:spacing w:after="0"/>
              <w:jc w:val="center"/>
              <w:rPr>
                <w:lang w:val="en-US"/>
              </w:rPr>
            </w:pPr>
            <w:r>
              <w:rPr>
                <w:noProof/>
                <w:lang w:eastAsia="en-GB"/>
              </w:rPr>
              <mc:AlternateContent>
                <mc:Choice Requires="wps">
                  <w:drawing>
                    <wp:anchor distT="0" distB="0" distL="114300" distR="114300" simplePos="0" relativeHeight="251910144" behindDoc="0" locked="0" layoutInCell="1" allowOverlap="1" wp14:anchorId="000076BF" wp14:editId="2CD83942">
                      <wp:simplePos x="0" y="0"/>
                      <wp:positionH relativeFrom="column">
                        <wp:posOffset>371475</wp:posOffset>
                      </wp:positionH>
                      <wp:positionV relativeFrom="paragraph">
                        <wp:posOffset>57150</wp:posOffset>
                      </wp:positionV>
                      <wp:extent cx="443865" cy="169545"/>
                      <wp:effectExtent l="0" t="0" r="13335" b="20955"/>
                      <wp:wrapNone/>
                      <wp:docPr id="908" name="Isosceles Triangle 908"/>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B2E3" id="Isosceles Triangle 908" o:spid="_x0000_s1026" type="#_x0000_t5" style="position:absolute;margin-left:29.25pt;margin-top:4.5pt;width:34.95pt;height:13.35pt;rotation:18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" fillcolor="black [3200]" strokecolor="black [1600]" strokeweight="2pt"/>
                  </w:pict>
                </mc:Fallback>
              </mc:AlternateContent>
            </w:r>
            <w:r>
              <w:rPr>
                <w:noProof/>
                <w:lang w:eastAsia="en-GB"/>
              </w:rPr>
              <mc:AlternateContent>
                <mc:Choice Requires="wps">
                  <w:drawing>
                    <wp:inline distT="0" distB="0" distL="0" distR="0" wp14:anchorId="7E195178" wp14:editId="2C5774F0">
                      <wp:extent cx="234950" cy="169545"/>
                      <wp:effectExtent l="0" t="0" r="0" b="0"/>
                      <wp:docPr id="888" name="Rectangle 88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234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ECB5A" id="Rectangle 888" o:spid="_x0000_s1026" style="width:18.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" filled="f" stroked="f">
                      <o:lock v:ext="edit" aspectratio="t" grouping="t"/>
                      <w10:anchorlock/>
                    </v:rect>
                  </w:pict>
                </mc:Fallback>
              </mc:AlternateContent>
            </w:r>
          </w:p>
        </w:tc>
      </w:tr>
      <w:tr w:rsidR="00BA5758" w:rsidTr="00BA5758">
        <w:trPr>
          <w:trHeight w:val="698"/>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A5758" w:rsidRDefault="00BA5758" w:rsidP="00BA5758">
            <w:pPr>
              <w:spacing w:before="47" w:after="54"/>
              <w:jc w:val="center"/>
              <w:rPr>
                <w:sz w:val="18"/>
                <w:szCs w:val="18"/>
                <w:lang w:val="en-US"/>
              </w:rPr>
            </w:pPr>
            <w:r>
              <w:rPr>
                <w:rFonts w:ascii="Times New Roman" w:hAnsi="Times New Roman"/>
                <w:noProof/>
                <w:sz w:val="24"/>
                <w:szCs w:val="24"/>
                <w:lang w:eastAsia="en-GB"/>
              </w:rPr>
              <mc:AlternateContent>
                <mc:Choice Requires="wps">
                  <w:drawing>
                    <wp:anchor distT="36576" distB="36576" distL="36576" distR="36576" simplePos="0" relativeHeight="251905024" behindDoc="0" locked="0" layoutInCell="1" allowOverlap="1" wp14:anchorId="322DD6E8" wp14:editId="239A5335">
                      <wp:simplePos x="0" y="0"/>
                      <wp:positionH relativeFrom="column">
                        <wp:posOffset>963930</wp:posOffset>
                      </wp:positionH>
                      <wp:positionV relativeFrom="paragraph">
                        <wp:posOffset>6160770</wp:posOffset>
                      </wp:positionV>
                      <wp:extent cx="201930" cy="191135"/>
                      <wp:effectExtent l="11430" t="7620" r="5715" b="10795"/>
                      <wp:wrapNone/>
                      <wp:docPr id="89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9113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C9318" id="Rectangle 897" o:spid="_x0000_s1026" style="position:absolute;margin-left:75.9pt;margin-top:485.1pt;width:15.9pt;height:15.05pt;z-index:25190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" filled="f" strokecolor="black [0]" insetpen="t">
                      <v:shadow color="#eeece1"/>
                      <v:textbox inset="2.88pt,2.88pt,2.88pt,2.88pt"/>
                    </v:rect>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904000" behindDoc="0" locked="0" layoutInCell="1" allowOverlap="1" wp14:anchorId="7276D252" wp14:editId="536F8B39">
                      <wp:simplePos x="0" y="0"/>
                      <wp:positionH relativeFrom="column">
                        <wp:posOffset>963930</wp:posOffset>
                      </wp:positionH>
                      <wp:positionV relativeFrom="paragraph">
                        <wp:posOffset>6160770</wp:posOffset>
                      </wp:positionV>
                      <wp:extent cx="201930" cy="191135"/>
                      <wp:effectExtent l="11430" t="7620" r="5715" b="10795"/>
                      <wp:wrapNone/>
                      <wp:docPr id="89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9113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DBB62" id="Rectangle 896" o:spid="_x0000_s1026" style="position:absolute;margin-left:75.9pt;margin-top:485.1pt;width:15.9pt;height:15.05pt;z-index:25190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" filled="f" strokecolor="black [0]" insetpen="t">
                      <v:shadow color="#eeece1"/>
                      <v:textbox inset="2.88pt,2.88pt,2.88pt,2.88pt"/>
                    </v:rect>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902976" behindDoc="0" locked="0" layoutInCell="1" allowOverlap="1" wp14:anchorId="793CF839" wp14:editId="330B9FD7">
                      <wp:simplePos x="0" y="0"/>
                      <wp:positionH relativeFrom="column">
                        <wp:posOffset>963930</wp:posOffset>
                      </wp:positionH>
                      <wp:positionV relativeFrom="paragraph">
                        <wp:posOffset>6160770</wp:posOffset>
                      </wp:positionV>
                      <wp:extent cx="201930" cy="191135"/>
                      <wp:effectExtent l="11430" t="7620" r="5715" b="10795"/>
                      <wp:wrapNone/>
                      <wp:docPr id="895"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9113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31ADF" id="Rectangle 895" o:spid="_x0000_s1026" style="position:absolute;margin-left:75.9pt;margin-top:485.1pt;width:15.9pt;height:15.05pt;z-index:25190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" filled="f" strokecolor="black [0]" insetpen="t">
                      <v:shadow color="#eeece1"/>
                      <v:textbox inset="2.88pt,2.88pt,2.88pt,2.88pt"/>
                    </v:rect>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901952" behindDoc="0" locked="0" layoutInCell="1" allowOverlap="1" wp14:anchorId="5FFFBBC4" wp14:editId="70D34509">
                      <wp:simplePos x="0" y="0"/>
                      <wp:positionH relativeFrom="column">
                        <wp:posOffset>963930</wp:posOffset>
                      </wp:positionH>
                      <wp:positionV relativeFrom="paragraph">
                        <wp:posOffset>6160770</wp:posOffset>
                      </wp:positionV>
                      <wp:extent cx="201930" cy="191135"/>
                      <wp:effectExtent l="11430" t="7620" r="5715" b="10795"/>
                      <wp:wrapNone/>
                      <wp:docPr id="894"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9113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DD7D3" id="Rectangle 894" o:spid="_x0000_s1026" style="position:absolute;margin-left:75.9pt;margin-top:485.1pt;width:15.9pt;height:15.05pt;z-index:25190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" filled="f" strokecolor="black [0]" insetpen="t">
                      <v:shadow color="#eeece1"/>
                      <v:textbox inset="2.88pt,2.88pt,2.88pt,2.88pt"/>
                    </v:rect>
                  </w:pict>
                </mc:Fallback>
              </mc:AlternateContent>
            </w:r>
            <w:r w:rsidRPr="00202AA4">
              <w:rPr>
                <w:noProof/>
                <w:lang w:eastAsia="en-GB"/>
              </w:rPr>
              <w:drawing>
                <wp:inline distT="0" distB="0" distL="0" distR="0" wp14:anchorId="740C6D9E" wp14:editId="1BD63046">
                  <wp:extent cx="234950" cy="23495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1</w:t>
            </w:r>
          </w:p>
        </w:tc>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A5758" w:rsidRDefault="00BA5758" w:rsidP="00BA5758">
            <w:pPr>
              <w:spacing w:before="47" w:after="54"/>
              <w:jc w:val="center"/>
              <w:rPr>
                <w:sz w:val="18"/>
                <w:szCs w:val="18"/>
                <w:lang w:val="en-US"/>
              </w:rPr>
            </w:pPr>
            <w:r w:rsidRPr="00202AA4">
              <w:rPr>
                <w:noProof/>
                <w:lang w:eastAsia="en-GB"/>
              </w:rPr>
              <w:drawing>
                <wp:inline distT="0" distB="0" distL="0" distR="0" wp14:anchorId="0306BA3C" wp14:editId="34234A3E">
                  <wp:extent cx="234950" cy="23495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2</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A5758" w:rsidRDefault="00BA5758" w:rsidP="00BA5758">
            <w:pPr>
              <w:spacing w:before="47" w:after="54"/>
              <w:jc w:val="center"/>
              <w:rPr>
                <w:sz w:val="18"/>
                <w:szCs w:val="18"/>
                <w:lang w:val="en-US"/>
              </w:rPr>
            </w:pPr>
            <w:r w:rsidRPr="00202AA4">
              <w:rPr>
                <w:noProof/>
                <w:lang w:eastAsia="en-GB"/>
              </w:rPr>
              <w:drawing>
                <wp:inline distT="0" distB="0" distL="0" distR="0" wp14:anchorId="48E3FA14" wp14:editId="6CFD9BAB">
                  <wp:extent cx="234950" cy="23495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3</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A5758" w:rsidRDefault="00BA5758" w:rsidP="00BA5758">
            <w:pPr>
              <w:spacing w:before="47" w:after="54"/>
              <w:jc w:val="center"/>
              <w:rPr>
                <w:sz w:val="18"/>
                <w:szCs w:val="18"/>
                <w:lang w:val="en-US"/>
              </w:rPr>
            </w:pPr>
            <w:r w:rsidRPr="00202AA4">
              <w:rPr>
                <w:noProof/>
                <w:lang w:eastAsia="en-GB"/>
              </w:rPr>
              <w:drawing>
                <wp:inline distT="0" distB="0" distL="0" distR="0" wp14:anchorId="5849D71F" wp14:editId="23CE9E99">
                  <wp:extent cx="234950" cy="23495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4</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A5758" w:rsidRDefault="00BA5758" w:rsidP="00BA5758">
            <w:pPr>
              <w:spacing w:before="47" w:after="54"/>
              <w:jc w:val="center"/>
              <w:rPr>
                <w:sz w:val="18"/>
                <w:szCs w:val="18"/>
                <w:lang w:val="en-US"/>
              </w:rPr>
            </w:pPr>
            <w:r w:rsidRPr="00202AA4">
              <w:rPr>
                <w:noProof/>
                <w:lang w:eastAsia="en-GB"/>
              </w:rPr>
              <w:drawing>
                <wp:inline distT="0" distB="0" distL="0" distR="0" wp14:anchorId="48A7215B" wp14:editId="4EB78EBA">
                  <wp:extent cx="234950" cy="23495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bl>
    <w:tbl>
      <w:tblPr>
        <w:tblpPr w:leftFromText="180" w:rightFromText="180" w:vertAnchor="text" w:horzAnchor="margin" w:tblpY="9780"/>
        <w:tblW w:w="10735" w:type="dxa"/>
        <w:tblCellMar>
          <w:left w:w="0" w:type="dxa"/>
          <w:right w:w="0" w:type="dxa"/>
        </w:tblCellMar>
        <w:tblLook w:val="04A0" w:firstRow="1" w:lastRow="0" w:firstColumn="1" w:lastColumn="0" w:noHBand="0" w:noVBand="1"/>
      </w:tblPr>
      <w:tblGrid>
        <w:gridCol w:w="6660"/>
        <w:gridCol w:w="1358"/>
        <w:gridCol w:w="1358"/>
        <w:gridCol w:w="1359"/>
      </w:tblGrid>
      <w:tr w:rsidR="00BA5758" w:rsidTr="00BA5758">
        <w:trPr>
          <w:trHeight w:val="1093"/>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758" w:rsidRDefault="00BA5758" w:rsidP="00BA5758">
            <w:pPr>
              <w:spacing w:after="0"/>
              <w:ind w:right="432"/>
              <w:rPr>
                <w:rFonts w:ascii="Calibri" w:hAnsi="Calibri"/>
                <w:color w:val="000000"/>
                <w:kern w:val="28"/>
                <w:sz w:val="20"/>
                <w:szCs w:val="20"/>
                <w:lang w:val="en-US"/>
                <w14:cntxtAlts/>
              </w:rPr>
            </w:pPr>
            <w:r>
              <w:rPr>
                <w:b/>
                <w:bCs/>
                <w:sz w:val="28"/>
                <w:szCs w:val="28"/>
                <w:lang w:val="en-US"/>
              </w:rPr>
              <w:t> </w:t>
            </w:r>
          </w:p>
        </w:tc>
        <w:tc>
          <w:tcPr>
            <w:tcW w:w="1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758" w:rsidRDefault="00BA5758" w:rsidP="00BA5758">
            <w:pPr>
              <w:pStyle w:val="14ptcent"/>
              <w:spacing w:before="90"/>
              <w:rPr>
                <w:rFonts w:ascii="Calibri" w:hAnsi="Calibri"/>
                <w:lang w:val="en-US"/>
                <w14:ligatures w14:val="none"/>
              </w:rPr>
            </w:pPr>
            <w:r>
              <w:rPr>
                <w:rFonts w:ascii="Calibri" w:hAnsi="Calibri"/>
                <w:sz w:val="24"/>
                <w:szCs w:val="24"/>
                <w:lang w:val="en-US"/>
                <w14:ligatures w14:val="none"/>
              </w:rPr>
              <w:t>Yes,</w:t>
            </w:r>
          </w:p>
          <w:p w:rsidR="00BA5758" w:rsidRDefault="00BA5758" w:rsidP="00BA5758">
            <w:pPr>
              <w:pStyle w:val="14ptcent"/>
              <w:spacing w:before="0"/>
              <w:rPr>
                <w:rFonts w:ascii="Calibri" w:hAnsi="Calibri"/>
                <w:lang w:val="en-US"/>
                <w14:ligatures w14:val="none"/>
              </w:rPr>
            </w:pPr>
            <w:r>
              <w:rPr>
                <w:rFonts w:ascii="Calibri" w:hAnsi="Calibri"/>
                <w:sz w:val="24"/>
                <w:szCs w:val="24"/>
                <w:lang w:val="en-US"/>
                <w14:ligatures w14:val="none"/>
              </w:rPr>
              <w:t>limited</w:t>
            </w:r>
          </w:p>
          <w:p w:rsidR="00BA5758" w:rsidRDefault="00BA5758" w:rsidP="00BA5758">
            <w:pPr>
              <w:pStyle w:val="14ptcent"/>
              <w:spacing w:before="0"/>
              <w:rPr>
                <w:rFonts w:ascii="Calibri" w:hAnsi="Calibri"/>
                <w:lang w:val="en-US"/>
                <w14:ligatures w14:val="none"/>
              </w:rPr>
            </w:pPr>
            <w:r>
              <w:rPr>
                <w:rFonts w:ascii="Calibri" w:hAnsi="Calibri"/>
                <w:sz w:val="24"/>
                <w:szCs w:val="24"/>
                <w:lang w:val="en-US"/>
                <w14:ligatures w14:val="none"/>
              </w:rPr>
              <w:t>a lot</w:t>
            </w:r>
          </w:p>
        </w:tc>
        <w:tc>
          <w:tcPr>
            <w:tcW w:w="1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758" w:rsidRDefault="00BA5758" w:rsidP="00BA5758">
            <w:pPr>
              <w:pStyle w:val="14ptcent"/>
              <w:spacing w:before="90"/>
              <w:rPr>
                <w:rFonts w:ascii="Calibri" w:hAnsi="Calibri"/>
                <w:lang w:val="en-US"/>
                <w14:ligatures w14:val="none"/>
              </w:rPr>
            </w:pPr>
            <w:r>
              <w:rPr>
                <w:rFonts w:ascii="Calibri" w:hAnsi="Calibri"/>
                <w:sz w:val="24"/>
                <w:szCs w:val="24"/>
                <w:lang w:val="en-US"/>
                <w14:ligatures w14:val="none"/>
              </w:rPr>
              <w:t>Yes,</w:t>
            </w:r>
          </w:p>
          <w:p w:rsidR="00BA5758" w:rsidRDefault="00BA5758" w:rsidP="00BA5758">
            <w:pPr>
              <w:pStyle w:val="14ptcent"/>
              <w:spacing w:before="0"/>
              <w:rPr>
                <w:rFonts w:ascii="Calibri" w:hAnsi="Calibri"/>
                <w:lang w:val="en-US"/>
                <w14:ligatures w14:val="none"/>
              </w:rPr>
            </w:pPr>
            <w:r>
              <w:rPr>
                <w:rFonts w:ascii="Calibri" w:hAnsi="Calibri"/>
                <w:sz w:val="24"/>
                <w:szCs w:val="24"/>
                <w:lang w:val="en-US"/>
                <w14:ligatures w14:val="none"/>
              </w:rPr>
              <w:t>limited</w:t>
            </w:r>
          </w:p>
          <w:p w:rsidR="00BA5758" w:rsidRDefault="00BA5758" w:rsidP="00BA5758">
            <w:pPr>
              <w:pStyle w:val="14ptcent"/>
              <w:spacing w:before="0"/>
              <w:rPr>
                <w:rFonts w:ascii="Calibri" w:hAnsi="Calibri"/>
                <w:lang w:val="en-US"/>
                <w14:ligatures w14:val="none"/>
              </w:rPr>
            </w:pPr>
            <w:r>
              <w:rPr>
                <w:rFonts w:ascii="Calibri" w:hAnsi="Calibri"/>
                <w:sz w:val="24"/>
                <w:szCs w:val="24"/>
                <w:lang w:val="en-US"/>
                <w14:ligatures w14:val="none"/>
              </w:rPr>
              <w:t>a little</w:t>
            </w:r>
          </w:p>
        </w:tc>
        <w:tc>
          <w:tcPr>
            <w:tcW w:w="1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758" w:rsidRDefault="00BA5758" w:rsidP="00BA5758">
            <w:pPr>
              <w:pStyle w:val="14ptcent"/>
              <w:spacing w:before="90"/>
              <w:rPr>
                <w:rFonts w:ascii="Calibri" w:hAnsi="Calibri"/>
                <w:lang w:val="en-US"/>
                <w14:ligatures w14:val="none"/>
              </w:rPr>
            </w:pPr>
            <w:r>
              <w:rPr>
                <w:rFonts w:ascii="Calibri" w:hAnsi="Calibri"/>
                <w:sz w:val="24"/>
                <w:szCs w:val="24"/>
                <w:lang w:val="en-US"/>
                <w14:ligatures w14:val="none"/>
              </w:rPr>
              <w:t>No, not</w:t>
            </w:r>
          </w:p>
          <w:p w:rsidR="00BA5758" w:rsidRDefault="00BA5758" w:rsidP="00BA5758">
            <w:pPr>
              <w:pStyle w:val="14ptcent"/>
              <w:spacing w:before="0"/>
              <w:rPr>
                <w:rFonts w:ascii="Calibri" w:hAnsi="Calibri"/>
                <w:lang w:val="en-US"/>
                <w14:ligatures w14:val="none"/>
              </w:rPr>
            </w:pPr>
            <w:r>
              <w:rPr>
                <w:rFonts w:ascii="Calibri" w:hAnsi="Calibri"/>
                <w:sz w:val="24"/>
                <w:szCs w:val="24"/>
                <w:lang w:val="en-US"/>
                <w14:ligatures w14:val="none"/>
              </w:rPr>
              <w:t>limited</w:t>
            </w:r>
          </w:p>
          <w:p w:rsidR="00BA5758" w:rsidRDefault="00BA5758" w:rsidP="00BA5758">
            <w:pPr>
              <w:pStyle w:val="14ptcent"/>
              <w:spacing w:before="0"/>
              <w:rPr>
                <w:rFonts w:ascii="Calibri" w:hAnsi="Calibri"/>
                <w:lang w:val="en-US"/>
                <w14:ligatures w14:val="none"/>
              </w:rPr>
            </w:pPr>
            <w:r>
              <w:rPr>
                <w:rFonts w:ascii="Calibri" w:hAnsi="Calibri"/>
                <w:sz w:val="24"/>
                <w:szCs w:val="24"/>
                <w:lang w:val="en-US"/>
                <w14:ligatures w14:val="none"/>
              </w:rPr>
              <w:t>at all</w:t>
            </w:r>
          </w:p>
        </w:tc>
      </w:tr>
      <w:tr w:rsidR="00BA5758" w:rsidTr="00C51E73">
        <w:trPr>
          <w:trHeight w:val="362"/>
        </w:trPr>
        <w:tc>
          <w:tcPr>
            <w:tcW w:w="666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A5758" w:rsidRDefault="00BA5758" w:rsidP="00BA5758">
            <w:pPr>
              <w:spacing w:after="0"/>
              <w:ind w:right="432"/>
              <w:rPr>
                <w:rFonts w:ascii="Calibri" w:hAnsi="Calibri"/>
                <w:lang w:val="en-US"/>
              </w:rPr>
            </w:pPr>
            <w:r>
              <w:rPr>
                <w:b/>
                <w:bCs/>
                <w:sz w:val="28"/>
                <w:szCs w:val="28"/>
                <w:lang w:val="en-US"/>
              </w:rPr>
              <w:t> </w:t>
            </w:r>
          </w:p>
        </w:tc>
        <w:tc>
          <w:tcPr>
            <w:tcW w:w="13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A5758" w:rsidRDefault="00BA5758" w:rsidP="00BA5758">
            <w:pPr>
              <w:pStyle w:val="14ptcent"/>
              <w:spacing w:before="0"/>
              <w:jc w:val="left"/>
              <w:rPr>
                <w:lang w:val="en-US"/>
                <w14:ligatures w14:val="none"/>
              </w:rPr>
            </w:pPr>
            <w:r>
              <w:rPr>
                <w:noProof/>
              </w:rPr>
              <mc:AlternateContent>
                <mc:Choice Requires="wps">
                  <w:drawing>
                    <wp:anchor distT="0" distB="0" distL="114300" distR="114300" simplePos="0" relativeHeight="251915264" behindDoc="0" locked="0" layoutInCell="1" allowOverlap="1" wp14:anchorId="72EB5A45" wp14:editId="49F30E10">
                      <wp:simplePos x="0" y="0"/>
                      <wp:positionH relativeFrom="column">
                        <wp:posOffset>108132</wp:posOffset>
                      </wp:positionH>
                      <wp:positionV relativeFrom="paragraph">
                        <wp:posOffset>5714</wp:posOffset>
                      </wp:positionV>
                      <wp:extent cx="443865" cy="169545"/>
                      <wp:effectExtent l="0" t="0" r="13335" b="20955"/>
                      <wp:wrapNone/>
                      <wp:docPr id="918" name="Isosceles Triangle 918"/>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782EA" id="Isosceles Triangle 918" o:spid="_x0000_s1026" type="#_x0000_t5" style="position:absolute;margin-left:8.5pt;margin-top:.45pt;width:34.95pt;height:13.35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" fillcolor="black [3200]" strokecolor="black [1600]" strokeweight="2pt"/>
                  </w:pict>
                </mc:Fallback>
              </mc:AlternateContent>
            </w:r>
            <w:r>
              <w:rPr>
                <w:lang w:val="en-US"/>
                <w14:ligatures w14:val="none"/>
              </w:rPr>
              <w:t> </w:t>
            </w:r>
          </w:p>
        </w:tc>
        <w:tc>
          <w:tcPr>
            <w:tcW w:w="13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A5758" w:rsidRDefault="00BA5758" w:rsidP="00BA5758">
            <w:pPr>
              <w:pStyle w:val="14ptcent"/>
              <w:spacing w:before="0"/>
              <w:rPr>
                <w:lang w:val="en-US"/>
                <w14:ligatures w14:val="none"/>
              </w:rPr>
            </w:pPr>
            <w:r>
              <w:rPr>
                <w:noProof/>
              </w:rPr>
              <mc:AlternateContent>
                <mc:Choice Requires="wps">
                  <w:drawing>
                    <wp:anchor distT="0" distB="0" distL="114300" distR="114300" simplePos="0" relativeHeight="251917312" behindDoc="0" locked="0" layoutInCell="1" allowOverlap="1" wp14:anchorId="0C6F658A" wp14:editId="28971DED">
                      <wp:simplePos x="0" y="0"/>
                      <wp:positionH relativeFrom="column">
                        <wp:posOffset>94978</wp:posOffset>
                      </wp:positionH>
                      <wp:positionV relativeFrom="paragraph">
                        <wp:posOffset>5714</wp:posOffset>
                      </wp:positionV>
                      <wp:extent cx="443865" cy="169545"/>
                      <wp:effectExtent l="0" t="0" r="13335" b="20955"/>
                      <wp:wrapNone/>
                      <wp:docPr id="919" name="Isosceles Triangle 919"/>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7E8F8" id="Isosceles Triangle 919" o:spid="_x0000_s1026" type="#_x0000_t5" style="position:absolute;margin-left:7.5pt;margin-top:.45pt;width:34.95pt;height:13.35pt;rotation:18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" fillcolor="black [3200]" strokecolor="black [1600]" strokeweight="2pt"/>
                  </w:pict>
                </mc:Fallback>
              </mc:AlternateContent>
            </w:r>
            <w:r>
              <w:rPr>
                <w:lang w:val="en-US"/>
                <w14:ligatures w14:val="none"/>
              </w:rPr>
              <w:t> </w:t>
            </w:r>
          </w:p>
        </w:tc>
        <w:tc>
          <w:tcPr>
            <w:tcW w:w="13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A5758" w:rsidRDefault="00BA5758" w:rsidP="00BA5758">
            <w:pPr>
              <w:pStyle w:val="14ptcent"/>
              <w:spacing w:before="0"/>
              <w:rPr>
                <w:lang w:val="en-US"/>
                <w14:ligatures w14:val="none"/>
              </w:rPr>
            </w:pPr>
            <w:r>
              <w:rPr>
                <w:noProof/>
              </w:rPr>
              <mc:AlternateContent>
                <mc:Choice Requires="wps">
                  <w:drawing>
                    <wp:anchor distT="0" distB="0" distL="114300" distR="114300" simplePos="0" relativeHeight="251919360" behindDoc="0" locked="0" layoutInCell="1" allowOverlap="1" wp14:anchorId="4863C8D1" wp14:editId="371BCAD9">
                      <wp:simplePos x="0" y="0"/>
                      <wp:positionH relativeFrom="column">
                        <wp:posOffset>107587</wp:posOffset>
                      </wp:positionH>
                      <wp:positionV relativeFrom="paragraph">
                        <wp:posOffset>5714</wp:posOffset>
                      </wp:positionV>
                      <wp:extent cx="443865" cy="169545"/>
                      <wp:effectExtent l="0" t="0" r="13335" b="20955"/>
                      <wp:wrapNone/>
                      <wp:docPr id="920" name="Isosceles Triangle 920"/>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6B43" id="Isosceles Triangle 920" o:spid="_x0000_s1026" type="#_x0000_t5" style="position:absolute;margin-left:8.45pt;margin-top:.45pt;width:34.95pt;height:13.35pt;rotation:18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" fillcolor="black [3200]" strokecolor="black [1600]" strokeweight="2pt"/>
                  </w:pict>
                </mc:Fallback>
              </mc:AlternateContent>
            </w:r>
            <w:r>
              <w:rPr>
                <w:lang w:val="en-US"/>
                <w14:ligatures w14:val="none"/>
              </w:rPr>
              <w:t> </w:t>
            </w:r>
          </w:p>
        </w:tc>
      </w:tr>
      <w:tr w:rsidR="00BA5758" w:rsidTr="00C51E73">
        <w:trPr>
          <w:trHeight w:val="362"/>
        </w:trPr>
        <w:tc>
          <w:tcPr>
            <w:tcW w:w="6660" w:type="dxa"/>
            <w:tcBorders>
              <w:top w:val="single" w:sz="4" w:space="0" w:color="auto"/>
              <w:left w:val="single" w:sz="4" w:space="0" w:color="auto"/>
              <w:bottom w:val="single" w:sz="4" w:space="0" w:color="auto"/>
            </w:tcBorders>
            <w:tcMar>
              <w:top w:w="0" w:type="dxa"/>
              <w:left w:w="108" w:type="dxa"/>
              <w:bottom w:w="0" w:type="dxa"/>
              <w:right w:w="108" w:type="dxa"/>
            </w:tcMar>
          </w:tcPr>
          <w:p w:rsidR="00BA5758" w:rsidRDefault="00BA5758" w:rsidP="00BA5758">
            <w:pPr>
              <w:widowControl w:val="0"/>
              <w:spacing w:after="0" w:line="240" w:lineRule="auto"/>
              <w:rPr>
                <w:sz w:val="24"/>
                <w:szCs w:val="24"/>
                <w:lang w:val="en-US"/>
              </w:rPr>
            </w:pPr>
            <w:r>
              <w:rPr>
                <w:sz w:val="12"/>
                <w:szCs w:val="12"/>
                <w:lang w:val="en-US"/>
              </w:rPr>
              <w:t>a</w:t>
            </w:r>
            <w:r>
              <w:rPr>
                <w:lang w:val="en-US"/>
              </w:rPr>
              <w:tab/>
            </w:r>
            <w:r>
              <w:rPr>
                <w:sz w:val="24"/>
                <w:szCs w:val="24"/>
                <w:u w:val="single"/>
                <w:lang w:val="en-US"/>
              </w:rPr>
              <w:t>Moderate activities</w:t>
            </w:r>
            <w:r>
              <w:rPr>
                <w:sz w:val="24"/>
                <w:szCs w:val="24"/>
                <w:lang w:val="en-US"/>
              </w:rPr>
              <w:t>, such as moving a table, pushing a</w:t>
            </w:r>
          </w:p>
          <w:p w:rsidR="00BA5758" w:rsidRDefault="00BA5758" w:rsidP="00BA5758">
            <w:pPr>
              <w:widowControl w:val="0"/>
              <w:spacing w:after="0" w:line="240" w:lineRule="auto"/>
              <w:rPr>
                <w:b/>
                <w:bCs/>
                <w:sz w:val="28"/>
                <w:szCs w:val="28"/>
                <w:lang w:val="en-US"/>
              </w:rPr>
            </w:pPr>
            <w:r>
              <w:rPr>
                <w:sz w:val="24"/>
                <w:szCs w:val="24"/>
                <w:lang w:val="en-US"/>
              </w:rPr>
              <w:t xml:space="preserve">             vacuum cleaner, bowling, or playing golf</w:t>
            </w:r>
            <w:r>
              <w:rPr>
                <w:sz w:val="24"/>
                <w:szCs w:val="24"/>
                <w:lang w:val="en-US"/>
              </w:rPr>
              <w:tab/>
            </w:r>
          </w:p>
        </w:tc>
        <w:tc>
          <w:tcPr>
            <w:tcW w:w="1358" w:type="dxa"/>
            <w:tcBorders>
              <w:top w:val="single" w:sz="4" w:space="0" w:color="auto"/>
              <w:bottom w:val="single" w:sz="4" w:space="0" w:color="auto"/>
            </w:tcBorders>
            <w:tcMar>
              <w:top w:w="0" w:type="dxa"/>
              <w:left w:w="108" w:type="dxa"/>
              <w:bottom w:w="0" w:type="dxa"/>
              <w:right w:w="108" w:type="dxa"/>
            </w:tcMar>
          </w:tcPr>
          <w:p w:rsidR="00BA5758" w:rsidRDefault="00BA5758" w:rsidP="00BA5758">
            <w:pPr>
              <w:pStyle w:val="14ptcent"/>
              <w:spacing w:before="0"/>
              <w:rPr>
                <w:lang w:val="en-US"/>
                <w14:ligatures w14:val="none"/>
              </w:rPr>
            </w:pPr>
            <w:r w:rsidRPr="00202AA4">
              <w:rPr>
                <w:noProof/>
              </w:rPr>
              <w:drawing>
                <wp:inline distT="0" distB="0" distL="0" distR="0" wp14:anchorId="4041C744" wp14:editId="36864CC7">
                  <wp:extent cx="234950" cy="23495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1</w:t>
            </w:r>
          </w:p>
        </w:tc>
        <w:tc>
          <w:tcPr>
            <w:tcW w:w="1358" w:type="dxa"/>
            <w:tcBorders>
              <w:top w:val="single" w:sz="4" w:space="0" w:color="auto"/>
              <w:bottom w:val="single" w:sz="4" w:space="0" w:color="auto"/>
            </w:tcBorders>
            <w:tcMar>
              <w:top w:w="0" w:type="dxa"/>
              <w:left w:w="108" w:type="dxa"/>
              <w:bottom w:w="0" w:type="dxa"/>
              <w:right w:w="108" w:type="dxa"/>
            </w:tcMar>
          </w:tcPr>
          <w:p w:rsidR="00BA5758" w:rsidRDefault="00BA5758" w:rsidP="00BA5758">
            <w:pPr>
              <w:pStyle w:val="14ptcent"/>
              <w:spacing w:before="0"/>
              <w:rPr>
                <w:lang w:val="en-US"/>
                <w14:ligatures w14:val="none"/>
              </w:rPr>
            </w:pPr>
            <w:r w:rsidRPr="00202AA4">
              <w:rPr>
                <w:noProof/>
              </w:rPr>
              <w:drawing>
                <wp:inline distT="0" distB="0" distL="0" distR="0" wp14:anchorId="593C364C" wp14:editId="75FBF0CD">
                  <wp:extent cx="234950" cy="2349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w:t>
            </w:r>
            <w:r>
              <w:rPr>
                <w:sz w:val="18"/>
                <w:szCs w:val="18"/>
                <w:lang w:val="en-US"/>
                <w14:ligatures w14:val="none"/>
              </w:rPr>
              <w:t>2</w:t>
            </w:r>
          </w:p>
        </w:tc>
        <w:tc>
          <w:tcPr>
            <w:tcW w:w="1359" w:type="dxa"/>
            <w:tcBorders>
              <w:top w:val="single" w:sz="4" w:space="0" w:color="auto"/>
              <w:bottom w:val="single" w:sz="4" w:space="0" w:color="auto"/>
              <w:right w:val="single" w:sz="4" w:space="0" w:color="auto"/>
            </w:tcBorders>
            <w:tcMar>
              <w:top w:w="0" w:type="dxa"/>
              <w:left w:w="108" w:type="dxa"/>
              <w:bottom w:w="0" w:type="dxa"/>
              <w:right w:w="108" w:type="dxa"/>
            </w:tcMar>
          </w:tcPr>
          <w:p w:rsidR="00BA5758" w:rsidRDefault="00BA5758" w:rsidP="00BA5758">
            <w:pPr>
              <w:pStyle w:val="14ptcent"/>
              <w:spacing w:before="0"/>
              <w:rPr>
                <w:lang w:val="en-US"/>
                <w14:ligatures w14:val="none"/>
              </w:rPr>
            </w:pPr>
            <w:r w:rsidRPr="00202AA4">
              <w:rPr>
                <w:noProof/>
              </w:rPr>
              <w:drawing>
                <wp:inline distT="0" distB="0" distL="0" distR="0" wp14:anchorId="5D51D797" wp14:editId="27C8A415">
                  <wp:extent cx="234950" cy="23495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w:t>
            </w:r>
            <w:r>
              <w:rPr>
                <w:sz w:val="18"/>
                <w:szCs w:val="18"/>
                <w:lang w:val="en-US"/>
                <w14:ligatures w14:val="none"/>
              </w:rPr>
              <w:t>3</w:t>
            </w:r>
          </w:p>
        </w:tc>
      </w:tr>
      <w:tr w:rsidR="00BA5758" w:rsidTr="00C51E73">
        <w:trPr>
          <w:trHeight w:val="362"/>
        </w:trPr>
        <w:tc>
          <w:tcPr>
            <w:tcW w:w="6660" w:type="dxa"/>
            <w:tcBorders>
              <w:top w:val="single" w:sz="4" w:space="0" w:color="auto"/>
              <w:left w:val="single" w:sz="4" w:space="0" w:color="auto"/>
              <w:bottom w:val="single" w:sz="4" w:space="0" w:color="auto"/>
            </w:tcBorders>
            <w:tcMar>
              <w:top w:w="0" w:type="dxa"/>
              <w:left w:w="108" w:type="dxa"/>
              <w:bottom w:w="0" w:type="dxa"/>
              <w:right w:w="108" w:type="dxa"/>
            </w:tcMar>
          </w:tcPr>
          <w:p w:rsidR="00BA5758" w:rsidRPr="00BA5758" w:rsidRDefault="00BA5758" w:rsidP="00BA5758">
            <w:pPr>
              <w:widowControl w:val="0"/>
              <w:spacing w:after="0" w:line="240" w:lineRule="auto"/>
            </w:pPr>
            <w:r>
              <w:rPr>
                <w:sz w:val="12"/>
                <w:szCs w:val="12"/>
                <w:lang w:val="en-US"/>
              </w:rPr>
              <w:t>b</w:t>
            </w:r>
            <w:r>
              <w:rPr>
                <w:lang w:val="en-US"/>
              </w:rPr>
              <w:tab/>
            </w:r>
            <w:r>
              <w:rPr>
                <w:sz w:val="24"/>
                <w:szCs w:val="24"/>
                <w:lang w:val="en-US"/>
              </w:rPr>
              <w:t xml:space="preserve">Climbing </w:t>
            </w:r>
            <w:r>
              <w:rPr>
                <w:sz w:val="24"/>
                <w:szCs w:val="24"/>
                <w:u w:val="single"/>
                <w:lang w:val="en-US"/>
              </w:rPr>
              <w:t>several</w:t>
            </w:r>
            <w:r>
              <w:rPr>
                <w:sz w:val="24"/>
                <w:szCs w:val="24"/>
                <w:lang w:val="en-US"/>
              </w:rPr>
              <w:t xml:space="preserve"> flights of stairs</w:t>
            </w:r>
            <w:r>
              <w:rPr>
                <w:sz w:val="24"/>
                <w:szCs w:val="24"/>
                <w:lang w:val="en-US"/>
              </w:rPr>
              <w:tab/>
            </w:r>
          </w:p>
        </w:tc>
        <w:tc>
          <w:tcPr>
            <w:tcW w:w="1358" w:type="dxa"/>
            <w:tcBorders>
              <w:top w:val="single" w:sz="4" w:space="0" w:color="auto"/>
              <w:bottom w:val="single" w:sz="4" w:space="0" w:color="auto"/>
            </w:tcBorders>
            <w:tcMar>
              <w:top w:w="0" w:type="dxa"/>
              <w:left w:w="108" w:type="dxa"/>
              <w:bottom w:w="0" w:type="dxa"/>
              <w:right w:w="108" w:type="dxa"/>
            </w:tcMar>
          </w:tcPr>
          <w:p w:rsidR="00BA5758" w:rsidRDefault="00BA5758" w:rsidP="00BA5758">
            <w:pPr>
              <w:pStyle w:val="14ptcent"/>
              <w:spacing w:before="0"/>
              <w:rPr>
                <w:lang w:val="en-US"/>
                <w14:ligatures w14:val="none"/>
              </w:rPr>
            </w:pPr>
            <w:r w:rsidRPr="00202AA4">
              <w:rPr>
                <w:noProof/>
              </w:rPr>
              <w:drawing>
                <wp:inline distT="0" distB="0" distL="0" distR="0" wp14:anchorId="574B8681" wp14:editId="0773EAA5">
                  <wp:extent cx="234950" cy="23495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1</w:t>
            </w:r>
          </w:p>
        </w:tc>
        <w:tc>
          <w:tcPr>
            <w:tcW w:w="1358" w:type="dxa"/>
            <w:tcBorders>
              <w:top w:val="single" w:sz="4" w:space="0" w:color="auto"/>
              <w:bottom w:val="single" w:sz="4" w:space="0" w:color="auto"/>
            </w:tcBorders>
            <w:tcMar>
              <w:top w:w="0" w:type="dxa"/>
              <w:left w:w="108" w:type="dxa"/>
              <w:bottom w:w="0" w:type="dxa"/>
              <w:right w:w="108" w:type="dxa"/>
            </w:tcMar>
          </w:tcPr>
          <w:p w:rsidR="00BA5758" w:rsidRDefault="00BA5758" w:rsidP="00BA5758">
            <w:pPr>
              <w:pStyle w:val="14ptcent"/>
              <w:spacing w:before="0"/>
              <w:rPr>
                <w:lang w:val="en-US"/>
                <w14:ligatures w14:val="none"/>
              </w:rPr>
            </w:pPr>
            <w:r w:rsidRPr="00202AA4">
              <w:rPr>
                <w:noProof/>
              </w:rPr>
              <w:drawing>
                <wp:inline distT="0" distB="0" distL="0" distR="0" wp14:anchorId="04FD5F03" wp14:editId="0732A9DE">
                  <wp:extent cx="234950" cy="23495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w:t>
            </w:r>
            <w:r>
              <w:rPr>
                <w:sz w:val="18"/>
                <w:szCs w:val="18"/>
                <w:lang w:val="en-US"/>
                <w14:ligatures w14:val="none"/>
              </w:rPr>
              <w:t>2</w:t>
            </w:r>
          </w:p>
        </w:tc>
        <w:tc>
          <w:tcPr>
            <w:tcW w:w="1359" w:type="dxa"/>
            <w:tcBorders>
              <w:top w:val="single" w:sz="4" w:space="0" w:color="auto"/>
              <w:bottom w:val="single" w:sz="4" w:space="0" w:color="auto"/>
              <w:right w:val="single" w:sz="4" w:space="0" w:color="auto"/>
            </w:tcBorders>
            <w:tcMar>
              <w:top w:w="0" w:type="dxa"/>
              <w:left w:w="108" w:type="dxa"/>
              <w:bottom w:w="0" w:type="dxa"/>
              <w:right w:w="108" w:type="dxa"/>
            </w:tcMar>
          </w:tcPr>
          <w:p w:rsidR="00BA5758" w:rsidRDefault="00BA5758" w:rsidP="00BA5758">
            <w:pPr>
              <w:pStyle w:val="14ptcent"/>
              <w:spacing w:before="0"/>
              <w:rPr>
                <w:lang w:val="en-US"/>
                <w14:ligatures w14:val="none"/>
              </w:rPr>
            </w:pPr>
            <w:r w:rsidRPr="00202AA4">
              <w:rPr>
                <w:noProof/>
              </w:rPr>
              <w:drawing>
                <wp:inline distT="0" distB="0" distL="0" distR="0" wp14:anchorId="3DAB70D5" wp14:editId="75146448">
                  <wp:extent cx="234950" cy="23495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w:t>
            </w:r>
            <w:r>
              <w:rPr>
                <w:sz w:val="18"/>
                <w:szCs w:val="18"/>
                <w:lang w:val="en-US"/>
                <w14:ligatures w14:val="none"/>
              </w:rPr>
              <w:t>3</w:t>
            </w:r>
          </w:p>
        </w:tc>
      </w:tr>
    </w:tbl>
    <w:p w:rsidR="00BA5758" w:rsidRDefault="004E5A3C" w:rsidP="00BA5758">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1997184" behindDoc="0" locked="0" layoutInCell="1" allowOverlap="1" wp14:anchorId="2A58143F" wp14:editId="100D728E">
                <wp:simplePos x="0" y="0"/>
                <wp:positionH relativeFrom="column">
                  <wp:posOffset>3087461</wp:posOffset>
                </wp:positionH>
                <wp:positionV relativeFrom="paragraph">
                  <wp:posOffset>8444049</wp:posOffset>
                </wp:positionV>
                <wp:extent cx="1327785" cy="234315"/>
                <wp:effectExtent l="4445" t="0" r="1270" b="0"/>
                <wp:wrapNone/>
                <wp:docPr id="1016"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4E5A3C">
                            <w:pPr>
                              <w:widowControl w:val="0"/>
                              <w:jc w:val="center"/>
                            </w:pPr>
                            <w:r>
                              <w:t>Page 4 of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8143F" id="Text Box 1016" o:spid="_x0000_s1100" type="#_x0000_t202" style="position:absolute;margin-left:243.1pt;margin-top:664.9pt;width:104.55pt;height:18.45pt;z-index:25199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" filled="f" stroked="f" strokecolor="black [0]" insetpen="t">
                <v:textbox inset="2.88pt,2.88pt,2.88pt,2.88pt">
                  <w:txbxContent>
                    <w:p w:rsidR="0017069A" w:rsidRDefault="0017069A" w:rsidP="004E5A3C">
                      <w:pPr>
                        <w:widowControl w:val="0"/>
                        <w:jc w:val="center"/>
                      </w:pPr>
                      <w:r>
                        <w:t>Page 4 of 8</w:t>
                      </w:r>
                    </w:p>
                  </w:txbxContent>
                </v:textbox>
              </v:shape>
            </w:pict>
          </mc:Fallback>
        </mc:AlternateContent>
      </w:r>
      <w:r w:rsidR="00BA5758">
        <w:rPr>
          <w:rFonts w:ascii="Times New Roman" w:hAnsi="Times New Roman"/>
          <w:noProof/>
          <w:sz w:val="24"/>
          <w:szCs w:val="24"/>
          <w:lang w:eastAsia="en-GB"/>
        </w:rPr>
        <mc:AlternateContent>
          <mc:Choice Requires="wps">
            <w:drawing>
              <wp:anchor distT="0" distB="0" distL="114300" distR="114300" simplePos="0" relativeHeight="251921408" behindDoc="0" locked="0" layoutInCell="1" allowOverlap="1" wp14:anchorId="6EF077DE" wp14:editId="1A336807">
                <wp:simplePos x="0" y="0"/>
                <wp:positionH relativeFrom="column">
                  <wp:posOffset>-55789</wp:posOffset>
                </wp:positionH>
                <wp:positionV relativeFrom="paragraph">
                  <wp:posOffset>8027852</wp:posOffset>
                </wp:positionV>
                <wp:extent cx="6871970" cy="647700"/>
                <wp:effectExtent l="0" t="1905" r="0" b="0"/>
                <wp:wrapNone/>
                <wp:docPr id="92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A5758">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BA5758">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BA5758">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077DE" id="Text Box 921" o:spid="_x0000_s1101" type="#_x0000_t202" style="position:absolute;margin-left:-4.4pt;margin-top:632.1pt;width:541.1pt;height:5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" filled="f" stroked="f" insetpen="t">
                <v:textbox>
                  <w:txbxContent>
                    <w:p w:rsidR="0017069A" w:rsidRDefault="0017069A" w:rsidP="00BA5758">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BA5758">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BA5758">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v:textbox>
              </v:shape>
            </w:pict>
          </mc:Fallback>
        </mc:AlternateContent>
      </w:r>
      <w:r w:rsidR="00BA5758">
        <w:rPr>
          <w:rFonts w:ascii="Times New Roman" w:hAnsi="Times New Roman"/>
          <w:noProof/>
          <w:sz w:val="24"/>
          <w:szCs w:val="24"/>
          <w:lang w:eastAsia="en-GB"/>
        </w:rPr>
        <mc:AlternateContent>
          <mc:Choice Requires="wps">
            <w:drawing>
              <wp:anchor distT="0" distB="0" distL="114300" distR="114300" simplePos="0" relativeHeight="251899904" behindDoc="0" locked="0" layoutInCell="1" allowOverlap="1" wp14:anchorId="412A8911" wp14:editId="17D937AE">
                <wp:simplePos x="0" y="0"/>
                <wp:positionH relativeFrom="column">
                  <wp:posOffset>-239939</wp:posOffset>
                </wp:positionH>
                <wp:positionV relativeFrom="paragraph">
                  <wp:posOffset>5647147</wp:posOffset>
                </wp:positionV>
                <wp:extent cx="7051675" cy="625838"/>
                <wp:effectExtent l="0" t="0" r="0" b="3175"/>
                <wp:wrapNone/>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675" cy="625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A5758">
                            <w:pPr>
                              <w:widowControl w:val="0"/>
                              <w:tabs>
                                <w:tab w:val="decimal" w:pos="-31680"/>
                              </w:tabs>
                              <w:spacing w:after="0"/>
                              <w:ind w:left="634" w:hanging="418"/>
                              <w:rPr>
                                <w:b/>
                                <w:bCs/>
                                <w:sz w:val="28"/>
                                <w:szCs w:val="28"/>
                                <w:lang w:val="en-US"/>
                              </w:rPr>
                            </w:pPr>
                            <w:r>
                              <w:rPr>
                                <w:b/>
                                <w:bCs/>
                                <w:sz w:val="28"/>
                                <w:szCs w:val="28"/>
                                <w:lang w:val="en-US"/>
                              </w:rPr>
                              <w:t xml:space="preserve">2. The following questions are about activities you might do during a typical day.  Does </w:t>
                            </w:r>
                            <w:r>
                              <w:rPr>
                                <w:b/>
                                <w:bCs/>
                                <w:sz w:val="28"/>
                                <w:szCs w:val="28"/>
                                <w:u w:val="single"/>
                                <w:lang w:val="en-US"/>
                              </w:rPr>
                              <w:t>your health now limit you</w:t>
                            </w:r>
                            <w:r>
                              <w:rPr>
                                <w:b/>
                                <w:bCs/>
                                <w:sz w:val="28"/>
                                <w:szCs w:val="28"/>
                                <w:lang w:val="en-US"/>
                              </w:rPr>
                              <w:t xml:space="preserve"> in these activities?  If so, how much?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8911" id="Text Box 910" o:spid="_x0000_s1102" type="#_x0000_t202" style="position:absolute;margin-left:-18.9pt;margin-top:444.65pt;width:555.25pt;height:49.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" filled="f" stroked="f" insetpen="t">
                <v:textbox>
                  <w:txbxContent>
                    <w:p w:rsidR="0017069A" w:rsidRDefault="0017069A" w:rsidP="00BA5758">
                      <w:pPr>
                        <w:widowControl w:val="0"/>
                        <w:tabs>
                          <w:tab w:val="decimal" w:pos="-31680"/>
                        </w:tabs>
                        <w:spacing w:after="0"/>
                        <w:ind w:left="634" w:hanging="418"/>
                        <w:rPr>
                          <w:b/>
                          <w:bCs/>
                          <w:sz w:val="28"/>
                          <w:szCs w:val="28"/>
                          <w:lang w:val="en-US"/>
                        </w:rPr>
                      </w:pPr>
                      <w:r>
                        <w:rPr>
                          <w:b/>
                          <w:bCs/>
                          <w:sz w:val="28"/>
                          <w:szCs w:val="28"/>
                          <w:lang w:val="en-US"/>
                        </w:rPr>
                        <w:t xml:space="preserve">2. The following questions are about activities you might do during a typical day.  Does </w:t>
                      </w:r>
                      <w:r>
                        <w:rPr>
                          <w:b/>
                          <w:bCs/>
                          <w:sz w:val="28"/>
                          <w:szCs w:val="28"/>
                          <w:u w:val="single"/>
                          <w:lang w:val="en-US"/>
                        </w:rPr>
                        <w:t>your health now limit you</w:t>
                      </w:r>
                      <w:r>
                        <w:rPr>
                          <w:b/>
                          <w:bCs/>
                          <w:sz w:val="28"/>
                          <w:szCs w:val="28"/>
                          <w:lang w:val="en-US"/>
                        </w:rPr>
                        <w:t xml:space="preserve"> in these activities?  If so, how much?</w:t>
                      </w:r>
                    </w:p>
                  </w:txbxContent>
                </v:textbox>
              </v:shape>
            </w:pict>
          </mc:Fallback>
        </mc:AlternateContent>
      </w:r>
      <w:r w:rsidR="009F3E1F">
        <w:br w:type="page"/>
      </w:r>
    </w:p>
    <w:p w:rsidR="009F3E1F" w:rsidRDefault="009F3E1F"/>
    <w:p w:rsidR="009F3E1F" w:rsidRDefault="009F3E1F">
      <w: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BA5758" w:rsidRPr="009704E3" w:rsidTr="00EA0F7D">
        <w:trPr>
          <w:trHeight w:val="530"/>
        </w:trPr>
        <w:tc>
          <w:tcPr>
            <w:tcW w:w="1096" w:type="dxa"/>
            <w:tcBorders>
              <w:top w:val="nil"/>
              <w:left w:val="nil"/>
              <w:bottom w:val="nil"/>
              <w:right w:val="single" w:sz="4" w:space="0" w:color="auto"/>
            </w:tcBorders>
            <w:vAlign w:val="center"/>
          </w:tcPr>
          <w:p w:rsidR="00BA5758" w:rsidRPr="009704E3" w:rsidRDefault="00BA5758" w:rsidP="00EA0F7D">
            <w:pPr>
              <w:rPr>
                <w:b/>
                <w:sz w:val="28"/>
                <w:szCs w:val="28"/>
              </w:rPr>
            </w:pPr>
            <w:r w:rsidRPr="009704E3">
              <w:rPr>
                <w:b/>
                <w:sz w:val="28"/>
                <w:szCs w:val="28"/>
              </w:rPr>
              <w:t>Region:</w:t>
            </w:r>
          </w:p>
        </w:tc>
        <w:tc>
          <w:tcPr>
            <w:tcW w:w="800" w:type="dxa"/>
            <w:tcBorders>
              <w:left w:val="single" w:sz="4" w:space="0" w:color="auto"/>
            </w:tcBorders>
            <w:vAlign w:val="center"/>
          </w:tcPr>
          <w:p w:rsidR="00BA5758" w:rsidRPr="009704E3" w:rsidRDefault="00BA5758" w:rsidP="00EA0F7D">
            <w:pPr>
              <w:rPr>
                <w:b/>
                <w:sz w:val="28"/>
                <w:szCs w:val="28"/>
              </w:rPr>
            </w:pPr>
          </w:p>
        </w:tc>
        <w:tc>
          <w:tcPr>
            <w:tcW w:w="800" w:type="dxa"/>
            <w:vAlign w:val="center"/>
          </w:tcPr>
          <w:p w:rsidR="00BA5758" w:rsidRPr="009704E3" w:rsidRDefault="00BA5758" w:rsidP="00EA0F7D">
            <w:pPr>
              <w:rPr>
                <w:b/>
                <w:sz w:val="28"/>
                <w:szCs w:val="28"/>
              </w:rPr>
            </w:pPr>
          </w:p>
        </w:tc>
        <w:tc>
          <w:tcPr>
            <w:tcW w:w="800" w:type="dxa"/>
            <w:vAlign w:val="center"/>
          </w:tcPr>
          <w:p w:rsidR="00BA5758" w:rsidRPr="009704E3" w:rsidRDefault="00BA5758" w:rsidP="00EA0F7D">
            <w:pPr>
              <w:rPr>
                <w:b/>
                <w:sz w:val="28"/>
                <w:szCs w:val="28"/>
              </w:rPr>
            </w:pPr>
          </w:p>
        </w:tc>
        <w:tc>
          <w:tcPr>
            <w:tcW w:w="800" w:type="dxa"/>
            <w:tcBorders>
              <w:right w:val="single" w:sz="4" w:space="0" w:color="auto"/>
            </w:tcBorders>
            <w:vAlign w:val="center"/>
          </w:tcPr>
          <w:p w:rsidR="00BA5758" w:rsidRPr="009704E3" w:rsidRDefault="00BA5758" w:rsidP="00EA0F7D">
            <w:pPr>
              <w:rPr>
                <w:b/>
                <w:sz w:val="28"/>
                <w:szCs w:val="28"/>
              </w:rPr>
            </w:pPr>
          </w:p>
        </w:tc>
        <w:tc>
          <w:tcPr>
            <w:tcW w:w="807" w:type="dxa"/>
            <w:tcBorders>
              <w:top w:val="nil"/>
              <w:left w:val="single" w:sz="4" w:space="0" w:color="auto"/>
              <w:bottom w:val="nil"/>
              <w:right w:val="single" w:sz="4" w:space="0" w:color="auto"/>
            </w:tcBorders>
            <w:vAlign w:val="center"/>
          </w:tcPr>
          <w:p w:rsidR="00BA5758" w:rsidRPr="009704E3" w:rsidRDefault="00BA5758" w:rsidP="00EA0F7D">
            <w:pPr>
              <w:rPr>
                <w:b/>
                <w:sz w:val="28"/>
                <w:szCs w:val="28"/>
              </w:rPr>
            </w:pPr>
            <w:r w:rsidRPr="009704E3">
              <w:rPr>
                <w:b/>
                <w:sz w:val="28"/>
                <w:szCs w:val="28"/>
              </w:rPr>
              <w:t>TNO:</w:t>
            </w:r>
          </w:p>
        </w:tc>
        <w:tc>
          <w:tcPr>
            <w:tcW w:w="793" w:type="dxa"/>
            <w:tcBorders>
              <w:left w:val="single" w:sz="4" w:space="0" w:color="auto"/>
            </w:tcBorders>
          </w:tcPr>
          <w:p w:rsidR="00BA5758" w:rsidRPr="009704E3" w:rsidRDefault="00BA5758" w:rsidP="00EA0F7D">
            <w:pPr>
              <w:rPr>
                <w:b/>
                <w:sz w:val="28"/>
                <w:szCs w:val="28"/>
              </w:rPr>
            </w:pPr>
          </w:p>
        </w:tc>
        <w:tc>
          <w:tcPr>
            <w:tcW w:w="800" w:type="dxa"/>
          </w:tcPr>
          <w:p w:rsidR="00BA5758" w:rsidRPr="009704E3" w:rsidRDefault="00BA5758" w:rsidP="00EA0F7D">
            <w:pPr>
              <w:rPr>
                <w:b/>
                <w:sz w:val="28"/>
                <w:szCs w:val="28"/>
              </w:rPr>
            </w:pPr>
          </w:p>
        </w:tc>
        <w:tc>
          <w:tcPr>
            <w:tcW w:w="800" w:type="dxa"/>
          </w:tcPr>
          <w:p w:rsidR="00BA5758" w:rsidRPr="009704E3" w:rsidRDefault="00BA5758" w:rsidP="00EA0F7D">
            <w:pPr>
              <w:rPr>
                <w:b/>
                <w:sz w:val="28"/>
                <w:szCs w:val="28"/>
              </w:rPr>
            </w:pPr>
          </w:p>
        </w:tc>
        <w:tc>
          <w:tcPr>
            <w:tcW w:w="800" w:type="dxa"/>
          </w:tcPr>
          <w:p w:rsidR="00BA5758" w:rsidRPr="009704E3" w:rsidRDefault="00BA5758" w:rsidP="00EA0F7D">
            <w:pPr>
              <w:rPr>
                <w:b/>
                <w:sz w:val="28"/>
                <w:szCs w:val="28"/>
              </w:rPr>
            </w:pPr>
          </w:p>
        </w:tc>
      </w:tr>
    </w:tbl>
    <w:p w:rsidR="009F3E1F" w:rsidRDefault="009F3E1F"/>
    <w:tbl>
      <w:tblPr>
        <w:tblpPr w:leftFromText="180" w:rightFromText="180" w:vertAnchor="text" w:horzAnchor="margin" w:tblpY="1504"/>
        <w:tblW w:w="10763" w:type="dxa"/>
        <w:tblCellMar>
          <w:left w:w="0" w:type="dxa"/>
          <w:right w:w="0" w:type="dxa"/>
        </w:tblCellMar>
        <w:tblLook w:val="04A0" w:firstRow="1" w:lastRow="0" w:firstColumn="1" w:lastColumn="0" w:noHBand="0" w:noVBand="1"/>
      </w:tblPr>
      <w:tblGrid>
        <w:gridCol w:w="5377"/>
        <w:gridCol w:w="1077"/>
        <w:gridCol w:w="1077"/>
        <w:gridCol w:w="1077"/>
        <w:gridCol w:w="1077"/>
        <w:gridCol w:w="1078"/>
      </w:tblGrid>
      <w:tr w:rsidR="005B4E9E" w:rsidTr="005B4E9E">
        <w:trPr>
          <w:trHeight w:val="404"/>
        </w:trPr>
        <w:tc>
          <w:tcPr>
            <w:tcW w:w="5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9E" w:rsidRDefault="005B4E9E" w:rsidP="005B4E9E">
            <w:pPr>
              <w:spacing w:after="0"/>
              <w:ind w:right="432"/>
              <w:rPr>
                <w:rFonts w:ascii="Calibri" w:hAnsi="Calibri"/>
                <w:color w:val="000000"/>
                <w:kern w:val="28"/>
                <w:sz w:val="20"/>
                <w:szCs w:val="20"/>
                <w:lang w:val="en-US"/>
                <w14:cntxtAlts/>
              </w:rPr>
            </w:pPr>
            <w:r>
              <w:rPr>
                <w:b/>
                <w:bCs/>
                <w:sz w:val="28"/>
                <w:szCs w:val="28"/>
                <w:lang w:val="en-US"/>
              </w:rPr>
              <w:t> </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B4E9E" w:rsidRDefault="005B4E9E" w:rsidP="005B4E9E">
            <w:pPr>
              <w:pStyle w:val="14ptcent"/>
              <w:spacing w:before="0"/>
              <w:rPr>
                <w:rFonts w:ascii="Calibri" w:hAnsi="Calibri"/>
                <w:lang w:val="en-US"/>
                <w14:ligatures w14:val="none"/>
              </w:rPr>
            </w:pPr>
            <w:r>
              <w:rPr>
                <w:rFonts w:ascii="Calibri" w:hAnsi="Calibri"/>
                <w:sz w:val="24"/>
                <w:szCs w:val="24"/>
                <w:lang w:val="en-US"/>
                <w14:ligatures w14:val="none"/>
              </w:rPr>
              <w:t>All of the time</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B4E9E" w:rsidRPr="00C51E73" w:rsidRDefault="005B4E9E" w:rsidP="005B4E9E">
            <w:pPr>
              <w:pStyle w:val="14ptcent"/>
              <w:spacing w:before="0"/>
              <w:rPr>
                <w:rFonts w:ascii="Calibri" w:hAnsi="Calibri"/>
                <w:sz w:val="24"/>
                <w:szCs w:val="24"/>
                <w:lang w:val="en-US"/>
                <w14:ligatures w14:val="none"/>
              </w:rPr>
            </w:pPr>
            <w:r>
              <w:rPr>
                <w:rFonts w:ascii="Calibri" w:hAnsi="Calibri"/>
                <w:sz w:val="24"/>
                <w:szCs w:val="24"/>
                <w:lang w:val="en-US"/>
                <w14:ligatures w14:val="none"/>
              </w:rPr>
              <w:t>Most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5B4E9E" w:rsidRDefault="005B4E9E" w:rsidP="005B4E9E">
            <w:pPr>
              <w:pStyle w:val="14ptcent"/>
              <w:spacing w:before="90"/>
              <w:rPr>
                <w:rFonts w:ascii="Calibri" w:hAnsi="Calibri"/>
                <w:sz w:val="24"/>
                <w:szCs w:val="24"/>
                <w:lang w:val="en-US"/>
                <w14:ligatures w14:val="none"/>
              </w:rPr>
            </w:pPr>
            <w:r>
              <w:rPr>
                <w:rFonts w:ascii="Calibri" w:hAnsi="Calibri"/>
                <w:sz w:val="24"/>
                <w:szCs w:val="24"/>
                <w:lang w:val="en-US"/>
                <w14:ligatures w14:val="none"/>
              </w:rPr>
              <w:t>Some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5B4E9E" w:rsidRDefault="005B4E9E" w:rsidP="005B4E9E">
            <w:pPr>
              <w:pStyle w:val="14ptcent"/>
              <w:spacing w:before="90"/>
              <w:rPr>
                <w:rFonts w:ascii="Calibri" w:hAnsi="Calibri"/>
                <w:sz w:val="24"/>
                <w:szCs w:val="24"/>
                <w:lang w:val="en-US"/>
                <w14:ligatures w14:val="none"/>
              </w:rPr>
            </w:pPr>
            <w:r>
              <w:rPr>
                <w:rFonts w:ascii="Calibri" w:hAnsi="Calibri"/>
                <w:sz w:val="24"/>
                <w:szCs w:val="24"/>
                <w:lang w:val="en-US"/>
                <w14:ligatures w14:val="none"/>
              </w:rPr>
              <w:t>A little of the time</w:t>
            </w:r>
          </w:p>
        </w:tc>
        <w:tc>
          <w:tcPr>
            <w:tcW w:w="10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B4E9E" w:rsidRPr="00C51E73" w:rsidRDefault="005B4E9E" w:rsidP="005B4E9E">
            <w:pPr>
              <w:pStyle w:val="14ptcent"/>
              <w:spacing w:before="0"/>
              <w:rPr>
                <w:rFonts w:ascii="Calibri" w:hAnsi="Calibri"/>
                <w:sz w:val="24"/>
                <w:szCs w:val="24"/>
                <w:lang w:val="en-US"/>
                <w14:ligatures w14:val="none"/>
              </w:rPr>
            </w:pPr>
            <w:r>
              <w:rPr>
                <w:rFonts w:ascii="Calibri" w:hAnsi="Calibri"/>
                <w:sz w:val="24"/>
                <w:szCs w:val="24"/>
                <w:lang w:val="en-US"/>
                <w14:ligatures w14:val="none"/>
              </w:rPr>
              <w:t>None of the time</w:t>
            </w:r>
          </w:p>
        </w:tc>
      </w:tr>
      <w:tr w:rsidR="00C51E73" w:rsidTr="005B4E9E">
        <w:trPr>
          <w:trHeight w:val="362"/>
        </w:trPr>
        <w:tc>
          <w:tcPr>
            <w:tcW w:w="53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51E73" w:rsidRDefault="00C51E73" w:rsidP="005B4E9E">
            <w:pPr>
              <w:spacing w:after="0"/>
              <w:ind w:right="432"/>
              <w:rPr>
                <w:rFonts w:ascii="Calibri" w:hAnsi="Calibri"/>
                <w:lang w:val="en-US"/>
              </w:rPr>
            </w:pPr>
            <w:r>
              <w:rPr>
                <w:b/>
                <w:bCs/>
                <w:sz w:val="28"/>
                <w:szCs w:val="28"/>
                <w:lang w:val="en-US"/>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51E73" w:rsidRDefault="00C51E73" w:rsidP="005B4E9E">
            <w:pPr>
              <w:pStyle w:val="14ptcent"/>
              <w:spacing w:before="0"/>
              <w:jc w:val="left"/>
              <w:rPr>
                <w:lang w:val="en-US"/>
                <w14:ligatures w14:val="none"/>
              </w:rPr>
            </w:pPr>
            <w:r>
              <w:rPr>
                <w:noProof/>
              </w:rPr>
              <mc:AlternateContent>
                <mc:Choice Requires="wps">
                  <w:drawing>
                    <wp:anchor distT="0" distB="0" distL="114300" distR="114300" simplePos="0" relativeHeight="251941888" behindDoc="0" locked="0" layoutInCell="1" allowOverlap="1" wp14:anchorId="0339D446" wp14:editId="5C912E89">
                      <wp:simplePos x="0" y="0"/>
                      <wp:positionH relativeFrom="column">
                        <wp:posOffset>108132</wp:posOffset>
                      </wp:positionH>
                      <wp:positionV relativeFrom="paragraph">
                        <wp:posOffset>5714</wp:posOffset>
                      </wp:positionV>
                      <wp:extent cx="443865" cy="169545"/>
                      <wp:effectExtent l="0" t="0" r="13335" b="20955"/>
                      <wp:wrapNone/>
                      <wp:docPr id="923" name="Isosceles Triangle 923"/>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17AD" id="Isosceles Triangle 923" o:spid="_x0000_s1026" type="#_x0000_t5" style="position:absolute;margin-left:8.5pt;margin-top:.45pt;width:34.95pt;height:13.35pt;rotation:18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51E73" w:rsidRDefault="00C51E73" w:rsidP="005B4E9E">
            <w:pPr>
              <w:pStyle w:val="14ptcent"/>
              <w:spacing w:before="0"/>
              <w:rPr>
                <w:lang w:val="en-US"/>
                <w14:ligatures w14:val="none"/>
              </w:rPr>
            </w:pPr>
            <w:r>
              <w:rPr>
                <w:noProof/>
              </w:rPr>
              <mc:AlternateContent>
                <mc:Choice Requires="wps">
                  <w:drawing>
                    <wp:anchor distT="0" distB="0" distL="114300" distR="114300" simplePos="0" relativeHeight="251942912" behindDoc="0" locked="0" layoutInCell="1" allowOverlap="1" wp14:anchorId="48B324F3" wp14:editId="1B9D4D54">
                      <wp:simplePos x="0" y="0"/>
                      <wp:positionH relativeFrom="column">
                        <wp:posOffset>94978</wp:posOffset>
                      </wp:positionH>
                      <wp:positionV relativeFrom="paragraph">
                        <wp:posOffset>5714</wp:posOffset>
                      </wp:positionV>
                      <wp:extent cx="443865" cy="169545"/>
                      <wp:effectExtent l="0" t="0" r="13335" b="20955"/>
                      <wp:wrapNone/>
                      <wp:docPr id="924" name="Isosceles Triangle 924"/>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BD86" id="Isosceles Triangle 924" o:spid="_x0000_s1026" type="#_x0000_t5" style="position:absolute;margin-left:7.5pt;margin-top:.45pt;width:34.95pt;height:13.35pt;rotation:18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Pr>
          <w:p w:rsidR="00C51E73" w:rsidRDefault="006B0D94" w:rsidP="005B4E9E">
            <w:pPr>
              <w:pStyle w:val="14ptcent"/>
              <w:spacing w:before="0"/>
              <w:rPr>
                <w:noProof/>
              </w:rPr>
            </w:pPr>
            <w:r>
              <w:rPr>
                <w:noProof/>
              </w:rPr>
              <mc:AlternateContent>
                <mc:Choice Requires="wps">
                  <w:drawing>
                    <wp:anchor distT="0" distB="0" distL="114300" distR="114300" simplePos="0" relativeHeight="251945984" behindDoc="0" locked="0" layoutInCell="1" allowOverlap="1" wp14:anchorId="7CAC5B31" wp14:editId="7B33522B">
                      <wp:simplePos x="0" y="0"/>
                      <wp:positionH relativeFrom="column">
                        <wp:posOffset>90805</wp:posOffset>
                      </wp:positionH>
                      <wp:positionV relativeFrom="paragraph">
                        <wp:posOffset>3174</wp:posOffset>
                      </wp:positionV>
                      <wp:extent cx="443865" cy="169545"/>
                      <wp:effectExtent l="0" t="0" r="13335" b="20955"/>
                      <wp:wrapNone/>
                      <wp:docPr id="941" name="Isosceles Triangle 941"/>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19230" id="Isosceles Triangle 941" o:spid="_x0000_s1026" type="#_x0000_t5" style="position:absolute;margin-left:7.15pt;margin-top:.25pt;width:34.95pt;height:13.35pt;rotation:18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" fillcolor="black [3200]" strokecolor="black [1600]" strokeweight="2pt"/>
                  </w:pict>
                </mc:Fallback>
              </mc:AlternateContent>
            </w:r>
          </w:p>
        </w:tc>
        <w:tc>
          <w:tcPr>
            <w:tcW w:w="1077" w:type="dxa"/>
            <w:tcBorders>
              <w:top w:val="single" w:sz="8" w:space="0" w:color="000000"/>
              <w:left w:val="single" w:sz="8" w:space="0" w:color="000000"/>
              <w:bottom w:val="single" w:sz="4" w:space="0" w:color="auto"/>
              <w:right w:val="single" w:sz="8" w:space="0" w:color="000000"/>
            </w:tcBorders>
          </w:tcPr>
          <w:p w:rsidR="00C51E73" w:rsidRDefault="006B0D94" w:rsidP="005B4E9E">
            <w:pPr>
              <w:pStyle w:val="14ptcent"/>
              <w:spacing w:before="0"/>
              <w:rPr>
                <w:noProof/>
              </w:rPr>
            </w:pPr>
            <w:r>
              <w:rPr>
                <w:noProof/>
              </w:rPr>
              <mc:AlternateContent>
                <mc:Choice Requires="wps">
                  <w:drawing>
                    <wp:anchor distT="0" distB="0" distL="114300" distR="114300" simplePos="0" relativeHeight="251948032" behindDoc="0" locked="0" layoutInCell="1" allowOverlap="1" wp14:anchorId="7AE4470F" wp14:editId="22870C01">
                      <wp:simplePos x="0" y="0"/>
                      <wp:positionH relativeFrom="column">
                        <wp:posOffset>72662</wp:posOffset>
                      </wp:positionH>
                      <wp:positionV relativeFrom="paragraph">
                        <wp:posOffset>3176</wp:posOffset>
                      </wp:positionV>
                      <wp:extent cx="443865" cy="169545"/>
                      <wp:effectExtent l="0" t="0" r="13335" b="20955"/>
                      <wp:wrapNone/>
                      <wp:docPr id="942" name="Isosceles Triangle 942"/>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1D6DE" id="Isosceles Triangle 942" o:spid="_x0000_s1026" type="#_x0000_t5" style="position:absolute;margin-left:5.7pt;margin-top:.25pt;width:34.95pt;height:13.35pt;rotation:18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" fillcolor="black [3200]" strokecolor="black [1600]" strokeweight="2pt"/>
                  </w:pict>
                </mc:Fallback>
              </mc:AlternateContent>
            </w:r>
          </w:p>
        </w:tc>
        <w:tc>
          <w:tcPr>
            <w:tcW w:w="107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51E73" w:rsidRDefault="00C51E73" w:rsidP="005B4E9E">
            <w:pPr>
              <w:pStyle w:val="14ptcent"/>
              <w:spacing w:before="0"/>
              <w:rPr>
                <w:lang w:val="en-US"/>
                <w14:ligatures w14:val="none"/>
              </w:rPr>
            </w:pPr>
            <w:r>
              <w:rPr>
                <w:noProof/>
              </w:rPr>
              <mc:AlternateContent>
                <mc:Choice Requires="wps">
                  <w:drawing>
                    <wp:anchor distT="0" distB="0" distL="114300" distR="114300" simplePos="0" relativeHeight="251943936" behindDoc="0" locked="0" layoutInCell="1" allowOverlap="1" wp14:anchorId="31E43817" wp14:editId="1B4886E6">
                      <wp:simplePos x="0" y="0"/>
                      <wp:positionH relativeFrom="column">
                        <wp:posOffset>107587</wp:posOffset>
                      </wp:positionH>
                      <wp:positionV relativeFrom="paragraph">
                        <wp:posOffset>5714</wp:posOffset>
                      </wp:positionV>
                      <wp:extent cx="443865" cy="169545"/>
                      <wp:effectExtent l="0" t="0" r="13335" b="20955"/>
                      <wp:wrapNone/>
                      <wp:docPr id="925" name="Isosceles Triangle 925"/>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90EB9" id="Isosceles Triangle 925" o:spid="_x0000_s1026" type="#_x0000_t5" style="position:absolute;margin-left:8.45pt;margin-top:.45pt;width:34.95pt;height:13.35pt;rotation:18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" fillcolor="black [3200]" strokecolor="black [1600]" strokeweight="2pt"/>
                  </w:pict>
                </mc:Fallback>
              </mc:AlternateContent>
            </w:r>
            <w:r>
              <w:rPr>
                <w:lang w:val="en-US"/>
                <w14:ligatures w14:val="none"/>
              </w:rPr>
              <w:t> </w:t>
            </w:r>
          </w:p>
        </w:tc>
      </w:tr>
      <w:tr w:rsidR="00C51E73" w:rsidTr="005B4E9E">
        <w:trPr>
          <w:trHeight w:val="824"/>
        </w:trPr>
        <w:tc>
          <w:tcPr>
            <w:tcW w:w="5377" w:type="dxa"/>
            <w:tcBorders>
              <w:top w:val="single" w:sz="4" w:space="0" w:color="auto"/>
              <w:left w:val="single" w:sz="4" w:space="0" w:color="auto"/>
            </w:tcBorders>
            <w:tcMar>
              <w:top w:w="0" w:type="dxa"/>
              <w:left w:w="108" w:type="dxa"/>
              <w:bottom w:w="0" w:type="dxa"/>
              <w:right w:w="108" w:type="dxa"/>
            </w:tcMar>
          </w:tcPr>
          <w:p w:rsidR="005B4E9E" w:rsidRDefault="00C51E73" w:rsidP="005B4E9E">
            <w:pPr>
              <w:pStyle w:val="secondline"/>
              <w:keepNext/>
              <w:keepLines/>
              <w:spacing w:before="0" w:after="0" w:line="276" w:lineRule="auto"/>
              <w:ind w:left="634" w:hanging="634"/>
              <w:rPr>
                <w:rFonts w:ascii="Calibri" w:hAnsi="Calibri"/>
                <w:lang w:val="en-US"/>
                <w14:ligatures w14:val="none"/>
              </w:rPr>
            </w:pPr>
            <w:r>
              <w:rPr>
                <w:sz w:val="12"/>
                <w:szCs w:val="12"/>
                <w:lang w:val="en-US"/>
                <w14:ligatures w14:val="none"/>
              </w:rPr>
              <w:t>a</w:t>
            </w:r>
            <w:r>
              <w:rPr>
                <w:lang w:val="en-US"/>
                <w14:ligatures w14:val="none"/>
              </w:rPr>
              <w:tab/>
            </w:r>
            <w:r w:rsidR="005B4E9E">
              <w:rPr>
                <w:rFonts w:ascii="Calibri" w:hAnsi="Calibri"/>
                <w:sz w:val="24"/>
                <w:szCs w:val="24"/>
                <w:u w:val="single"/>
                <w:lang w:val="en-US"/>
                <w14:ligatures w14:val="none"/>
              </w:rPr>
              <w:t>Accomplished less</w:t>
            </w:r>
            <w:r w:rsidR="005B4E9E">
              <w:rPr>
                <w:rFonts w:ascii="Calibri" w:hAnsi="Calibri"/>
                <w:sz w:val="24"/>
                <w:szCs w:val="24"/>
                <w:lang w:val="en-US"/>
                <w14:ligatures w14:val="none"/>
              </w:rPr>
              <w:t xml:space="preserve"> than you</w:t>
            </w:r>
          </w:p>
          <w:p w:rsidR="00C51E73" w:rsidRDefault="005B4E9E" w:rsidP="005B4E9E">
            <w:pPr>
              <w:widowControl w:val="0"/>
              <w:ind w:left="634"/>
              <w:rPr>
                <w:b/>
                <w:bCs/>
                <w:sz w:val="28"/>
                <w:szCs w:val="28"/>
                <w:lang w:val="en-US"/>
              </w:rPr>
            </w:pPr>
            <w:r>
              <w:rPr>
                <w:sz w:val="24"/>
                <w:szCs w:val="24"/>
                <w:lang w:val="en-US"/>
              </w:rPr>
              <w:t>would like ……………………………………………………</w:t>
            </w:r>
            <w:r>
              <w:rPr>
                <w:sz w:val="24"/>
                <w:szCs w:val="24"/>
                <w:lang w:val="en-US"/>
              </w:rPr>
              <w:tab/>
            </w:r>
          </w:p>
        </w:tc>
        <w:tc>
          <w:tcPr>
            <w:tcW w:w="1077" w:type="dxa"/>
            <w:tcBorders>
              <w:top w:val="single" w:sz="4" w:space="0" w:color="auto"/>
            </w:tcBorders>
            <w:tcMar>
              <w:top w:w="0" w:type="dxa"/>
              <w:left w:w="108" w:type="dxa"/>
              <w:bottom w:w="0" w:type="dxa"/>
              <w:right w:w="108" w:type="dxa"/>
            </w:tcMar>
            <w:vAlign w:val="center"/>
          </w:tcPr>
          <w:p w:rsidR="00C51E73" w:rsidRDefault="00C51E73" w:rsidP="005B4E9E">
            <w:pPr>
              <w:pStyle w:val="14ptcent"/>
              <w:spacing w:before="0"/>
              <w:rPr>
                <w:lang w:val="en-US"/>
                <w14:ligatures w14:val="none"/>
              </w:rPr>
            </w:pPr>
            <w:r w:rsidRPr="00202AA4">
              <w:rPr>
                <w:noProof/>
              </w:rPr>
              <w:drawing>
                <wp:inline distT="0" distB="0" distL="0" distR="0" wp14:anchorId="486BF667" wp14:editId="70D8A6E1">
                  <wp:extent cx="234950" cy="23495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5B4E9E">
              <w:rPr>
                <w:sz w:val="18"/>
                <w:szCs w:val="18"/>
                <w:lang w:val="en-US"/>
                <w14:ligatures w14:val="none"/>
              </w:rPr>
              <w:t xml:space="preserve">  </w:t>
            </w:r>
            <w:r>
              <w:rPr>
                <w:sz w:val="18"/>
                <w:szCs w:val="18"/>
                <w:lang w:val="en-US"/>
                <w14:ligatures w14:val="none"/>
              </w:rPr>
              <w:t>1</w:t>
            </w:r>
          </w:p>
        </w:tc>
        <w:tc>
          <w:tcPr>
            <w:tcW w:w="1077" w:type="dxa"/>
            <w:tcBorders>
              <w:top w:val="single" w:sz="4" w:space="0" w:color="auto"/>
            </w:tcBorders>
            <w:tcMar>
              <w:top w:w="0" w:type="dxa"/>
              <w:left w:w="108" w:type="dxa"/>
              <w:bottom w:w="0" w:type="dxa"/>
              <w:right w:w="108" w:type="dxa"/>
            </w:tcMar>
            <w:vAlign w:val="center"/>
          </w:tcPr>
          <w:p w:rsidR="00C51E73" w:rsidRDefault="00C51E73" w:rsidP="005B4E9E">
            <w:pPr>
              <w:pStyle w:val="14ptcent"/>
              <w:spacing w:before="0"/>
              <w:rPr>
                <w:lang w:val="en-US"/>
                <w14:ligatures w14:val="none"/>
              </w:rPr>
            </w:pPr>
            <w:r w:rsidRPr="00202AA4">
              <w:rPr>
                <w:noProof/>
              </w:rPr>
              <w:drawing>
                <wp:inline distT="0" distB="0" distL="0" distR="0" wp14:anchorId="4287014C" wp14:editId="50498851">
                  <wp:extent cx="234950" cy="23495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5B4E9E">
              <w:rPr>
                <w:sz w:val="18"/>
                <w:szCs w:val="18"/>
                <w:lang w:val="en-US"/>
                <w14:ligatures w14:val="none"/>
              </w:rPr>
              <w:t xml:space="preserve">  </w:t>
            </w:r>
            <w:r>
              <w:rPr>
                <w:sz w:val="18"/>
                <w:szCs w:val="18"/>
                <w:lang w:val="en-US"/>
                <w14:ligatures w14:val="none"/>
              </w:rPr>
              <w:t>2</w:t>
            </w:r>
          </w:p>
        </w:tc>
        <w:tc>
          <w:tcPr>
            <w:tcW w:w="1077" w:type="dxa"/>
            <w:tcBorders>
              <w:top w:val="single" w:sz="4" w:space="0" w:color="auto"/>
            </w:tcBorders>
            <w:vAlign w:val="center"/>
          </w:tcPr>
          <w:p w:rsidR="00C51E73" w:rsidRPr="00202AA4" w:rsidRDefault="006B0D94" w:rsidP="005B4E9E">
            <w:pPr>
              <w:pStyle w:val="14ptcent"/>
              <w:spacing w:before="0"/>
              <w:rPr>
                <w:noProof/>
              </w:rPr>
            </w:pPr>
            <w:r w:rsidRPr="00202AA4">
              <w:rPr>
                <w:noProof/>
              </w:rPr>
              <w:drawing>
                <wp:inline distT="0" distB="0" distL="0" distR="0" wp14:anchorId="2FFF5EBF" wp14:editId="72E29EA0">
                  <wp:extent cx="234950" cy="23495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5B4E9E">
              <w:rPr>
                <w:sz w:val="18"/>
                <w:szCs w:val="18"/>
                <w:lang w:val="en-US"/>
                <w14:ligatures w14:val="none"/>
              </w:rPr>
              <w:t xml:space="preserve">  </w:t>
            </w:r>
            <w:r>
              <w:rPr>
                <w:sz w:val="18"/>
                <w:szCs w:val="18"/>
                <w:lang w:val="en-US"/>
                <w14:ligatures w14:val="none"/>
              </w:rPr>
              <w:t>3</w:t>
            </w:r>
          </w:p>
        </w:tc>
        <w:tc>
          <w:tcPr>
            <w:tcW w:w="1077" w:type="dxa"/>
            <w:tcBorders>
              <w:top w:val="single" w:sz="4" w:space="0" w:color="auto"/>
            </w:tcBorders>
            <w:vAlign w:val="center"/>
          </w:tcPr>
          <w:p w:rsidR="00C51E73" w:rsidRPr="00202AA4" w:rsidRDefault="006B0D94" w:rsidP="005B4E9E">
            <w:pPr>
              <w:pStyle w:val="14ptcent"/>
              <w:spacing w:before="0"/>
              <w:rPr>
                <w:noProof/>
              </w:rPr>
            </w:pPr>
            <w:r w:rsidRPr="00202AA4">
              <w:rPr>
                <w:noProof/>
              </w:rPr>
              <w:drawing>
                <wp:inline distT="0" distB="0" distL="0" distR="0" wp14:anchorId="7AEC46C6" wp14:editId="55641470">
                  <wp:extent cx="234950" cy="23495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5B4E9E">
              <w:rPr>
                <w:sz w:val="18"/>
                <w:szCs w:val="18"/>
                <w:lang w:val="en-US"/>
                <w14:ligatures w14:val="none"/>
              </w:rPr>
              <w:t xml:space="preserve">  </w:t>
            </w:r>
            <w:r>
              <w:rPr>
                <w:sz w:val="18"/>
                <w:szCs w:val="18"/>
                <w:lang w:val="en-US"/>
                <w14:ligatures w14:val="none"/>
              </w:rPr>
              <w:t>4</w:t>
            </w:r>
          </w:p>
        </w:tc>
        <w:tc>
          <w:tcPr>
            <w:tcW w:w="1078" w:type="dxa"/>
            <w:tcBorders>
              <w:top w:val="single" w:sz="4" w:space="0" w:color="auto"/>
              <w:right w:val="single" w:sz="4" w:space="0" w:color="auto"/>
            </w:tcBorders>
            <w:tcMar>
              <w:top w:w="0" w:type="dxa"/>
              <w:left w:w="108" w:type="dxa"/>
              <w:bottom w:w="0" w:type="dxa"/>
              <w:right w:w="108" w:type="dxa"/>
            </w:tcMar>
            <w:vAlign w:val="center"/>
          </w:tcPr>
          <w:p w:rsidR="00C51E73" w:rsidRDefault="00C51E73" w:rsidP="005B4E9E">
            <w:pPr>
              <w:pStyle w:val="14ptcent"/>
              <w:spacing w:before="0"/>
              <w:rPr>
                <w:lang w:val="en-US"/>
                <w14:ligatures w14:val="none"/>
              </w:rPr>
            </w:pPr>
            <w:r w:rsidRPr="00202AA4">
              <w:rPr>
                <w:noProof/>
              </w:rPr>
              <w:drawing>
                <wp:inline distT="0" distB="0" distL="0" distR="0" wp14:anchorId="7B70E5EC" wp14:editId="35319BC0">
                  <wp:extent cx="234950" cy="23495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5B4E9E">
              <w:rPr>
                <w:sz w:val="18"/>
                <w:szCs w:val="18"/>
                <w:lang w:val="en-US"/>
              </w:rPr>
              <w:t xml:space="preserve">  </w:t>
            </w:r>
            <w:r w:rsidR="006B0D94">
              <w:rPr>
                <w:sz w:val="18"/>
                <w:szCs w:val="18"/>
                <w:lang w:val="en-US"/>
              </w:rPr>
              <w:t>5</w:t>
            </w:r>
          </w:p>
        </w:tc>
      </w:tr>
      <w:tr w:rsidR="00C51E73" w:rsidTr="005B4E9E">
        <w:trPr>
          <w:trHeight w:val="362"/>
        </w:trPr>
        <w:tc>
          <w:tcPr>
            <w:tcW w:w="5377" w:type="dxa"/>
            <w:tcBorders>
              <w:left w:val="single" w:sz="4" w:space="0" w:color="auto"/>
              <w:bottom w:val="single" w:sz="4" w:space="0" w:color="auto"/>
            </w:tcBorders>
            <w:tcMar>
              <w:top w:w="0" w:type="dxa"/>
              <w:left w:w="108" w:type="dxa"/>
              <w:bottom w:w="0" w:type="dxa"/>
              <w:right w:w="108" w:type="dxa"/>
            </w:tcMar>
          </w:tcPr>
          <w:p w:rsidR="005B4E9E" w:rsidRDefault="00C51E73" w:rsidP="005B4E9E">
            <w:pPr>
              <w:pStyle w:val="secondline"/>
              <w:keepNext/>
              <w:keepLines/>
              <w:spacing w:before="0" w:after="0" w:line="276" w:lineRule="auto"/>
              <w:ind w:left="634" w:hanging="634"/>
              <w:rPr>
                <w:rFonts w:ascii="Calibri" w:hAnsi="Calibri"/>
                <w:lang w:val="en-US"/>
                <w14:ligatures w14:val="none"/>
              </w:rPr>
            </w:pPr>
            <w:r>
              <w:rPr>
                <w:sz w:val="12"/>
                <w:szCs w:val="12"/>
                <w:lang w:val="en-US"/>
                <w14:ligatures w14:val="none"/>
              </w:rPr>
              <w:t>b</w:t>
            </w:r>
            <w:r>
              <w:rPr>
                <w:lang w:val="en-US"/>
                <w14:ligatures w14:val="none"/>
              </w:rPr>
              <w:tab/>
            </w:r>
            <w:r w:rsidR="005B4E9E">
              <w:rPr>
                <w:rFonts w:ascii="Calibri" w:hAnsi="Calibri"/>
                <w:sz w:val="24"/>
                <w:szCs w:val="24"/>
                <w:lang w:val="en-US"/>
                <w14:ligatures w14:val="none"/>
              </w:rPr>
              <w:t xml:space="preserve">Were limited in the </w:t>
            </w:r>
            <w:r w:rsidR="005B4E9E">
              <w:rPr>
                <w:rFonts w:ascii="Calibri" w:hAnsi="Calibri"/>
                <w:sz w:val="24"/>
                <w:szCs w:val="24"/>
                <w:u w:val="single"/>
                <w:lang w:val="en-US"/>
                <w14:ligatures w14:val="none"/>
              </w:rPr>
              <w:t>kind</w:t>
            </w:r>
            <w:r w:rsidR="005B4E9E">
              <w:rPr>
                <w:rFonts w:ascii="Calibri" w:hAnsi="Calibri"/>
                <w:sz w:val="24"/>
                <w:szCs w:val="24"/>
                <w:lang w:val="en-US"/>
                <w14:ligatures w14:val="none"/>
              </w:rPr>
              <w:t xml:space="preserve"> of</w:t>
            </w:r>
          </w:p>
          <w:p w:rsidR="00C51E73" w:rsidRPr="00BA5758" w:rsidRDefault="005B4E9E" w:rsidP="005B4E9E">
            <w:pPr>
              <w:widowControl w:val="0"/>
              <w:ind w:left="634"/>
            </w:pPr>
            <w:r>
              <w:rPr>
                <w:sz w:val="24"/>
                <w:szCs w:val="24"/>
                <w:lang w:val="en-US"/>
              </w:rPr>
              <w:t>work or other activities …………………………………</w:t>
            </w:r>
          </w:p>
        </w:tc>
        <w:tc>
          <w:tcPr>
            <w:tcW w:w="1077" w:type="dxa"/>
            <w:tcBorders>
              <w:bottom w:val="single" w:sz="4" w:space="0" w:color="auto"/>
            </w:tcBorders>
            <w:tcMar>
              <w:top w:w="0" w:type="dxa"/>
              <w:left w:w="108" w:type="dxa"/>
              <w:bottom w:w="0" w:type="dxa"/>
              <w:right w:w="108" w:type="dxa"/>
            </w:tcMar>
            <w:vAlign w:val="center"/>
          </w:tcPr>
          <w:p w:rsidR="00C51E73" w:rsidRDefault="00C51E73" w:rsidP="005B4E9E">
            <w:pPr>
              <w:pStyle w:val="14ptcent"/>
              <w:spacing w:before="0"/>
              <w:rPr>
                <w:lang w:val="en-US"/>
                <w14:ligatures w14:val="none"/>
              </w:rPr>
            </w:pPr>
            <w:r w:rsidRPr="00202AA4">
              <w:rPr>
                <w:noProof/>
              </w:rPr>
              <w:drawing>
                <wp:inline distT="0" distB="0" distL="0" distR="0" wp14:anchorId="4B30E8E5" wp14:editId="2E63725C">
                  <wp:extent cx="234950" cy="23495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5B4E9E">
              <w:rPr>
                <w:sz w:val="18"/>
                <w:szCs w:val="18"/>
                <w:lang w:val="en-US"/>
                <w14:ligatures w14:val="none"/>
              </w:rPr>
              <w:t xml:space="preserve">  </w:t>
            </w:r>
            <w:r>
              <w:rPr>
                <w:sz w:val="18"/>
                <w:szCs w:val="18"/>
                <w:lang w:val="en-US"/>
                <w14:ligatures w14:val="none"/>
              </w:rPr>
              <w:t>1</w:t>
            </w:r>
          </w:p>
        </w:tc>
        <w:tc>
          <w:tcPr>
            <w:tcW w:w="1077" w:type="dxa"/>
            <w:tcBorders>
              <w:bottom w:val="single" w:sz="4" w:space="0" w:color="auto"/>
            </w:tcBorders>
            <w:tcMar>
              <w:top w:w="0" w:type="dxa"/>
              <w:left w:w="108" w:type="dxa"/>
              <w:bottom w:w="0" w:type="dxa"/>
              <w:right w:w="108" w:type="dxa"/>
            </w:tcMar>
            <w:vAlign w:val="center"/>
          </w:tcPr>
          <w:p w:rsidR="00C51E73" w:rsidRDefault="00C51E73" w:rsidP="005B4E9E">
            <w:pPr>
              <w:pStyle w:val="14ptcent"/>
              <w:spacing w:before="0"/>
              <w:rPr>
                <w:lang w:val="en-US"/>
                <w14:ligatures w14:val="none"/>
              </w:rPr>
            </w:pPr>
            <w:r w:rsidRPr="00202AA4">
              <w:rPr>
                <w:noProof/>
              </w:rPr>
              <w:drawing>
                <wp:inline distT="0" distB="0" distL="0" distR="0" wp14:anchorId="3826ECBE" wp14:editId="48550D24">
                  <wp:extent cx="234950" cy="23495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5B4E9E">
              <w:rPr>
                <w:sz w:val="18"/>
                <w:szCs w:val="18"/>
                <w:lang w:val="en-US"/>
                <w14:ligatures w14:val="none"/>
              </w:rPr>
              <w:t xml:space="preserve">  </w:t>
            </w:r>
            <w:r>
              <w:rPr>
                <w:sz w:val="18"/>
                <w:szCs w:val="18"/>
                <w:lang w:val="en-US"/>
                <w14:ligatures w14:val="none"/>
              </w:rPr>
              <w:t>2</w:t>
            </w:r>
          </w:p>
        </w:tc>
        <w:tc>
          <w:tcPr>
            <w:tcW w:w="1077" w:type="dxa"/>
            <w:tcBorders>
              <w:bottom w:val="single" w:sz="4" w:space="0" w:color="auto"/>
            </w:tcBorders>
            <w:vAlign w:val="center"/>
          </w:tcPr>
          <w:p w:rsidR="00C51E73" w:rsidRPr="00202AA4" w:rsidRDefault="006B0D94" w:rsidP="005B4E9E">
            <w:pPr>
              <w:pStyle w:val="14ptcent"/>
              <w:spacing w:before="0"/>
              <w:rPr>
                <w:noProof/>
              </w:rPr>
            </w:pPr>
            <w:r w:rsidRPr="00202AA4">
              <w:rPr>
                <w:noProof/>
              </w:rPr>
              <w:drawing>
                <wp:inline distT="0" distB="0" distL="0" distR="0" wp14:anchorId="01E5E8F0" wp14:editId="6C25DDE8">
                  <wp:extent cx="234950" cy="23495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5B4E9E">
              <w:rPr>
                <w:sz w:val="18"/>
                <w:szCs w:val="18"/>
                <w:lang w:val="en-US"/>
                <w14:ligatures w14:val="none"/>
              </w:rPr>
              <w:t xml:space="preserve">  </w:t>
            </w:r>
            <w:r>
              <w:rPr>
                <w:sz w:val="18"/>
                <w:szCs w:val="18"/>
                <w:lang w:val="en-US"/>
                <w14:ligatures w14:val="none"/>
              </w:rPr>
              <w:t>3</w:t>
            </w:r>
          </w:p>
        </w:tc>
        <w:tc>
          <w:tcPr>
            <w:tcW w:w="1077" w:type="dxa"/>
            <w:tcBorders>
              <w:bottom w:val="single" w:sz="4" w:space="0" w:color="auto"/>
            </w:tcBorders>
            <w:vAlign w:val="center"/>
          </w:tcPr>
          <w:p w:rsidR="00C51E73" w:rsidRPr="00202AA4" w:rsidRDefault="006B0D94" w:rsidP="005B4E9E">
            <w:pPr>
              <w:pStyle w:val="14ptcent"/>
              <w:spacing w:before="0"/>
              <w:rPr>
                <w:noProof/>
              </w:rPr>
            </w:pPr>
            <w:r w:rsidRPr="00202AA4">
              <w:rPr>
                <w:noProof/>
              </w:rPr>
              <w:drawing>
                <wp:inline distT="0" distB="0" distL="0" distR="0" wp14:anchorId="03BEF942" wp14:editId="506D19A4">
                  <wp:extent cx="234950" cy="23495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5B4E9E">
              <w:rPr>
                <w:sz w:val="18"/>
                <w:szCs w:val="18"/>
                <w:lang w:val="en-US"/>
                <w14:ligatures w14:val="none"/>
              </w:rPr>
              <w:t xml:space="preserve">  </w:t>
            </w:r>
            <w:r>
              <w:rPr>
                <w:sz w:val="18"/>
                <w:szCs w:val="18"/>
                <w:lang w:val="en-US"/>
                <w14:ligatures w14:val="none"/>
              </w:rPr>
              <w:t>4</w:t>
            </w:r>
          </w:p>
        </w:tc>
        <w:tc>
          <w:tcPr>
            <w:tcW w:w="1078" w:type="dxa"/>
            <w:tcBorders>
              <w:bottom w:val="single" w:sz="4" w:space="0" w:color="auto"/>
              <w:right w:val="single" w:sz="4" w:space="0" w:color="auto"/>
            </w:tcBorders>
            <w:tcMar>
              <w:top w:w="0" w:type="dxa"/>
              <w:left w:w="108" w:type="dxa"/>
              <w:bottom w:w="0" w:type="dxa"/>
              <w:right w:w="108" w:type="dxa"/>
            </w:tcMar>
            <w:vAlign w:val="center"/>
          </w:tcPr>
          <w:p w:rsidR="00C51E73" w:rsidRDefault="00C51E73" w:rsidP="005B4E9E">
            <w:pPr>
              <w:pStyle w:val="14ptcent"/>
              <w:spacing w:before="0"/>
              <w:rPr>
                <w:lang w:val="en-US"/>
                <w14:ligatures w14:val="none"/>
              </w:rPr>
            </w:pPr>
            <w:r w:rsidRPr="00202AA4">
              <w:rPr>
                <w:noProof/>
              </w:rPr>
              <w:drawing>
                <wp:inline distT="0" distB="0" distL="0" distR="0" wp14:anchorId="047D790E" wp14:editId="5C99C4B5">
                  <wp:extent cx="234950" cy="23495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5B4E9E">
              <w:rPr>
                <w:sz w:val="18"/>
                <w:szCs w:val="18"/>
                <w:lang w:val="en-US"/>
                <w14:ligatures w14:val="none"/>
              </w:rPr>
              <w:t xml:space="preserve">  </w:t>
            </w:r>
            <w:r w:rsidR="006B0D94">
              <w:rPr>
                <w:sz w:val="18"/>
                <w:szCs w:val="18"/>
                <w:lang w:val="en-US"/>
                <w14:ligatures w14:val="none"/>
              </w:rPr>
              <w:t>5</w:t>
            </w:r>
          </w:p>
        </w:tc>
      </w:tr>
    </w:tbl>
    <w:tbl>
      <w:tblPr>
        <w:tblpPr w:leftFromText="180" w:rightFromText="180" w:vertAnchor="text" w:horzAnchor="margin" w:tblpY="6153"/>
        <w:tblW w:w="10763" w:type="dxa"/>
        <w:tblCellMar>
          <w:left w:w="0" w:type="dxa"/>
          <w:right w:w="0" w:type="dxa"/>
        </w:tblCellMar>
        <w:tblLook w:val="04A0" w:firstRow="1" w:lastRow="0" w:firstColumn="1" w:lastColumn="0" w:noHBand="0" w:noVBand="1"/>
      </w:tblPr>
      <w:tblGrid>
        <w:gridCol w:w="5377"/>
        <w:gridCol w:w="1077"/>
        <w:gridCol w:w="1077"/>
        <w:gridCol w:w="1077"/>
        <w:gridCol w:w="1077"/>
        <w:gridCol w:w="1078"/>
      </w:tblGrid>
      <w:tr w:rsidR="005B4E9E" w:rsidTr="005B4E9E">
        <w:trPr>
          <w:trHeight w:val="404"/>
        </w:trPr>
        <w:tc>
          <w:tcPr>
            <w:tcW w:w="5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9E" w:rsidRDefault="005B4E9E" w:rsidP="005B4E9E">
            <w:pPr>
              <w:spacing w:after="0"/>
              <w:ind w:right="432"/>
              <w:rPr>
                <w:rFonts w:ascii="Calibri" w:hAnsi="Calibri"/>
                <w:color w:val="000000"/>
                <w:kern w:val="28"/>
                <w:sz w:val="20"/>
                <w:szCs w:val="20"/>
                <w:lang w:val="en-US"/>
                <w14:cntxtAlts/>
              </w:rPr>
            </w:pPr>
            <w:r>
              <w:rPr>
                <w:rFonts w:ascii="Times New Roman" w:hAnsi="Times New Roman"/>
                <w:noProof/>
                <w:sz w:val="24"/>
                <w:szCs w:val="24"/>
                <w:lang w:eastAsia="en-GB"/>
              </w:rPr>
              <mc:AlternateContent>
                <mc:Choice Requires="wps">
                  <w:drawing>
                    <wp:anchor distT="0" distB="0" distL="114300" distR="114300" simplePos="0" relativeHeight="251950080" behindDoc="0" locked="0" layoutInCell="1" allowOverlap="1" wp14:anchorId="121C3D8E" wp14:editId="60723658">
                      <wp:simplePos x="0" y="0"/>
                      <wp:positionH relativeFrom="column">
                        <wp:posOffset>-203200</wp:posOffset>
                      </wp:positionH>
                      <wp:positionV relativeFrom="paragraph">
                        <wp:posOffset>-1544229</wp:posOffset>
                      </wp:positionV>
                      <wp:extent cx="6918960" cy="1620520"/>
                      <wp:effectExtent l="2540" t="3810" r="3175" b="4445"/>
                      <wp:wrapNone/>
                      <wp:docPr id="94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5B4E9E">
                                  <w:pPr>
                                    <w:pStyle w:val="ques"/>
                                    <w:keepNext/>
                                    <w:keepLines/>
                                    <w:tabs>
                                      <w:tab w:val="decimal" w:pos="-31680"/>
                                    </w:tabs>
                                    <w:spacing w:before="1080"/>
                                    <w:ind w:left="634" w:right="86" w:hanging="418"/>
                                    <w:rPr>
                                      <w:rFonts w:ascii="Calibri" w:hAnsi="Calibri"/>
                                      <w:sz w:val="28"/>
                                      <w:szCs w:val="28"/>
                                      <w:lang w:val="en-US"/>
                                      <w14:ligatures w14:val="none"/>
                                    </w:rPr>
                                  </w:pPr>
                                  <w:r>
                                    <w:rPr>
                                      <w:rFonts w:ascii="Calibri" w:hAnsi="Calibri"/>
                                      <w:sz w:val="28"/>
                                      <w:szCs w:val="28"/>
                                      <w:lang w:val="en-US"/>
                                      <w14:ligatures w14:val="none"/>
                                    </w:rPr>
                                    <w:t xml:space="preserve">4.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have you had any of the following problems with your work or other regular daily activities </w:t>
                                  </w:r>
                                  <w:r>
                                    <w:rPr>
                                      <w:rFonts w:ascii="Calibri" w:hAnsi="Calibri"/>
                                      <w:sz w:val="28"/>
                                      <w:szCs w:val="28"/>
                                      <w:u w:val="single"/>
                                      <w:lang w:val="en-US"/>
                                      <w14:ligatures w14:val="none"/>
                                    </w:rPr>
                                    <w:t>as a result of any emotional problems</w:t>
                                  </w:r>
                                  <w:r>
                                    <w:rPr>
                                      <w:rFonts w:ascii="Calibri" w:hAnsi="Calibri"/>
                                      <w:sz w:val="28"/>
                                      <w:szCs w:val="28"/>
                                      <w:lang w:val="en-US"/>
                                      <w14:ligatures w14:val="none"/>
                                    </w:rPr>
                                    <w:t xml:space="preserve"> (such as feeling depressed or anxious)?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C3D8E" id="Text Box 947" o:spid="_x0000_s1103" type="#_x0000_t202" style="position:absolute;margin-left:-16pt;margin-top:-121.6pt;width:544.8pt;height:127.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" filled="f" stroked="f" insetpen="t">
                      <v:textbox>
                        <w:txbxContent>
                          <w:p w:rsidR="0017069A" w:rsidRDefault="0017069A" w:rsidP="005B4E9E">
                            <w:pPr>
                              <w:pStyle w:val="ques"/>
                              <w:keepNext/>
                              <w:keepLines/>
                              <w:tabs>
                                <w:tab w:val="decimal" w:pos="-31680"/>
                              </w:tabs>
                              <w:spacing w:before="1080"/>
                              <w:ind w:left="634" w:right="86" w:hanging="418"/>
                              <w:rPr>
                                <w:rFonts w:ascii="Calibri" w:hAnsi="Calibri"/>
                                <w:sz w:val="28"/>
                                <w:szCs w:val="28"/>
                                <w:lang w:val="en-US"/>
                                <w14:ligatures w14:val="none"/>
                              </w:rPr>
                            </w:pPr>
                            <w:r>
                              <w:rPr>
                                <w:rFonts w:ascii="Calibri" w:hAnsi="Calibri"/>
                                <w:sz w:val="28"/>
                                <w:szCs w:val="28"/>
                                <w:lang w:val="en-US"/>
                                <w14:ligatures w14:val="none"/>
                              </w:rPr>
                              <w:t xml:space="preserve">4.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have you had any of the following problems with your work or other regular daily activities </w:t>
                            </w:r>
                            <w:r>
                              <w:rPr>
                                <w:rFonts w:ascii="Calibri" w:hAnsi="Calibri"/>
                                <w:sz w:val="28"/>
                                <w:szCs w:val="28"/>
                                <w:u w:val="single"/>
                                <w:lang w:val="en-US"/>
                                <w14:ligatures w14:val="none"/>
                              </w:rPr>
                              <w:t>as a result of any emotional problems</w:t>
                            </w:r>
                            <w:r>
                              <w:rPr>
                                <w:rFonts w:ascii="Calibri" w:hAnsi="Calibri"/>
                                <w:sz w:val="28"/>
                                <w:szCs w:val="28"/>
                                <w:lang w:val="en-US"/>
                                <w14:ligatures w14:val="none"/>
                              </w:rPr>
                              <w:t xml:space="preserve"> (such as feeling depressed or anxious)?</w:t>
                            </w:r>
                          </w:p>
                        </w:txbxContent>
                      </v:textbox>
                    </v:shape>
                  </w:pict>
                </mc:Fallback>
              </mc:AlternateContent>
            </w:r>
            <w:r>
              <w:rPr>
                <w:b/>
                <w:bCs/>
                <w:sz w:val="28"/>
                <w:szCs w:val="28"/>
                <w:lang w:val="en-US"/>
              </w:rPr>
              <w:t> </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B4E9E" w:rsidRDefault="005B4E9E" w:rsidP="005B4E9E">
            <w:pPr>
              <w:pStyle w:val="14ptcent"/>
              <w:spacing w:before="0"/>
              <w:rPr>
                <w:rFonts w:ascii="Calibri" w:hAnsi="Calibri"/>
                <w:lang w:val="en-US"/>
                <w14:ligatures w14:val="none"/>
              </w:rPr>
            </w:pPr>
            <w:r>
              <w:rPr>
                <w:rFonts w:ascii="Calibri" w:hAnsi="Calibri"/>
                <w:sz w:val="24"/>
                <w:szCs w:val="24"/>
                <w:lang w:val="en-US"/>
                <w14:ligatures w14:val="none"/>
              </w:rPr>
              <w:t>All of the time</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B4E9E" w:rsidRPr="00C51E73" w:rsidRDefault="005B4E9E" w:rsidP="005B4E9E">
            <w:pPr>
              <w:pStyle w:val="14ptcent"/>
              <w:spacing w:before="0"/>
              <w:rPr>
                <w:rFonts w:ascii="Calibri" w:hAnsi="Calibri"/>
                <w:sz w:val="24"/>
                <w:szCs w:val="24"/>
                <w:lang w:val="en-US"/>
                <w14:ligatures w14:val="none"/>
              </w:rPr>
            </w:pPr>
            <w:r>
              <w:rPr>
                <w:rFonts w:ascii="Calibri" w:hAnsi="Calibri"/>
                <w:sz w:val="24"/>
                <w:szCs w:val="24"/>
                <w:lang w:val="en-US"/>
                <w14:ligatures w14:val="none"/>
              </w:rPr>
              <w:t>Most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5B4E9E" w:rsidRDefault="005B4E9E" w:rsidP="005B4E9E">
            <w:pPr>
              <w:pStyle w:val="14ptcent"/>
              <w:spacing w:before="90"/>
              <w:rPr>
                <w:rFonts w:ascii="Calibri" w:hAnsi="Calibri"/>
                <w:sz w:val="24"/>
                <w:szCs w:val="24"/>
                <w:lang w:val="en-US"/>
                <w14:ligatures w14:val="none"/>
              </w:rPr>
            </w:pPr>
            <w:r>
              <w:rPr>
                <w:rFonts w:ascii="Calibri" w:hAnsi="Calibri"/>
                <w:sz w:val="24"/>
                <w:szCs w:val="24"/>
                <w:lang w:val="en-US"/>
                <w14:ligatures w14:val="none"/>
              </w:rPr>
              <w:t>Some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5B4E9E" w:rsidRDefault="005B4E9E" w:rsidP="005B4E9E">
            <w:pPr>
              <w:pStyle w:val="14ptcent"/>
              <w:spacing w:before="90"/>
              <w:rPr>
                <w:rFonts w:ascii="Calibri" w:hAnsi="Calibri"/>
                <w:sz w:val="24"/>
                <w:szCs w:val="24"/>
                <w:lang w:val="en-US"/>
                <w14:ligatures w14:val="none"/>
              </w:rPr>
            </w:pPr>
            <w:r>
              <w:rPr>
                <w:rFonts w:ascii="Calibri" w:hAnsi="Calibri"/>
                <w:sz w:val="24"/>
                <w:szCs w:val="24"/>
                <w:lang w:val="en-US"/>
                <w14:ligatures w14:val="none"/>
              </w:rPr>
              <w:t>A little of the time</w:t>
            </w:r>
          </w:p>
        </w:tc>
        <w:tc>
          <w:tcPr>
            <w:tcW w:w="10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B4E9E" w:rsidRPr="00C51E73" w:rsidRDefault="005B4E9E" w:rsidP="005B4E9E">
            <w:pPr>
              <w:pStyle w:val="14ptcent"/>
              <w:spacing w:before="0"/>
              <w:rPr>
                <w:rFonts w:ascii="Calibri" w:hAnsi="Calibri"/>
                <w:sz w:val="24"/>
                <w:szCs w:val="24"/>
                <w:lang w:val="en-US"/>
                <w14:ligatures w14:val="none"/>
              </w:rPr>
            </w:pPr>
            <w:r>
              <w:rPr>
                <w:rFonts w:ascii="Calibri" w:hAnsi="Calibri"/>
                <w:sz w:val="24"/>
                <w:szCs w:val="24"/>
                <w:lang w:val="en-US"/>
                <w14:ligatures w14:val="none"/>
              </w:rPr>
              <w:t>None of the time</w:t>
            </w:r>
          </w:p>
        </w:tc>
      </w:tr>
      <w:tr w:rsidR="005B4E9E" w:rsidTr="005B4E9E">
        <w:trPr>
          <w:trHeight w:val="362"/>
        </w:trPr>
        <w:tc>
          <w:tcPr>
            <w:tcW w:w="53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B4E9E" w:rsidRDefault="005B4E9E" w:rsidP="005B4E9E">
            <w:pPr>
              <w:spacing w:after="0"/>
              <w:ind w:right="432"/>
              <w:rPr>
                <w:rFonts w:ascii="Calibri" w:hAnsi="Calibri"/>
                <w:lang w:val="en-US"/>
              </w:rPr>
            </w:pPr>
            <w:r>
              <w:rPr>
                <w:b/>
                <w:bCs/>
                <w:sz w:val="28"/>
                <w:szCs w:val="28"/>
                <w:lang w:val="en-US"/>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B4E9E" w:rsidRDefault="005B4E9E" w:rsidP="005B4E9E">
            <w:pPr>
              <w:pStyle w:val="14ptcent"/>
              <w:spacing w:before="0"/>
              <w:jc w:val="left"/>
              <w:rPr>
                <w:lang w:val="en-US"/>
                <w14:ligatures w14:val="none"/>
              </w:rPr>
            </w:pPr>
            <w:r>
              <w:rPr>
                <w:noProof/>
              </w:rPr>
              <mc:AlternateContent>
                <mc:Choice Requires="wps">
                  <w:drawing>
                    <wp:anchor distT="0" distB="0" distL="114300" distR="114300" simplePos="0" relativeHeight="251952128" behindDoc="0" locked="0" layoutInCell="1" allowOverlap="1" wp14:anchorId="189BABEE" wp14:editId="271F9AC3">
                      <wp:simplePos x="0" y="0"/>
                      <wp:positionH relativeFrom="column">
                        <wp:posOffset>108132</wp:posOffset>
                      </wp:positionH>
                      <wp:positionV relativeFrom="paragraph">
                        <wp:posOffset>5714</wp:posOffset>
                      </wp:positionV>
                      <wp:extent cx="443865" cy="169545"/>
                      <wp:effectExtent l="0" t="0" r="13335" b="20955"/>
                      <wp:wrapNone/>
                      <wp:docPr id="948" name="Isosceles Triangle 948"/>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07BF" id="Isosceles Triangle 948" o:spid="_x0000_s1026" type="#_x0000_t5" style="position:absolute;margin-left:8.5pt;margin-top:.45pt;width:34.95pt;height:13.35pt;rotation:18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B4E9E" w:rsidRDefault="005B4E9E" w:rsidP="005B4E9E">
            <w:pPr>
              <w:pStyle w:val="14ptcent"/>
              <w:spacing w:before="0"/>
              <w:rPr>
                <w:lang w:val="en-US"/>
                <w14:ligatures w14:val="none"/>
              </w:rPr>
            </w:pPr>
            <w:r>
              <w:rPr>
                <w:noProof/>
              </w:rPr>
              <mc:AlternateContent>
                <mc:Choice Requires="wps">
                  <w:drawing>
                    <wp:anchor distT="0" distB="0" distL="114300" distR="114300" simplePos="0" relativeHeight="251953152" behindDoc="0" locked="0" layoutInCell="1" allowOverlap="1" wp14:anchorId="0280E164" wp14:editId="255375CC">
                      <wp:simplePos x="0" y="0"/>
                      <wp:positionH relativeFrom="column">
                        <wp:posOffset>94978</wp:posOffset>
                      </wp:positionH>
                      <wp:positionV relativeFrom="paragraph">
                        <wp:posOffset>5714</wp:posOffset>
                      </wp:positionV>
                      <wp:extent cx="443865" cy="169545"/>
                      <wp:effectExtent l="0" t="0" r="13335" b="20955"/>
                      <wp:wrapNone/>
                      <wp:docPr id="949" name="Isosceles Triangle 949"/>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9D6C" id="Isosceles Triangle 949" o:spid="_x0000_s1026" type="#_x0000_t5" style="position:absolute;margin-left:7.5pt;margin-top:.45pt;width:34.95pt;height:13.35pt;rotation:18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Pr>
          <w:p w:rsidR="005B4E9E" w:rsidRDefault="005B4E9E" w:rsidP="005B4E9E">
            <w:pPr>
              <w:pStyle w:val="14ptcent"/>
              <w:spacing w:before="0"/>
              <w:rPr>
                <w:noProof/>
              </w:rPr>
            </w:pPr>
            <w:r>
              <w:rPr>
                <w:noProof/>
              </w:rPr>
              <mc:AlternateContent>
                <mc:Choice Requires="wps">
                  <w:drawing>
                    <wp:anchor distT="0" distB="0" distL="114300" distR="114300" simplePos="0" relativeHeight="251955200" behindDoc="0" locked="0" layoutInCell="1" allowOverlap="1" wp14:anchorId="0DDADCFF" wp14:editId="205CCA80">
                      <wp:simplePos x="0" y="0"/>
                      <wp:positionH relativeFrom="column">
                        <wp:posOffset>90805</wp:posOffset>
                      </wp:positionH>
                      <wp:positionV relativeFrom="paragraph">
                        <wp:posOffset>3174</wp:posOffset>
                      </wp:positionV>
                      <wp:extent cx="443865" cy="169545"/>
                      <wp:effectExtent l="0" t="0" r="13335" b="20955"/>
                      <wp:wrapNone/>
                      <wp:docPr id="950" name="Isosceles Triangle 950"/>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2241" id="Isosceles Triangle 950" o:spid="_x0000_s1026" type="#_x0000_t5" style="position:absolute;margin-left:7.15pt;margin-top:.25pt;width:34.95pt;height:13.35pt;rotation:18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" fillcolor="black [3200]" strokecolor="black [1600]" strokeweight="2pt"/>
                  </w:pict>
                </mc:Fallback>
              </mc:AlternateContent>
            </w:r>
          </w:p>
        </w:tc>
        <w:tc>
          <w:tcPr>
            <w:tcW w:w="1077" w:type="dxa"/>
            <w:tcBorders>
              <w:top w:val="single" w:sz="8" w:space="0" w:color="000000"/>
              <w:left w:val="single" w:sz="8" w:space="0" w:color="000000"/>
              <w:bottom w:val="single" w:sz="4" w:space="0" w:color="auto"/>
              <w:right w:val="single" w:sz="8" w:space="0" w:color="000000"/>
            </w:tcBorders>
          </w:tcPr>
          <w:p w:rsidR="005B4E9E" w:rsidRDefault="005B4E9E" w:rsidP="005B4E9E">
            <w:pPr>
              <w:pStyle w:val="14ptcent"/>
              <w:spacing w:before="0"/>
              <w:rPr>
                <w:noProof/>
              </w:rPr>
            </w:pPr>
            <w:r>
              <w:rPr>
                <w:noProof/>
              </w:rPr>
              <mc:AlternateContent>
                <mc:Choice Requires="wps">
                  <w:drawing>
                    <wp:anchor distT="0" distB="0" distL="114300" distR="114300" simplePos="0" relativeHeight="251956224" behindDoc="0" locked="0" layoutInCell="1" allowOverlap="1" wp14:anchorId="22D15C41" wp14:editId="54CCF597">
                      <wp:simplePos x="0" y="0"/>
                      <wp:positionH relativeFrom="column">
                        <wp:posOffset>72662</wp:posOffset>
                      </wp:positionH>
                      <wp:positionV relativeFrom="paragraph">
                        <wp:posOffset>3176</wp:posOffset>
                      </wp:positionV>
                      <wp:extent cx="443865" cy="169545"/>
                      <wp:effectExtent l="0" t="0" r="13335" b="20955"/>
                      <wp:wrapNone/>
                      <wp:docPr id="951" name="Isosceles Triangle 951"/>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36B7" id="Isosceles Triangle 951" o:spid="_x0000_s1026" type="#_x0000_t5" style="position:absolute;margin-left:5.7pt;margin-top:.25pt;width:34.95pt;height:13.35pt;rotation:18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" fillcolor="black [3200]" strokecolor="black [1600]" strokeweight="2pt"/>
                  </w:pict>
                </mc:Fallback>
              </mc:AlternateContent>
            </w:r>
          </w:p>
        </w:tc>
        <w:tc>
          <w:tcPr>
            <w:tcW w:w="107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B4E9E" w:rsidRDefault="005B4E9E" w:rsidP="005B4E9E">
            <w:pPr>
              <w:pStyle w:val="14ptcent"/>
              <w:spacing w:before="0"/>
              <w:rPr>
                <w:lang w:val="en-US"/>
                <w14:ligatures w14:val="none"/>
              </w:rPr>
            </w:pPr>
            <w:r>
              <w:rPr>
                <w:noProof/>
              </w:rPr>
              <mc:AlternateContent>
                <mc:Choice Requires="wps">
                  <w:drawing>
                    <wp:anchor distT="0" distB="0" distL="114300" distR="114300" simplePos="0" relativeHeight="251954176" behindDoc="0" locked="0" layoutInCell="1" allowOverlap="1" wp14:anchorId="55F682BD" wp14:editId="6D02612D">
                      <wp:simplePos x="0" y="0"/>
                      <wp:positionH relativeFrom="column">
                        <wp:posOffset>107587</wp:posOffset>
                      </wp:positionH>
                      <wp:positionV relativeFrom="paragraph">
                        <wp:posOffset>5714</wp:posOffset>
                      </wp:positionV>
                      <wp:extent cx="443865" cy="169545"/>
                      <wp:effectExtent l="0" t="0" r="13335" b="20955"/>
                      <wp:wrapNone/>
                      <wp:docPr id="952" name="Isosceles Triangle 952"/>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3F8B" id="Isosceles Triangle 952" o:spid="_x0000_s1026" type="#_x0000_t5" style="position:absolute;margin-left:8.45pt;margin-top:.45pt;width:34.95pt;height:13.35pt;rotation:18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" fillcolor="black [3200]" strokecolor="black [1600]" strokeweight="2pt"/>
                  </w:pict>
                </mc:Fallback>
              </mc:AlternateContent>
            </w:r>
            <w:r>
              <w:rPr>
                <w:lang w:val="en-US"/>
                <w14:ligatures w14:val="none"/>
              </w:rPr>
              <w:t> </w:t>
            </w:r>
          </w:p>
        </w:tc>
      </w:tr>
      <w:tr w:rsidR="005B4E9E" w:rsidTr="005B4E9E">
        <w:trPr>
          <w:trHeight w:val="824"/>
        </w:trPr>
        <w:tc>
          <w:tcPr>
            <w:tcW w:w="5377" w:type="dxa"/>
            <w:tcBorders>
              <w:top w:val="single" w:sz="4" w:space="0" w:color="auto"/>
              <w:left w:val="single" w:sz="4" w:space="0" w:color="auto"/>
            </w:tcBorders>
            <w:tcMar>
              <w:top w:w="0" w:type="dxa"/>
              <w:left w:w="108" w:type="dxa"/>
              <w:bottom w:w="0" w:type="dxa"/>
              <w:right w:w="108" w:type="dxa"/>
            </w:tcMar>
          </w:tcPr>
          <w:p w:rsidR="005B4E9E" w:rsidRDefault="005B4E9E" w:rsidP="005B4E9E">
            <w:pPr>
              <w:pStyle w:val="secondline"/>
              <w:keepNext/>
              <w:keepLines/>
              <w:spacing w:before="0" w:after="0" w:line="276" w:lineRule="auto"/>
              <w:ind w:left="634" w:hanging="634"/>
              <w:rPr>
                <w:rFonts w:ascii="Calibri" w:hAnsi="Calibri"/>
                <w:lang w:val="en-US"/>
                <w14:ligatures w14:val="none"/>
              </w:rPr>
            </w:pPr>
            <w:r>
              <w:rPr>
                <w:sz w:val="12"/>
                <w:szCs w:val="12"/>
                <w:lang w:val="en-US"/>
                <w14:ligatures w14:val="none"/>
              </w:rPr>
              <w:t>a</w:t>
            </w:r>
            <w:r>
              <w:rPr>
                <w:lang w:val="en-US"/>
                <w14:ligatures w14:val="none"/>
              </w:rPr>
              <w:tab/>
            </w:r>
            <w:r>
              <w:rPr>
                <w:rFonts w:ascii="Calibri" w:hAnsi="Calibri"/>
                <w:sz w:val="24"/>
                <w:szCs w:val="24"/>
                <w:u w:val="single"/>
                <w:lang w:val="en-US"/>
                <w14:ligatures w14:val="none"/>
              </w:rPr>
              <w:t>Accomplished less</w:t>
            </w:r>
            <w:r>
              <w:rPr>
                <w:rFonts w:ascii="Calibri" w:hAnsi="Calibri"/>
                <w:sz w:val="24"/>
                <w:szCs w:val="24"/>
                <w:lang w:val="en-US"/>
                <w14:ligatures w14:val="none"/>
              </w:rPr>
              <w:t xml:space="preserve"> than you</w:t>
            </w:r>
          </w:p>
          <w:p w:rsidR="005B4E9E" w:rsidRDefault="005B4E9E" w:rsidP="005B4E9E">
            <w:pPr>
              <w:widowControl w:val="0"/>
              <w:ind w:left="634"/>
              <w:rPr>
                <w:b/>
                <w:bCs/>
                <w:sz w:val="28"/>
                <w:szCs w:val="28"/>
                <w:lang w:val="en-US"/>
              </w:rPr>
            </w:pPr>
            <w:r>
              <w:rPr>
                <w:sz w:val="24"/>
                <w:szCs w:val="24"/>
                <w:lang w:val="en-US"/>
              </w:rPr>
              <w:t>would like ……………………………………………………</w:t>
            </w:r>
            <w:r>
              <w:rPr>
                <w:sz w:val="24"/>
                <w:szCs w:val="24"/>
                <w:lang w:val="en-US"/>
              </w:rPr>
              <w:tab/>
            </w:r>
          </w:p>
        </w:tc>
        <w:tc>
          <w:tcPr>
            <w:tcW w:w="1077" w:type="dxa"/>
            <w:tcBorders>
              <w:top w:val="single" w:sz="4" w:space="0" w:color="auto"/>
            </w:tcBorders>
            <w:tcMar>
              <w:top w:w="0" w:type="dxa"/>
              <w:left w:w="108" w:type="dxa"/>
              <w:bottom w:w="0" w:type="dxa"/>
              <w:right w:w="108" w:type="dxa"/>
            </w:tcMar>
            <w:vAlign w:val="center"/>
          </w:tcPr>
          <w:p w:rsidR="005B4E9E" w:rsidRDefault="005B4E9E" w:rsidP="005B4E9E">
            <w:pPr>
              <w:pStyle w:val="14ptcent"/>
              <w:spacing w:before="0"/>
              <w:rPr>
                <w:lang w:val="en-US"/>
                <w14:ligatures w14:val="none"/>
              </w:rPr>
            </w:pPr>
            <w:r w:rsidRPr="00202AA4">
              <w:rPr>
                <w:noProof/>
              </w:rPr>
              <w:drawing>
                <wp:inline distT="0" distB="0" distL="0" distR="0" wp14:anchorId="0F56F75B" wp14:editId="165C2937">
                  <wp:extent cx="234950" cy="23495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Borders>
              <w:top w:val="single" w:sz="4" w:space="0" w:color="auto"/>
            </w:tcBorders>
            <w:tcMar>
              <w:top w:w="0" w:type="dxa"/>
              <w:left w:w="108" w:type="dxa"/>
              <w:bottom w:w="0" w:type="dxa"/>
              <w:right w:w="108" w:type="dxa"/>
            </w:tcMar>
            <w:vAlign w:val="center"/>
          </w:tcPr>
          <w:p w:rsidR="005B4E9E" w:rsidRDefault="005B4E9E" w:rsidP="005B4E9E">
            <w:pPr>
              <w:pStyle w:val="14ptcent"/>
              <w:spacing w:before="0"/>
              <w:rPr>
                <w:lang w:val="en-US"/>
                <w14:ligatures w14:val="none"/>
              </w:rPr>
            </w:pPr>
            <w:r w:rsidRPr="00202AA4">
              <w:rPr>
                <w:noProof/>
              </w:rPr>
              <w:drawing>
                <wp:inline distT="0" distB="0" distL="0" distR="0" wp14:anchorId="68A5DD92" wp14:editId="3E322BE4">
                  <wp:extent cx="234950" cy="23495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tcBorders>
              <w:top w:val="single" w:sz="4" w:space="0" w:color="auto"/>
            </w:tcBorders>
            <w:vAlign w:val="center"/>
          </w:tcPr>
          <w:p w:rsidR="005B4E9E" w:rsidRPr="00202AA4" w:rsidRDefault="005B4E9E" w:rsidP="005B4E9E">
            <w:pPr>
              <w:pStyle w:val="14ptcent"/>
              <w:spacing w:before="0"/>
              <w:rPr>
                <w:noProof/>
              </w:rPr>
            </w:pPr>
            <w:r w:rsidRPr="00202AA4">
              <w:rPr>
                <w:noProof/>
              </w:rPr>
              <w:drawing>
                <wp:inline distT="0" distB="0" distL="0" distR="0" wp14:anchorId="25CA9B5A" wp14:editId="68B69725">
                  <wp:extent cx="234950" cy="23495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tcBorders>
              <w:top w:val="single" w:sz="4" w:space="0" w:color="auto"/>
            </w:tcBorders>
            <w:vAlign w:val="center"/>
          </w:tcPr>
          <w:p w:rsidR="005B4E9E" w:rsidRPr="00202AA4" w:rsidRDefault="005B4E9E" w:rsidP="005B4E9E">
            <w:pPr>
              <w:pStyle w:val="14ptcent"/>
              <w:spacing w:before="0"/>
              <w:rPr>
                <w:noProof/>
              </w:rPr>
            </w:pPr>
            <w:r w:rsidRPr="00202AA4">
              <w:rPr>
                <w:noProof/>
              </w:rPr>
              <w:drawing>
                <wp:inline distT="0" distB="0" distL="0" distR="0" wp14:anchorId="3FD16346" wp14:editId="5EDA3F6E">
                  <wp:extent cx="234950" cy="23495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top w:val="single" w:sz="4" w:space="0" w:color="auto"/>
              <w:right w:val="single" w:sz="4" w:space="0" w:color="auto"/>
            </w:tcBorders>
            <w:tcMar>
              <w:top w:w="0" w:type="dxa"/>
              <w:left w:w="108" w:type="dxa"/>
              <w:bottom w:w="0" w:type="dxa"/>
              <w:right w:w="108" w:type="dxa"/>
            </w:tcMar>
            <w:vAlign w:val="center"/>
          </w:tcPr>
          <w:p w:rsidR="005B4E9E" w:rsidRDefault="005B4E9E" w:rsidP="005B4E9E">
            <w:pPr>
              <w:pStyle w:val="14ptcent"/>
              <w:spacing w:before="0"/>
              <w:rPr>
                <w:lang w:val="en-US"/>
                <w14:ligatures w14:val="none"/>
              </w:rPr>
            </w:pPr>
            <w:r w:rsidRPr="00202AA4">
              <w:rPr>
                <w:noProof/>
              </w:rPr>
              <w:drawing>
                <wp:inline distT="0" distB="0" distL="0" distR="0" wp14:anchorId="75C05858" wp14:editId="6F0A0BB2">
                  <wp:extent cx="234950" cy="23495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r w:rsidR="005B4E9E" w:rsidTr="005B4E9E">
        <w:trPr>
          <w:trHeight w:val="362"/>
        </w:trPr>
        <w:tc>
          <w:tcPr>
            <w:tcW w:w="5377" w:type="dxa"/>
            <w:tcBorders>
              <w:left w:val="single" w:sz="4" w:space="0" w:color="auto"/>
              <w:bottom w:val="single" w:sz="4" w:space="0" w:color="auto"/>
            </w:tcBorders>
            <w:tcMar>
              <w:top w:w="0" w:type="dxa"/>
              <w:left w:w="108" w:type="dxa"/>
              <w:bottom w:w="0" w:type="dxa"/>
              <w:right w:w="108" w:type="dxa"/>
            </w:tcMar>
          </w:tcPr>
          <w:p w:rsidR="005B4E9E" w:rsidRDefault="005B4E9E" w:rsidP="005B4E9E">
            <w:pPr>
              <w:pStyle w:val="secondline"/>
              <w:keepNext/>
              <w:keepLines/>
              <w:spacing w:before="0" w:after="0" w:line="276" w:lineRule="auto"/>
              <w:ind w:left="634" w:hanging="634"/>
              <w:rPr>
                <w:rFonts w:ascii="Calibri" w:hAnsi="Calibri"/>
                <w:lang w:val="en-US"/>
                <w14:ligatures w14:val="none"/>
              </w:rPr>
            </w:pPr>
            <w:r>
              <w:rPr>
                <w:sz w:val="12"/>
                <w:szCs w:val="12"/>
                <w:lang w:val="en-US"/>
                <w14:ligatures w14:val="none"/>
              </w:rPr>
              <w:t>b</w:t>
            </w:r>
            <w:r>
              <w:rPr>
                <w:lang w:val="en-US"/>
                <w14:ligatures w14:val="none"/>
              </w:rPr>
              <w:tab/>
            </w:r>
            <w:r>
              <w:rPr>
                <w:rFonts w:ascii="Calibri" w:hAnsi="Calibri"/>
                <w:sz w:val="24"/>
                <w:szCs w:val="24"/>
                <w:lang w:val="en-US"/>
                <w14:ligatures w14:val="none"/>
              </w:rPr>
              <w:t>Did work or other activities</w:t>
            </w:r>
          </w:p>
          <w:p w:rsidR="005B4E9E" w:rsidRPr="00BA5758" w:rsidRDefault="005B4E9E" w:rsidP="005B4E9E">
            <w:pPr>
              <w:widowControl w:val="0"/>
              <w:ind w:left="634"/>
            </w:pPr>
            <w:r>
              <w:rPr>
                <w:sz w:val="24"/>
                <w:szCs w:val="24"/>
                <w:lang w:val="en-US"/>
              </w:rPr>
              <w:t>less carefully than usual ………………………………</w:t>
            </w:r>
          </w:p>
        </w:tc>
        <w:tc>
          <w:tcPr>
            <w:tcW w:w="1077" w:type="dxa"/>
            <w:tcBorders>
              <w:bottom w:val="single" w:sz="4" w:space="0" w:color="auto"/>
            </w:tcBorders>
            <w:tcMar>
              <w:top w:w="0" w:type="dxa"/>
              <w:left w:w="108" w:type="dxa"/>
              <w:bottom w:w="0" w:type="dxa"/>
              <w:right w:w="108" w:type="dxa"/>
            </w:tcMar>
            <w:vAlign w:val="center"/>
          </w:tcPr>
          <w:p w:rsidR="005B4E9E" w:rsidRDefault="005B4E9E" w:rsidP="005B4E9E">
            <w:pPr>
              <w:pStyle w:val="14ptcent"/>
              <w:spacing w:before="0"/>
              <w:rPr>
                <w:lang w:val="en-US"/>
                <w14:ligatures w14:val="none"/>
              </w:rPr>
            </w:pPr>
            <w:r w:rsidRPr="00202AA4">
              <w:rPr>
                <w:noProof/>
              </w:rPr>
              <w:drawing>
                <wp:inline distT="0" distB="0" distL="0" distR="0" wp14:anchorId="6F6FA2DF" wp14:editId="28C844EB">
                  <wp:extent cx="234950" cy="2349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Borders>
              <w:bottom w:val="single" w:sz="4" w:space="0" w:color="auto"/>
            </w:tcBorders>
            <w:tcMar>
              <w:top w:w="0" w:type="dxa"/>
              <w:left w:w="108" w:type="dxa"/>
              <w:bottom w:w="0" w:type="dxa"/>
              <w:right w:w="108" w:type="dxa"/>
            </w:tcMar>
            <w:vAlign w:val="center"/>
          </w:tcPr>
          <w:p w:rsidR="005B4E9E" w:rsidRDefault="005B4E9E" w:rsidP="005B4E9E">
            <w:pPr>
              <w:pStyle w:val="14ptcent"/>
              <w:spacing w:before="0"/>
              <w:rPr>
                <w:lang w:val="en-US"/>
                <w14:ligatures w14:val="none"/>
              </w:rPr>
            </w:pPr>
            <w:r w:rsidRPr="00202AA4">
              <w:rPr>
                <w:noProof/>
              </w:rPr>
              <w:drawing>
                <wp:inline distT="0" distB="0" distL="0" distR="0" wp14:anchorId="2608A13F" wp14:editId="341EB85E">
                  <wp:extent cx="234950" cy="23495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tcBorders>
              <w:bottom w:val="single" w:sz="4" w:space="0" w:color="auto"/>
            </w:tcBorders>
            <w:vAlign w:val="center"/>
          </w:tcPr>
          <w:p w:rsidR="005B4E9E" w:rsidRPr="00202AA4" w:rsidRDefault="005B4E9E" w:rsidP="005B4E9E">
            <w:pPr>
              <w:pStyle w:val="14ptcent"/>
              <w:spacing w:before="0"/>
              <w:rPr>
                <w:noProof/>
              </w:rPr>
            </w:pPr>
            <w:r w:rsidRPr="00202AA4">
              <w:rPr>
                <w:noProof/>
              </w:rPr>
              <w:drawing>
                <wp:inline distT="0" distB="0" distL="0" distR="0" wp14:anchorId="1993B6C2" wp14:editId="52D6E453">
                  <wp:extent cx="234950" cy="23495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tcBorders>
              <w:bottom w:val="single" w:sz="4" w:space="0" w:color="auto"/>
            </w:tcBorders>
            <w:vAlign w:val="center"/>
          </w:tcPr>
          <w:p w:rsidR="005B4E9E" w:rsidRPr="00202AA4" w:rsidRDefault="005B4E9E" w:rsidP="005B4E9E">
            <w:pPr>
              <w:pStyle w:val="14ptcent"/>
              <w:spacing w:before="0"/>
              <w:rPr>
                <w:noProof/>
              </w:rPr>
            </w:pPr>
            <w:r w:rsidRPr="00202AA4">
              <w:rPr>
                <w:noProof/>
              </w:rPr>
              <w:drawing>
                <wp:inline distT="0" distB="0" distL="0" distR="0" wp14:anchorId="190238AB" wp14:editId="0544BCE9">
                  <wp:extent cx="234950" cy="2349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bottom w:val="single" w:sz="4" w:space="0" w:color="auto"/>
              <w:right w:val="single" w:sz="4" w:space="0" w:color="auto"/>
            </w:tcBorders>
            <w:tcMar>
              <w:top w:w="0" w:type="dxa"/>
              <w:left w:w="108" w:type="dxa"/>
              <w:bottom w:w="0" w:type="dxa"/>
              <w:right w:w="108" w:type="dxa"/>
            </w:tcMar>
            <w:vAlign w:val="center"/>
          </w:tcPr>
          <w:p w:rsidR="005B4E9E" w:rsidRDefault="005B4E9E" w:rsidP="005B4E9E">
            <w:pPr>
              <w:pStyle w:val="14ptcent"/>
              <w:spacing w:before="0"/>
              <w:rPr>
                <w:lang w:val="en-US"/>
                <w14:ligatures w14:val="none"/>
              </w:rPr>
            </w:pPr>
            <w:r w:rsidRPr="00202AA4">
              <w:rPr>
                <w:noProof/>
              </w:rPr>
              <w:drawing>
                <wp:inline distT="0" distB="0" distL="0" distR="0" wp14:anchorId="390FE061" wp14:editId="311FC9BF">
                  <wp:extent cx="234950" cy="23495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5</w:t>
            </w:r>
          </w:p>
        </w:tc>
      </w:tr>
    </w:tbl>
    <w:tbl>
      <w:tblPr>
        <w:tblpPr w:leftFromText="180" w:rightFromText="180" w:vertAnchor="text" w:horzAnchor="margin" w:tblpXSpec="right" w:tblpY="10245"/>
        <w:tblW w:w="7787" w:type="dxa"/>
        <w:tblLayout w:type="fixed"/>
        <w:tblCellMar>
          <w:left w:w="0" w:type="dxa"/>
          <w:right w:w="0" w:type="dxa"/>
        </w:tblCellMar>
        <w:tblLook w:val="04A0" w:firstRow="1" w:lastRow="0" w:firstColumn="1" w:lastColumn="0" w:noHBand="0" w:noVBand="1"/>
      </w:tblPr>
      <w:tblGrid>
        <w:gridCol w:w="1557"/>
        <w:gridCol w:w="1557"/>
        <w:gridCol w:w="1558"/>
        <w:gridCol w:w="1557"/>
        <w:gridCol w:w="1558"/>
      </w:tblGrid>
      <w:tr w:rsidR="005B4E9E" w:rsidTr="005B4E9E">
        <w:trPr>
          <w:trHeight w:val="404"/>
        </w:trPr>
        <w:tc>
          <w:tcPr>
            <w:tcW w:w="1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B4E9E" w:rsidRDefault="005B4E9E" w:rsidP="005B4E9E">
            <w:pPr>
              <w:pStyle w:val="14ptcent"/>
              <w:spacing w:before="0"/>
              <w:rPr>
                <w:rFonts w:ascii="Calibri" w:hAnsi="Calibri"/>
                <w:lang w:val="en-US"/>
                <w14:ligatures w14:val="none"/>
              </w:rPr>
            </w:pPr>
            <w:r>
              <w:rPr>
                <w:rFonts w:ascii="Calibri" w:hAnsi="Calibri"/>
                <w:sz w:val="24"/>
                <w:szCs w:val="24"/>
                <w:lang w:val="en-US"/>
                <w14:ligatures w14:val="none"/>
              </w:rPr>
              <w:t>Not at all</w:t>
            </w:r>
          </w:p>
        </w:tc>
        <w:tc>
          <w:tcPr>
            <w:tcW w:w="1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B4E9E" w:rsidRPr="00C51E73" w:rsidRDefault="005B4E9E" w:rsidP="005B4E9E">
            <w:pPr>
              <w:pStyle w:val="14ptcent"/>
              <w:spacing w:before="0"/>
              <w:rPr>
                <w:rFonts w:ascii="Calibri" w:hAnsi="Calibri"/>
                <w:sz w:val="24"/>
                <w:szCs w:val="24"/>
                <w:lang w:val="en-US"/>
                <w14:ligatures w14:val="none"/>
              </w:rPr>
            </w:pPr>
            <w:r>
              <w:rPr>
                <w:rFonts w:ascii="Calibri" w:hAnsi="Calibri"/>
                <w:sz w:val="24"/>
                <w:szCs w:val="24"/>
                <w:lang w:val="en-US"/>
                <w14:ligatures w14:val="none"/>
              </w:rPr>
              <w:t>A little bit</w:t>
            </w:r>
          </w:p>
        </w:tc>
        <w:tc>
          <w:tcPr>
            <w:tcW w:w="1558" w:type="dxa"/>
            <w:tcBorders>
              <w:top w:val="single" w:sz="8" w:space="0" w:color="000000"/>
              <w:left w:val="single" w:sz="8" w:space="0" w:color="000000"/>
              <w:bottom w:val="single" w:sz="8" w:space="0" w:color="000000"/>
              <w:right w:val="single" w:sz="8" w:space="0" w:color="000000"/>
            </w:tcBorders>
            <w:vAlign w:val="center"/>
          </w:tcPr>
          <w:p w:rsidR="005B4E9E" w:rsidRDefault="005B4E9E" w:rsidP="005B4E9E">
            <w:pPr>
              <w:pStyle w:val="14ptcent"/>
              <w:spacing w:before="90"/>
              <w:rPr>
                <w:rFonts w:ascii="Calibri" w:hAnsi="Calibri"/>
                <w:sz w:val="24"/>
                <w:szCs w:val="24"/>
                <w:lang w:val="en-US"/>
                <w14:ligatures w14:val="none"/>
              </w:rPr>
            </w:pPr>
            <w:r>
              <w:rPr>
                <w:rFonts w:ascii="Calibri" w:hAnsi="Calibri"/>
                <w:sz w:val="24"/>
                <w:szCs w:val="24"/>
                <w:lang w:val="en-US"/>
                <w14:ligatures w14:val="none"/>
              </w:rPr>
              <w:t>Moderately</w:t>
            </w:r>
          </w:p>
        </w:tc>
        <w:tc>
          <w:tcPr>
            <w:tcW w:w="1557" w:type="dxa"/>
            <w:tcBorders>
              <w:top w:val="single" w:sz="8" w:space="0" w:color="000000"/>
              <w:left w:val="single" w:sz="8" w:space="0" w:color="000000"/>
              <w:bottom w:val="single" w:sz="8" w:space="0" w:color="000000"/>
              <w:right w:val="single" w:sz="8" w:space="0" w:color="000000"/>
            </w:tcBorders>
            <w:vAlign w:val="center"/>
          </w:tcPr>
          <w:p w:rsidR="005B4E9E" w:rsidRDefault="005B4E9E" w:rsidP="005B4E9E">
            <w:pPr>
              <w:pStyle w:val="14ptcent"/>
              <w:spacing w:before="90"/>
              <w:rPr>
                <w:rFonts w:ascii="Calibri" w:hAnsi="Calibri"/>
                <w:sz w:val="24"/>
                <w:szCs w:val="24"/>
                <w:lang w:val="en-US"/>
                <w14:ligatures w14:val="none"/>
              </w:rPr>
            </w:pPr>
            <w:r>
              <w:rPr>
                <w:rFonts w:ascii="Calibri" w:hAnsi="Calibri"/>
                <w:sz w:val="24"/>
                <w:szCs w:val="24"/>
                <w:lang w:val="en-US"/>
                <w14:ligatures w14:val="none"/>
              </w:rPr>
              <w:t>Quite a bit</w:t>
            </w:r>
          </w:p>
        </w:tc>
        <w:tc>
          <w:tcPr>
            <w:tcW w:w="1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B4E9E" w:rsidRPr="00C51E73" w:rsidRDefault="005B4E9E" w:rsidP="005B4E9E">
            <w:pPr>
              <w:pStyle w:val="14ptcent"/>
              <w:spacing w:before="0"/>
              <w:rPr>
                <w:rFonts w:ascii="Calibri" w:hAnsi="Calibri"/>
                <w:sz w:val="24"/>
                <w:szCs w:val="24"/>
                <w:lang w:val="en-US"/>
                <w14:ligatures w14:val="none"/>
              </w:rPr>
            </w:pPr>
            <w:r>
              <w:rPr>
                <w:rFonts w:ascii="Calibri" w:hAnsi="Calibri"/>
                <w:sz w:val="24"/>
                <w:szCs w:val="24"/>
                <w:lang w:val="en-US"/>
                <w14:ligatures w14:val="none"/>
              </w:rPr>
              <w:t>Extremely</w:t>
            </w:r>
          </w:p>
        </w:tc>
      </w:tr>
      <w:tr w:rsidR="005B4E9E" w:rsidTr="005B4E9E">
        <w:trPr>
          <w:trHeight w:val="362"/>
        </w:trPr>
        <w:tc>
          <w:tcPr>
            <w:tcW w:w="155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B4E9E" w:rsidRDefault="005B4E9E" w:rsidP="005B4E9E">
            <w:pPr>
              <w:pStyle w:val="14ptcent"/>
              <w:spacing w:before="0"/>
              <w:jc w:val="left"/>
              <w:rPr>
                <w:lang w:val="en-US"/>
                <w14:ligatures w14:val="none"/>
              </w:rPr>
            </w:pPr>
            <w:r>
              <w:rPr>
                <w:noProof/>
              </w:rPr>
              <mc:AlternateContent>
                <mc:Choice Requires="wps">
                  <w:drawing>
                    <wp:anchor distT="0" distB="0" distL="114300" distR="114300" simplePos="0" relativeHeight="251966464" behindDoc="0" locked="0" layoutInCell="1" allowOverlap="1" wp14:anchorId="2B8B7C6E" wp14:editId="21314BD9">
                      <wp:simplePos x="0" y="0"/>
                      <wp:positionH relativeFrom="column">
                        <wp:posOffset>186328</wp:posOffset>
                      </wp:positionH>
                      <wp:positionV relativeFrom="paragraph">
                        <wp:posOffset>-7984</wp:posOffset>
                      </wp:positionV>
                      <wp:extent cx="443865" cy="169545"/>
                      <wp:effectExtent l="0" t="0" r="13335" b="20955"/>
                      <wp:wrapNone/>
                      <wp:docPr id="965" name="Isosceles Triangle 965"/>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7DDA" id="Isosceles Triangle 965" o:spid="_x0000_s1026" type="#_x0000_t5" style="position:absolute;margin-left:14.65pt;margin-top:-.65pt;width:34.95pt;height:13.35pt;rotation:18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" fillcolor="black [3200]" strokecolor="black [1600]" strokeweight="2pt"/>
                  </w:pict>
                </mc:Fallback>
              </mc:AlternateContent>
            </w:r>
            <w:r>
              <w:rPr>
                <w:lang w:val="en-US"/>
                <w14:ligatures w14:val="none"/>
              </w:rPr>
              <w:t> </w:t>
            </w:r>
          </w:p>
        </w:tc>
        <w:tc>
          <w:tcPr>
            <w:tcW w:w="155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B4E9E" w:rsidRDefault="005B4E9E" w:rsidP="005B4E9E">
            <w:pPr>
              <w:pStyle w:val="14ptcent"/>
              <w:spacing w:before="0"/>
              <w:rPr>
                <w:lang w:val="en-US"/>
                <w14:ligatures w14:val="none"/>
              </w:rPr>
            </w:pPr>
            <w:r>
              <w:rPr>
                <w:noProof/>
              </w:rPr>
              <mc:AlternateContent>
                <mc:Choice Requires="wps">
                  <w:drawing>
                    <wp:anchor distT="0" distB="0" distL="114300" distR="114300" simplePos="0" relativeHeight="251967488" behindDoc="0" locked="0" layoutInCell="1" allowOverlap="1" wp14:anchorId="7B378D09" wp14:editId="1D2A7DDE">
                      <wp:simplePos x="0" y="0"/>
                      <wp:positionH relativeFrom="column">
                        <wp:posOffset>159929</wp:posOffset>
                      </wp:positionH>
                      <wp:positionV relativeFrom="paragraph">
                        <wp:posOffset>5079</wp:posOffset>
                      </wp:positionV>
                      <wp:extent cx="443865" cy="169545"/>
                      <wp:effectExtent l="0" t="0" r="13335" b="20955"/>
                      <wp:wrapNone/>
                      <wp:docPr id="966" name="Isosceles Triangle 966"/>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7B2BB" id="Isosceles Triangle 966" o:spid="_x0000_s1026" type="#_x0000_t5" style="position:absolute;margin-left:12.6pt;margin-top:.4pt;width:34.95pt;height:13.35pt;rotation:18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" fillcolor="black [3200]" strokecolor="black [1600]" strokeweight="2pt"/>
                  </w:pict>
                </mc:Fallback>
              </mc:AlternateContent>
            </w:r>
            <w:r>
              <w:rPr>
                <w:lang w:val="en-US"/>
                <w14:ligatures w14:val="none"/>
              </w:rPr>
              <w:t> </w:t>
            </w:r>
          </w:p>
        </w:tc>
        <w:tc>
          <w:tcPr>
            <w:tcW w:w="1558" w:type="dxa"/>
            <w:tcBorders>
              <w:top w:val="single" w:sz="8" w:space="0" w:color="000000"/>
              <w:left w:val="single" w:sz="8" w:space="0" w:color="000000"/>
              <w:bottom w:val="single" w:sz="4" w:space="0" w:color="auto"/>
              <w:right w:val="single" w:sz="8" w:space="0" w:color="000000"/>
            </w:tcBorders>
          </w:tcPr>
          <w:p w:rsidR="005B4E9E" w:rsidRDefault="005B4E9E" w:rsidP="005B4E9E">
            <w:pPr>
              <w:pStyle w:val="14ptcent"/>
              <w:spacing w:before="0"/>
              <w:rPr>
                <w:noProof/>
              </w:rPr>
            </w:pPr>
            <w:r>
              <w:rPr>
                <w:noProof/>
              </w:rPr>
              <mc:AlternateContent>
                <mc:Choice Requires="wps">
                  <w:drawing>
                    <wp:anchor distT="0" distB="0" distL="114300" distR="114300" simplePos="0" relativeHeight="251969536" behindDoc="0" locked="0" layoutInCell="1" allowOverlap="1" wp14:anchorId="022B8133" wp14:editId="5A0822F2">
                      <wp:simplePos x="0" y="0"/>
                      <wp:positionH relativeFrom="column">
                        <wp:posOffset>220980</wp:posOffset>
                      </wp:positionH>
                      <wp:positionV relativeFrom="paragraph">
                        <wp:posOffset>15967</wp:posOffset>
                      </wp:positionV>
                      <wp:extent cx="443865" cy="169545"/>
                      <wp:effectExtent l="0" t="0" r="13335" b="20955"/>
                      <wp:wrapNone/>
                      <wp:docPr id="967" name="Isosceles Triangle 967"/>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39AD4" id="Isosceles Triangle 967" o:spid="_x0000_s1026" type="#_x0000_t5" style="position:absolute;margin-left:17.4pt;margin-top:1.25pt;width:34.95pt;height:13.35pt;rotation:18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" fillcolor="black [3200]" strokecolor="black [1600]" strokeweight="2pt"/>
                  </w:pict>
                </mc:Fallback>
              </mc:AlternateContent>
            </w:r>
          </w:p>
        </w:tc>
        <w:tc>
          <w:tcPr>
            <w:tcW w:w="1557" w:type="dxa"/>
            <w:tcBorders>
              <w:top w:val="single" w:sz="8" w:space="0" w:color="000000"/>
              <w:left w:val="single" w:sz="8" w:space="0" w:color="000000"/>
              <w:bottom w:val="single" w:sz="4" w:space="0" w:color="auto"/>
              <w:right w:val="single" w:sz="8" w:space="0" w:color="000000"/>
            </w:tcBorders>
          </w:tcPr>
          <w:p w:rsidR="005B4E9E" w:rsidRDefault="005B4E9E" w:rsidP="005B4E9E">
            <w:pPr>
              <w:pStyle w:val="14ptcent"/>
              <w:spacing w:before="0"/>
              <w:rPr>
                <w:noProof/>
              </w:rPr>
            </w:pPr>
            <w:r>
              <w:rPr>
                <w:noProof/>
              </w:rPr>
              <mc:AlternateContent>
                <mc:Choice Requires="wps">
                  <w:drawing>
                    <wp:anchor distT="0" distB="0" distL="114300" distR="114300" simplePos="0" relativeHeight="251970560" behindDoc="0" locked="0" layoutInCell="1" allowOverlap="1" wp14:anchorId="05317835" wp14:editId="55DD4F03">
                      <wp:simplePos x="0" y="0"/>
                      <wp:positionH relativeFrom="column">
                        <wp:posOffset>177165</wp:posOffset>
                      </wp:positionH>
                      <wp:positionV relativeFrom="paragraph">
                        <wp:posOffset>-9889</wp:posOffset>
                      </wp:positionV>
                      <wp:extent cx="443865" cy="169545"/>
                      <wp:effectExtent l="0" t="0" r="13335" b="20955"/>
                      <wp:wrapNone/>
                      <wp:docPr id="968" name="Isosceles Triangle 968"/>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B31B6" id="Isosceles Triangle 968" o:spid="_x0000_s1026" type="#_x0000_t5" style="position:absolute;margin-left:13.95pt;margin-top:-.8pt;width:34.95pt;height:13.35pt;rotation:18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" fillcolor="black [3200]" strokecolor="black [1600]" strokeweight="2pt"/>
                  </w:pict>
                </mc:Fallback>
              </mc:AlternateContent>
            </w:r>
          </w:p>
        </w:tc>
        <w:tc>
          <w:tcPr>
            <w:tcW w:w="15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B4E9E" w:rsidRDefault="005B4E9E" w:rsidP="005B4E9E">
            <w:pPr>
              <w:pStyle w:val="14ptcent"/>
              <w:spacing w:before="0"/>
              <w:rPr>
                <w:lang w:val="en-US"/>
                <w14:ligatures w14:val="none"/>
              </w:rPr>
            </w:pPr>
            <w:r>
              <w:rPr>
                <w:noProof/>
              </w:rPr>
              <mc:AlternateContent>
                <mc:Choice Requires="wps">
                  <w:drawing>
                    <wp:anchor distT="0" distB="0" distL="114300" distR="114300" simplePos="0" relativeHeight="251968512" behindDoc="0" locked="0" layoutInCell="1" allowOverlap="1" wp14:anchorId="262D040D" wp14:editId="28013806">
                      <wp:simplePos x="0" y="0"/>
                      <wp:positionH relativeFrom="column">
                        <wp:posOffset>107315</wp:posOffset>
                      </wp:positionH>
                      <wp:positionV relativeFrom="paragraph">
                        <wp:posOffset>-7984</wp:posOffset>
                      </wp:positionV>
                      <wp:extent cx="443865" cy="169545"/>
                      <wp:effectExtent l="0" t="0" r="13335" b="20955"/>
                      <wp:wrapNone/>
                      <wp:docPr id="969" name="Isosceles Triangle 969"/>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4A8FA" id="Isosceles Triangle 969" o:spid="_x0000_s1026" type="#_x0000_t5" style="position:absolute;margin-left:8.45pt;margin-top:-.65pt;width:34.95pt;height:13.35pt;rotation:18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" fillcolor="black [3200]" strokecolor="black [1600]" strokeweight="2pt"/>
                  </w:pict>
                </mc:Fallback>
              </mc:AlternateContent>
            </w:r>
            <w:r>
              <w:rPr>
                <w:lang w:val="en-US"/>
                <w14:ligatures w14:val="none"/>
              </w:rPr>
              <w:t> </w:t>
            </w:r>
          </w:p>
        </w:tc>
      </w:tr>
      <w:tr w:rsidR="005B4E9E" w:rsidTr="005B4E9E">
        <w:trPr>
          <w:trHeight w:val="824"/>
        </w:trPr>
        <w:tc>
          <w:tcPr>
            <w:tcW w:w="1557" w:type="dxa"/>
            <w:tcBorders>
              <w:top w:val="single" w:sz="4" w:space="0" w:color="auto"/>
              <w:bottom w:val="single" w:sz="4" w:space="0" w:color="auto"/>
            </w:tcBorders>
            <w:tcMar>
              <w:top w:w="0" w:type="dxa"/>
              <w:left w:w="108" w:type="dxa"/>
              <w:bottom w:w="0" w:type="dxa"/>
              <w:right w:w="108" w:type="dxa"/>
            </w:tcMar>
            <w:vAlign w:val="center"/>
          </w:tcPr>
          <w:p w:rsidR="005B4E9E" w:rsidRDefault="005B4E9E" w:rsidP="005B4E9E">
            <w:pPr>
              <w:pStyle w:val="14ptcent"/>
              <w:spacing w:before="0"/>
              <w:rPr>
                <w:lang w:val="en-US"/>
                <w14:ligatures w14:val="none"/>
              </w:rPr>
            </w:pPr>
            <w:r w:rsidRPr="00202AA4">
              <w:rPr>
                <w:noProof/>
              </w:rPr>
              <w:drawing>
                <wp:inline distT="0" distB="0" distL="0" distR="0" wp14:anchorId="51CEF4BA" wp14:editId="0B8F6667">
                  <wp:extent cx="234950" cy="23495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557" w:type="dxa"/>
            <w:tcBorders>
              <w:top w:val="single" w:sz="4" w:space="0" w:color="auto"/>
              <w:bottom w:val="single" w:sz="4" w:space="0" w:color="auto"/>
            </w:tcBorders>
            <w:tcMar>
              <w:top w:w="0" w:type="dxa"/>
              <w:left w:w="108" w:type="dxa"/>
              <w:bottom w:w="0" w:type="dxa"/>
              <w:right w:w="108" w:type="dxa"/>
            </w:tcMar>
            <w:vAlign w:val="center"/>
          </w:tcPr>
          <w:p w:rsidR="005B4E9E" w:rsidRDefault="005B4E9E" w:rsidP="005B4E9E">
            <w:pPr>
              <w:pStyle w:val="14ptcent"/>
              <w:spacing w:before="0"/>
              <w:rPr>
                <w:lang w:val="en-US"/>
                <w14:ligatures w14:val="none"/>
              </w:rPr>
            </w:pPr>
            <w:r w:rsidRPr="00202AA4">
              <w:rPr>
                <w:noProof/>
              </w:rPr>
              <w:drawing>
                <wp:inline distT="0" distB="0" distL="0" distR="0" wp14:anchorId="1758474D" wp14:editId="30B40C32">
                  <wp:extent cx="234950" cy="234950"/>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558" w:type="dxa"/>
            <w:tcBorders>
              <w:top w:val="single" w:sz="4" w:space="0" w:color="auto"/>
              <w:bottom w:val="single" w:sz="4" w:space="0" w:color="auto"/>
            </w:tcBorders>
            <w:vAlign w:val="center"/>
          </w:tcPr>
          <w:p w:rsidR="005B4E9E" w:rsidRPr="00202AA4" w:rsidRDefault="005B4E9E" w:rsidP="005B4E9E">
            <w:pPr>
              <w:pStyle w:val="14ptcent"/>
              <w:spacing w:before="0"/>
              <w:rPr>
                <w:noProof/>
              </w:rPr>
            </w:pPr>
            <w:r w:rsidRPr="00202AA4">
              <w:rPr>
                <w:noProof/>
              </w:rPr>
              <w:drawing>
                <wp:inline distT="0" distB="0" distL="0" distR="0" wp14:anchorId="0644AEFD" wp14:editId="13F9C4B4">
                  <wp:extent cx="234950" cy="2349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557" w:type="dxa"/>
            <w:tcBorders>
              <w:top w:val="single" w:sz="4" w:space="0" w:color="auto"/>
              <w:bottom w:val="single" w:sz="4" w:space="0" w:color="auto"/>
            </w:tcBorders>
            <w:vAlign w:val="center"/>
          </w:tcPr>
          <w:p w:rsidR="005B4E9E" w:rsidRPr="00202AA4" w:rsidRDefault="005B4E9E" w:rsidP="005B4E9E">
            <w:pPr>
              <w:pStyle w:val="14ptcent"/>
              <w:spacing w:before="0"/>
              <w:rPr>
                <w:noProof/>
              </w:rPr>
            </w:pPr>
            <w:r w:rsidRPr="00202AA4">
              <w:rPr>
                <w:noProof/>
              </w:rPr>
              <w:drawing>
                <wp:inline distT="0" distB="0" distL="0" distR="0" wp14:anchorId="6FFBE7FB" wp14:editId="2DFF8A09">
                  <wp:extent cx="234950" cy="23495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558"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5B4E9E" w:rsidRDefault="005B4E9E" w:rsidP="005B4E9E">
            <w:pPr>
              <w:pStyle w:val="14ptcent"/>
              <w:spacing w:before="0"/>
              <w:rPr>
                <w:lang w:val="en-US"/>
                <w14:ligatures w14:val="none"/>
              </w:rPr>
            </w:pPr>
            <w:r w:rsidRPr="00202AA4">
              <w:rPr>
                <w:noProof/>
              </w:rPr>
              <w:drawing>
                <wp:inline distT="0" distB="0" distL="0" distR="0" wp14:anchorId="3F5F4CDE" wp14:editId="4614B312">
                  <wp:extent cx="234950" cy="23495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bl>
    <w:p w:rsidR="005B4E9E" w:rsidRDefault="004E5A3C">
      <w:r>
        <w:rPr>
          <w:rFonts w:ascii="Times New Roman" w:hAnsi="Times New Roman"/>
          <w:noProof/>
          <w:sz w:val="24"/>
          <w:szCs w:val="24"/>
          <w:lang w:eastAsia="en-GB"/>
        </w:rPr>
        <mc:AlternateContent>
          <mc:Choice Requires="wps">
            <w:drawing>
              <wp:anchor distT="36576" distB="36576" distL="36576" distR="36576" simplePos="0" relativeHeight="251995136" behindDoc="0" locked="0" layoutInCell="1" allowOverlap="1" wp14:anchorId="23268BE3" wp14:editId="18D14ED8">
                <wp:simplePos x="0" y="0"/>
                <wp:positionH relativeFrom="column">
                  <wp:posOffset>2821305</wp:posOffset>
                </wp:positionH>
                <wp:positionV relativeFrom="paragraph">
                  <wp:posOffset>8153310</wp:posOffset>
                </wp:positionV>
                <wp:extent cx="1327785" cy="341630"/>
                <wp:effectExtent l="0" t="4445" r="0" b="0"/>
                <wp:wrapNone/>
                <wp:docPr id="1015"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4E5A3C">
                            <w:pPr>
                              <w:widowControl w:val="0"/>
                              <w:jc w:val="center"/>
                            </w:pPr>
                            <w:r>
                              <w:t>Page 5 of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8BE3" id="Text Box 1015" o:spid="_x0000_s1104" type="#_x0000_t202" style="position:absolute;margin-left:222.15pt;margin-top:642pt;width:104.55pt;height:26.9pt;z-index:25199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" filled="f" stroked="f" strokecolor="black [0]" insetpen="t">
                <v:textbox inset="2.88pt,2.88pt,2.88pt,2.88pt">
                  <w:txbxContent>
                    <w:p w:rsidR="0017069A" w:rsidRDefault="0017069A" w:rsidP="004E5A3C">
                      <w:pPr>
                        <w:widowControl w:val="0"/>
                        <w:jc w:val="center"/>
                      </w:pPr>
                      <w:r>
                        <w:t>Page 5 of 8</w:t>
                      </w:r>
                    </w:p>
                  </w:txbxContent>
                </v:textbox>
              </v:shape>
            </w:pict>
          </mc:Fallback>
        </mc:AlternateContent>
      </w:r>
      <w:r w:rsidR="005B4E9E">
        <w:rPr>
          <w:rFonts w:ascii="Times New Roman" w:hAnsi="Times New Roman"/>
          <w:noProof/>
          <w:sz w:val="24"/>
          <w:szCs w:val="24"/>
          <w:lang w:eastAsia="en-GB"/>
        </w:rPr>
        <mc:AlternateContent>
          <mc:Choice Requires="wps">
            <w:drawing>
              <wp:anchor distT="0" distB="0" distL="114300" distR="114300" simplePos="0" relativeHeight="251923456" behindDoc="0" locked="0" layoutInCell="1" allowOverlap="1" wp14:anchorId="30CA83F8" wp14:editId="64359037">
                <wp:simplePos x="0" y="0"/>
                <wp:positionH relativeFrom="column">
                  <wp:posOffset>-162560</wp:posOffset>
                </wp:positionH>
                <wp:positionV relativeFrom="paragraph">
                  <wp:posOffset>69850</wp:posOffset>
                </wp:positionV>
                <wp:extent cx="6887845" cy="860425"/>
                <wp:effectExtent l="0" t="0" r="1905" b="0"/>
                <wp:wrapNone/>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845"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C51E73">
                            <w:pPr>
                              <w:pStyle w:val="ques"/>
                              <w:keepNext/>
                              <w:keepLines/>
                              <w:tabs>
                                <w:tab w:val="decimal" w:pos="-31680"/>
                              </w:tabs>
                              <w:ind w:right="86" w:hanging="420"/>
                              <w:rPr>
                                <w:rFonts w:ascii="Calibri" w:hAnsi="Calibri"/>
                                <w:sz w:val="28"/>
                                <w:szCs w:val="28"/>
                                <w:lang w:val="en-US"/>
                                <w14:ligatures w14:val="none"/>
                              </w:rPr>
                            </w:pPr>
                            <w:r>
                              <w:rPr>
                                <w:rFonts w:ascii="Calibri" w:hAnsi="Calibri"/>
                                <w:sz w:val="28"/>
                                <w:szCs w:val="28"/>
                                <w:lang w:val="en-US"/>
                                <w14:ligatures w14:val="none"/>
                              </w:rPr>
                              <w:t xml:space="preserve">3.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have you had any of the following problems with your work or other regular daily activities </w:t>
                            </w:r>
                            <w:r>
                              <w:rPr>
                                <w:rFonts w:ascii="Calibri" w:hAnsi="Calibri"/>
                                <w:sz w:val="28"/>
                                <w:szCs w:val="28"/>
                                <w:u w:val="single"/>
                                <w:lang w:val="en-US"/>
                                <w14:ligatures w14:val="none"/>
                              </w:rPr>
                              <w:t>as a result of your physical health</w:t>
                            </w:r>
                            <w:r>
                              <w:rPr>
                                <w:rFonts w:ascii="Calibri" w:hAnsi="Calibri"/>
                                <w:sz w:val="28"/>
                                <w:szCs w:val="28"/>
                                <w:lang w:val="en-US"/>
                                <w14:ligatures w14: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A83F8" id="Text Box 922" o:spid="_x0000_s1105" type="#_x0000_t202" style="position:absolute;margin-left:-12.8pt;margin-top:5.5pt;width:542.35pt;height:67.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" filled="f" stroked="f" insetpen="t">
                <v:textbox>
                  <w:txbxContent>
                    <w:p w:rsidR="0017069A" w:rsidRDefault="0017069A" w:rsidP="00C51E73">
                      <w:pPr>
                        <w:pStyle w:val="ques"/>
                        <w:keepNext/>
                        <w:keepLines/>
                        <w:tabs>
                          <w:tab w:val="decimal" w:pos="-31680"/>
                        </w:tabs>
                        <w:ind w:right="86" w:hanging="420"/>
                        <w:rPr>
                          <w:rFonts w:ascii="Calibri" w:hAnsi="Calibri"/>
                          <w:sz w:val="28"/>
                          <w:szCs w:val="28"/>
                          <w:lang w:val="en-US"/>
                          <w14:ligatures w14:val="none"/>
                        </w:rPr>
                      </w:pPr>
                      <w:r>
                        <w:rPr>
                          <w:rFonts w:ascii="Calibri" w:hAnsi="Calibri"/>
                          <w:sz w:val="28"/>
                          <w:szCs w:val="28"/>
                          <w:lang w:val="en-US"/>
                          <w14:ligatures w14:val="none"/>
                        </w:rPr>
                        <w:t xml:space="preserve">3.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have you had any of the following problems with your work or other regular daily activities </w:t>
                      </w:r>
                      <w:r>
                        <w:rPr>
                          <w:rFonts w:ascii="Calibri" w:hAnsi="Calibri"/>
                          <w:sz w:val="28"/>
                          <w:szCs w:val="28"/>
                          <w:u w:val="single"/>
                          <w:lang w:val="en-US"/>
                          <w14:ligatures w14:val="none"/>
                        </w:rPr>
                        <w:t>as a result of your physical health</w:t>
                      </w:r>
                      <w:r>
                        <w:rPr>
                          <w:rFonts w:ascii="Calibri" w:hAnsi="Calibri"/>
                          <w:sz w:val="28"/>
                          <w:szCs w:val="28"/>
                          <w:lang w:val="en-US"/>
                          <w14:ligatures w14:val="none"/>
                        </w:rPr>
                        <w:t xml:space="preserve">? </w:t>
                      </w:r>
                    </w:p>
                  </w:txbxContent>
                </v:textbox>
              </v:shape>
            </w:pict>
          </mc:Fallback>
        </mc:AlternateContent>
      </w:r>
      <w:r w:rsidR="005B4E9E">
        <w:rPr>
          <w:rFonts w:ascii="Times New Roman" w:hAnsi="Times New Roman"/>
          <w:noProof/>
          <w:sz w:val="24"/>
          <w:szCs w:val="24"/>
          <w:lang w:eastAsia="en-GB"/>
        </w:rPr>
        <mc:AlternateContent>
          <mc:Choice Requires="wps">
            <w:drawing>
              <wp:anchor distT="0" distB="0" distL="114300" distR="114300" simplePos="0" relativeHeight="251958272" behindDoc="0" locked="0" layoutInCell="1" allowOverlap="1" wp14:anchorId="75EA86FD" wp14:editId="41497F29">
                <wp:simplePos x="0" y="0"/>
                <wp:positionH relativeFrom="column">
                  <wp:posOffset>-135890</wp:posOffset>
                </wp:positionH>
                <wp:positionV relativeFrom="paragraph">
                  <wp:posOffset>5200469</wp:posOffset>
                </wp:positionV>
                <wp:extent cx="6955790" cy="1296670"/>
                <wp:effectExtent l="0" t="3810" r="635" b="4445"/>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90" cy="129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5B4E9E">
                            <w:pPr>
                              <w:pStyle w:val="ques"/>
                              <w:keepNext/>
                              <w:keepLines/>
                              <w:tabs>
                                <w:tab w:val="decimal" w:pos="-31680"/>
                              </w:tabs>
                              <w:spacing w:before="1080"/>
                              <w:ind w:left="634" w:hanging="418"/>
                              <w:rPr>
                                <w:rFonts w:ascii="Calibri" w:hAnsi="Calibri"/>
                                <w:sz w:val="28"/>
                                <w:szCs w:val="28"/>
                                <w:lang w:val="en-US"/>
                                <w14:ligatures w14:val="none"/>
                              </w:rPr>
                            </w:pPr>
                            <w:r>
                              <w:rPr>
                                <w:rFonts w:ascii="Calibri" w:hAnsi="Calibri"/>
                                <w:sz w:val="28"/>
                                <w:szCs w:val="28"/>
                                <w:lang w:val="en-US"/>
                                <w14:ligatures w14:val="none"/>
                              </w:rPr>
                              <w:t xml:space="preserve">5. During the </w:t>
                            </w:r>
                            <w:r>
                              <w:rPr>
                                <w:rFonts w:ascii="Calibri" w:hAnsi="Calibri"/>
                                <w:sz w:val="28"/>
                                <w:szCs w:val="28"/>
                                <w:u w:val="single"/>
                                <w:lang w:val="en-US"/>
                                <w14:ligatures w14:val="none"/>
                              </w:rPr>
                              <w:t>past 4 weeks</w:t>
                            </w:r>
                            <w:r>
                              <w:rPr>
                                <w:rFonts w:ascii="Calibri" w:hAnsi="Calibri"/>
                                <w:sz w:val="28"/>
                                <w:szCs w:val="28"/>
                                <w:lang w:val="en-US"/>
                                <w14:ligatures w14:val="none"/>
                              </w:rPr>
                              <w:t>, how much did pain interfere with your normal work (including both work outside the home and housework)?</w:t>
                            </w:r>
                            <w:r>
                              <w:rPr>
                                <w:rFonts w:ascii="Calibri" w:hAnsi="Calibri"/>
                                <w:sz w:val="28"/>
                                <w:szCs w:val="28"/>
                                <w:u w:val="single"/>
                                <w:lang w:val="en-US"/>
                                <w14:ligatures w14: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86FD" id="Text Box 964" o:spid="_x0000_s1106" type="#_x0000_t202" style="position:absolute;margin-left:-10.7pt;margin-top:409.5pt;width:547.7pt;height:102.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" filled="f" stroked="f" insetpen="t">
                <v:textbox>
                  <w:txbxContent>
                    <w:p w:rsidR="0017069A" w:rsidRDefault="0017069A" w:rsidP="005B4E9E">
                      <w:pPr>
                        <w:pStyle w:val="ques"/>
                        <w:keepNext/>
                        <w:keepLines/>
                        <w:tabs>
                          <w:tab w:val="decimal" w:pos="-31680"/>
                        </w:tabs>
                        <w:spacing w:before="1080"/>
                        <w:ind w:left="634" w:hanging="418"/>
                        <w:rPr>
                          <w:rFonts w:ascii="Calibri" w:hAnsi="Calibri"/>
                          <w:sz w:val="28"/>
                          <w:szCs w:val="28"/>
                          <w:lang w:val="en-US"/>
                          <w14:ligatures w14:val="none"/>
                        </w:rPr>
                      </w:pPr>
                      <w:r>
                        <w:rPr>
                          <w:rFonts w:ascii="Calibri" w:hAnsi="Calibri"/>
                          <w:sz w:val="28"/>
                          <w:szCs w:val="28"/>
                          <w:lang w:val="en-US"/>
                          <w14:ligatures w14:val="none"/>
                        </w:rPr>
                        <w:t xml:space="preserve">5. During the </w:t>
                      </w:r>
                      <w:r>
                        <w:rPr>
                          <w:rFonts w:ascii="Calibri" w:hAnsi="Calibri"/>
                          <w:sz w:val="28"/>
                          <w:szCs w:val="28"/>
                          <w:u w:val="single"/>
                          <w:lang w:val="en-US"/>
                          <w14:ligatures w14:val="none"/>
                        </w:rPr>
                        <w:t>past 4 weeks</w:t>
                      </w:r>
                      <w:r>
                        <w:rPr>
                          <w:rFonts w:ascii="Calibri" w:hAnsi="Calibri"/>
                          <w:sz w:val="28"/>
                          <w:szCs w:val="28"/>
                          <w:lang w:val="en-US"/>
                          <w14:ligatures w14:val="none"/>
                        </w:rPr>
                        <w:t>, how much did pain interfere with your normal work (including both work outside the home and housework)?</w:t>
                      </w:r>
                      <w:r>
                        <w:rPr>
                          <w:rFonts w:ascii="Calibri" w:hAnsi="Calibri"/>
                          <w:sz w:val="28"/>
                          <w:szCs w:val="28"/>
                          <w:u w:val="single"/>
                          <w:lang w:val="en-US"/>
                          <w14:ligatures w14:val="none"/>
                        </w:rPr>
                        <w:t xml:space="preserve"> </w:t>
                      </w:r>
                    </w:p>
                  </w:txbxContent>
                </v:textbox>
              </v:shape>
            </w:pict>
          </mc:Fallback>
        </mc:AlternateContent>
      </w:r>
      <w:r w:rsidR="005B4E9E">
        <w:rPr>
          <w:rFonts w:ascii="Times New Roman" w:hAnsi="Times New Roman"/>
          <w:noProof/>
          <w:sz w:val="24"/>
          <w:szCs w:val="24"/>
          <w:lang w:eastAsia="en-GB"/>
        </w:rPr>
        <mc:AlternateContent>
          <mc:Choice Requires="wps">
            <w:drawing>
              <wp:anchor distT="0" distB="0" distL="114300" distR="114300" simplePos="0" relativeHeight="251972608" behindDoc="0" locked="0" layoutInCell="1" allowOverlap="1" wp14:anchorId="3BA02D6C" wp14:editId="0AFB66CC">
                <wp:simplePos x="0" y="0"/>
                <wp:positionH relativeFrom="column">
                  <wp:posOffset>-183515</wp:posOffset>
                </wp:positionH>
                <wp:positionV relativeFrom="paragraph">
                  <wp:posOffset>7775212</wp:posOffset>
                </wp:positionV>
                <wp:extent cx="6871970" cy="647700"/>
                <wp:effectExtent l="4445" t="3810" r="635" b="0"/>
                <wp:wrapNone/>
                <wp:docPr id="98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5B4E9E">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5B4E9E">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5B4E9E">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02D6C" id="Text Box 980" o:spid="_x0000_s1107" type="#_x0000_t202" style="position:absolute;margin-left:-14.45pt;margin-top:612.2pt;width:541.1pt;height:5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" filled="f" stroked="f" insetpen="t">
                <v:textbox>
                  <w:txbxContent>
                    <w:p w:rsidR="0017069A" w:rsidRDefault="0017069A" w:rsidP="005B4E9E">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5B4E9E">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5B4E9E">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v:textbox>
              </v:shape>
            </w:pict>
          </mc:Fallback>
        </mc:AlternateContent>
      </w:r>
      <w:r w:rsidR="009F3E1F">
        <w:br w:type="page"/>
      </w:r>
      <w:r w:rsidR="005B4E9E">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5B4E9E" w:rsidRPr="009704E3" w:rsidTr="00EA0F7D">
        <w:trPr>
          <w:trHeight w:val="530"/>
        </w:trPr>
        <w:tc>
          <w:tcPr>
            <w:tcW w:w="1096" w:type="dxa"/>
            <w:tcBorders>
              <w:top w:val="nil"/>
              <w:left w:val="nil"/>
              <w:bottom w:val="nil"/>
              <w:right w:val="single" w:sz="4" w:space="0" w:color="auto"/>
            </w:tcBorders>
            <w:vAlign w:val="center"/>
          </w:tcPr>
          <w:p w:rsidR="005B4E9E" w:rsidRPr="009704E3" w:rsidRDefault="005B4E9E" w:rsidP="00EA0F7D">
            <w:pPr>
              <w:rPr>
                <w:b/>
                <w:sz w:val="28"/>
                <w:szCs w:val="28"/>
              </w:rPr>
            </w:pPr>
            <w:r w:rsidRPr="009704E3">
              <w:rPr>
                <w:b/>
                <w:sz w:val="28"/>
                <w:szCs w:val="28"/>
              </w:rPr>
              <w:t>Region:</w:t>
            </w:r>
          </w:p>
        </w:tc>
        <w:tc>
          <w:tcPr>
            <w:tcW w:w="800" w:type="dxa"/>
            <w:tcBorders>
              <w:left w:val="single" w:sz="4" w:space="0" w:color="auto"/>
            </w:tcBorders>
            <w:vAlign w:val="center"/>
          </w:tcPr>
          <w:p w:rsidR="005B4E9E" w:rsidRPr="009704E3" w:rsidRDefault="005B4E9E" w:rsidP="00EA0F7D">
            <w:pPr>
              <w:rPr>
                <w:b/>
                <w:sz w:val="28"/>
                <w:szCs w:val="28"/>
              </w:rPr>
            </w:pPr>
          </w:p>
        </w:tc>
        <w:tc>
          <w:tcPr>
            <w:tcW w:w="800" w:type="dxa"/>
            <w:vAlign w:val="center"/>
          </w:tcPr>
          <w:p w:rsidR="005B4E9E" w:rsidRPr="009704E3" w:rsidRDefault="005B4E9E" w:rsidP="00EA0F7D">
            <w:pPr>
              <w:rPr>
                <w:b/>
                <w:sz w:val="28"/>
                <w:szCs w:val="28"/>
              </w:rPr>
            </w:pPr>
          </w:p>
        </w:tc>
        <w:tc>
          <w:tcPr>
            <w:tcW w:w="800" w:type="dxa"/>
            <w:vAlign w:val="center"/>
          </w:tcPr>
          <w:p w:rsidR="005B4E9E" w:rsidRPr="009704E3" w:rsidRDefault="005B4E9E" w:rsidP="00EA0F7D">
            <w:pPr>
              <w:rPr>
                <w:b/>
                <w:sz w:val="28"/>
                <w:szCs w:val="28"/>
              </w:rPr>
            </w:pPr>
          </w:p>
        </w:tc>
        <w:tc>
          <w:tcPr>
            <w:tcW w:w="800" w:type="dxa"/>
            <w:tcBorders>
              <w:right w:val="single" w:sz="4" w:space="0" w:color="auto"/>
            </w:tcBorders>
            <w:vAlign w:val="center"/>
          </w:tcPr>
          <w:p w:rsidR="005B4E9E" w:rsidRPr="009704E3" w:rsidRDefault="005B4E9E" w:rsidP="00EA0F7D">
            <w:pPr>
              <w:rPr>
                <w:b/>
                <w:sz w:val="28"/>
                <w:szCs w:val="28"/>
              </w:rPr>
            </w:pPr>
          </w:p>
        </w:tc>
        <w:tc>
          <w:tcPr>
            <w:tcW w:w="807" w:type="dxa"/>
            <w:tcBorders>
              <w:top w:val="nil"/>
              <w:left w:val="single" w:sz="4" w:space="0" w:color="auto"/>
              <w:bottom w:val="nil"/>
              <w:right w:val="single" w:sz="4" w:space="0" w:color="auto"/>
            </w:tcBorders>
            <w:vAlign w:val="center"/>
          </w:tcPr>
          <w:p w:rsidR="005B4E9E" w:rsidRPr="009704E3" w:rsidRDefault="005B4E9E" w:rsidP="00EA0F7D">
            <w:pPr>
              <w:rPr>
                <w:b/>
                <w:sz w:val="28"/>
                <w:szCs w:val="28"/>
              </w:rPr>
            </w:pPr>
            <w:r w:rsidRPr="009704E3">
              <w:rPr>
                <w:b/>
                <w:sz w:val="28"/>
                <w:szCs w:val="28"/>
              </w:rPr>
              <w:t>TNO:</w:t>
            </w:r>
          </w:p>
        </w:tc>
        <w:tc>
          <w:tcPr>
            <w:tcW w:w="793" w:type="dxa"/>
            <w:tcBorders>
              <w:left w:val="single" w:sz="4" w:space="0" w:color="auto"/>
            </w:tcBorders>
          </w:tcPr>
          <w:p w:rsidR="005B4E9E" w:rsidRPr="009704E3" w:rsidRDefault="005B4E9E" w:rsidP="00EA0F7D">
            <w:pPr>
              <w:rPr>
                <w:b/>
                <w:sz w:val="28"/>
                <w:szCs w:val="28"/>
              </w:rPr>
            </w:pPr>
          </w:p>
        </w:tc>
        <w:tc>
          <w:tcPr>
            <w:tcW w:w="800" w:type="dxa"/>
          </w:tcPr>
          <w:p w:rsidR="005B4E9E" w:rsidRPr="009704E3" w:rsidRDefault="005B4E9E" w:rsidP="00EA0F7D">
            <w:pPr>
              <w:rPr>
                <w:b/>
                <w:sz w:val="28"/>
                <w:szCs w:val="28"/>
              </w:rPr>
            </w:pPr>
          </w:p>
        </w:tc>
        <w:tc>
          <w:tcPr>
            <w:tcW w:w="800" w:type="dxa"/>
          </w:tcPr>
          <w:p w:rsidR="005B4E9E" w:rsidRPr="009704E3" w:rsidRDefault="005B4E9E" w:rsidP="00EA0F7D">
            <w:pPr>
              <w:rPr>
                <w:b/>
                <w:sz w:val="28"/>
                <w:szCs w:val="28"/>
              </w:rPr>
            </w:pPr>
          </w:p>
        </w:tc>
        <w:tc>
          <w:tcPr>
            <w:tcW w:w="800" w:type="dxa"/>
          </w:tcPr>
          <w:p w:rsidR="005B4E9E" w:rsidRPr="009704E3" w:rsidRDefault="005B4E9E" w:rsidP="00EA0F7D">
            <w:pPr>
              <w:rPr>
                <w:b/>
                <w:sz w:val="28"/>
                <w:szCs w:val="28"/>
              </w:rPr>
            </w:pPr>
          </w:p>
        </w:tc>
      </w:tr>
    </w:tbl>
    <w:tbl>
      <w:tblPr>
        <w:tblpPr w:leftFromText="180" w:rightFromText="180" w:vertAnchor="text" w:horzAnchor="margin" w:tblpY="2115"/>
        <w:tblW w:w="10763" w:type="dxa"/>
        <w:tblCellMar>
          <w:left w:w="0" w:type="dxa"/>
          <w:right w:w="0" w:type="dxa"/>
        </w:tblCellMar>
        <w:tblLook w:val="04A0" w:firstRow="1" w:lastRow="0" w:firstColumn="1" w:lastColumn="0" w:noHBand="0" w:noVBand="1"/>
      </w:tblPr>
      <w:tblGrid>
        <w:gridCol w:w="5377"/>
        <w:gridCol w:w="1077"/>
        <w:gridCol w:w="1077"/>
        <w:gridCol w:w="1077"/>
        <w:gridCol w:w="1077"/>
        <w:gridCol w:w="1078"/>
      </w:tblGrid>
      <w:tr w:rsidR="0043498C" w:rsidTr="0043498C">
        <w:trPr>
          <w:trHeight w:val="404"/>
        </w:trPr>
        <w:tc>
          <w:tcPr>
            <w:tcW w:w="5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3498C" w:rsidRDefault="0043498C" w:rsidP="0043498C">
            <w:pPr>
              <w:spacing w:after="0"/>
              <w:ind w:right="432"/>
              <w:rPr>
                <w:rFonts w:ascii="Calibri" w:hAnsi="Calibri"/>
                <w:color w:val="000000"/>
                <w:kern w:val="28"/>
                <w:sz w:val="20"/>
                <w:szCs w:val="20"/>
                <w:lang w:val="en-US"/>
                <w14:cntxtAlts/>
              </w:rPr>
            </w:pPr>
            <w:r>
              <w:rPr>
                <w:b/>
                <w:bCs/>
                <w:sz w:val="28"/>
                <w:szCs w:val="28"/>
                <w:lang w:val="en-US"/>
              </w:rPr>
              <w:t> </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3498C" w:rsidRDefault="0043498C" w:rsidP="0043498C">
            <w:pPr>
              <w:pStyle w:val="14ptcent"/>
              <w:spacing w:before="0"/>
              <w:rPr>
                <w:rFonts w:ascii="Calibri" w:hAnsi="Calibri"/>
                <w:lang w:val="en-US"/>
                <w14:ligatures w14:val="none"/>
              </w:rPr>
            </w:pPr>
            <w:r>
              <w:rPr>
                <w:rFonts w:ascii="Calibri" w:hAnsi="Calibri"/>
                <w:sz w:val="24"/>
                <w:szCs w:val="24"/>
                <w:lang w:val="en-US"/>
                <w14:ligatures w14:val="none"/>
              </w:rPr>
              <w:t>All of the time</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3498C" w:rsidRPr="00C51E73" w:rsidRDefault="0043498C" w:rsidP="0043498C">
            <w:pPr>
              <w:pStyle w:val="14ptcent"/>
              <w:spacing w:before="0"/>
              <w:rPr>
                <w:rFonts w:ascii="Calibri" w:hAnsi="Calibri"/>
                <w:sz w:val="24"/>
                <w:szCs w:val="24"/>
                <w:lang w:val="en-US"/>
                <w14:ligatures w14:val="none"/>
              </w:rPr>
            </w:pPr>
            <w:r>
              <w:rPr>
                <w:rFonts w:ascii="Calibri" w:hAnsi="Calibri"/>
                <w:sz w:val="24"/>
                <w:szCs w:val="24"/>
                <w:lang w:val="en-US"/>
                <w14:ligatures w14:val="none"/>
              </w:rPr>
              <w:t>Most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43498C" w:rsidRDefault="0043498C" w:rsidP="0043498C">
            <w:pPr>
              <w:pStyle w:val="14ptcent"/>
              <w:spacing w:before="90"/>
              <w:rPr>
                <w:rFonts w:ascii="Calibri" w:hAnsi="Calibri"/>
                <w:sz w:val="24"/>
                <w:szCs w:val="24"/>
                <w:lang w:val="en-US"/>
                <w14:ligatures w14:val="none"/>
              </w:rPr>
            </w:pPr>
            <w:r>
              <w:rPr>
                <w:rFonts w:ascii="Calibri" w:hAnsi="Calibri"/>
                <w:sz w:val="24"/>
                <w:szCs w:val="24"/>
                <w:lang w:val="en-US"/>
                <w14:ligatures w14:val="none"/>
              </w:rPr>
              <w:t>Some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43498C" w:rsidRDefault="0043498C" w:rsidP="0043498C">
            <w:pPr>
              <w:pStyle w:val="14ptcent"/>
              <w:spacing w:before="90"/>
              <w:rPr>
                <w:rFonts w:ascii="Calibri" w:hAnsi="Calibri"/>
                <w:sz w:val="24"/>
                <w:szCs w:val="24"/>
                <w:lang w:val="en-US"/>
                <w14:ligatures w14:val="none"/>
              </w:rPr>
            </w:pPr>
            <w:r>
              <w:rPr>
                <w:rFonts w:ascii="Calibri" w:hAnsi="Calibri"/>
                <w:sz w:val="24"/>
                <w:szCs w:val="24"/>
                <w:lang w:val="en-US"/>
                <w14:ligatures w14:val="none"/>
              </w:rPr>
              <w:t>A little of the time</w:t>
            </w:r>
          </w:p>
        </w:tc>
        <w:tc>
          <w:tcPr>
            <w:tcW w:w="10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3498C" w:rsidRPr="00C51E73" w:rsidRDefault="0043498C" w:rsidP="0043498C">
            <w:pPr>
              <w:pStyle w:val="14ptcent"/>
              <w:spacing w:before="0"/>
              <w:rPr>
                <w:rFonts w:ascii="Calibri" w:hAnsi="Calibri"/>
                <w:sz w:val="24"/>
                <w:szCs w:val="24"/>
                <w:lang w:val="en-US"/>
                <w14:ligatures w14:val="none"/>
              </w:rPr>
            </w:pPr>
            <w:r>
              <w:rPr>
                <w:rFonts w:ascii="Calibri" w:hAnsi="Calibri"/>
                <w:sz w:val="24"/>
                <w:szCs w:val="24"/>
                <w:lang w:val="en-US"/>
                <w14:ligatures w14:val="none"/>
              </w:rPr>
              <w:t>None of the time</w:t>
            </w:r>
          </w:p>
        </w:tc>
      </w:tr>
      <w:tr w:rsidR="0043498C" w:rsidTr="0043498C">
        <w:trPr>
          <w:trHeight w:val="362"/>
        </w:trPr>
        <w:tc>
          <w:tcPr>
            <w:tcW w:w="53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3498C" w:rsidRDefault="0043498C" w:rsidP="0043498C">
            <w:pPr>
              <w:spacing w:after="0"/>
              <w:ind w:right="432"/>
              <w:rPr>
                <w:rFonts w:ascii="Calibri" w:hAnsi="Calibri"/>
                <w:lang w:val="en-US"/>
              </w:rPr>
            </w:pPr>
            <w:r>
              <w:rPr>
                <w:b/>
                <w:bCs/>
                <w:sz w:val="28"/>
                <w:szCs w:val="28"/>
                <w:lang w:val="en-US"/>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3498C" w:rsidRDefault="0043498C" w:rsidP="0043498C">
            <w:pPr>
              <w:pStyle w:val="14ptcent"/>
              <w:spacing w:before="0"/>
              <w:jc w:val="left"/>
              <w:rPr>
                <w:lang w:val="en-US"/>
                <w14:ligatures w14:val="none"/>
              </w:rPr>
            </w:pPr>
            <w:r>
              <w:rPr>
                <w:noProof/>
              </w:rPr>
              <mc:AlternateContent>
                <mc:Choice Requires="wps">
                  <w:drawing>
                    <wp:anchor distT="0" distB="0" distL="114300" distR="114300" simplePos="0" relativeHeight="251976704" behindDoc="0" locked="0" layoutInCell="1" allowOverlap="1" wp14:anchorId="69A35C6D" wp14:editId="3B1DA3E7">
                      <wp:simplePos x="0" y="0"/>
                      <wp:positionH relativeFrom="column">
                        <wp:posOffset>108132</wp:posOffset>
                      </wp:positionH>
                      <wp:positionV relativeFrom="paragraph">
                        <wp:posOffset>5714</wp:posOffset>
                      </wp:positionV>
                      <wp:extent cx="443865" cy="169545"/>
                      <wp:effectExtent l="0" t="0" r="13335" b="20955"/>
                      <wp:wrapNone/>
                      <wp:docPr id="982" name="Isosceles Triangle 982"/>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1FCA" id="Isosceles Triangle 982" o:spid="_x0000_s1026" type="#_x0000_t5" style="position:absolute;margin-left:8.5pt;margin-top:.45pt;width:34.95pt;height:13.35pt;rotation:18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3498C" w:rsidRDefault="0043498C" w:rsidP="0043498C">
            <w:pPr>
              <w:pStyle w:val="14ptcent"/>
              <w:spacing w:before="0"/>
              <w:rPr>
                <w:lang w:val="en-US"/>
                <w14:ligatures w14:val="none"/>
              </w:rPr>
            </w:pPr>
            <w:r>
              <w:rPr>
                <w:noProof/>
              </w:rPr>
              <mc:AlternateContent>
                <mc:Choice Requires="wps">
                  <w:drawing>
                    <wp:anchor distT="0" distB="0" distL="114300" distR="114300" simplePos="0" relativeHeight="251977728" behindDoc="0" locked="0" layoutInCell="1" allowOverlap="1" wp14:anchorId="7B25BABE" wp14:editId="717A0574">
                      <wp:simplePos x="0" y="0"/>
                      <wp:positionH relativeFrom="column">
                        <wp:posOffset>94978</wp:posOffset>
                      </wp:positionH>
                      <wp:positionV relativeFrom="paragraph">
                        <wp:posOffset>5714</wp:posOffset>
                      </wp:positionV>
                      <wp:extent cx="443865" cy="169545"/>
                      <wp:effectExtent l="0" t="0" r="13335" b="20955"/>
                      <wp:wrapNone/>
                      <wp:docPr id="983" name="Isosceles Triangle 983"/>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5748" id="Isosceles Triangle 983" o:spid="_x0000_s1026" type="#_x0000_t5" style="position:absolute;margin-left:7.5pt;margin-top:.45pt;width:34.95pt;height:13.35pt;rotation:18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Pr>
          <w:p w:rsidR="0043498C" w:rsidRDefault="0043498C" w:rsidP="0043498C">
            <w:pPr>
              <w:pStyle w:val="14ptcent"/>
              <w:spacing w:before="0"/>
              <w:rPr>
                <w:noProof/>
              </w:rPr>
            </w:pPr>
            <w:r>
              <w:rPr>
                <w:noProof/>
              </w:rPr>
              <mc:AlternateContent>
                <mc:Choice Requires="wps">
                  <w:drawing>
                    <wp:anchor distT="0" distB="0" distL="114300" distR="114300" simplePos="0" relativeHeight="251979776" behindDoc="0" locked="0" layoutInCell="1" allowOverlap="1" wp14:anchorId="71302BD9" wp14:editId="600F15A5">
                      <wp:simplePos x="0" y="0"/>
                      <wp:positionH relativeFrom="column">
                        <wp:posOffset>90805</wp:posOffset>
                      </wp:positionH>
                      <wp:positionV relativeFrom="paragraph">
                        <wp:posOffset>3174</wp:posOffset>
                      </wp:positionV>
                      <wp:extent cx="443865" cy="169545"/>
                      <wp:effectExtent l="0" t="0" r="13335" b="20955"/>
                      <wp:wrapNone/>
                      <wp:docPr id="984" name="Isosceles Triangle 984"/>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43209" id="Isosceles Triangle 984" o:spid="_x0000_s1026" type="#_x0000_t5" style="position:absolute;margin-left:7.15pt;margin-top:.25pt;width:34.95pt;height:13.35pt;rotation:18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" fillcolor="black [3200]" strokecolor="black [1600]" strokeweight="2pt"/>
                  </w:pict>
                </mc:Fallback>
              </mc:AlternateContent>
            </w:r>
          </w:p>
        </w:tc>
        <w:tc>
          <w:tcPr>
            <w:tcW w:w="1077" w:type="dxa"/>
            <w:tcBorders>
              <w:top w:val="single" w:sz="8" w:space="0" w:color="000000"/>
              <w:left w:val="single" w:sz="8" w:space="0" w:color="000000"/>
              <w:bottom w:val="single" w:sz="4" w:space="0" w:color="auto"/>
              <w:right w:val="single" w:sz="8" w:space="0" w:color="000000"/>
            </w:tcBorders>
          </w:tcPr>
          <w:p w:rsidR="0043498C" w:rsidRDefault="0043498C" w:rsidP="0043498C">
            <w:pPr>
              <w:pStyle w:val="14ptcent"/>
              <w:spacing w:before="0"/>
              <w:rPr>
                <w:noProof/>
              </w:rPr>
            </w:pPr>
            <w:r>
              <w:rPr>
                <w:noProof/>
              </w:rPr>
              <mc:AlternateContent>
                <mc:Choice Requires="wps">
                  <w:drawing>
                    <wp:anchor distT="0" distB="0" distL="114300" distR="114300" simplePos="0" relativeHeight="251980800" behindDoc="0" locked="0" layoutInCell="1" allowOverlap="1" wp14:anchorId="3DBE57D9" wp14:editId="4A3CF1CE">
                      <wp:simplePos x="0" y="0"/>
                      <wp:positionH relativeFrom="column">
                        <wp:posOffset>72662</wp:posOffset>
                      </wp:positionH>
                      <wp:positionV relativeFrom="paragraph">
                        <wp:posOffset>3176</wp:posOffset>
                      </wp:positionV>
                      <wp:extent cx="443865" cy="169545"/>
                      <wp:effectExtent l="0" t="0" r="13335" b="20955"/>
                      <wp:wrapNone/>
                      <wp:docPr id="985" name="Isosceles Triangle 985"/>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B3895" id="Isosceles Triangle 985" o:spid="_x0000_s1026" type="#_x0000_t5" style="position:absolute;margin-left:5.7pt;margin-top:.25pt;width:34.95pt;height:13.35pt;rotation:18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" fillcolor="black [3200]" strokecolor="black [1600]" strokeweight="2pt"/>
                  </w:pict>
                </mc:Fallback>
              </mc:AlternateContent>
            </w:r>
          </w:p>
        </w:tc>
        <w:tc>
          <w:tcPr>
            <w:tcW w:w="107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3498C" w:rsidRDefault="0043498C" w:rsidP="0043498C">
            <w:pPr>
              <w:pStyle w:val="14ptcent"/>
              <w:spacing w:before="0"/>
              <w:rPr>
                <w:lang w:val="en-US"/>
                <w14:ligatures w14:val="none"/>
              </w:rPr>
            </w:pPr>
            <w:r>
              <w:rPr>
                <w:noProof/>
              </w:rPr>
              <mc:AlternateContent>
                <mc:Choice Requires="wps">
                  <w:drawing>
                    <wp:anchor distT="0" distB="0" distL="114300" distR="114300" simplePos="0" relativeHeight="251978752" behindDoc="0" locked="0" layoutInCell="1" allowOverlap="1" wp14:anchorId="1F153ABD" wp14:editId="0C7B2268">
                      <wp:simplePos x="0" y="0"/>
                      <wp:positionH relativeFrom="column">
                        <wp:posOffset>107587</wp:posOffset>
                      </wp:positionH>
                      <wp:positionV relativeFrom="paragraph">
                        <wp:posOffset>5714</wp:posOffset>
                      </wp:positionV>
                      <wp:extent cx="443865" cy="169545"/>
                      <wp:effectExtent l="0" t="0" r="13335" b="20955"/>
                      <wp:wrapNone/>
                      <wp:docPr id="986" name="Isosceles Triangle 986"/>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A61DA" id="Isosceles Triangle 986" o:spid="_x0000_s1026" type="#_x0000_t5" style="position:absolute;margin-left:8.45pt;margin-top:.45pt;width:34.95pt;height:13.35pt;rotation:18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" fillcolor="black [3200]" strokecolor="black [1600]" strokeweight="2pt"/>
                  </w:pict>
                </mc:Fallback>
              </mc:AlternateContent>
            </w:r>
            <w:r>
              <w:rPr>
                <w:lang w:val="en-US"/>
                <w14:ligatures w14:val="none"/>
              </w:rPr>
              <w:t> </w:t>
            </w:r>
          </w:p>
        </w:tc>
      </w:tr>
      <w:tr w:rsidR="0043498C" w:rsidTr="0043498C">
        <w:trPr>
          <w:trHeight w:val="824"/>
        </w:trPr>
        <w:tc>
          <w:tcPr>
            <w:tcW w:w="5377" w:type="dxa"/>
            <w:tcBorders>
              <w:top w:val="single" w:sz="4" w:space="0" w:color="auto"/>
              <w:left w:val="single" w:sz="4" w:space="0" w:color="auto"/>
            </w:tcBorders>
            <w:tcMar>
              <w:top w:w="0" w:type="dxa"/>
              <w:left w:w="108" w:type="dxa"/>
              <w:bottom w:w="0" w:type="dxa"/>
              <w:right w:w="108" w:type="dxa"/>
            </w:tcMar>
          </w:tcPr>
          <w:p w:rsidR="0043498C" w:rsidRDefault="0043498C" w:rsidP="0043498C">
            <w:pPr>
              <w:pStyle w:val="secondline"/>
              <w:keepNext/>
              <w:keepLines/>
              <w:spacing w:before="0" w:after="0" w:line="276" w:lineRule="auto"/>
              <w:ind w:left="634" w:hanging="634"/>
              <w:rPr>
                <w:rFonts w:ascii="Calibri" w:hAnsi="Calibri"/>
                <w:sz w:val="24"/>
                <w:szCs w:val="24"/>
                <w:lang w:val="en-US"/>
                <w14:ligatures w14:val="none"/>
              </w:rPr>
            </w:pPr>
            <w:r>
              <w:rPr>
                <w:sz w:val="12"/>
                <w:szCs w:val="12"/>
                <w:lang w:val="en-US"/>
                <w14:ligatures w14:val="none"/>
              </w:rPr>
              <w:t>a</w:t>
            </w:r>
            <w:r>
              <w:rPr>
                <w:lang w:val="en-US"/>
                <w14:ligatures w14:val="none"/>
              </w:rPr>
              <w:tab/>
            </w:r>
            <w:r>
              <w:rPr>
                <w:rFonts w:ascii="Calibri" w:hAnsi="Calibri"/>
                <w:sz w:val="24"/>
                <w:szCs w:val="24"/>
                <w:lang w:val="en-US"/>
                <w14:ligatures w14:val="none"/>
              </w:rPr>
              <w:t xml:space="preserve">Have you felt calm and </w:t>
            </w:r>
          </w:p>
          <w:p w:rsidR="0043498C" w:rsidRDefault="0043498C" w:rsidP="0043498C">
            <w:pPr>
              <w:pStyle w:val="secondline"/>
              <w:keepNext/>
              <w:keepLines/>
              <w:spacing w:before="0" w:after="0" w:line="276" w:lineRule="auto"/>
              <w:ind w:left="1268" w:hanging="634"/>
              <w:rPr>
                <w:b/>
                <w:bCs w:val="0"/>
                <w:lang w:val="en-US"/>
              </w:rPr>
            </w:pPr>
            <w:r>
              <w:rPr>
                <w:rFonts w:ascii="Calibri" w:hAnsi="Calibri"/>
                <w:sz w:val="24"/>
                <w:szCs w:val="24"/>
                <w:lang w:val="en-US"/>
                <w14:ligatures w14:val="none"/>
              </w:rPr>
              <w:t>peaceful?</w:t>
            </w:r>
            <w:r>
              <w:rPr>
                <w:sz w:val="24"/>
                <w:szCs w:val="24"/>
                <w:lang w:val="en-US"/>
              </w:rPr>
              <w:t>……………………………………</w:t>
            </w:r>
            <w:r>
              <w:rPr>
                <w:sz w:val="24"/>
                <w:szCs w:val="24"/>
                <w:lang w:val="en-US"/>
                <w14:ligatures w14:val="none"/>
              </w:rPr>
              <w:tab/>
            </w:r>
          </w:p>
        </w:tc>
        <w:tc>
          <w:tcPr>
            <w:tcW w:w="1077" w:type="dxa"/>
            <w:tcBorders>
              <w:top w:val="single" w:sz="4" w:space="0" w:color="auto"/>
            </w:tcBorders>
            <w:tcMar>
              <w:top w:w="0" w:type="dxa"/>
              <w:left w:w="108" w:type="dxa"/>
              <w:bottom w:w="0" w:type="dxa"/>
              <w:right w:w="108" w:type="dxa"/>
            </w:tcMar>
            <w:vAlign w:val="center"/>
          </w:tcPr>
          <w:p w:rsidR="0043498C" w:rsidRDefault="0043498C" w:rsidP="0043498C">
            <w:pPr>
              <w:pStyle w:val="14ptcent"/>
              <w:spacing w:before="0"/>
              <w:rPr>
                <w:lang w:val="en-US"/>
                <w14:ligatures w14:val="none"/>
              </w:rPr>
            </w:pPr>
            <w:r w:rsidRPr="00202AA4">
              <w:rPr>
                <w:noProof/>
              </w:rPr>
              <w:drawing>
                <wp:inline distT="0" distB="0" distL="0" distR="0" wp14:anchorId="6AE396AB" wp14:editId="38180260">
                  <wp:extent cx="234950" cy="23495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Borders>
              <w:top w:val="single" w:sz="4" w:space="0" w:color="auto"/>
            </w:tcBorders>
            <w:tcMar>
              <w:top w:w="0" w:type="dxa"/>
              <w:left w:w="108" w:type="dxa"/>
              <w:bottom w:w="0" w:type="dxa"/>
              <w:right w:w="108" w:type="dxa"/>
            </w:tcMar>
            <w:vAlign w:val="center"/>
          </w:tcPr>
          <w:p w:rsidR="0043498C" w:rsidRDefault="0043498C" w:rsidP="0043498C">
            <w:pPr>
              <w:pStyle w:val="14ptcent"/>
              <w:spacing w:before="0"/>
              <w:rPr>
                <w:lang w:val="en-US"/>
                <w14:ligatures w14:val="none"/>
              </w:rPr>
            </w:pPr>
            <w:r w:rsidRPr="00202AA4">
              <w:rPr>
                <w:noProof/>
              </w:rPr>
              <w:drawing>
                <wp:inline distT="0" distB="0" distL="0" distR="0" wp14:anchorId="0C1FF837" wp14:editId="41821991">
                  <wp:extent cx="234950" cy="23495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tcBorders>
              <w:top w:val="single" w:sz="4" w:space="0" w:color="auto"/>
            </w:tcBorders>
            <w:vAlign w:val="center"/>
          </w:tcPr>
          <w:p w:rsidR="0043498C" w:rsidRPr="00202AA4" w:rsidRDefault="0043498C" w:rsidP="0043498C">
            <w:pPr>
              <w:pStyle w:val="14ptcent"/>
              <w:spacing w:before="0"/>
              <w:rPr>
                <w:noProof/>
              </w:rPr>
            </w:pPr>
            <w:r w:rsidRPr="00202AA4">
              <w:rPr>
                <w:noProof/>
              </w:rPr>
              <w:drawing>
                <wp:inline distT="0" distB="0" distL="0" distR="0" wp14:anchorId="371BA35F" wp14:editId="3A57493B">
                  <wp:extent cx="234950" cy="23495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tcBorders>
              <w:top w:val="single" w:sz="4" w:space="0" w:color="auto"/>
            </w:tcBorders>
            <w:vAlign w:val="center"/>
          </w:tcPr>
          <w:p w:rsidR="0043498C" w:rsidRPr="00202AA4" w:rsidRDefault="0043498C" w:rsidP="0043498C">
            <w:pPr>
              <w:pStyle w:val="14ptcent"/>
              <w:spacing w:before="0"/>
              <w:rPr>
                <w:noProof/>
              </w:rPr>
            </w:pPr>
            <w:r w:rsidRPr="00202AA4">
              <w:rPr>
                <w:noProof/>
              </w:rPr>
              <w:drawing>
                <wp:inline distT="0" distB="0" distL="0" distR="0" wp14:anchorId="41A12E7B" wp14:editId="5F80FA8D">
                  <wp:extent cx="234950" cy="2349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top w:val="single" w:sz="4" w:space="0" w:color="auto"/>
              <w:right w:val="single" w:sz="4" w:space="0" w:color="auto"/>
            </w:tcBorders>
            <w:tcMar>
              <w:top w:w="0" w:type="dxa"/>
              <w:left w:w="108" w:type="dxa"/>
              <w:bottom w:w="0" w:type="dxa"/>
              <w:right w:w="108" w:type="dxa"/>
            </w:tcMar>
            <w:vAlign w:val="center"/>
          </w:tcPr>
          <w:p w:rsidR="0043498C" w:rsidRDefault="0043498C" w:rsidP="0043498C">
            <w:pPr>
              <w:pStyle w:val="14ptcent"/>
              <w:spacing w:before="0"/>
              <w:rPr>
                <w:lang w:val="en-US"/>
                <w14:ligatures w14:val="none"/>
              </w:rPr>
            </w:pPr>
            <w:r w:rsidRPr="00202AA4">
              <w:rPr>
                <w:noProof/>
              </w:rPr>
              <w:drawing>
                <wp:inline distT="0" distB="0" distL="0" distR="0" wp14:anchorId="7218D334" wp14:editId="3D6B65E1">
                  <wp:extent cx="234950" cy="23495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r w:rsidR="004E5A3C" w:rsidTr="0043498C">
        <w:trPr>
          <w:trHeight w:val="362"/>
        </w:trPr>
        <w:tc>
          <w:tcPr>
            <w:tcW w:w="5377" w:type="dxa"/>
            <w:tcBorders>
              <w:left w:val="single" w:sz="4" w:space="0" w:color="auto"/>
            </w:tcBorders>
            <w:tcMar>
              <w:top w:w="0" w:type="dxa"/>
              <w:left w:w="108" w:type="dxa"/>
              <w:bottom w:w="0" w:type="dxa"/>
              <w:right w:w="108" w:type="dxa"/>
            </w:tcMar>
          </w:tcPr>
          <w:p w:rsidR="0043498C" w:rsidRPr="00BA5758" w:rsidRDefault="0043498C" w:rsidP="0043498C">
            <w:pPr>
              <w:pStyle w:val="secondline"/>
              <w:keepNext/>
              <w:keepLines/>
              <w:spacing w:before="0" w:after="0" w:line="276" w:lineRule="auto"/>
              <w:ind w:left="634" w:hanging="634"/>
              <w:rPr>
                <w:sz w:val="22"/>
                <w:szCs w:val="22"/>
              </w:rPr>
            </w:pPr>
            <w:r>
              <w:rPr>
                <w:sz w:val="12"/>
                <w:szCs w:val="12"/>
                <w:lang w:val="en-US"/>
                <w14:ligatures w14:val="none"/>
              </w:rPr>
              <w:t>b</w:t>
            </w:r>
            <w:r>
              <w:rPr>
                <w:lang w:val="en-US"/>
                <w14:ligatures w14:val="none"/>
              </w:rPr>
              <w:tab/>
            </w:r>
            <w:r>
              <w:rPr>
                <w:rFonts w:ascii="Calibri" w:hAnsi="Calibri"/>
                <w:sz w:val="24"/>
                <w:szCs w:val="24"/>
                <w:lang w:val="en-US"/>
                <w14:ligatures w14:val="none"/>
              </w:rPr>
              <w:t xml:space="preserve">Did you have a lot of energy? </w:t>
            </w:r>
            <w:r>
              <w:rPr>
                <w:sz w:val="24"/>
                <w:szCs w:val="24"/>
                <w:lang w:val="en-US"/>
              </w:rPr>
              <w:t>………………</w:t>
            </w:r>
          </w:p>
        </w:tc>
        <w:tc>
          <w:tcPr>
            <w:tcW w:w="1077" w:type="dxa"/>
            <w:tcMar>
              <w:top w:w="0" w:type="dxa"/>
              <w:left w:w="108" w:type="dxa"/>
              <w:bottom w:w="0" w:type="dxa"/>
              <w:right w:w="108" w:type="dxa"/>
            </w:tcMar>
            <w:vAlign w:val="center"/>
          </w:tcPr>
          <w:p w:rsidR="0043498C" w:rsidRDefault="0043498C" w:rsidP="0043498C">
            <w:pPr>
              <w:pStyle w:val="14ptcent"/>
              <w:spacing w:before="0"/>
              <w:rPr>
                <w:lang w:val="en-US"/>
                <w14:ligatures w14:val="none"/>
              </w:rPr>
            </w:pPr>
            <w:r w:rsidRPr="00202AA4">
              <w:rPr>
                <w:noProof/>
              </w:rPr>
              <w:drawing>
                <wp:inline distT="0" distB="0" distL="0" distR="0" wp14:anchorId="5C304978" wp14:editId="437F6D8A">
                  <wp:extent cx="234950" cy="23495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Mar>
              <w:top w:w="0" w:type="dxa"/>
              <w:left w:w="108" w:type="dxa"/>
              <w:bottom w:w="0" w:type="dxa"/>
              <w:right w:w="108" w:type="dxa"/>
            </w:tcMar>
            <w:vAlign w:val="center"/>
          </w:tcPr>
          <w:p w:rsidR="0043498C" w:rsidRDefault="0043498C" w:rsidP="0043498C">
            <w:pPr>
              <w:pStyle w:val="14ptcent"/>
              <w:spacing w:before="0"/>
              <w:rPr>
                <w:lang w:val="en-US"/>
                <w14:ligatures w14:val="none"/>
              </w:rPr>
            </w:pPr>
            <w:r w:rsidRPr="00202AA4">
              <w:rPr>
                <w:noProof/>
              </w:rPr>
              <w:drawing>
                <wp:inline distT="0" distB="0" distL="0" distR="0" wp14:anchorId="0A9A2506" wp14:editId="568AFB25">
                  <wp:extent cx="234950" cy="23495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vAlign w:val="center"/>
          </w:tcPr>
          <w:p w:rsidR="0043498C" w:rsidRPr="00202AA4" w:rsidRDefault="0043498C" w:rsidP="0043498C">
            <w:pPr>
              <w:pStyle w:val="14ptcent"/>
              <w:spacing w:before="0"/>
              <w:rPr>
                <w:noProof/>
              </w:rPr>
            </w:pPr>
            <w:r w:rsidRPr="00202AA4">
              <w:rPr>
                <w:noProof/>
              </w:rPr>
              <w:drawing>
                <wp:inline distT="0" distB="0" distL="0" distR="0" wp14:anchorId="2CD19B7A" wp14:editId="0046536B">
                  <wp:extent cx="234950" cy="23495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vAlign w:val="center"/>
          </w:tcPr>
          <w:p w:rsidR="0043498C" w:rsidRPr="00202AA4" w:rsidRDefault="0043498C" w:rsidP="0043498C">
            <w:pPr>
              <w:pStyle w:val="14ptcent"/>
              <w:spacing w:before="0"/>
              <w:rPr>
                <w:noProof/>
              </w:rPr>
            </w:pPr>
            <w:r w:rsidRPr="00202AA4">
              <w:rPr>
                <w:noProof/>
              </w:rPr>
              <w:drawing>
                <wp:inline distT="0" distB="0" distL="0" distR="0" wp14:anchorId="24FAD6E9" wp14:editId="46137479">
                  <wp:extent cx="234950" cy="23495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right w:val="single" w:sz="4" w:space="0" w:color="auto"/>
            </w:tcBorders>
            <w:tcMar>
              <w:top w:w="0" w:type="dxa"/>
              <w:left w:w="108" w:type="dxa"/>
              <w:bottom w:w="0" w:type="dxa"/>
              <w:right w:w="108" w:type="dxa"/>
            </w:tcMar>
            <w:vAlign w:val="center"/>
          </w:tcPr>
          <w:p w:rsidR="0043498C" w:rsidRDefault="0043498C" w:rsidP="0043498C">
            <w:pPr>
              <w:pStyle w:val="14ptcent"/>
              <w:spacing w:before="0"/>
              <w:rPr>
                <w:lang w:val="en-US"/>
                <w14:ligatures w14:val="none"/>
              </w:rPr>
            </w:pPr>
            <w:r w:rsidRPr="00202AA4">
              <w:rPr>
                <w:noProof/>
              </w:rPr>
              <w:drawing>
                <wp:inline distT="0" distB="0" distL="0" distR="0" wp14:anchorId="73682749" wp14:editId="7DB819D8">
                  <wp:extent cx="234950" cy="23495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5</w:t>
            </w:r>
          </w:p>
        </w:tc>
      </w:tr>
      <w:tr w:rsidR="004E5A3C" w:rsidTr="0043498C">
        <w:trPr>
          <w:trHeight w:val="362"/>
        </w:trPr>
        <w:tc>
          <w:tcPr>
            <w:tcW w:w="5377" w:type="dxa"/>
            <w:tcBorders>
              <w:left w:val="single" w:sz="4" w:space="0" w:color="auto"/>
              <w:bottom w:val="single" w:sz="4" w:space="0" w:color="auto"/>
            </w:tcBorders>
            <w:tcMar>
              <w:top w:w="0" w:type="dxa"/>
              <w:left w:w="108" w:type="dxa"/>
              <w:bottom w:w="0" w:type="dxa"/>
              <w:right w:w="108" w:type="dxa"/>
            </w:tcMar>
          </w:tcPr>
          <w:p w:rsidR="004E5A3C" w:rsidRDefault="004E5A3C" w:rsidP="004E5A3C">
            <w:pPr>
              <w:pStyle w:val="secondline"/>
              <w:keepNext/>
              <w:keepLines/>
              <w:spacing w:before="0" w:after="0" w:line="276" w:lineRule="auto"/>
              <w:ind w:left="634" w:hanging="634"/>
              <w:rPr>
                <w:rFonts w:ascii="Calibri" w:hAnsi="Calibri"/>
                <w:sz w:val="24"/>
                <w:szCs w:val="24"/>
                <w:lang w:val="en-US"/>
                <w14:ligatures w14:val="none"/>
              </w:rPr>
            </w:pPr>
            <w:r>
              <w:rPr>
                <w:sz w:val="12"/>
                <w:szCs w:val="12"/>
                <w:lang w:val="en-US"/>
                <w14:ligatures w14:val="none"/>
              </w:rPr>
              <w:t>c</w:t>
            </w:r>
            <w:r>
              <w:rPr>
                <w:lang w:val="en-US"/>
                <w14:ligatures w14:val="none"/>
              </w:rPr>
              <w:tab/>
            </w:r>
            <w:r>
              <w:rPr>
                <w:rFonts w:ascii="Calibri" w:hAnsi="Calibri"/>
                <w:sz w:val="24"/>
                <w:szCs w:val="24"/>
                <w:lang w:val="en-US"/>
                <w14:ligatures w14:val="none"/>
              </w:rPr>
              <w:t>Have you felt downearted</w:t>
            </w:r>
          </w:p>
          <w:p w:rsidR="004E5A3C" w:rsidRDefault="004E5A3C" w:rsidP="004E5A3C">
            <w:pPr>
              <w:pStyle w:val="secondline"/>
              <w:keepNext/>
              <w:keepLines/>
              <w:spacing w:before="0" w:after="0" w:line="276" w:lineRule="auto"/>
              <w:ind w:left="1268" w:hanging="634"/>
              <w:rPr>
                <w:b/>
                <w:bCs w:val="0"/>
                <w:lang w:val="en-US"/>
              </w:rPr>
            </w:pPr>
            <w:r>
              <w:rPr>
                <w:rFonts w:ascii="Calibri" w:hAnsi="Calibri"/>
                <w:sz w:val="24"/>
                <w:szCs w:val="24"/>
                <w:lang w:val="en-US"/>
                <w14:ligatures w14:val="none"/>
              </w:rPr>
              <w:t>and low?</w:t>
            </w:r>
            <w:r>
              <w:rPr>
                <w:sz w:val="24"/>
                <w:szCs w:val="24"/>
                <w:lang w:val="en-US"/>
              </w:rPr>
              <w:t>……………………………………</w:t>
            </w:r>
            <w:r>
              <w:rPr>
                <w:sz w:val="24"/>
                <w:szCs w:val="24"/>
                <w:lang w:val="en-US"/>
                <w14:ligatures w14:val="none"/>
              </w:rPr>
              <w:tab/>
            </w:r>
          </w:p>
        </w:tc>
        <w:tc>
          <w:tcPr>
            <w:tcW w:w="1077" w:type="dxa"/>
            <w:tcBorders>
              <w:bottom w:val="single" w:sz="4" w:space="0" w:color="auto"/>
            </w:tcBorders>
            <w:tcMar>
              <w:top w:w="0" w:type="dxa"/>
              <w:left w:w="108" w:type="dxa"/>
              <w:bottom w:w="0" w:type="dxa"/>
              <w:right w:w="108" w:type="dxa"/>
            </w:tcMar>
            <w:vAlign w:val="center"/>
          </w:tcPr>
          <w:p w:rsidR="004E5A3C" w:rsidRDefault="004E5A3C" w:rsidP="004E5A3C">
            <w:pPr>
              <w:pStyle w:val="14ptcent"/>
              <w:spacing w:before="0"/>
              <w:rPr>
                <w:lang w:val="en-US"/>
                <w14:ligatures w14:val="none"/>
              </w:rPr>
            </w:pPr>
            <w:r w:rsidRPr="00202AA4">
              <w:rPr>
                <w:noProof/>
              </w:rPr>
              <w:drawing>
                <wp:inline distT="0" distB="0" distL="0" distR="0" wp14:anchorId="1AC47D44" wp14:editId="7F064EAD">
                  <wp:extent cx="234950" cy="23495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Borders>
              <w:bottom w:val="single" w:sz="4" w:space="0" w:color="auto"/>
            </w:tcBorders>
            <w:tcMar>
              <w:top w:w="0" w:type="dxa"/>
              <w:left w:w="108" w:type="dxa"/>
              <w:bottom w:w="0" w:type="dxa"/>
              <w:right w:w="108" w:type="dxa"/>
            </w:tcMar>
            <w:vAlign w:val="center"/>
          </w:tcPr>
          <w:p w:rsidR="004E5A3C" w:rsidRDefault="004E5A3C" w:rsidP="004E5A3C">
            <w:pPr>
              <w:pStyle w:val="14ptcent"/>
              <w:spacing w:before="0"/>
              <w:rPr>
                <w:lang w:val="en-US"/>
                <w14:ligatures w14:val="none"/>
              </w:rPr>
            </w:pPr>
            <w:r w:rsidRPr="00202AA4">
              <w:rPr>
                <w:noProof/>
              </w:rPr>
              <w:drawing>
                <wp:inline distT="0" distB="0" distL="0" distR="0" wp14:anchorId="30052CCC" wp14:editId="519461F4">
                  <wp:extent cx="234950" cy="23495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tcBorders>
              <w:bottom w:val="single" w:sz="4" w:space="0" w:color="auto"/>
            </w:tcBorders>
            <w:vAlign w:val="center"/>
          </w:tcPr>
          <w:p w:rsidR="004E5A3C" w:rsidRPr="00202AA4" w:rsidRDefault="004E5A3C" w:rsidP="004E5A3C">
            <w:pPr>
              <w:pStyle w:val="14ptcent"/>
              <w:spacing w:before="0"/>
              <w:rPr>
                <w:noProof/>
              </w:rPr>
            </w:pPr>
            <w:r w:rsidRPr="00202AA4">
              <w:rPr>
                <w:noProof/>
              </w:rPr>
              <w:drawing>
                <wp:inline distT="0" distB="0" distL="0" distR="0" wp14:anchorId="447EB14C" wp14:editId="4B647A6A">
                  <wp:extent cx="234950" cy="23495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tcBorders>
              <w:bottom w:val="single" w:sz="4" w:space="0" w:color="auto"/>
            </w:tcBorders>
            <w:vAlign w:val="center"/>
          </w:tcPr>
          <w:p w:rsidR="004E5A3C" w:rsidRPr="00202AA4" w:rsidRDefault="004E5A3C" w:rsidP="004E5A3C">
            <w:pPr>
              <w:pStyle w:val="14ptcent"/>
              <w:spacing w:before="0"/>
              <w:rPr>
                <w:noProof/>
              </w:rPr>
            </w:pPr>
            <w:r w:rsidRPr="00202AA4">
              <w:rPr>
                <w:noProof/>
              </w:rPr>
              <w:drawing>
                <wp:inline distT="0" distB="0" distL="0" distR="0" wp14:anchorId="68B90B1F" wp14:editId="1DECA391">
                  <wp:extent cx="234950" cy="23495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bottom w:val="single" w:sz="4" w:space="0" w:color="auto"/>
              <w:right w:val="single" w:sz="4" w:space="0" w:color="auto"/>
            </w:tcBorders>
            <w:tcMar>
              <w:top w:w="0" w:type="dxa"/>
              <w:left w:w="108" w:type="dxa"/>
              <w:bottom w:w="0" w:type="dxa"/>
              <w:right w:w="108" w:type="dxa"/>
            </w:tcMar>
            <w:vAlign w:val="center"/>
          </w:tcPr>
          <w:p w:rsidR="004E5A3C" w:rsidRDefault="004E5A3C" w:rsidP="004E5A3C">
            <w:pPr>
              <w:pStyle w:val="14ptcent"/>
              <w:spacing w:before="0"/>
              <w:rPr>
                <w:lang w:val="en-US"/>
                <w14:ligatures w14:val="none"/>
              </w:rPr>
            </w:pPr>
            <w:r w:rsidRPr="00202AA4">
              <w:rPr>
                <w:noProof/>
              </w:rPr>
              <w:drawing>
                <wp:inline distT="0" distB="0" distL="0" distR="0" wp14:anchorId="1A4BBC75" wp14:editId="6689929E">
                  <wp:extent cx="234950" cy="23495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5</w:t>
            </w:r>
          </w:p>
        </w:tc>
      </w:tr>
    </w:tbl>
    <w:tbl>
      <w:tblPr>
        <w:tblpPr w:leftFromText="180" w:rightFromText="180" w:vertAnchor="text" w:horzAnchor="page" w:tblpX="2119" w:tblpY="7875"/>
        <w:tblW w:w="7787" w:type="dxa"/>
        <w:tblLayout w:type="fixed"/>
        <w:tblCellMar>
          <w:left w:w="0" w:type="dxa"/>
          <w:right w:w="0" w:type="dxa"/>
        </w:tblCellMar>
        <w:tblLook w:val="04A0" w:firstRow="1" w:lastRow="0" w:firstColumn="1" w:lastColumn="0" w:noHBand="0" w:noVBand="1"/>
      </w:tblPr>
      <w:tblGrid>
        <w:gridCol w:w="1557"/>
        <w:gridCol w:w="1557"/>
        <w:gridCol w:w="1558"/>
        <w:gridCol w:w="1557"/>
        <w:gridCol w:w="1558"/>
      </w:tblGrid>
      <w:tr w:rsidR="004E5A3C" w:rsidTr="004E5A3C">
        <w:trPr>
          <w:trHeight w:val="404"/>
        </w:trPr>
        <w:tc>
          <w:tcPr>
            <w:tcW w:w="1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pStyle w:val="14ptcent"/>
              <w:spacing w:before="0"/>
              <w:rPr>
                <w:rFonts w:ascii="Calibri" w:hAnsi="Calibri"/>
                <w:sz w:val="24"/>
                <w:szCs w:val="24"/>
                <w:lang w:val="en-US"/>
                <w14:ligatures w14:val="none"/>
              </w:rPr>
            </w:pPr>
            <w:r>
              <w:rPr>
                <w:rFonts w:ascii="Calibri" w:hAnsi="Calibri"/>
                <w:sz w:val="24"/>
                <w:szCs w:val="24"/>
                <w:lang w:val="en-US"/>
                <w14:ligatures w14:val="none"/>
              </w:rPr>
              <w:t xml:space="preserve">All of </w:t>
            </w:r>
          </w:p>
          <w:p w:rsidR="004E5A3C" w:rsidRDefault="004E5A3C" w:rsidP="004E5A3C">
            <w:pPr>
              <w:pStyle w:val="14ptcent"/>
              <w:spacing w:before="0"/>
              <w:rPr>
                <w:rFonts w:ascii="Calibri" w:hAnsi="Calibri"/>
                <w:lang w:val="en-US"/>
                <w14:ligatures w14:val="none"/>
              </w:rPr>
            </w:pPr>
            <w:r>
              <w:rPr>
                <w:rFonts w:ascii="Calibri" w:hAnsi="Calibri"/>
                <w:sz w:val="24"/>
                <w:szCs w:val="24"/>
                <w:lang w:val="en-US"/>
                <w14:ligatures w14:val="none"/>
              </w:rPr>
              <w:t>the time</w:t>
            </w:r>
          </w:p>
        </w:tc>
        <w:tc>
          <w:tcPr>
            <w:tcW w:w="1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pStyle w:val="14ptcent"/>
              <w:spacing w:before="0"/>
              <w:rPr>
                <w:rFonts w:ascii="Calibri" w:hAnsi="Calibri"/>
                <w:sz w:val="24"/>
                <w:szCs w:val="24"/>
                <w:lang w:val="en-US"/>
                <w14:ligatures w14:val="none"/>
              </w:rPr>
            </w:pPr>
            <w:r>
              <w:rPr>
                <w:rFonts w:ascii="Calibri" w:hAnsi="Calibri"/>
                <w:sz w:val="24"/>
                <w:szCs w:val="24"/>
                <w:lang w:val="en-US"/>
                <w14:ligatures w14:val="none"/>
              </w:rPr>
              <w:t>Most of</w:t>
            </w:r>
          </w:p>
          <w:p w:rsidR="004E5A3C" w:rsidRPr="00C51E73" w:rsidRDefault="004E5A3C" w:rsidP="004E5A3C">
            <w:pPr>
              <w:pStyle w:val="14ptcent"/>
              <w:spacing w:before="0"/>
              <w:rPr>
                <w:rFonts w:ascii="Calibri" w:hAnsi="Calibri"/>
                <w:sz w:val="24"/>
                <w:szCs w:val="24"/>
                <w:lang w:val="en-US"/>
                <w14:ligatures w14:val="none"/>
              </w:rPr>
            </w:pPr>
            <w:r>
              <w:rPr>
                <w:rFonts w:ascii="Calibri" w:hAnsi="Calibri"/>
                <w:sz w:val="24"/>
                <w:szCs w:val="24"/>
                <w:lang w:val="en-US"/>
                <w14:ligatures w14:val="none"/>
              </w:rPr>
              <w:t>the time</w:t>
            </w:r>
          </w:p>
        </w:tc>
        <w:tc>
          <w:tcPr>
            <w:tcW w:w="1558" w:type="dxa"/>
            <w:tcBorders>
              <w:top w:val="single" w:sz="8" w:space="0" w:color="000000"/>
              <w:left w:val="single" w:sz="8" w:space="0" w:color="000000"/>
              <w:bottom w:val="single" w:sz="8" w:space="0" w:color="000000"/>
              <w:right w:val="single" w:sz="8" w:space="0" w:color="000000"/>
            </w:tcBorders>
            <w:vAlign w:val="center"/>
          </w:tcPr>
          <w:p w:rsidR="004E5A3C" w:rsidRDefault="004E5A3C" w:rsidP="004E5A3C">
            <w:pPr>
              <w:pStyle w:val="14ptcent"/>
              <w:spacing w:before="90"/>
              <w:rPr>
                <w:rFonts w:ascii="Calibri" w:hAnsi="Calibri"/>
                <w:sz w:val="24"/>
                <w:szCs w:val="24"/>
                <w:lang w:val="en-US"/>
                <w14:ligatures w14:val="none"/>
              </w:rPr>
            </w:pPr>
            <w:r>
              <w:rPr>
                <w:rFonts w:ascii="Calibri" w:hAnsi="Calibri"/>
                <w:sz w:val="24"/>
                <w:szCs w:val="24"/>
                <w:lang w:val="en-US"/>
                <w14:ligatures w14:val="none"/>
              </w:rPr>
              <w:t>Some of</w:t>
            </w:r>
          </w:p>
          <w:p w:rsidR="004E5A3C" w:rsidRDefault="004E5A3C" w:rsidP="004E5A3C">
            <w:pPr>
              <w:pStyle w:val="14ptcent"/>
              <w:spacing w:before="90"/>
              <w:rPr>
                <w:rFonts w:ascii="Calibri" w:hAnsi="Calibri"/>
                <w:sz w:val="24"/>
                <w:szCs w:val="24"/>
                <w:lang w:val="en-US"/>
                <w14:ligatures w14:val="none"/>
              </w:rPr>
            </w:pPr>
            <w:r>
              <w:rPr>
                <w:rFonts w:ascii="Calibri" w:hAnsi="Calibri"/>
                <w:sz w:val="24"/>
                <w:szCs w:val="24"/>
                <w:lang w:val="en-US"/>
                <w14:ligatures w14:val="none"/>
              </w:rPr>
              <w:t>the time</w:t>
            </w:r>
          </w:p>
        </w:tc>
        <w:tc>
          <w:tcPr>
            <w:tcW w:w="1557" w:type="dxa"/>
            <w:tcBorders>
              <w:top w:val="single" w:sz="8" w:space="0" w:color="000000"/>
              <w:left w:val="single" w:sz="8" w:space="0" w:color="000000"/>
              <w:bottom w:val="single" w:sz="8" w:space="0" w:color="000000"/>
              <w:right w:val="single" w:sz="8" w:space="0" w:color="000000"/>
            </w:tcBorders>
            <w:vAlign w:val="center"/>
          </w:tcPr>
          <w:p w:rsidR="004E5A3C" w:rsidRDefault="004E5A3C" w:rsidP="004E5A3C">
            <w:pPr>
              <w:pStyle w:val="14ptcent"/>
              <w:spacing w:before="90"/>
              <w:rPr>
                <w:rFonts w:ascii="Calibri" w:hAnsi="Calibri"/>
                <w:sz w:val="24"/>
                <w:szCs w:val="24"/>
                <w:lang w:val="en-US"/>
                <w14:ligatures w14:val="none"/>
              </w:rPr>
            </w:pPr>
            <w:r>
              <w:rPr>
                <w:rFonts w:ascii="Calibri" w:hAnsi="Calibri"/>
                <w:sz w:val="24"/>
                <w:szCs w:val="24"/>
                <w:lang w:val="en-US"/>
                <w14:ligatures w14:val="none"/>
              </w:rPr>
              <w:t>A little of</w:t>
            </w:r>
          </w:p>
          <w:p w:rsidR="004E5A3C" w:rsidRDefault="004E5A3C" w:rsidP="004E5A3C">
            <w:pPr>
              <w:pStyle w:val="14ptcent"/>
              <w:spacing w:before="90"/>
              <w:rPr>
                <w:rFonts w:ascii="Calibri" w:hAnsi="Calibri"/>
                <w:sz w:val="24"/>
                <w:szCs w:val="24"/>
                <w:lang w:val="en-US"/>
                <w14:ligatures w14:val="none"/>
              </w:rPr>
            </w:pPr>
            <w:r>
              <w:rPr>
                <w:rFonts w:ascii="Calibri" w:hAnsi="Calibri"/>
                <w:sz w:val="24"/>
                <w:szCs w:val="24"/>
                <w:lang w:val="en-US"/>
                <w14:ligatures w14:val="none"/>
              </w:rPr>
              <w:t>the time</w:t>
            </w:r>
          </w:p>
        </w:tc>
        <w:tc>
          <w:tcPr>
            <w:tcW w:w="1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pStyle w:val="14ptcent"/>
              <w:spacing w:before="0"/>
              <w:rPr>
                <w:rFonts w:ascii="Calibri" w:hAnsi="Calibri"/>
                <w:sz w:val="24"/>
                <w:szCs w:val="24"/>
                <w:lang w:val="en-US"/>
                <w14:ligatures w14:val="none"/>
              </w:rPr>
            </w:pPr>
            <w:r>
              <w:rPr>
                <w:rFonts w:ascii="Calibri" w:hAnsi="Calibri"/>
                <w:sz w:val="24"/>
                <w:szCs w:val="24"/>
                <w:lang w:val="en-US"/>
                <w14:ligatures w14:val="none"/>
              </w:rPr>
              <w:t>None of</w:t>
            </w:r>
          </w:p>
          <w:p w:rsidR="004E5A3C" w:rsidRPr="00C51E73" w:rsidRDefault="004E5A3C" w:rsidP="004E5A3C">
            <w:pPr>
              <w:pStyle w:val="14ptcent"/>
              <w:spacing w:before="0"/>
              <w:rPr>
                <w:rFonts w:ascii="Calibri" w:hAnsi="Calibri"/>
                <w:sz w:val="24"/>
                <w:szCs w:val="24"/>
                <w:lang w:val="en-US"/>
                <w14:ligatures w14:val="none"/>
              </w:rPr>
            </w:pPr>
            <w:r>
              <w:rPr>
                <w:rFonts w:ascii="Calibri" w:hAnsi="Calibri"/>
                <w:sz w:val="24"/>
                <w:szCs w:val="24"/>
                <w:lang w:val="en-US"/>
                <w14:ligatures w14:val="none"/>
              </w:rPr>
              <w:t>the time</w:t>
            </w:r>
          </w:p>
        </w:tc>
      </w:tr>
      <w:tr w:rsidR="004E5A3C" w:rsidTr="004E5A3C">
        <w:trPr>
          <w:trHeight w:val="362"/>
        </w:trPr>
        <w:tc>
          <w:tcPr>
            <w:tcW w:w="155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E5A3C" w:rsidRDefault="004E5A3C" w:rsidP="004E5A3C">
            <w:pPr>
              <w:pStyle w:val="14ptcent"/>
              <w:spacing w:before="0"/>
              <w:jc w:val="left"/>
              <w:rPr>
                <w:lang w:val="en-US"/>
                <w14:ligatures w14:val="none"/>
              </w:rPr>
            </w:pPr>
            <w:r>
              <w:rPr>
                <w:noProof/>
              </w:rPr>
              <mc:AlternateContent>
                <mc:Choice Requires="wps">
                  <w:drawing>
                    <wp:anchor distT="0" distB="0" distL="114300" distR="114300" simplePos="0" relativeHeight="251984896" behindDoc="0" locked="0" layoutInCell="1" allowOverlap="1" wp14:anchorId="46CAA77E" wp14:editId="67885C6C">
                      <wp:simplePos x="0" y="0"/>
                      <wp:positionH relativeFrom="column">
                        <wp:posOffset>186328</wp:posOffset>
                      </wp:positionH>
                      <wp:positionV relativeFrom="paragraph">
                        <wp:posOffset>-7984</wp:posOffset>
                      </wp:positionV>
                      <wp:extent cx="443865" cy="169545"/>
                      <wp:effectExtent l="0" t="0" r="13335" b="20955"/>
                      <wp:wrapNone/>
                      <wp:docPr id="1003" name="Isosceles Triangle 1003"/>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28955" id="Isosceles Triangle 1003" o:spid="_x0000_s1026" type="#_x0000_t5" style="position:absolute;margin-left:14.65pt;margin-top:-.65pt;width:34.95pt;height:13.35pt;rotation:18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" fillcolor="black [3200]" strokecolor="black [1600]" strokeweight="2pt"/>
                  </w:pict>
                </mc:Fallback>
              </mc:AlternateContent>
            </w:r>
            <w:r>
              <w:rPr>
                <w:lang w:val="en-US"/>
                <w14:ligatures w14:val="none"/>
              </w:rPr>
              <w:t> </w:t>
            </w:r>
          </w:p>
        </w:tc>
        <w:tc>
          <w:tcPr>
            <w:tcW w:w="155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E5A3C" w:rsidRDefault="004E5A3C" w:rsidP="004E5A3C">
            <w:pPr>
              <w:pStyle w:val="14ptcent"/>
              <w:spacing w:before="0"/>
              <w:rPr>
                <w:lang w:val="en-US"/>
                <w14:ligatures w14:val="none"/>
              </w:rPr>
            </w:pPr>
            <w:r>
              <w:rPr>
                <w:noProof/>
              </w:rPr>
              <mc:AlternateContent>
                <mc:Choice Requires="wps">
                  <w:drawing>
                    <wp:anchor distT="0" distB="0" distL="114300" distR="114300" simplePos="0" relativeHeight="251985920" behindDoc="0" locked="0" layoutInCell="1" allowOverlap="1" wp14:anchorId="754E784B" wp14:editId="5E69C603">
                      <wp:simplePos x="0" y="0"/>
                      <wp:positionH relativeFrom="column">
                        <wp:posOffset>159929</wp:posOffset>
                      </wp:positionH>
                      <wp:positionV relativeFrom="paragraph">
                        <wp:posOffset>5079</wp:posOffset>
                      </wp:positionV>
                      <wp:extent cx="443865" cy="169545"/>
                      <wp:effectExtent l="0" t="0" r="13335" b="20955"/>
                      <wp:wrapNone/>
                      <wp:docPr id="1004" name="Isosceles Triangle 1004"/>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10DA6" id="Isosceles Triangle 1004" o:spid="_x0000_s1026" type="#_x0000_t5" style="position:absolute;margin-left:12.6pt;margin-top:.4pt;width:34.95pt;height:13.35pt;rotation:18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" fillcolor="black [3200]" strokecolor="black [1600]" strokeweight="2pt"/>
                  </w:pict>
                </mc:Fallback>
              </mc:AlternateContent>
            </w:r>
            <w:r>
              <w:rPr>
                <w:lang w:val="en-US"/>
                <w14:ligatures w14:val="none"/>
              </w:rPr>
              <w:t> </w:t>
            </w:r>
          </w:p>
        </w:tc>
        <w:tc>
          <w:tcPr>
            <w:tcW w:w="1558" w:type="dxa"/>
            <w:tcBorders>
              <w:top w:val="single" w:sz="8" w:space="0" w:color="000000"/>
              <w:left w:val="single" w:sz="8" w:space="0" w:color="000000"/>
              <w:bottom w:val="single" w:sz="4" w:space="0" w:color="auto"/>
              <w:right w:val="single" w:sz="8" w:space="0" w:color="000000"/>
            </w:tcBorders>
          </w:tcPr>
          <w:p w:rsidR="004E5A3C" w:rsidRDefault="004E5A3C" w:rsidP="004E5A3C">
            <w:pPr>
              <w:pStyle w:val="14ptcent"/>
              <w:spacing w:before="0"/>
              <w:rPr>
                <w:noProof/>
              </w:rPr>
            </w:pPr>
            <w:r>
              <w:rPr>
                <w:noProof/>
              </w:rPr>
              <mc:AlternateContent>
                <mc:Choice Requires="wps">
                  <w:drawing>
                    <wp:anchor distT="0" distB="0" distL="114300" distR="114300" simplePos="0" relativeHeight="251987968" behindDoc="0" locked="0" layoutInCell="1" allowOverlap="1" wp14:anchorId="1ADE492B" wp14:editId="5CA9B58F">
                      <wp:simplePos x="0" y="0"/>
                      <wp:positionH relativeFrom="column">
                        <wp:posOffset>220980</wp:posOffset>
                      </wp:positionH>
                      <wp:positionV relativeFrom="paragraph">
                        <wp:posOffset>15967</wp:posOffset>
                      </wp:positionV>
                      <wp:extent cx="443865" cy="169545"/>
                      <wp:effectExtent l="0" t="0" r="13335" b="20955"/>
                      <wp:wrapNone/>
                      <wp:docPr id="1005" name="Isosceles Triangle 1005"/>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9C82" id="Isosceles Triangle 1005" o:spid="_x0000_s1026" type="#_x0000_t5" style="position:absolute;margin-left:17.4pt;margin-top:1.25pt;width:34.95pt;height:13.35pt;rotation:18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" fillcolor="black [3200]" strokecolor="black [1600]" strokeweight="2pt"/>
                  </w:pict>
                </mc:Fallback>
              </mc:AlternateContent>
            </w:r>
          </w:p>
        </w:tc>
        <w:tc>
          <w:tcPr>
            <w:tcW w:w="1557" w:type="dxa"/>
            <w:tcBorders>
              <w:top w:val="single" w:sz="8" w:space="0" w:color="000000"/>
              <w:left w:val="single" w:sz="8" w:space="0" w:color="000000"/>
              <w:bottom w:val="single" w:sz="4" w:space="0" w:color="auto"/>
              <w:right w:val="single" w:sz="8" w:space="0" w:color="000000"/>
            </w:tcBorders>
          </w:tcPr>
          <w:p w:rsidR="004E5A3C" w:rsidRDefault="004E5A3C" w:rsidP="004E5A3C">
            <w:pPr>
              <w:pStyle w:val="14ptcent"/>
              <w:spacing w:before="0"/>
              <w:rPr>
                <w:noProof/>
              </w:rPr>
            </w:pPr>
            <w:r>
              <w:rPr>
                <w:noProof/>
              </w:rPr>
              <mc:AlternateContent>
                <mc:Choice Requires="wps">
                  <w:drawing>
                    <wp:anchor distT="0" distB="0" distL="114300" distR="114300" simplePos="0" relativeHeight="251988992" behindDoc="0" locked="0" layoutInCell="1" allowOverlap="1" wp14:anchorId="75A71EF7" wp14:editId="275BD8C7">
                      <wp:simplePos x="0" y="0"/>
                      <wp:positionH relativeFrom="column">
                        <wp:posOffset>177165</wp:posOffset>
                      </wp:positionH>
                      <wp:positionV relativeFrom="paragraph">
                        <wp:posOffset>-9889</wp:posOffset>
                      </wp:positionV>
                      <wp:extent cx="443865" cy="169545"/>
                      <wp:effectExtent l="0" t="0" r="13335" b="20955"/>
                      <wp:wrapNone/>
                      <wp:docPr id="1006" name="Isosceles Triangle 1006"/>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BF64" id="Isosceles Triangle 1006" o:spid="_x0000_s1026" type="#_x0000_t5" style="position:absolute;margin-left:13.95pt;margin-top:-.8pt;width:34.95pt;height:13.35pt;rotation:18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" fillcolor="black [3200]" strokecolor="black [1600]" strokeweight="2pt"/>
                  </w:pict>
                </mc:Fallback>
              </mc:AlternateContent>
            </w:r>
          </w:p>
        </w:tc>
        <w:tc>
          <w:tcPr>
            <w:tcW w:w="15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4E5A3C" w:rsidRDefault="004E5A3C" w:rsidP="004E5A3C">
            <w:pPr>
              <w:pStyle w:val="14ptcent"/>
              <w:spacing w:before="0"/>
              <w:rPr>
                <w:lang w:val="en-US"/>
                <w14:ligatures w14:val="none"/>
              </w:rPr>
            </w:pPr>
            <w:r>
              <w:rPr>
                <w:noProof/>
              </w:rPr>
              <mc:AlternateContent>
                <mc:Choice Requires="wps">
                  <w:drawing>
                    <wp:anchor distT="0" distB="0" distL="114300" distR="114300" simplePos="0" relativeHeight="251986944" behindDoc="0" locked="0" layoutInCell="1" allowOverlap="1" wp14:anchorId="09980544" wp14:editId="280EB34F">
                      <wp:simplePos x="0" y="0"/>
                      <wp:positionH relativeFrom="column">
                        <wp:posOffset>107315</wp:posOffset>
                      </wp:positionH>
                      <wp:positionV relativeFrom="paragraph">
                        <wp:posOffset>-7984</wp:posOffset>
                      </wp:positionV>
                      <wp:extent cx="443865" cy="169545"/>
                      <wp:effectExtent l="0" t="0" r="13335" b="20955"/>
                      <wp:wrapNone/>
                      <wp:docPr id="1007" name="Isosceles Triangle 1007"/>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E065" id="Isosceles Triangle 1007" o:spid="_x0000_s1026" type="#_x0000_t5" style="position:absolute;margin-left:8.45pt;margin-top:-.65pt;width:34.95pt;height:13.35pt;rotation:18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" fillcolor="black [3200]" strokecolor="black [1600]" strokeweight="2pt"/>
                  </w:pict>
                </mc:Fallback>
              </mc:AlternateContent>
            </w:r>
            <w:r>
              <w:rPr>
                <w:lang w:val="en-US"/>
                <w14:ligatures w14:val="none"/>
              </w:rPr>
              <w:t> </w:t>
            </w:r>
          </w:p>
        </w:tc>
      </w:tr>
      <w:tr w:rsidR="004E5A3C" w:rsidTr="004E5A3C">
        <w:trPr>
          <w:trHeight w:val="824"/>
        </w:trPr>
        <w:tc>
          <w:tcPr>
            <w:tcW w:w="1557" w:type="dxa"/>
            <w:tcBorders>
              <w:top w:val="single" w:sz="4" w:space="0" w:color="auto"/>
              <w:bottom w:val="single" w:sz="4" w:space="0" w:color="auto"/>
            </w:tcBorders>
            <w:tcMar>
              <w:top w:w="0" w:type="dxa"/>
              <w:left w:w="108" w:type="dxa"/>
              <w:bottom w:w="0" w:type="dxa"/>
              <w:right w:w="108" w:type="dxa"/>
            </w:tcMar>
            <w:vAlign w:val="center"/>
          </w:tcPr>
          <w:p w:rsidR="004E5A3C" w:rsidRDefault="004E5A3C" w:rsidP="004E5A3C">
            <w:pPr>
              <w:pStyle w:val="14ptcent"/>
              <w:spacing w:before="0"/>
              <w:rPr>
                <w:lang w:val="en-US"/>
                <w14:ligatures w14:val="none"/>
              </w:rPr>
            </w:pPr>
            <w:r w:rsidRPr="00202AA4">
              <w:rPr>
                <w:noProof/>
              </w:rPr>
              <w:drawing>
                <wp:inline distT="0" distB="0" distL="0" distR="0" wp14:anchorId="57019A9D" wp14:editId="73956CB9">
                  <wp:extent cx="234950" cy="23495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557" w:type="dxa"/>
            <w:tcBorders>
              <w:top w:val="single" w:sz="4" w:space="0" w:color="auto"/>
              <w:bottom w:val="single" w:sz="4" w:space="0" w:color="auto"/>
            </w:tcBorders>
            <w:tcMar>
              <w:top w:w="0" w:type="dxa"/>
              <w:left w:w="108" w:type="dxa"/>
              <w:bottom w:w="0" w:type="dxa"/>
              <w:right w:w="108" w:type="dxa"/>
            </w:tcMar>
            <w:vAlign w:val="center"/>
          </w:tcPr>
          <w:p w:rsidR="004E5A3C" w:rsidRDefault="004E5A3C" w:rsidP="004E5A3C">
            <w:pPr>
              <w:pStyle w:val="14ptcent"/>
              <w:spacing w:before="0"/>
              <w:rPr>
                <w:lang w:val="en-US"/>
                <w14:ligatures w14:val="none"/>
              </w:rPr>
            </w:pPr>
            <w:r w:rsidRPr="00202AA4">
              <w:rPr>
                <w:noProof/>
              </w:rPr>
              <w:drawing>
                <wp:inline distT="0" distB="0" distL="0" distR="0" wp14:anchorId="4678E06E" wp14:editId="2646B31B">
                  <wp:extent cx="234950" cy="23495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558" w:type="dxa"/>
            <w:tcBorders>
              <w:top w:val="single" w:sz="4" w:space="0" w:color="auto"/>
              <w:bottom w:val="single" w:sz="4" w:space="0" w:color="auto"/>
            </w:tcBorders>
            <w:vAlign w:val="center"/>
          </w:tcPr>
          <w:p w:rsidR="004E5A3C" w:rsidRPr="00202AA4" w:rsidRDefault="004E5A3C" w:rsidP="004E5A3C">
            <w:pPr>
              <w:pStyle w:val="14ptcent"/>
              <w:spacing w:before="0"/>
              <w:rPr>
                <w:noProof/>
              </w:rPr>
            </w:pPr>
            <w:r w:rsidRPr="00202AA4">
              <w:rPr>
                <w:noProof/>
              </w:rPr>
              <w:drawing>
                <wp:inline distT="0" distB="0" distL="0" distR="0" wp14:anchorId="0151CFCE" wp14:editId="3A9DBFC5">
                  <wp:extent cx="234950" cy="2349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557" w:type="dxa"/>
            <w:tcBorders>
              <w:top w:val="single" w:sz="4" w:space="0" w:color="auto"/>
              <w:bottom w:val="single" w:sz="4" w:space="0" w:color="auto"/>
            </w:tcBorders>
            <w:vAlign w:val="center"/>
          </w:tcPr>
          <w:p w:rsidR="004E5A3C" w:rsidRPr="00202AA4" w:rsidRDefault="004E5A3C" w:rsidP="004E5A3C">
            <w:pPr>
              <w:pStyle w:val="14ptcent"/>
              <w:spacing w:before="0"/>
              <w:rPr>
                <w:noProof/>
              </w:rPr>
            </w:pPr>
            <w:r w:rsidRPr="00202AA4">
              <w:rPr>
                <w:noProof/>
              </w:rPr>
              <w:drawing>
                <wp:inline distT="0" distB="0" distL="0" distR="0" wp14:anchorId="50D2A94E" wp14:editId="3CB5F83E">
                  <wp:extent cx="234950" cy="23495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558"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E5A3C" w:rsidRDefault="004E5A3C" w:rsidP="004E5A3C">
            <w:pPr>
              <w:pStyle w:val="14ptcent"/>
              <w:spacing w:before="0"/>
              <w:rPr>
                <w:lang w:val="en-US"/>
                <w14:ligatures w14:val="none"/>
              </w:rPr>
            </w:pPr>
            <w:r w:rsidRPr="00202AA4">
              <w:rPr>
                <w:noProof/>
              </w:rPr>
              <w:drawing>
                <wp:inline distT="0" distB="0" distL="0" distR="0" wp14:anchorId="2C01335F" wp14:editId="451C9CFA">
                  <wp:extent cx="234950" cy="23495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bl>
    <w:p w:rsidR="004E5A3C" w:rsidRDefault="004E5A3C">
      <w:r>
        <w:rPr>
          <w:rFonts w:ascii="Times New Roman" w:hAnsi="Times New Roman"/>
          <w:noProof/>
          <w:sz w:val="24"/>
          <w:szCs w:val="24"/>
          <w:lang w:eastAsia="en-GB"/>
        </w:rPr>
        <mc:AlternateContent>
          <mc:Choice Requires="wps">
            <w:drawing>
              <wp:anchor distT="36576" distB="36576" distL="36576" distR="36576" simplePos="0" relativeHeight="251993088" behindDoc="0" locked="0" layoutInCell="1" allowOverlap="1" wp14:anchorId="75BEF803" wp14:editId="3A3D7916">
                <wp:simplePos x="0" y="0"/>
                <wp:positionH relativeFrom="column">
                  <wp:posOffset>2734763</wp:posOffset>
                </wp:positionH>
                <wp:positionV relativeFrom="paragraph">
                  <wp:posOffset>8513989</wp:posOffset>
                </wp:positionV>
                <wp:extent cx="1327785" cy="341630"/>
                <wp:effectExtent l="0" t="0" r="0" b="1270"/>
                <wp:wrapNone/>
                <wp:docPr id="101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4E5A3C">
                            <w:pPr>
                              <w:widowControl w:val="0"/>
                              <w:jc w:val="center"/>
                            </w:pPr>
                            <w:r>
                              <w:t>Page 6 of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EF803" id="Text Box 1014" o:spid="_x0000_s1108" type="#_x0000_t202" style="position:absolute;margin-left:215.35pt;margin-top:670.4pt;width:104.55pt;height:26.9pt;z-index:25199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" filled="f" stroked="f" strokecolor="black [0]" insetpen="t">
                <v:textbox inset="2.88pt,2.88pt,2.88pt,2.88pt">
                  <w:txbxContent>
                    <w:p w:rsidR="0017069A" w:rsidRDefault="0017069A" w:rsidP="004E5A3C">
                      <w:pPr>
                        <w:widowControl w:val="0"/>
                        <w:jc w:val="center"/>
                      </w:pPr>
                      <w:r>
                        <w:t>Page 6 of 8</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991040" behindDoc="0" locked="0" layoutInCell="1" allowOverlap="1" wp14:anchorId="635B0D58" wp14:editId="371BC655">
                <wp:simplePos x="0" y="0"/>
                <wp:positionH relativeFrom="column">
                  <wp:posOffset>-195944</wp:posOffset>
                </wp:positionH>
                <wp:positionV relativeFrom="paragraph">
                  <wp:posOffset>7989389</wp:posOffset>
                </wp:positionV>
                <wp:extent cx="6871970" cy="647700"/>
                <wp:effectExtent l="635" t="0" r="4445" b="635"/>
                <wp:wrapNone/>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4E5A3C">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4E5A3C">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B0D58" id="Text Box 1013" o:spid="_x0000_s1109" type="#_x0000_t202" style="position:absolute;margin-left:-15.45pt;margin-top:629.1pt;width:541.1pt;height:5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" filled="f" stroked="f" insetpen="t">
                <v:textbox>
                  <w:txbxContent>
                    <w:p w:rsidR="0017069A" w:rsidRDefault="0017069A" w:rsidP="004E5A3C">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4E5A3C">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4E5A3C">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982848" behindDoc="0" locked="0" layoutInCell="1" allowOverlap="1" wp14:anchorId="3F946ACB" wp14:editId="3BD1C543">
                <wp:simplePos x="0" y="0"/>
                <wp:positionH relativeFrom="column">
                  <wp:posOffset>157480</wp:posOffset>
                </wp:positionH>
                <wp:positionV relativeFrom="paragraph">
                  <wp:posOffset>3418115</wp:posOffset>
                </wp:positionV>
                <wp:extent cx="6552565" cy="1607185"/>
                <wp:effectExtent l="2540" t="635" r="0" b="1905"/>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pStyle w:val="ques"/>
                              <w:keepNext/>
                              <w:keepLines/>
                              <w:tabs>
                                <w:tab w:val="decimal" w:pos="-31680"/>
                              </w:tabs>
                              <w:spacing w:before="1080"/>
                              <w:ind w:left="634" w:hanging="418"/>
                              <w:rPr>
                                <w:rFonts w:ascii="Calibri" w:hAnsi="Calibri"/>
                                <w:sz w:val="28"/>
                                <w:szCs w:val="28"/>
                                <w:lang w:val="en-US"/>
                                <w14:ligatures w14:val="none"/>
                              </w:rPr>
                            </w:pPr>
                            <w:r>
                              <w:rPr>
                                <w:rFonts w:ascii="Calibri" w:hAnsi="Calibri"/>
                                <w:sz w:val="28"/>
                                <w:szCs w:val="28"/>
                                <w:lang w:val="en-US"/>
                                <w14:ligatures w14:val="none"/>
                              </w:rPr>
                              <w:t xml:space="preserve">7.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has your </w:t>
                            </w:r>
                            <w:r>
                              <w:rPr>
                                <w:rFonts w:ascii="Calibri" w:hAnsi="Calibri"/>
                                <w:sz w:val="28"/>
                                <w:szCs w:val="28"/>
                                <w:u w:val="single"/>
                                <w:lang w:val="en-US"/>
                                <w14:ligatures w14:val="none"/>
                              </w:rPr>
                              <w:t>physical health or emotional problems</w:t>
                            </w:r>
                            <w:r>
                              <w:rPr>
                                <w:rFonts w:ascii="Calibri" w:hAnsi="Calibri"/>
                                <w:sz w:val="28"/>
                                <w:szCs w:val="28"/>
                                <w:lang w:val="en-US"/>
                                <w14:ligatures w14:val="none"/>
                              </w:rPr>
                              <w:t xml:space="preserve"> interfered with your social activities (like visiting with friends, relatives,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6ACB" id="Text Box 1002" o:spid="_x0000_s1110" type="#_x0000_t202" style="position:absolute;margin-left:12.4pt;margin-top:269.15pt;width:515.95pt;height:126.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" filled="f" stroked="f" insetpen="t">
                <v:textbox>
                  <w:txbxContent>
                    <w:p w:rsidR="0017069A" w:rsidRDefault="0017069A" w:rsidP="004E5A3C">
                      <w:pPr>
                        <w:pStyle w:val="ques"/>
                        <w:keepNext/>
                        <w:keepLines/>
                        <w:tabs>
                          <w:tab w:val="decimal" w:pos="-31680"/>
                        </w:tabs>
                        <w:spacing w:before="1080"/>
                        <w:ind w:left="634" w:hanging="418"/>
                        <w:rPr>
                          <w:rFonts w:ascii="Calibri" w:hAnsi="Calibri"/>
                          <w:sz w:val="28"/>
                          <w:szCs w:val="28"/>
                          <w:lang w:val="en-US"/>
                          <w14:ligatures w14:val="none"/>
                        </w:rPr>
                      </w:pPr>
                      <w:r>
                        <w:rPr>
                          <w:rFonts w:ascii="Calibri" w:hAnsi="Calibri"/>
                          <w:sz w:val="28"/>
                          <w:szCs w:val="28"/>
                          <w:lang w:val="en-US"/>
                          <w14:ligatures w14:val="none"/>
                        </w:rPr>
                        <w:t xml:space="preserve">7.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has your </w:t>
                      </w:r>
                      <w:r>
                        <w:rPr>
                          <w:rFonts w:ascii="Calibri" w:hAnsi="Calibri"/>
                          <w:sz w:val="28"/>
                          <w:szCs w:val="28"/>
                          <w:u w:val="single"/>
                          <w:lang w:val="en-US"/>
                          <w14:ligatures w14:val="none"/>
                        </w:rPr>
                        <w:t>physical health or emotional problems</w:t>
                      </w:r>
                      <w:r>
                        <w:rPr>
                          <w:rFonts w:ascii="Calibri" w:hAnsi="Calibri"/>
                          <w:sz w:val="28"/>
                          <w:szCs w:val="28"/>
                          <w:lang w:val="en-US"/>
                          <w14:ligatures w14:val="none"/>
                        </w:rPr>
                        <w:t xml:space="preserve"> interfered with your social activities (like visiting with friends, relatives, etc.)?</w:t>
                      </w:r>
                    </w:p>
                  </w:txbxContent>
                </v:textbox>
              </v:shape>
            </w:pict>
          </mc:Fallback>
        </mc:AlternateContent>
      </w:r>
      <w:r w:rsidR="0043498C">
        <w:rPr>
          <w:rFonts w:ascii="Times New Roman" w:hAnsi="Times New Roman"/>
          <w:noProof/>
          <w:sz w:val="24"/>
          <w:szCs w:val="24"/>
          <w:lang w:eastAsia="en-GB"/>
        </w:rPr>
        <mc:AlternateContent>
          <mc:Choice Requires="wps">
            <w:drawing>
              <wp:anchor distT="0" distB="0" distL="114300" distR="114300" simplePos="0" relativeHeight="251974656" behindDoc="0" locked="0" layoutInCell="1" allowOverlap="1" wp14:anchorId="79897B2C" wp14:editId="2A472D0A">
                <wp:simplePos x="0" y="0"/>
                <wp:positionH relativeFrom="column">
                  <wp:posOffset>-11157</wp:posOffset>
                </wp:positionH>
                <wp:positionV relativeFrom="paragraph">
                  <wp:posOffset>254998</wp:posOffset>
                </wp:positionV>
                <wp:extent cx="6242050" cy="1154430"/>
                <wp:effectExtent l="0" t="2540" r="1270" b="0"/>
                <wp:wrapNone/>
                <wp:docPr id="981"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15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3498C">
                            <w:pPr>
                              <w:pStyle w:val="ques"/>
                              <w:keepNext/>
                              <w:keepLines/>
                              <w:tabs>
                                <w:tab w:val="decimal" w:pos="-31680"/>
                              </w:tabs>
                              <w:spacing w:after="0"/>
                              <w:ind w:hanging="420"/>
                              <w:rPr>
                                <w:rFonts w:ascii="Calibri" w:hAnsi="Calibri"/>
                                <w:sz w:val="28"/>
                                <w:szCs w:val="28"/>
                                <w:lang w:val="en-US"/>
                                <w14:ligatures w14:val="none"/>
                              </w:rPr>
                            </w:pPr>
                            <w:r>
                              <w:rPr>
                                <w:rFonts w:ascii="Calibri" w:hAnsi="Calibri"/>
                                <w:sz w:val="28"/>
                                <w:szCs w:val="28"/>
                                <w:lang w:val="en-US"/>
                                <w14:ligatures w14:val="none"/>
                              </w:rPr>
                              <w:t xml:space="preserve">6. These questions are about how you feel and how things have been with you </w:t>
                            </w:r>
                            <w:r>
                              <w:rPr>
                                <w:rFonts w:ascii="Calibri" w:hAnsi="Calibri"/>
                                <w:sz w:val="28"/>
                                <w:szCs w:val="28"/>
                                <w:u w:val="single"/>
                                <w:lang w:val="en-US"/>
                                <w14:ligatures w14:val="none"/>
                              </w:rPr>
                              <w:t>during the past 4 weeks</w:t>
                            </w:r>
                            <w:r>
                              <w:rPr>
                                <w:rFonts w:ascii="Calibri" w:hAnsi="Calibri"/>
                                <w:sz w:val="28"/>
                                <w:szCs w:val="28"/>
                                <w:lang w:val="en-US"/>
                                <w14:ligatures w14:val="none"/>
                              </w:rPr>
                              <w:t xml:space="preserve">.  For each question, please give the one answer that comes closest to the way you have been feeling.  How much of the time during the </w:t>
                            </w:r>
                            <w:r>
                              <w:rPr>
                                <w:rFonts w:ascii="Calibri" w:hAnsi="Calibri"/>
                                <w:sz w:val="28"/>
                                <w:szCs w:val="28"/>
                                <w:u w:val="single"/>
                                <w:lang w:val="en-US"/>
                                <w14:ligatures w14:val="none"/>
                              </w:rPr>
                              <w:t>past 4 weeks</w:t>
                            </w:r>
                            <w:r>
                              <w:rPr>
                                <w:rFonts w:ascii="Calibri" w:hAnsi="Calibri"/>
                                <w:sz w:val="28"/>
                                <w:szCs w:val="28"/>
                                <w:lang w:val="en-US"/>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7B2C" id="Text Box 981" o:spid="_x0000_s1111" type="#_x0000_t202" style="position:absolute;margin-left:-.9pt;margin-top:20.1pt;width:491.5pt;height:90.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" filled="f" stroked="f" insetpen="t">
                <v:textbox>
                  <w:txbxContent>
                    <w:p w:rsidR="0017069A" w:rsidRDefault="0017069A" w:rsidP="0043498C">
                      <w:pPr>
                        <w:pStyle w:val="ques"/>
                        <w:keepNext/>
                        <w:keepLines/>
                        <w:tabs>
                          <w:tab w:val="decimal" w:pos="-31680"/>
                        </w:tabs>
                        <w:spacing w:after="0"/>
                        <w:ind w:hanging="420"/>
                        <w:rPr>
                          <w:rFonts w:ascii="Calibri" w:hAnsi="Calibri"/>
                          <w:sz w:val="28"/>
                          <w:szCs w:val="28"/>
                          <w:lang w:val="en-US"/>
                          <w14:ligatures w14:val="none"/>
                        </w:rPr>
                      </w:pPr>
                      <w:r>
                        <w:rPr>
                          <w:rFonts w:ascii="Calibri" w:hAnsi="Calibri"/>
                          <w:sz w:val="28"/>
                          <w:szCs w:val="28"/>
                          <w:lang w:val="en-US"/>
                          <w14:ligatures w14:val="none"/>
                        </w:rPr>
                        <w:t xml:space="preserve">6. These questions are about how you feel and how things have been with you </w:t>
                      </w:r>
                      <w:r>
                        <w:rPr>
                          <w:rFonts w:ascii="Calibri" w:hAnsi="Calibri"/>
                          <w:sz w:val="28"/>
                          <w:szCs w:val="28"/>
                          <w:u w:val="single"/>
                          <w:lang w:val="en-US"/>
                          <w14:ligatures w14:val="none"/>
                        </w:rPr>
                        <w:t>during the past 4 weeks</w:t>
                      </w:r>
                      <w:r>
                        <w:rPr>
                          <w:rFonts w:ascii="Calibri" w:hAnsi="Calibri"/>
                          <w:sz w:val="28"/>
                          <w:szCs w:val="28"/>
                          <w:lang w:val="en-US"/>
                          <w14:ligatures w14:val="none"/>
                        </w:rPr>
                        <w:t xml:space="preserve">.  For each question, please give the one answer that comes closest to the way you have been feeling.  How much of the time during the </w:t>
                      </w:r>
                      <w:r>
                        <w:rPr>
                          <w:rFonts w:ascii="Calibri" w:hAnsi="Calibri"/>
                          <w:sz w:val="28"/>
                          <w:szCs w:val="28"/>
                          <w:u w:val="single"/>
                          <w:lang w:val="en-US"/>
                          <w14:ligatures w14:val="none"/>
                        </w:rPr>
                        <w:t>past 4 weeks</w:t>
                      </w:r>
                      <w:r>
                        <w:rPr>
                          <w:rFonts w:ascii="Calibri" w:hAnsi="Calibri"/>
                          <w:sz w:val="28"/>
                          <w:szCs w:val="28"/>
                          <w:lang w:val="en-US"/>
                          <w14:ligatures w14:val="none"/>
                        </w:rPr>
                        <w:t>…</w:t>
                      </w:r>
                    </w:p>
                  </w:txbxContent>
                </v:textbox>
              </v:shape>
            </w:pict>
          </mc:Fallback>
        </mc:AlternateContent>
      </w:r>
      <w:r w:rsidR="005B4E9E">
        <w:br w:type="page"/>
      </w:r>
    </w:p>
    <w:p w:rsidR="0043498C" w:rsidRDefault="0043498C"/>
    <w:p w:rsidR="005B4E9E" w:rsidRDefault="005B4E9E"/>
    <w:p w:rsidR="005B4E9E" w:rsidRDefault="005B4E9E">
      <w: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4E5A3C" w:rsidRPr="009704E3" w:rsidTr="00EA0F7D">
        <w:trPr>
          <w:trHeight w:val="530"/>
        </w:trPr>
        <w:tc>
          <w:tcPr>
            <w:tcW w:w="1096" w:type="dxa"/>
            <w:tcBorders>
              <w:top w:val="nil"/>
              <w:left w:val="nil"/>
              <w:bottom w:val="nil"/>
              <w:right w:val="single" w:sz="4" w:space="0" w:color="auto"/>
            </w:tcBorders>
            <w:vAlign w:val="center"/>
          </w:tcPr>
          <w:p w:rsidR="004E5A3C" w:rsidRPr="009704E3" w:rsidRDefault="004E5A3C" w:rsidP="00EA0F7D">
            <w:pPr>
              <w:rPr>
                <w:b/>
                <w:sz w:val="28"/>
                <w:szCs w:val="28"/>
              </w:rPr>
            </w:pPr>
            <w:r w:rsidRPr="009704E3">
              <w:rPr>
                <w:b/>
                <w:sz w:val="28"/>
                <w:szCs w:val="28"/>
              </w:rPr>
              <w:t>Region:</w:t>
            </w:r>
          </w:p>
        </w:tc>
        <w:tc>
          <w:tcPr>
            <w:tcW w:w="800" w:type="dxa"/>
            <w:tcBorders>
              <w:left w:val="single" w:sz="4" w:space="0" w:color="auto"/>
            </w:tcBorders>
            <w:vAlign w:val="center"/>
          </w:tcPr>
          <w:p w:rsidR="004E5A3C" w:rsidRPr="009704E3" w:rsidRDefault="004E5A3C" w:rsidP="00EA0F7D">
            <w:pPr>
              <w:rPr>
                <w:b/>
                <w:sz w:val="28"/>
                <w:szCs w:val="28"/>
              </w:rPr>
            </w:pPr>
          </w:p>
        </w:tc>
        <w:tc>
          <w:tcPr>
            <w:tcW w:w="800" w:type="dxa"/>
            <w:vAlign w:val="center"/>
          </w:tcPr>
          <w:p w:rsidR="004E5A3C" w:rsidRPr="009704E3" w:rsidRDefault="004E5A3C" w:rsidP="00EA0F7D">
            <w:pPr>
              <w:rPr>
                <w:b/>
                <w:sz w:val="28"/>
                <w:szCs w:val="28"/>
              </w:rPr>
            </w:pPr>
          </w:p>
        </w:tc>
        <w:tc>
          <w:tcPr>
            <w:tcW w:w="800" w:type="dxa"/>
            <w:vAlign w:val="center"/>
          </w:tcPr>
          <w:p w:rsidR="004E5A3C" w:rsidRPr="009704E3" w:rsidRDefault="004E5A3C" w:rsidP="00EA0F7D">
            <w:pPr>
              <w:rPr>
                <w:b/>
                <w:sz w:val="28"/>
                <w:szCs w:val="28"/>
              </w:rPr>
            </w:pPr>
          </w:p>
        </w:tc>
        <w:tc>
          <w:tcPr>
            <w:tcW w:w="800" w:type="dxa"/>
            <w:tcBorders>
              <w:right w:val="single" w:sz="4" w:space="0" w:color="auto"/>
            </w:tcBorders>
            <w:vAlign w:val="center"/>
          </w:tcPr>
          <w:p w:rsidR="004E5A3C" w:rsidRPr="009704E3" w:rsidRDefault="004E5A3C" w:rsidP="00EA0F7D">
            <w:pPr>
              <w:rPr>
                <w:b/>
                <w:sz w:val="28"/>
                <w:szCs w:val="28"/>
              </w:rPr>
            </w:pPr>
          </w:p>
        </w:tc>
        <w:tc>
          <w:tcPr>
            <w:tcW w:w="807" w:type="dxa"/>
            <w:tcBorders>
              <w:top w:val="nil"/>
              <w:left w:val="single" w:sz="4" w:space="0" w:color="auto"/>
              <w:bottom w:val="nil"/>
              <w:right w:val="single" w:sz="4" w:space="0" w:color="auto"/>
            </w:tcBorders>
            <w:vAlign w:val="center"/>
          </w:tcPr>
          <w:p w:rsidR="004E5A3C" w:rsidRPr="009704E3" w:rsidRDefault="004E5A3C" w:rsidP="00EA0F7D">
            <w:pPr>
              <w:rPr>
                <w:b/>
                <w:sz w:val="28"/>
                <w:szCs w:val="28"/>
              </w:rPr>
            </w:pPr>
            <w:r w:rsidRPr="009704E3">
              <w:rPr>
                <w:b/>
                <w:sz w:val="28"/>
                <w:szCs w:val="28"/>
              </w:rPr>
              <w:t>TNO:</w:t>
            </w:r>
          </w:p>
        </w:tc>
        <w:tc>
          <w:tcPr>
            <w:tcW w:w="793" w:type="dxa"/>
            <w:tcBorders>
              <w:left w:val="single" w:sz="4" w:space="0" w:color="auto"/>
            </w:tcBorders>
          </w:tcPr>
          <w:p w:rsidR="004E5A3C" w:rsidRPr="009704E3" w:rsidRDefault="004E5A3C" w:rsidP="00EA0F7D">
            <w:pPr>
              <w:rPr>
                <w:b/>
                <w:sz w:val="28"/>
                <w:szCs w:val="28"/>
              </w:rPr>
            </w:pPr>
          </w:p>
        </w:tc>
        <w:tc>
          <w:tcPr>
            <w:tcW w:w="800" w:type="dxa"/>
          </w:tcPr>
          <w:p w:rsidR="004E5A3C" w:rsidRPr="009704E3" w:rsidRDefault="004E5A3C" w:rsidP="00EA0F7D">
            <w:pPr>
              <w:rPr>
                <w:b/>
                <w:sz w:val="28"/>
                <w:szCs w:val="28"/>
              </w:rPr>
            </w:pPr>
          </w:p>
        </w:tc>
        <w:tc>
          <w:tcPr>
            <w:tcW w:w="800" w:type="dxa"/>
          </w:tcPr>
          <w:p w:rsidR="004E5A3C" w:rsidRPr="009704E3" w:rsidRDefault="004E5A3C" w:rsidP="00EA0F7D">
            <w:pPr>
              <w:rPr>
                <w:b/>
                <w:sz w:val="28"/>
                <w:szCs w:val="28"/>
              </w:rPr>
            </w:pPr>
          </w:p>
        </w:tc>
        <w:tc>
          <w:tcPr>
            <w:tcW w:w="800" w:type="dxa"/>
          </w:tcPr>
          <w:p w:rsidR="004E5A3C" w:rsidRPr="009704E3" w:rsidRDefault="004E5A3C" w:rsidP="00EA0F7D">
            <w:pPr>
              <w:rPr>
                <w:b/>
                <w:sz w:val="28"/>
                <w:szCs w:val="28"/>
              </w:rPr>
            </w:pPr>
          </w:p>
        </w:tc>
      </w:tr>
    </w:tbl>
    <w:tbl>
      <w:tblPr>
        <w:tblpPr w:leftFromText="180" w:rightFromText="180" w:vertAnchor="text" w:horzAnchor="margin" w:tblpY="5407"/>
        <w:tblW w:w="10814" w:type="dxa"/>
        <w:tblCellMar>
          <w:left w:w="0" w:type="dxa"/>
          <w:right w:w="0" w:type="dxa"/>
        </w:tblCellMar>
        <w:tblLook w:val="04A0" w:firstRow="1" w:lastRow="0" w:firstColumn="1" w:lastColumn="0" w:noHBand="0" w:noVBand="1"/>
      </w:tblPr>
      <w:tblGrid>
        <w:gridCol w:w="2547"/>
        <w:gridCol w:w="1272"/>
        <w:gridCol w:w="1430"/>
        <w:gridCol w:w="3179"/>
        <w:gridCol w:w="2386"/>
      </w:tblGrid>
      <w:tr w:rsidR="004E5A3C" w:rsidTr="004E5A3C">
        <w:trPr>
          <w:trHeight w:val="1796"/>
        </w:trPr>
        <w:tc>
          <w:tcPr>
            <w:tcW w:w="2547"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5A3C" w:rsidRDefault="004E5A3C" w:rsidP="004E5A3C">
            <w:pPr>
              <w:widowControl w:val="0"/>
              <w:jc w:val="center"/>
              <w:rPr>
                <w:rFonts w:ascii="Calibri" w:hAnsi="Calibri"/>
                <w:color w:val="000000"/>
                <w:kern w:val="28"/>
                <w:sz w:val="20"/>
                <w:szCs w:val="20"/>
                <w14:cntxtAlts/>
              </w:rPr>
            </w:pPr>
            <w:r>
              <w:rPr>
                <w:rFonts w:ascii="Times New Roman" w:hAnsi="Times New Roman"/>
                <w:noProof/>
                <w:sz w:val="24"/>
                <w:szCs w:val="24"/>
                <w:lang w:eastAsia="en-GB"/>
              </w:rPr>
              <mc:AlternateContent>
                <mc:Choice Requires="wps">
                  <w:drawing>
                    <wp:anchor distT="0" distB="0" distL="114300" distR="114300" simplePos="0" relativeHeight="252003328" behindDoc="0" locked="0" layoutInCell="1" allowOverlap="1" wp14:anchorId="07979B66" wp14:editId="5E314576">
                      <wp:simplePos x="0" y="0"/>
                      <wp:positionH relativeFrom="column">
                        <wp:posOffset>5822315</wp:posOffset>
                      </wp:positionH>
                      <wp:positionV relativeFrom="paragraph">
                        <wp:posOffset>9942195</wp:posOffset>
                      </wp:positionV>
                      <wp:extent cx="1437640" cy="234315"/>
                      <wp:effectExtent l="2540" t="0" r="0" b="0"/>
                      <wp:wrapNone/>
                      <wp:docPr id="102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widowControl w:val="0"/>
                                    <w:spacing w:after="0"/>
                                  </w:pPr>
                                  <w:r>
                                    <w:t>Version 3 October 2010</w:t>
                                  </w:r>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79B66" id="Text Box 1022" o:spid="_x0000_s1112" type="#_x0000_t202" style="position:absolute;left:0;text-align:left;margin-left:458.45pt;margin-top:782.85pt;width:113.2pt;height:18.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" filled="f" stroked="f" insetpen="t">
                      <v:textbox>
                        <w:txbxContent>
                          <w:p w:rsidR="0017069A" w:rsidRDefault="0017069A" w:rsidP="004E5A3C">
                            <w:pPr>
                              <w:widowControl w:val="0"/>
                              <w:spacing w:after="0"/>
                            </w:pPr>
                            <w:r>
                              <w:t>Version 3 October 2010</w:t>
                            </w:r>
                            <w:r>
                              <w:rPr>
                                <w:rFonts w:ascii="Times New Roman" w:hAnsi="Times New Roman"/>
                                <w:sz w:val="24"/>
                                <w:szCs w:val="24"/>
                              </w:rPr>
                              <w:t xml:space="preserve"> </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004352" behindDoc="0" locked="0" layoutInCell="1" allowOverlap="1" wp14:anchorId="23429C8E" wp14:editId="4D7CC183">
                      <wp:simplePos x="0" y="0"/>
                      <wp:positionH relativeFrom="column">
                        <wp:posOffset>3070225</wp:posOffset>
                      </wp:positionH>
                      <wp:positionV relativeFrom="paragraph">
                        <wp:posOffset>9894570</wp:posOffset>
                      </wp:positionV>
                      <wp:extent cx="1327785" cy="341630"/>
                      <wp:effectExtent l="3175" t="0" r="2540" b="3175"/>
                      <wp:wrapNone/>
                      <wp:docPr id="1021"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4E5A3C">
                                  <w:pPr>
                                    <w:widowControl w:val="0"/>
                                    <w:jc w:val="center"/>
                                  </w:pPr>
                                  <w:r>
                                    <w:t>Page 7 of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9C8E" id="Text Box 1021" o:spid="_x0000_s1113" type="#_x0000_t202" style="position:absolute;left:0;text-align:left;margin-left:241.75pt;margin-top:779.1pt;width:104.55pt;height:26.9pt;z-index:25200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" filled="f" stroked="f" strokecolor="black [0]" insetpen="t">
                      <v:textbox inset="2.88pt,2.88pt,2.88pt,2.88pt">
                        <w:txbxContent>
                          <w:p w:rsidR="0017069A" w:rsidRDefault="0017069A" w:rsidP="004E5A3C">
                            <w:pPr>
                              <w:widowControl w:val="0"/>
                              <w:jc w:val="center"/>
                            </w:pPr>
                            <w:r>
                              <w:t>Page 7 of 8</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05376" behindDoc="0" locked="0" layoutInCell="1" allowOverlap="1" wp14:anchorId="461894D5" wp14:editId="38128BD7">
                      <wp:simplePos x="0" y="0"/>
                      <wp:positionH relativeFrom="column">
                        <wp:posOffset>566420</wp:posOffset>
                      </wp:positionH>
                      <wp:positionV relativeFrom="paragraph">
                        <wp:posOffset>9893935</wp:posOffset>
                      </wp:positionV>
                      <wp:extent cx="2232660" cy="271145"/>
                      <wp:effectExtent l="4445" t="0" r="1270" b="0"/>
                      <wp:wrapNone/>
                      <wp:docPr id="1020"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widowControl w:val="0"/>
                                  </w:pPr>
                                  <w:r>
                                    <w:rPr>
                                      <w:lang w:val="en-US"/>
                                    </w:rPr>
                                    <w:t>3 month Health Economics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894D5" id="Text Box 1020" o:spid="_x0000_s1114" type="#_x0000_t202" style="position:absolute;left:0;text-align:left;margin-left:44.6pt;margin-top:779.05pt;width:175.8pt;height:21.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" filled="f" stroked="f" insetpen="t">
                      <v:textbox>
                        <w:txbxContent>
                          <w:p w:rsidR="0017069A" w:rsidRDefault="0017069A" w:rsidP="004E5A3C">
                            <w:pPr>
                              <w:widowControl w:val="0"/>
                            </w:pPr>
                            <w:r>
                              <w:rPr>
                                <w:lang w:val="en-US"/>
                              </w:rPr>
                              <w:t>3 month Health Economics</w:t>
                            </w:r>
                          </w:p>
                        </w:txbxContent>
                      </v:textbox>
                    </v:shape>
                  </w:pict>
                </mc:Fallback>
              </mc:AlternateContent>
            </w:r>
            <w:r>
              <w:rPr>
                <w:rFonts w:ascii="Arial" w:hAnsi="Arial" w:cs="Arial"/>
                <w:b/>
                <w:bCs/>
                <w:sz w:val="24"/>
                <w:szCs w:val="24"/>
              </w:rPr>
              <w:t>Type of service</w:t>
            </w:r>
          </w:p>
        </w:tc>
        <w:tc>
          <w:tcPr>
            <w:tcW w:w="2702" w:type="dxa"/>
            <w:gridSpan w:val="2"/>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bottom"/>
            <w:hideMark/>
          </w:tcPr>
          <w:p w:rsidR="004E5A3C" w:rsidRDefault="004E5A3C" w:rsidP="004E5A3C">
            <w:pPr>
              <w:widowControl w:val="0"/>
              <w:jc w:val="center"/>
              <w:rPr>
                <w:sz w:val="20"/>
                <w:szCs w:val="20"/>
              </w:rPr>
            </w:pPr>
            <w:r>
              <w:rPr>
                <w:rFonts w:ascii="Arial" w:hAnsi="Arial" w:cs="Arial"/>
                <w:b/>
                <w:bCs/>
                <w:sz w:val="24"/>
                <w:szCs w:val="24"/>
              </w:rPr>
              <w:t xml:space="preserve">Which service have you used since your cardiac arrest? Please tick </w:t>
            </w:r>
            <w:r>
              <w:rPr>
                <w:rFonts w:ascii="Arial" w:hAnsi="Arial" w:cs="Arial"/>
                <w:sz w:val="24"/>
                <w:szCs w:val="24"/>
              </w:rPr>
              <w:t xml:space="preserve">(√) </w:t>
            </w:r>
            <w:r>
              <w:rPr>
                <w:rFonts w:ascii="Arial" w:hAnsi="Arial" w:cs="Arial"/>
                <w:b/>
                <w:bCs/>
                <w:sz w:val="24"/>
                <w:szCs w:val="24"/>
              </w:rPr>
              <w:t>yes or no</w:t>
            </w:r>
          </w:p>
        </w:tc>
        <w:tc>
          <w:tcPr>
            <w:tcW w:w="3179"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5A3C" w:rsidRDefault="004E5A3C" w:rsidP="004E5A3C">
            <w:pPr>
              <w:widowControl w:val="0"/>
              <w:jc w:val="center"/>
            </w:pPr>
            <w:r>
              <w:rPr>
                <w:rFonts w:ascii="Arial" w:hAnsi="Arial" w:cs="Arial"/>
                <w:b/>
                <w:bCs/>
                <w:sz w:val="24"/>
                <w:szCs w:val="24"/>
              </w:rPr>
              <w:t>Total number of days spent  in hospital/convalescent or nursing home since your cardiac arrest</w:t>
            </w:r>
          </w:p>
        </w:tc>
        <w:tc>
          <w:tcPr>
            <w:tcW w:w="2386"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5A3C" w:rsidRDefault="004E5A3C" w:rsidP="004E5A3C">
            <w:pPr>
              <w:widowControl w:val="0"/>
              <w:jc w:val="center"/>
            </w:pPr>
            <w:r>
              <w:rPr>
                <w:rFonts w:ascii="Arial" w:hAnsi="Arial" w:cs="Arial"/>
                <w:b/>
                <w:bCs/>
                <w:sz w:val="24"/>
                <w:szCs w:val="24"/>
              </w:rPr>
              <w:t xml:space="preserve">Total number of  </w:t>
            </w:r>
            <w:r>
              <w:rPr>
                <w:rFonts w:ascii="Arial" w:hAnsi="Arial" w:cs="Arial"/>
                <w:b/>
                <w:bCs/>
                <w:sz w:val="24"/>
                <w:szCs w:val="24"/>
                <w:u w:val="single"/>
              </w:rPr>
              <w:t>visits</w:t>
            </w:r>
            <w:r>
              <w:rPr>
                <w:rFonts w:ascii="Arial" w:hAnsi="Arial" w:cs="Arial"/>
                <w:b/>
                <w:bCs/>
                <w:sz w:val="24"/>
                <w:szCs w:val="24"/>
              </w:rPr>
              <w:t xml:space="preserve"> since your cardiac arrest</w:t>
            </w:r>
          </w:p>
        </w:tc>
      </w:tr>
      <w:tr w:rsidR="004E5A3C" w:rsidTr="004E5A3C">
        <w:trPr>
          <w:trHeight w:val="1346"/>
        </w:trPr>
        <w:tc>
          <w:tcPr>
            <w:tcW w:w="2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pPr>
            <w:r>
              <w:rPr>
                <w:rFonts w:ascii="Arial" w:hAnsi="Arial" w:cs="Arial"/>
                <w:sz w:val="24"/>
                <w:szCs w:val="24"/>
              </w:rPr>
              <w:t>Hospital inpatient stay (in addition to your stay reported in question 1)</w:t>
            </w:r>
          </w:p>
        </w:tc>
        <w:tc>
          <w:tcPr>
            <w:tcW w:w="1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xml:space="preserve">       Yes</w:t>
            </w:r>
          </w:p>
        </w:tc>
        <w:tc>
          <w:tcPr>
            <w:tcW w:w="1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xml:space="preserve">      No</w:t>
            </w:r>
          </w:p>
        </w:tc>
        <w:tc>
          <w:tcPr>
            <w:tcW w:w="31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i/>
                <w:iCs/>
                <w:sz w:val="24"/>
                <w:szCs w:val="24"/>
              </w:rPr>
              <w:t> </w:t>
            </w:r>
          </w:p>
        </w:tc>
        <w:tc>
          <w:tcPr>
            <w:tcW w:w="2386" w:type="dxa"/>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hideMark/>
          </w:tcPr>
          <w:p w:rsidR="004E5A3C" w:rsidRDefault="004E5A3C" w:rsidP="004E5A3C">
            <w:pPr>
              <w:widowControl w:val="0"/>
            </w:pPr>
            <w:r>
              <w:rPr>
                <w:rFonts w:ascii="Arial" w:hAnsi="Arial" w:cs="Arial"/>
                <w:sz w:val="24"/>
                <w:szCs w:val="24"/>
              </w:rPr>
              <w:t> </w:t>
            </w:r>
          </w:p>
        </w:tc>
      </w:tr>
      <w:tr w:rsidR="004E5A3C" w:rsidTr="004E5A3C">
        <w:trPr>
          <w:trHeight w:val="803"/>
        </w:trPr>
        <w:tc>
          <w:tcPr>
            <w:tcW w:w="2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pPr>
            <w:r>
              <w:rPr>
                <w:rFonts w:ascii="Arial" w:hAnsi="Arial" w:cs="Arial"/>
                <w:sz w:val="24"/>
                <w:szCs w:val="24"/>
              </w:rPr>
              <w:t>Hospital outpatient clinic</w:t>
            </w:r>
          </w:p>
        </w:tc>
        <w:tc>
          <w:tcPr>
            <w:tcW w:w="1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xml:space="preserve">       Yes</w:t>
            </w:r>
          </w:p>
        </w:tc>
        <w:tc>
          <w:tcPr>
            <w:tcW w:w="1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xml:space="preserve">      No</w:t>
            </w:r>
          </w:p>
        </w:tc>
        <w:tc>
          <w:tcPr>
            <w:tcW w:w="3179" w:type="dxa"/>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w:t>
            </w:r>
          </w:p>
        </w:tc>
        <w:tc>
          <w:tcPr>
            <w:tcW w:w="2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5A3C" w:rsidRDefault="004E5A3C" w:rsidP="004E5A3C">
            <w:pPr>
              <w:widowControl w:val="0"/>
            </w:pPr>
            <w:r>
              <w:rPr>
                <w:rFonts w:ascii="Arial" w:hAnsi="Arial" w:cs="Arial"/>
                <w:sz w:val="24"/>
                <w:szCs w:val="24"/>
              </w:rPr>
              <w:t> </w:t>
            </w:r>
          </w:p>
        </w:tc>
      </w:tr>
      <w:tr w:rsidR="004E5A3C" w:rsidTr="004E5A3C">
        <w:trPr>
          <w:trHeight w:val="962"/>
        </w:trPr>
        <w:tc>
          <w:tcPr>
            <w:tcW w:w="2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pPr>
            <w:r>
              <w:rPr>
                <w:rFonts w:ascii="Arial" w:hAnsi="Arial" w:cs="Arial"/>
                <w:sz w:val="24"/>
                <w:szCs w:val="24"/>
              </w:rPr>
              <w:t>Hospital accident and emergency department</w:t>
            </w:r>
          </w:p>
        </w:tc>
        <w:tc>
          <w:tcPr>
            <w:tcW w:w="1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xml:space="preserve">       Yes</w:t>
            </w:r>
          </w:p>
        </w:tc>
        <w:tc>
          <w:tcPr>
            <w:tcW w:w="1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xml:space="preserve">       No</w:t>
            </w:r>
          </w:p>
        </w:tc>
        <w:tc>
          <w:tcPr>
            <w:tcW w:w="3179" w:type="dxa"/>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w:t>
            </w:r>
          </w:p>
        </w:tc>
        <w:tc>
          <w:tcPr>
            <w:tcW w:w="2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5A3C" w:rsidRDefault="004E5A3C" w:rsidP="004E5A3C">
            <w:pPr>
              <w:widowControl w:val="0"/>
            </w:pPr>
            <w:r>
              <w:rPr>
                <w:rFonts w:ascii="Arial" w:hAnsi="Arial" w:cs="Arial"/>
                <w:sz w:val="24"/>
                <w:szCs w:val="24"/>
              </w:rPr>
              <w:t> </w:t>
            </w:r>
          </w:p>
        </w:tc>
      </w:tr>
      <w:tr w:rsidR="004E5A3C" w:rsidTr="004E5A3C">
        <w:trPr>
          <w:trHeight w:val="706"/>
        </w:trPr>
        <w:tc>
          <w:tcPr>
            <w:tcW w:w="2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pPr>
            <w:r>
              <w:rPr>
                <w:rFonts w:ascii="Arial" w:hAnsi="Arial" w:cs="Arial"/>
                <w:sz w:val="24"/>
                <w:szCs w:val="24"/>
              </w:rPr>
              <w:t>Nursing/residential home</w:t>
            </w:r>
          </w:p>
        </w:tc>
        <w:tc>
          <w:tcPr>
            <w:tcW w:w="1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xml:space="preserve">       Yes</w:t>
            </w:r>
          </w:p>
        </w:tc>
        <w:tc>
          <w:tcPr>
            <w:tcW w:w="1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xml:space="preserve">        No</w:t>
            </w:r>
          </w:p>
        </w:tc>
        <w:tc>
          <w:tcPr>
            <w:tcW w:w="31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w:t>
            </w:r>
          </w:p>
        </w:tc>
        <w:tc>
          <w:tcPr>
            <w:tcW w:w="2386" w:type="dxa"/>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hideMark/>
          </w:tcPr>
          <w:p w:rsidR="004E5A3C" w:rsidRDefault="004E5A3C" w:rsidP="004E5A3C">
            <w:pPr>
              <w:widowControl w:val="0"/>
            </w:pPr>
            <w:r>
              <w:rPr>
                <w:rFonts w:ascii="Arial" w:hAnsi="Arial" w:cs="Arial"/>
                <w:sz w:val="24"/>
                <w:szCs w:val="24"/>
              </w:rPr>
              <w:t> </w:t>
            </w:r>
          </w:p>
        </w:tc>
      </w:tr>
      <w:tr w:rsidR="004E5A3C" w:rsidTr="004E5A3C">
        <w:trPr>
          <w:trHeight w:val="1132"/>
        </w:trPr>
        <w:tc>
          <w:tcPr>
            <w:tcW w:w="2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5A3C" w:rsidRDefault="004E5A3C" w:rsidP="004E5A3C">
            <w:pPr>
              <w:widowControl w:val="0"/>
              <w:rPr>
                <w:rFonts w:ascii="Arial" w:hAnsi="Arial" w:cs="Arial"/>
                <w:sz w:val="24"/>
                <w:szCs w:val="24"/>
              </w:rPr>
            </w:pPr>
            <w:r>
              <w:t> </w:t>
            </w:r>
            <w:r>
              <w:rPr>
                <w:rFonts w:ascii="Arial" w:hAnsi="Arial" w:cs="Arial"/>
                <w:sz w:val="24"/>
                <w:szCs w:val="24"/>
              </w:rPr>
              <w:t>Other</w:t>
            </w:r>
          </w:p>
          <w:p w:rsidR="004E5A3C" w:rsidRDefault="004E5A3C" w:rsidP="004E5A3C">
            <w:pPr>
              <w:widowControl w:val="0"/>
              <w:rPr>
                <w:rFonts w:ascii="Calibri" w:hAnsi="Calibri" w:cs="Times New Roman"/>
              </w:rPr>
            </w:pPr>
            <w:r>
              <w:rPr>
                <w:rFonts w:ascii="Arial" w:hAnsi="Arial" w:cs="Arial"/>
                <w:sz w:val="24"/>
                <w:szCs w:val="24"/>
              </w:rPr>
              <w:t>(please specify)</w:t>
            </w:r>
          </w:p>
          <w:p w:rsidR="004E5A3C" w:rsidRDefault="004E5A3C" w:rsidP="004E5A3C">
            <w:pPr>
              <w:widowControl w:val="0"/>
              <w:rPr>
                <w:sz w:val="20"/>
                <w:szCs w:val="20"/>
              </w:rPr>
            </w:pPr>
            <w:r>
              <w:rPr>
                <w:rFonts w:ascii="Arial" w:hAnsi="Arial" w:cs="Arial"/>
                <w:sz w:val="24"/>
                <w:szCs w:val="24"/>
              </w:rPr>
              <w:t> </w:t>
            </w:r>
          </w:p>
        </w:tc>
        <w:tc>
          <w:tcPr>
            <w:tcW w:w="12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xml:space="preserve">      Yes</w:t>
            </w:r>
          </w:p>
        </w:tc>
        <w:tc>
          <w:tcPr>
            <w:tcW w:w="1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xml:space="preserve">       No</w:t>
            </w:r>
          </w:p>
        </w:tc>
        <w:tc>
          <w:tcPr>
            <w:tcW w:w="31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before="144" w:after="144"/>
              <w:jc w:val="center"/>
            </w:pPr>
            <w:r>
              <w:rPr>
                <w:rFonts w:ascii="Arial" w:hAnsi="Arial" w:cs="Arial"/>
                <w:sz w:val="24"/>
                <w:szCs w:val="24"/>
              </w:rPr>
              <w:t> </w:t>
            </w:r>
          </w:p>
        </w:tc>
        <w:tc>
          <w:tcPr>
            <w:tcW w:w="2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5A3C" w:rsidRDefault="004E5A3C" w:rsidP="004E5A3C">
            <w:pPr>
              <w:widowControl w:val="0"/>
              <w:spacing w:line="273" w:lineRule="auto"/>
            </w:pPr>
            <w:r>
              <w:rPr>
                <w:rFonts w:ascii="Arial" w:hAnsi="Arial" w:cs="Arial"/>
                <w:sz w:val="24"/>
                <w:szCs w:val="24"/>
              </w:rPr>
              <w:t> </w:t>
            </w:r>
          </w:p>
        </w:tc>
      </w:tr>
    </w:tbl>
    <w:p w:rsidR="004E5A3C" w:rsidRDefault="004E5A3C" w:rsidP="004E5A3C">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2009472" behindDoc="0" locked="0" layoutInCell="1" allowOverlap="1" wp14:anchorId="3A8B967D" wp14:editId="18191C05">
                <wp:simplePos x="0" y="0"/>
                <wp:positionH relativeFrom="column">
                  <wp:posOffset>0</wp:posOffset>
                </wp:positionH>
                <wp:positionV relativeFrom="paragraph">
                  <wp:posOffset>8476615</wp:posOffset>
                </wp:positionV>
                <wp:extent cx="2232660" cy="271145"/>
                <wp:effectExtent l="4445" t="0" r="1270" b="0"/>
                <wp:wrapNone/>
                <wp:docPr id="1023"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widowControl w:val="0"/>
                            </w:pPr>
                            <w:r>
                              <w:rPr>
                                <w:lang w:val="en-US"/>
                              </w:rPr>
                              <w:t>3 month Health Economics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B967D" id="Text Box 1023" o:spid="_x0000_s1115" type="#_x0000_t202" style="position:absolute;margin-left:0;margin-top:667.45pt;width:175.8pt;height:21.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" filled="f" stroked="f" insetpen="t">
                <v:textbox>
                  <w:txbxContent>
                    <w:p w:rsidR="0017069A" w:rsidRDefault="0017069A" w:rsidP="004E5A3C">
                      <w:pPr>
                        <w:widowControl w:val="0"/>
                      </w:pPr>
                      <w:r>
                        <w:rPr>
                          <w:lang w:val="en-US"/>
                        </w:rPr>
                        <w:t>3 month Health Economics</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008448" behindDoc="0" locked="0" layoutInCell="1" allowOverlap="1" wp14:anchorId="1654A0CB" wp14:editId="47A94F55">
                <wp:simplePos x="0" y="0"/>
                <wp:positionH relativeFrom="column">
                  <wp:posOffset>2503805</wp:posOffset>
                </wp:positionH>
                <wp:positionV relativeFrom="paragraph">
                  <wp:posOffset>8514080</wp:posOffset>
                </wp:positionV>
                <wp:extent cx="1327785" cy="341630"/>
                <wp:effectExtent l="3175" t="0" r="2540" b="3175"/>
                <wp:wrapNone/>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4E5A3C">
                            <w:pPr>
                              <w:widowControl w:val="0"/>
                              <w:jc w:val="center"/>
                            </w:pPr>
                            <w:r>
                              <w:t>Page 7 of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4A0CB" id="Text Box 1024" o:spid="_x0000_s1116" type="#_x0000_t202" style="position:absolute;margin-left:197.15pt;margin-top:670.4pt;width:104.55pt;height:26.9pt;z-index:25200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" filled="f" stroked="f" strokecolor="black [0]" insetpen="t">
                <v:textbox inset="2.88pt,2.88pt,2.88pt,2.88pt">
                  <w:txbxContent>
                    <w:p w:rsidR="0017069A" w:rsidRDefault="0017069A" w:rsidP="004E5A3C">
                      <w:pPr>
                        <w:widowControl w:val="0"/>
                        <w:jc w:val="center"/>
                      </w:pPr>
                      <w:r>
                        <w:t>Page 7 of 8</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07424" behindDoc="0" locked="0" layoutInCell="1" allowOverlap="1" wp14:anchorId="45554393" wp14:editId="730E341E">
                <wp:simplePos x="0" y="0"/>
                <wp:positionH relativeFrom="column">
                  <wp:posOffset>5255895</wp:posOffset>
                </wp:positionH>
                <wp:positionV relativeFrom="paragraph">
                  <wp:posOffset>8525419</wp:posOffset>
                </wp:positionV>
                <wp:extent cx="1437640" cy="234315"/>
                <wp:effectExtent l="2540" t="0" r="0" b="0"/>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widowControl w:val="0"/>
                              <w:spacing w:after="0"/>
                            </w:pPr>
                            <w:r>
                              <w:t>Version 3 October 2010</w:t>
                            </w:r>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4393" id="Text Box 1025" o:spid="_x0000_s1117" type="#_x0000_t202" style="position:absolute;margin-left:413.85pt;margin-top:671.3pt;width:113.2pt;height:18.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" filled="f" stroked="f" insetpen="t">
                <v:textbox>
                  <w:txbxContent>
                    <w:p w:rsidR="0017069A" w:rsidRDefault="0017069A" w:rsidP="004E5A3C">
                      <w:pPr>
                        <w:widowControl w:val="0"/>
                        <w:spacing w:after="0"/>
                      </w:pPr>
                      <w:r>
                        <w:t>Version 3 October 2010</w:t>
                      </w:r>
                      <w:r>
                        <w:rPr>
                          <w:rFonts w:ascii="Times New Roman" w:hAnsi="Times New Roman"/>
                          <w:sz w:val="24"/>
                          <w:szCs w:val="24"/>
                        </w:rPr>
                        <w:t xml:space="preserve"> </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999232" behindDoc="0" locked="0" layoutInCell="1" allowOverlap="1" wp14:anchorId="02F25B50" wp14:editId="26A5BBA5">
                <wp:simplePos x="0" y="0"/>
                <wp:positionH relativeFrom="column">
                  <wp:posOffset>-4808</wp:posOffset>
                </wp:positionH>
                <wp:positionV relativeFrom="paragraph">
                  <wp:posOffset>-3629</wp:posOffset>
                </wp:positionV>
                <wp:extent cx="6809105" cy="3422469"/>
                <wp:effectExtent l="0" t="0" r="0" b="6985"/>
                <wp:wrapNone/>
                <wp:docPr id="101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3422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tabs>
                                <w:tab w:val="left" w:pos="-31680"/>
                                <w:tab w:val="left" w:pos="1496"/>
                                <w:tab w:val="center" w:pos="4513"/>
                              </w:tabs>
                              <w:spacing w:after="0" w:line="273" w:lineRule="auto"/>
                            </w:pPr>
                            <w:r>
                              <w:rPr>
                                <w:sz w:val="32"/>
                                <w:szCs w:val="32"/>
                              </w:rPr>
                              <w:t> </w:t>
                            </w:r>
                            <w:r>
                              <w:rPr>
                                <w:rFonts w:ascii="Arial" w:hAnsi="Arial" w:cs="Arial"/>
                                <w:sz w:val="24"/>
                                <w:szCs w:val="24"/>
                              </w:rPr>
                              <w:t>1. Immediately following your cardiac arrest how many days did you spend in hospital?</w:t>
                            </w:r>
                          </w:p>
                          <w:p w:rsidR="0017069A" w:rsidRDefault="0017069A" w:rsidP="004E5A3C">
                            <w:pPr>
                              <w:widowControl w:val="0"/>
                              <w:tabs>
                                <w:tab w:val="left" w:pos="-31680"/>
                                <w:tab w:val="left" w:pos="1496"/>
                                <w:tab w:val="center" w:pos="4513"/>
                              </w:tabs>
                              <w:spacing w:after="0"/>
                              <w:rPr>
                                <w:sz w:val="20"/>
                                <w:szCs w:val="20"/>
                              </w:rPr>
                            </w:pPr>
                            <w:r>
                              <w:t> </w:t>
                            </w:r>
                          </w:p>
                          <w:tbl>
                            <w:tblPr>
                              <w:tblW w:w="4545" w:type="dxa"/>
                              <w:tblCellMar>
                                <w:left w:w="0" w:type="dxa"/>
                                <w:right w:w="0" w:type="dxa"/>
                              </w:tblCellMar>
                              <w:tblLook w:val="04A0" w:firstRow="1" w:lastRow="0" w:firstColumn="1" w:lastColumn="0" w:noHBand="0" w:noVBand="1"/>
                            </w:tblPr>
                            <w:tblGrid>
                              <w:gridCol w:w="2256"/>
                              <w:gridCol w:w="2289"/>
                            </w:tblGrid>
                            <w:tr w:rsidR="0017069A">
                              <w:trPr>
                                <w:trHeight w:val="730"/>
                              </w:trPr>
                              <w:tc>
                                <w:tcPr>
                                  <w:tcW w:w="2256"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17069A" w:rsidRDefault="0017069A">
                                  <w:pPr>
                                    <w:widowControl w:val="0"/>
                                    <w:spacing w:before="40" w:after="40"/>
                                    <w:jc w:val="center"/>
                                  </w:pPr>
                                  <w:r>
                                    <w:rPr>
                                      <w:rFonts w:ascii="Arial" w:hAnsi="Arial" w:cs="Arial"/>
                                      <w:b/>
                                      <w:bCs/>
                                      <w:sz w:val="24"/>
                                      <w:szCs w:val="24"/>
                                    </w:rPr>
                                    <w:t>Type of ward</w:t>
                                  </w:r>
                                </w:p>
                              </w:tc>
                              <w:tc>
                                <w:tcPr>
                                  <w:tcW w:w="2289"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17069A" w:rsidRDefault="0017069A">
                                  <w:pPr>
                                    <w:widowControl w:val="0"/>
                                    <w:spacing w:before="40" w:after="40"/>
                                    <w:jc w:val="center"/>
                                  </w:pPr>
                                  <w:r>
                                    <w:rPr>
                                      <w:rFonts w:ascii="Arial" w:hAnsi="Arial" w:cs="Arial"/>
                                      <w:b/>
                                      <w:bCs/>
                                      <w:sz w:val="24"/>
                                      <w:szCs w:val="24"/>
                                    </w:rPr>
                                    <w:t>Total number of days</w:t>
                                  </w:r>
                                </w:p>
                              </w:tc>
                            </w:tr>
                            <w:tr w:rsidR="0017069A">
                              <w:trPr>
                                <w:trHeight w:val="749"/>
                              </w:trPr>
                              <w:tc>
                                <w:tcPr>
                                  <w:tcW w:w="22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pPr>
                                  <w:r>
                                    <w:rPr>
                                      <w:rFonts w:ascii="Arial" w:hAnsi="Arial" w:cs="Arial"/>
                                      <w:sz w:val="24"/>
                                      <w:szCs w:val="24"/>
                                    </w:rPr>
                                    <w:t>Intensive care unit</w:t>
                                  </w:r>
                                </w:p>
                              </w:tc>
                              <w:tc>
                                <w:tcPr>
                                  <w:tcW w:w="22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jc w:val="center"/>
                                  </w:pPr>
                                  <w:r>
                                    <w:rPr>
                                      <w:rFonts w:ascii="Arial" w:hAnsi="Arial" w:cs="Arial"/>
                                      <w:sz w:val="24"/>
                                      <w:szCs w:val="24"/>
                                    </w:rPr>
                                    <w:t> </w:t>
                                  </w:r>
                                </w:p>
                              </w:tc>
                            </w:tr>
                            <w:tr w:rsidR="0017069A">
                              <w:trPr>
                                <w:trHeight w:val="847"/>
                              </w:trPr>
                              <w:tc>
                                <w:tcPr>
                                  <w:tcW w:w="22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pPr>
                                  <w:r>
                                    <w:rPr>
                                      <w:rFonts w:ascii="Arial" w:hAnsi="Arial" w:cs="Arial"/>
                                      <w:sz w:val="24"/>
                                      <w:szCs w:val="24"/>
                                    </w:rPr>
                                    <w:t>Cardiac care unit</w:t>
                                  </w:r>
                                </w:p>
                              </w:tc>
                              <w:tc>
                                <w:tcPr>
                                  <w:tcW w:w="22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jc w:val="center"/>
                                  </w:pPr>
                                  <w:r>
                                    <w:rPr>
                                      <w:rFonts w:ascii="Arial" w:hAnsi="Arial" w:cs="Arial"/>
                                      <w:sz w:val="24"/>
                                      <w:szCs w:val="24"/>
                                    </w:rPr>
                                    <w:t> </w:t>
                                  </w:r>
                                </w:p>
                              </w:tc>
                            </w:tr>
                            <w:tr w:rsidR="0017069A">
                              <w:trPr>
                                <w:trHeight w:val="858"/>
                              </w:trPr>
                              <w:tc>
                                <w:tcPr>
                                  <w:tcW w:w="22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pPr>
                                  <w:r>
                                    <w:rPr>
                                      <w:rFonts w:ascii="Arial" w:hAnsi="Arial" w:cs="Arial"/>
                                      <w:sz w:val="24"/>
                                      <w:szCs w:val="24"/>
                                    </w:rPr>
                                    <w:t>General ward</w:t>
                                  </w:r>
                                </w:p>
                              </w:tc>
                              <w:tc>
                                <w:tcPr>
                                  <w:tcW w:w="22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line="273" w:lineRule="auto"/>
                                    <w:jc w:val="center"/>
                                  </w:pPr>
                                  <w:r>
                                    <w:rPr>
                                      <w:rFonts w:ascii="Arial" w:hAnsi="Arial" w:cs="Arial"/>
                                      <w:sz w:val="24"/>
                                      <w:szCs w:val="24"/>
                                    </w:rPr>
                                    <w:t> </w:t>
                                  </w:r>
                                </w:p>
                              </w:tc>
                            </w:tr>
                          </w:tbl>
                          <w:p w:rsidR="0017069A" w:rsidRDefault="0017069A" w:rsidP="004E5A3C">
                            <w:pPr>
                              <w:spacing w:line="273" w:lineRule="auto"/>
                              <w:rPr>
                                <w:rFonts w:ascii="Book Antiqua" w:hAnsi="Book Antiqua"/>
                                <w:sz w:val="24"/>
                                <w:szCs w:val="24"/>
                              </w:rPr>
                            </w:pPr>
                          </w:p>
                          <w:p w:rsidR="0017069A" w:rsidRDefault="0017069A" w:rsidP="004E5A3C">
                            <w:pPr>
                              <w:spacing w:line="273" w:lineRule="auto"/>
                              <w:rPr>
                                <w:rFonts w:ascii="Calibri" w:hAnsi="Calibri"/>
                              </w:rPr>
                            </w:pPr>
                            <w:r>
                              <w:rPr>
                                <w:rFonts w:ascii="Book Antiqua" w:hAnsi="Book Antiqua"/>
                                <w:sz w:val="24"/>
                                <w:szCs w:val="24"/>
                              </w:rPr>
                              <w:t xml:space="preserve">2. </w:t>
                            </w:r>
                            <w:r>
                              <w:rPr>
                                <w:rFonts w:ascii="Arial" w:hAnsi="Arial" w:cs="Arial"/>
                                <w:sz w:val="24"/>
                                <w:szCs w:val="24"/>
                              </w:rPr>
                              <w:t>Since that time have you used any of the following hospital based or residential care services (for example, have you been admitted to hospital again or had an outpatient clinic appointment)?</w:t>
                            </w:r>
                          </w:p>
                          <w:p w:rsidR="0017069A" w:rsidRDefault="0017069A" w:rsidP="004E5A3C">
                            <w:pPr>
                              <w:widowControl w:val="0"/>
                              <w:spacing w:after="0"/>
                              <w:rPr>
                                <w:sz w:val="20"/>
                                <w:szCs w:val="20"/>
                              </w:rPr>
                            </w:pP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25B50" id="Text Box 1017" o:spid="_x0000_s1118" type="#_x0000_t202" style="position:absolute;margin-left:-.4pt;margin-top:-.3pt;width:536.15pt;height:26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" filled="f" stroked="f" insetpen="t">
                <v:textbox>
                  <w:txbxContent>
                    <w:p w:rsidR="0017069A" w:rsidRDefault="0017069A" w:rsidP="004E5A3C">
                      <w:pPr>
                        <w:tabs>
                          <w:tab w:val="left" w:pos="-31680"/>
                          <w:tab w:val="left" w:pos="1496"/>
                          <w:tab w:val="center" w:pos="4513"/>
                        </w:tabs>
                        <w:spacing w:after="0" w:line="273" w:lineRule="auto"/>
                      </w:pPr>
                      <w:r>
                        <w:rPr>
                          <w:sz w:val="32"/>
                          <w:szCs w:val="32"/>
                        </w:rPr>
                        <w:t> </w:t>
                      </w:r>
                      <w:r>
                        <w:rPr>
                          <w:rFonts w:ascii="Arial" w:hAnsi="Arial" w:cs="Arial"/>
                          <w:sz w:val="24"/>
                          <w:szCs w:val="24"/>
                        </w:rPr>
                        <w:t>1. Immediately following your cardiac arrest how many days did you spend in hospital?</w:t>
                      </w:r>
                    </w:p>
                    <w:p w:rsidR="0017069A" w:rsidRDefault="0017069A" w:rsidP="004E5A3C">
                      <w:pPr>
                        <w:widowControl w:val="0"/>
                        <w:tabs>
                          <w:tab w:val="left" w:pos="-31680"/>
                          <w:tab w:val="left" w:pos="1496"/>
                          <w:tab w:val="center" w:pos="4513"/>
                        </w:tabs>
                        <w:spacing w:after="0"/>
                        <w:rPr>
                          <w:sz w:val="20"/>
                          <w:szCs w:val="20"/>
                        </w:rPr>
                      </w:pPr>
                      <w:r>
                        <w:t> </w:t>
                      </w:r>
                    </w:p>
                    <w:tbl>
                      <w:tblPr>
                        <w:tblW w:w="4545" w:type="dxa"/>
                        <w:tblCellMar>
                          <w:left w:w="0" w:type="dxa"/>
                          <w:right w:w="0" w:type="dxa"/>
                        </w:tblCellMar>
                        <w:tblLook w:val="04A0" w:firstRow="1" w:lastRow="0" w:firstColumn="1" w:lastColumn="0" w:noHBand="0" w:noVBand="1"/>
                      </w:tblPr>
                      <w:tblGrid>
                        <w:gridCol w:w="2256"/>
                        <w:gridCol w:w="2289"/>
                      </w:tblGrid>
                      <w:tr w:rsidR="0017069A">
                        <w:trPr>
                          <w:trHeight w:val="730"/>
                        </w:trPr>
                        <w:tc>
                          <w:tcPr>
                            <w:tcW w:w="2256"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17069A" w:rsidRDefault="0017069A">
                            <w:pPr>
                              <w:widowControl w:val="0"/>
                              <w:spacing w:before="40" w:after="40"/>
                              <w:jc w:val="center"/>
                            </w:pPr>
                            <w:r>
                              <w:rPr>
                                <w:rFonts w:ascii="Arial" w:hAnsi="Arial" w:cs="Arial"/>
                                <w:b/>
                                <w:bCs/>
                                <w:sz w:val="24"/>
                                <w:szCs w:val="24"/>
                              </w:rPr>
                              <w:t>Type of ward</w:t>
                            </w:r>
                          </w:p>
                        </w:tc>
                        <w:tc>
                          <w:tcPr>
                            <w:tcW w:w="2289"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17069A" w:rsidRDefault="0017069A">
                            <w:pPr>
                              <w:widowControl w:val="0"/>
                              <w:spacing w:before="40" w:after="40"/>
                              <w:jc w:val="center"/>
                            </w:pPr>
                            <w:r>
                              <w:rPr>
                                <w:rFonts w:ascii="Arial" w:hAnsi="Arial" w:cs="Arial"/>
                                <w:b/>
                                <w:bCs/>
                                <w:sz w:val="24"/>
                                <w:szCs w:val="24"/>
                              </w:rPr>
                              <w:t>Total number of days</w:t>
                            </w:r>
                          </w:p>
                        </w:tc>
                      </w:tr>
                      <w:tr w:rsidR="0017069A">
                        <w:trPr>
                          <w:trHeight w:val="749"/>
                        </w:trPr>
                        <w:tc>
                          <w:tcPr>
                            <w:tcW w:w="22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pPr>
                            <w:r>
                              <w:rPr>
                                <w:rFonts w:ascii="Arial" w:hAnsi="Arial" w:cs="Arial"/>
                                <w:sz w:val="24"/>
                                <w:szCs w:val="24"/>
                              </w:rPr>
                              <w:t>Intensive care unit</w:t>
                            </w:r>
                          </w:p>
                        </w:tc>
                        <w:tc>
                          <w:tcPr>
                            <w:tcW w:w="22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jc w:val="center"/>
                            </w:pPr>
                            <w:r>
                              <w:rPr>
                                <w:rFonts w:ascii="Arial" w:hAnsi="Arial" w:cs="Arial"/>
                                <w:sz w:val="24"/>
                                <w:szCs w:val="24"/>
                              </w:rPr>
                              <w:t> </w:t>
                            </w:r>
                          </w:p>
                        </w:tc>
                      </w:tr>
                      <w:tr w:rsidR="0017069A">
                        <w:trPr>
                          <w:trHeight w:val="847"/>
                        </w:trPr>
                        <w:tc>
                          <w:tcPr>
                            <w:tcW w:w="22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pPr>
                            <w:r>
                              <w:rPr>
                                <w:rFonts w:ascii="Arial" w:hAnsi="Arial" w:cs="Arial"/>
                                <w:sz w:val="24"/>
                                <w:szCs w:val="24"/>
                              </w:rPr>
                              <w:t>Cardiac care unit</w:t>
                            </w:r>
                          </w:p>
                        </w:tc>
                        <w:tc>
                          <w:tcPr>
                            <w:tcW w:w="22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jc w:val="center"/>
                            </w:pPr>
                            <w:r>
                              <w:rPr>
                                <w:rFonts w:ascii="Arial" w:hAnsi="Arial" w:cs="Arial"/>
                                <w:sz w:val="24"/>
                                <w:szCs w:val="24"/>
                              </w:rPr>
                              <w:t> </w:t>
                            </w:r>
                          </w:p>
                        </w:tc>
                      </w:tr>
                      <w:tr w:rsidR="0017069A">
                        <w:trPr>
                          <w:trHeight w:val="858"/>
                        </w:trPr>
                        <w:tc>
                          <w:tcPr>
                            <w:tcW w:w="22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pPr>
                            <w:r>
                              <w:rPr>
                                <w:rFonts w:ascii="Arial" w:hAnsi="Arial" w:cs="Arial"/>
                                <w:sz w:val="24"/>
                                <w:szCs w:val="24"/>
                              </w:rPr>
                              <w:t>General ward</w:t>
                            </w:r>
                          </w:p>
                        </w:tc>
                        <w:tc>
                          <w:tcPr>
                            <w:tcW w:w="22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069A" w:rsidRDefault="0017069A">
                            <w:pPr>
                              <w:widowControl w:val="0"/>
                              <w:spacing w:before="144" w:after="144" w:line="273" w:lineRule="auto"/>
                              <w:jc w:val="center"/>
                            </w:pPr>
                            <w:r>
                              <w:rPr>
                                <w:rFonts w:ascii="Arial" w:hAnsi="Arial" w:cs="Arial"/>
                                <w:sz w:val="24"/>
                                <w:szCs w:val="24"/>
                              </w:rPr>
                              <w:t> </w:t>
                            </w:r>
                          </w:p>
                        </w:tc>
                      </w:tr>
                    </w:tbl>
                    <w:p w:rsidR="0017069A" w:rsidRDefault="0017069A" w:rsidP="004E5A3C">
                      <w:pPr>
                        <w:spacing w:line="273" w:lineRule="auto"/>
                        <w:rPr>
                          <w:rFonts w:ascii="Book Antiqua" w:hAnsi="Book Antiqua"/>
                          <w:sz w:val="24"/>
                          <w:szCs w:val="24"/>
                        </w:rPr>
                      </w:pPr>
                    </w:p>
                    <w:p w:rsidR="0017069A" w:rsidRDefault="0017069A" w:rsidP="004E5A3C">
                      <w:pPr>
                        <w:spacing w:line="273" w:lineRule="auto"/>
                        <w:rPr>
                          <w:rFonts w:ascii="Calibri" w:hAnsi="Calibri"/>
                        </w:rPr>
                      </w:pPr>
                      <w:r>
                        <w:rPr>
                          <w:rFonts w:ascii="Book Antiqua" w:hAnsi="Book Antiqua"/>
                          <w:sz w:val="24"/>
                          <w:szCs w:val="24"/>
                        </w:rPr>
                        <w:t xml:space="preserve">2. </w:t>
                      </w:r>
                      <w:r>
                        <w:rPr>
                          <w:rFonts w:ascii="Arial" w:hAnsi="Arial" w:cs="Arial"/>
                          <w:sz w:val="24"/>
                          <w:szCs w:val="24"/>
                        </w:rPr>
                        <w:t>Since that time have you used any of the following hospital based or residential care services (for example, have you been admitted to hospital again or had an outpatient clinic appointment)?</w:t>
                      </w:r>
                    </w:p>
                    <w:p w:rsidR="0017069A" w:rsidRDefault="0017069A" w:rsidP="004E5A3C">
                      <w:pPr>
                        <w:widowControl w:val="0"/>
                        <w:spacing w:after="0"/>
                        <w:rPr>
                          <w:sz w:val="20"/>
                          <w:szCs w:val="20"/>
                        </w:rPr>
                      </w:pPr>
                      <w:r>
                        <w:t> </w:t>
                      </w:r>
                    </w:p>
                  </w:txbxContent>
                </v:textbox>
              </v:shape>
            </w:pict>
          </mc:Fallback>
        </mc:AlternateContent>
      </w:r>
      <w:r w:rsidR="005B4E9E">
        <w:br w:type="page"/>
      </w:r>
    </w:p>
    <w:p w:rsidR="005B4E9E" w:rsidRDefault="005B4E9E"/>
    <w:p w:rsidR="005B4E9E" w:rsidRDefault="005B4E9E">
      <w: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4E5A3C" w:rsidRPr="009704E3" w:rsidTr="00EA0F7D">
        <w:trPr>
          <w:trHeight w:val="530"/>
        </w:trPr>
        <w:tc>
          <w:tcPr>
            <w:tcW w:w="1096" w:type="dxa"/>
            <w:tcBorders>
              <w:top w:val="nil"/>
              <w:left w:val="nil"/>
              <w:bottom w:val="nil"/>
              <w:right w:val="single" w:sz="4" w:space="0" w:color="auto"/>
            </w:tcBorders>
            <w:vAlign w:val="center"/>
          </w:tcPr>
          <w:p w:rsidR="004E5A3C" w:rsidRPr="009704E3" w:rsidRDefault="004E5A3C" w:rsidP="00EA0F7D">
            <w:pPr>
              <w:rPr>
                <w:b/>
                <w:sz w:val="28"/>
                <w:szCs w:val="28"/>
              </w:rPr>
            </w:pPr>
            <w:r w:rsidRPr="009704E3">
              <w:rPr>
                <w:b/>
                <w:sz w:val="28"/>
                <w:szCs w:val="28"/>
              </w:rPr>
              <w:t>Region:</w:t>
            </w:r>
          </w:p>
        </w:tc>
        <w:tc>
          <w:tcPr>
            <w:tcW w:w="800" w:type="dxa"/>
            <w:tcBorders>
              <w:left w:val="single" w:sz="4" w:space="0" w:color="auto"/>
            </w:tcBorders>
            <w:vAlign w:val="center"/>
          </w:tcPr>
          <w:p w:rsidR="004E5A3C" w:rsidRPr="009704E3" w:rsidRDefault="004E5A3C" w:rsidP="00EA0F7D">
            <w:pPr>
              <w:rPr>
                <w:b/>
                <w:sz w:val="28"/>
                <w:szCs w:val="28"/>
              </w:rPr>
            </w:pPr>
          </w:p>
        </w:tc>
        <w:tc>
          <w:tcPr>
            <w:tcW w:w="800" w:type="dxa"/>
            <w:vAlign w:val="center"/>
          </w:tcPr>
          <w:p w:rsidR="004E5A3C" w:rsidRPr="009704E3" w:rsidRDefault="004E5A3C" w:rsidP="00EA0F7D">
            <w:pPr>
              <w:rPr>
                <w:b/>
                <w:sz w:val="28"/>
                <w:szCs w:val="28"/>
              </w:rPr>
            </w:pPr>
          </w:p>
        </w:tc>
        <w:tc>
          <w:tcPr>
            <w:tcW w:w="800" w:type="dxa"/>
            <w:vAlign w:val="center"/>
          </w:tcPr>
          <w:p w:rsidR="004E5A3C" w:rsidRPr="009704E3" w:rsidRDefault="004E5A3C" w:rsidP="00EA0F7D">
            <w:pPr>
              <w:rPr>
                <w:b/>
                <w:sz w:val="28"/>
                <w:szCs w:val="28"/>
              </w:rPr>
            </w:pPr>
          </w:p>
        </w:tc>
        <w:tc>
          <w:tcPr>
            <w:tcW w:w="800" w:type="dxa"/>
            <w:tcBorders>
              <w:right w:val="single" w:sz="4" w:space="0" w:color="auto"/>
            </w:tcBorders>
            <w:vAlign w:val="center"/>
          </w:tcPr>
          <w:p w:rsidR="004E5A3C" w:rsidRPr="009704E3" w:rsidRDefault="004E5A3C" w:rsidP="00EA0F7D">
            <w:pPr>
              <w:rPr>
                <w:b/>
                <w:sz w:val="28"/>
                <w:szCs w:val="28"/>
              </w:rPr>
            </w:pPr>
          </w:p>
        </w:tc>
        <w:tc>
          <w:tcPr>
            <w:tcW w:w="807" w:type="dxa"/>
            <w:tcBorders>
              <w:top w:val="nil"/>
              <w:left w:val="single" w:sz="4" w:space="0" w:color="auto"/>
              <w:bottom w:val="nil"/>
              <w:right w:val="single" w:sz="4" w:space="0" w:color="auto"/>
            </w:tcBorders>
            <w:vAlign w:val="center"/>
          </w:tcPr>
          <w:p w:rsidR="004E5A3C" w:rsidRPr="009704E3" w:rsidRDefault="004E5A3C" w:rsidP="00EA0F7D">
            <w:pPr>
              <w:rPr>
                <w:b/>
                <w:sz w:val="28"/>
                <w:szCs w:val="28"/>
              </w:rPr>
            </w:pPr>
            <w:r w:rsidRPr="009704E3">
              <w:rPr>
                <w:b/>
                <w:sz w:val="28"/>
                <w:szCs w:val="28"/>
              </w:rPr>
              <w:t>TNO:</w:t>
            </w:r>
          </w:p>
        </w:tc>
        <w:tc>
          <w:tcPr>
            <w:tcW w:w="793" w:type="dxa"/>
            <w:tcBorders>
              <w:left w:val="single" w:sz="4" w:space="0" w:color="auto"/>
            </w:tcBorders>
          </w:tcPr>
          <w:p w:rsidR="004E5A3C" w:rsidRPr="009704E3" w:rsidRDefault="004E5A3C" w:rsidP="00EA0F7D">
            <w:pPr>
              <w:rPr>
                <w:b/>
                <w:sz w:val="28"/>
                <w:szCs w:val="28"/>
              </w:rPr>
            </w:pPr>
          </w:p>
        </w:tc>
        <w:tc>
          <w:tcPr>
            <w:tcW w:w="800" w:type="dxa"/>
          </w:tcPr>
          <w:p w:rsidR="004E5A3C" w:rsidRPr="009704E3" w:rsidRDefault="004E5A3C" w:rsidP="00EA0F7D">
            <w:pPr>
              <w:rPr>
                <w:b/>
                <w:sz w:val="28"/>
                <w:szCs w:val="28"/>
              </w:rPr>
            </w:pPr>
          </w:p>
        </w:tc>
        <w:tc>
          <w:tcPr>
            <w:tcW w:w="800" w:type="dxa"/>
          </w:tcPr>
          <w:p w:rsidR="004E5A3C" w:rsidRPr="009704E3" w:rsidRDefault="004E5A3C" w:rsidP="00EA0F7D">
            <w:pPr>
              <w:rPr>
                <w:b/>
                <w:sz w:val="28"/>
                <w:szCs w:val="28"/>
              </w:rPr>
            </w:pPr>
          </w:p>
        </w:tc>
        <w:tc>
          <w:tcPr>
            <w:tcW w:w="800" w:type="dxa"/>
          </w:tcPr>
          <w:p w:rsidR="004E5A3C" w:rsidRPr="009704E3" w:rsidRDefault="004E5A3C" w:rsidP="00EA0F7D">
            <w:pPr>
              <w:rPr>
                <w:b/>
                <w:sz w:val="28"/>
                <w:szCs w:val="28"/>
              </w:rPr>
            </w:pPr>
          </w:p>
        </w:tc>
      </w:tr>
    </w:tbl>
    <w:p w:rsidR="004E5A3C" w:rsidRDefault="004E5A3C" w:rsidP="004E5A3C">
      <w:pPr>
        <w:spacing w:after="0" w:line="240" w:lineRule="auto"/>
        <w:rPr>
          <w:rFonts w:ascii="Times New Roman" w:hAnsi="Times New Roman"/>
          <w:sz w:val="24"/>
          <w:szCs w:val="24"/>
        </w:rPr>
      </w:pPr>
    </w:p>
    <w:tbl>
      <w:tblPr>
        <w:tblW w:w="10951" w:type="dxa"/>
        <w:tblCellMar>
          <w:left w:w="0" w:type="dxa"/>
          <w:right w:w="0" w:type="dxa"/>
        </w:tblCellMar>
        <w:tblLook w:val="04A0" w:firstRow="1" w:lastRow="0" w:firstColumn="1" w:lastColumn="0" w:noHBand="0" w:noVBand="1"/>
      </w:tblPr>
      <w:tblGrid>
        <w:gridCol w:w="4411"/>
        <w:gridCol w:w="3385"/>
        <w:gridCol w:w="3155"/>
      </w:tblGrid>
      <w:tr w:rsidR="004E5A3C" w:rsidTr="004E5A3C">
        <w:trPr>
          <w:trHeight w:val="1255"/>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5A3C" w:rsidRDefault="004E5A3C" w:rsidP="004E5A3C">
            <w:pPr>
              <w:widowControl w:val="0"/>
              <w:rPr>
                <w:sz w:val="20"/>
                <w:szCs w:val="20"/>
              </w:rPr>
            </w:pPr>
            <w:r>
              <w:rPr>
                <w:rFonts w:ascii="Arial" w:hAnsi="Arial" w:cs="Arial"/>
                <w:b/>
                <w:bCs/>
                <w:sz w:val="24"/>
                <w:szCs w:val="24"/>
              </w:rPr>
              <w:t>Type of service</w:t>
            </w:r>
          </w:p>
        </w:tc>
        <w:tc>
          <w:tcPr>
            <w:tcW w:w="3385"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5A3C" w:rsidRPr="004E5A3C" w:rsidRDefault="004E5A3C" w:rsidP="004E5A3C">
            <w:pPr>
              <w:widowControl w:val="0"/>
            </w:pPr>
            <w:r>
              <w:rPr>
                <w:rFonts w:ascii="Arial" w:hAnsi="Arial" w:cs="Arial"/>
                <w:b/>
                <w:bCs/>
                <w:sz w:val="24"/>
                <w:szCs w:val="24"/>
              </w:rPr>
              <w:t>Have you used the service since your cardiac arrest?  Please tick (√) yes or no </w:t>
            </w:r>
          </w:p>
        </w:tc>
        <w:tc>
          <w:tcPr>
            <w:tcW w:w="3155"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5A3C" w:rsidRDefault="004E5A3C" w:rsidP="004E5A3C">
            <w:pPr>
              <w:widowControl w:val="0"/>
            </w:pPr>
            <w:r>
              <w:rPr>
                <w:rFonts w:ascii="Arial" w:hAnsi="Arial" w:cs="Arial"/>
                <w:b/>
                <w:bCs/>
                <w:sz w:val="24"/>
                <w:szCs w:val="24"/>
              </w:rPr>
              <w:t>Total number of face to face contacts during the time since your cardiac arrest</w:t>
            </w:r>
          </w:p>
        </w:tc>
      </w:tr>
      <w:tr w:rsidR="004E5A3C" w:rsidTr="004E5A3C">
        <w:trPr>
          <w:trHeight w:val="601"/>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after="0"/>
              <w:rPr>
                <w:sz w:val="20"/>
                <w:szCs w:val="20"/>
              </w:rPr>
            </w:pPr>
            <w:r>
              <w:rPr>
                <w:rFonts w:ascii="Arial" w:hAnsi="Arial" w:cs="Arial"/>
                <w:sz w:val="24"/>
                <w:szCs w:val="24"/>
              </w:rPr>
              <w:t>a.   GP, surgery visit </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589"/>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after="0"/>
              <w:rPr>
                <w:sz w:val="20"/>
                <w:szCs w:val="20"/>
              </w:rPr>
            </w:pPr>
            <w:r>
              <w:rPr>
                <w:rFonts w:ascii="Arial" w:hAnsi="Arial" w:cs="Arial"/>
                <w:sz w:val="24"/>
                <w:szCs w:val="24"/>
              </w:rPr>
              <w:t>b.   GP, home visit </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879"/>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spacing w:after="0"/>
              <w:rPr>
                <w:rFonts w:ascii="Arial" w:hAnsi="Arial" w:cs="Arial"/>
                <w:sz w:val="24"/>
                <w:szCs w:val="24"/>
              </w:rPr>
            </w:pPr>
            <w:r>
              <w:rPr>
                <w:rFonts w:ascii="Arial" w:hAnsi="Arial" w:cs="Arial"/>
                <w:sz w:val="24"/>
                <w:szCs w:val="24"/>
              </w:rPr>
              <w:t xml:space="preserve">c.   District nurse, health visitor or </w:t>
            </w:r>
          </w:p>
          <w:p w:rsidR="004E5A3C" w:rsidRDefault="004E5A3C">
            <w:pPr>
              <w:widowControl w:val="0"/>
              <w:spacing w:after="0"/>
              <w:rPr>
                <w:rFonts w:ascii="Times New Roman" w:hAnsi="Times New Roman" w:cs="Times New Roman"/>
                <w:sz w:val="20"/>
                <w:szCs w:val="20"/>
              </w:rPr>
            </w:pPr>
            <w:r>
              <w:rPr>
                <w:rFonts w:ascii="Arial" w:hAnsi="Arial" w:cs="Arial"/>
                <w:sz w:val="24"/>
                <w:szCs w:val="24"/>
              </w:rPr>
              <w:t xml:space="preserve">       member of community health team</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rPr>
                <w:rFonts w:ascii="Calibri" w:hAnsi="Calibri"/>
              </w:rPr>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589"/>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after="0"/>
              <w:rPr>
                <w:sz w:val="20"/>
                <w:szCs w:val="20"/>
              </w:rPr>
            </w:pPr>
            <w:r>
              <w:rPr>
                <w:rFonts w:ascii="Arial" w:hAnsi="Arial" w:cs="Arial"/>
                <w:sz w:val="24"/>
                <w:szCs w:val="24"/>
              </w:rPr>
              <w:t>d.   Social worker </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589"/>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after="0"/>
              <w:ind w:left="360" w:hanging="360"/>
              <w:rPr>
                <w:sz w:val="20"/>
                <w:szCs w:val="20"/>
              </w:rPr>
            </w:pPr>
            <w:r>
              <w:rPr>
                <w:rFonts w:ascii="Arial" w:hAnsi="Arial" w:cs="Arial"/>
                <w:sz w:val="24"/>
                <w:szCs w:val="24"/>
              </w:rPr>
              <w:t>e.   Counsellor </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593"/>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pStyle w:val="UnitsStyle"/>
              <w:tabs>
                <w:tab w:val="left" w:pos="284"/>
              </w:tabs>
              <w:ind w:left="360" w:hanging="360"/>
              <w:rPr>
                <w14:ligatures w14:val="none"/>
              </w:rPr>
            </w:pPr>
            <w:r>
              <w:rPr>
                <w:rFonts w:ascii="Arial" w:hAnsi="Arial" w:cs="Arial"/>
                <w14:ligatures w14:val="none"/>
              </w:rPr>
              <w:t>f.    Home help or care worker </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517"/>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spacing w:after="0"/>
              <w:ind w:left="360" w:hanging="360"/>
            </w:pPr>
            <w:r>
              <w:rPr>
                <w:rFonts w:ascii="Arial" w:hAnsi="Arial" w:cs="Arial"/>
                <w:sz w:val="24"/>
                <w:szCs w:val="24"/>
              </w:rPr>
              <w:t>g.   Speech and language therapist</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548"/>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spacing w:after="0"/>
              <w:ind w:left="360" w:hanging="360"/>
            </w:pPr>
            <w:r>
              <w:rPr>
                <w:rFonts w:ascii="Arial" w:hAnsi="Arial" w:cs="Arial"/>
                <w:sz w:val="24"/>
                <w:szCs w:val="24"/>
              </w:rPr>
              <w:t>h.   Psychiatrist or psychologist</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589"/>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rsidP="004E5A3C">
            <w:pPr>
              <w:widowControl w:val="0"/>
              <w:spacing w:after="0"/>
              <w:ind w:left="360" w:hanging="360"/>
              <w:rPr>
                <w:sz w:val="20"/>
                <w:szCs w:val="20"/>
              </w:rPr>
            </w:pPr>
            <w:r>
              <w:rPr>
                <w:rFonts w:ascii="Arial" w:hAnsi="Arial" w:cs="Arial"/>
                <w:sz w:val="24"/>
                <w:szCs w:val="24"/>
              </w:rPr>
              <w:t>i.    Day centre </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848"/>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spacing w:after="0"/>
              <w:ind w:left="360" w:hanging="360"/>
            </w:pPr>
            <w:r>
              <w:rPr>
                <w:rFonts w:ascii="Arial" w:hAnsi="Arial" w:cs="Arial"/>
                <w:sz w:val="24"/>
                <w:szCs w:val="24"/>
              </w:rPr>
              <w:t>j.    Lunch or social club (organised by health or social care providers)</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879"/>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spacing w:after="0"/>
              <w:ind w:left="360" w:hanging="360"/>
            </w:pPr>
            <w:r>
              <w:rPr>
                <w:rFonts w:ascii="Arial" w:hAnsi="Arial" w:cs="Arial"/>
                <w:sz w:val="24"/>
                <w:szCs w:val="24"/>
              </w:rPr>
              <w:t>k.   Food, medicine or laundry delivery service (organised by health or social care providers)</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612"/>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spacing w:after="0"/>
              <w:ind w:left="360" w:hanging="360"/>
            </w:pPr>
            <w:r>
              <w:rPr>
                <w:rFonts w:ascii="Arial" w:hAnsi="Arial" w:cs="Arial"/>
                <w:sz w:val="24"/>
                <w:szCs w:val="24"/>
              </w:rPr>
              <w:t>l.    Family or patient support or self help groups</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jc w:val="center"/>
            </w:pPr>
            <w:r>
              <w:rPr>
                <w:rFonts w:ascii="Arial" w:hAnsi="Arial" w:cs="Arial"/>
                <w:sz w:val="24"/>
                <w:szCs w:val="24"/>
              </w:rPr>
              <w:t> </w:t>
            </w:r>
          </w:p>
        </w:tc>
      </w:tr>
      <w:tr w:rsidR="004E5A3C" w:rsidTr="004E5A3C">
        <w:trPr>
          <w:trHeight w:val="2856"/>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5A3C" w:rsidRDefault="004E5A3C">
            <w:pPr>
              <w:widowControl w:val="0"/>
              <w:spacing w:after="0"/>
              <w:ind w:left="360" w:hanging="360"/>
            </w:pPr>
            <w:r>
              <w:rPr>
                <w:rFonts w:ascii="Arial" w:hAnsi="Arial" w:cs="Arial"/>
                <w:sz w:val="24"/>
                <w:szCs w:val="24"/>
              </w:rPr>
              <w:t>m. Other (please specify, for example have you had any telephone consultations with your GP):</w:t>
            </w:r>
          </w:p>
          <w:p w:rsidR="004E5A3C" w:rsidRDefault="004E5A3C">
            <w:pPr>
              <w:widowControl w:val="0"/>
              <w:spacing w:after="0"/>
              <w:ind w:left="360"/>
            </w:pPr>
            <w:r>
              <w:rPr>
                <w:rFonts w:ascii="Arial" w:hAnsi="Arial" w:cs="Arial"/>
                <w:sz w:val="24"/>
                <w:szCs w:val="24"/>
              </w:rPr>
              <w:t> </w:t>
            </w:r>
          </w:p>
          <w:p w:rsidR="004E5A3C" w:rsidRDefault="004E5A3C">
            <w:pPr>
              <w:widowControl w:val="0"/>
            </w:pPr>
            <w:r>
              <w:rPr>
                <w:rFonts w:ascii="Arial" w:hAnsi="Arial" w:cs="Arial"/>
                <w:sz w:val="24"/>
                <w:szCs w:val="24"/>
              </w:rPr>
              <w:t> </w:t>
            </w:r>
          </w:p>
          <w:p w:rsidR="004E5A3C" w:rsidRDefault="004E5A3C">
            <w:pPr>
              <w:widowControl w:val="0"/>
            </w:pPr>
            <w:r>
              <w:rPr>
                <w:rFonts w:ascii="Arial" w:hAnsi="Arial" w:cs="Arial"/>
                <w:sz w:val="24"/>
                <w:szCs w:val="24"/>
              </w:rPr>
              <w:t> </w:t>
            </w:r>
          </w:p>
          <w:p w:rsidR="004E5A3C" w:rsidRDefault="004E5A3C">
            <w:pPr>
              <w:widowControl w:val="0"/>
              <w:rPr>
                <w:sz w:val="20"/>
                <w:szCs w:val="20"/>
              </w:rPr>
            </w:pPr>
            <w:r>
              <w:rPr>
                <w:rFonts w:ascii="Arial" w:hAnsi="Arial" w:cs="Arial"/>
                <w:sz w:val="24"/>
                <w:szCs w:val="24"/>
              </w:rPr>
              <w:t> </w:t>
            </w:r>
          </w:p>
        </w:tc>
        <w:tc>
          <w:tcPr>
            <w:tcW w:w="3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5A3C" w:rsidRDefault="004E5A3C">
            <w:pPr>
              <w:widowControl w:val="0"/>
              <w:rPr>
                <w:rFonts w:ascii="Arial" w:hAnsi="Arial" w:cs="Arial"/>
                <w:sz w:val="24"/>
                <w:szCs w:val="24"/>
              </w:rPr>
            </w:pPr>
            <w:r>
              <w:rPr>
                <w:rFonts w:ascii="Arial" w:hAnsi="Arial" w:cs="Arial"/>
                <w:sz w:val="24"/>
                <w:szCs w:val="24"/>
              </w:rPr>
              <w:t xml:space="preserve">                         </w:t>
            </w:r>
          </w:p>
          <w:p w:rsidR="004E5A3C" w:rsidRDefault="004E5A3C">
            <w:pPr>
              <w:widowControl w:val="0"/>
              <w:rPr>
                <w:rFonts w:ascii="Calibri" w:hAnsi="Calibri" w:cs="Times New Roman"/>
                <w:sz w:val="20"/>
                <w:szCs w:val="20"/>
              </w:rPr>
            </w:pPr>
            <w:r>
              <w:rPr>
                <w:rFonts w:ascii="Arial" w:hAnsi="Arial" w:cs="Arial"/>
                <w:sz w:val="24"/>
                <w:szCs w:val="24"/>
              </w:rPr>
              <w:t xml:space="preserve">          Yes                    No</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5A3C" w:rsidRDefault="004E5A3C">
            <w:pPr>
              <w:widowControl w:val="0"/>
              <w:spacing w:line="273" w:lineRule="auto"/>
              <w:jc w:val="center"/>
            </w:pPr>
            <w:r>
              <w:rPr>
                <w:rFonts w:ascii="Arial" w:hAnsi="Arial" w:cs="Arial"/>
                <w:sz w:val="24"/>
                <w:szCs w:val="24"/>
              </w:rPr>
              <w:t> </w:t>
            </w:r>
          </w:p>
        </w:tc>
      </w:tr>
    </w:tbl>
    <w:p w:rsidR="005B4E9E" w:rsidRDefault="004E5A3C">
      <w:r>
        <w:rPr>
          <w:rFonts w:ascii="Times New Roman" w:hAnsi="Times New Roman"/>
          <w:noProof/>
          <w:sz w:val="24"/>
          <w:szCs w:val="24"/>
          <w:lang w:eastAsia="en-GB"/>
        </w:rPr>
        <mc:AlternateContent>
          <mc:Choice Requires="wps">
            <w:drawing>
              <wp:anchor distT="0" distB="0" distL="114300" distR="114300" simplePos="0" relativeHeight="252011520" behindDoc="0" locked="0" layoutInCell="1" allowOverlap="1" wp14:anchorId="3F1C6988" wp14:editId="400966EA">
                <wp:simplePos x="0" y="0"/>
                <wp:positionH relativeFrom="column">
                  <wp:posOffset>5255895</wp:posOffset>
                </wp:positionH>
                <wp:positionV relativeFrom="paragraph">
                  <wp:posOffset>38735</wp:posOffset>
                </wp:positionV>
                <wp:extent cx="1437640" cy="234315"/>
                <wp:effectExtent l="2540" t="0" r="0" b="0"/>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widowControl w:val="0"/>
                              <w:spacing w:after="0"/>
                            </w:pPr>
                            <w:r>
                              <w:t>Version 3 October 2010</w:t>
                            </w:r>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C6988" id="Text Box 1029" o:spid="_x0000_s1119" type="#_x0000_t202" style="position:absolute;margin-left:413.85pt;margin-top:3.05pt;width:113.2pt;height:18.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" filled="f" stroked="f" insetpen="t">
                <v:textbox>
                  <w:txbxContent>
                    <w:p w:rsidR="0017069A" w:rsidRDefault="0017069A" w:rsidP="004E5A3C">
                      <w:pPr>
                        <w:widowControl w:val="0"/>
                        <w:spacing w:after="0"/>
                      </w:pPr>
                      <w:r>
                        <w:t>Version 3 October 2010</w:t>
                      </w:r>
                      <w:r>
                        <w:rPr>
                          <w:rFonts w:ascii="Times New Roman" w:hAnsi="Times New Roman"/>
                          <w:sz w:val="24"/>
                          <w:szCs w:val="24"/>
                        </w:rPr>
                        <w:t xml:space="preserve"> </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012544" behindDoc="0" locked="0" layoutInCell="1" allowOverlap="1" wp14:anchorId="43BDF70C" wp14:editId="69BB719B">
                <wp:simplePos x="0" y="0"/>
                <wp:positionH relativeFrom="column">
                  <wp:posOffset>2513330</wp:posOffset>
                </wp:positionH>
                <wp:positionV relativeFrom="paragraph">
                  <wp:posOffset>66040</wp:posOffset>
                </wp:positionV>
                <wp:extent cx="1327785" cy="341630"/>
                <wp:effectExtent l="3175" t="0" r="2540" b="3175"/>
                <wp:wrapNone/>
                <wp:docPr id="102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4E5A3C">
                            <w:pPr>
                              <w:widowControl w:val="0"/>
                              <w:jc w:val="center"/>
                            </w:pPr>
                            <w:r>
                              <w:t>Page 8 of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F70C" id="Text Box 1028" o:spid="_x0000_s1120" type="#_x0000_t202" style="position:absolute;margin-left:197.9pt;margin-top:5.2pt;width:104.55pt;height:26.9pt;z-index:25201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" filled="f" stroked="f" strokecolor="black [0]" insetpen="t">
                <v:textbox inset="2.88pt,2.88pt,2.88pt,2.88pt">
                  <w:txbxContent>
                    <w:p w:rsidR="0017069A" w:rsidRDefault="0017069A" w:rsidP="004E5A3C">
                      <w:pPr>
                        <w:widowControl w:val="0"/>
                        <w:jc w:val="center"/>
                      </w:pPr>
                      <w:r>
                        <w:t>Page 8 of 8</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13568" behindDoc="0" locked="0" layoutInCell="1" allowOverlap="1" wp14:anchorId="570236E0" wp14:editId="0B001AFA">
                <wp:simplePos x="0" y="0"/>
                <wp:positionH relativeFrom="column">
                  <wp:posOffset>0</wp:posOffset>
                </wp:positionH>
                <wp:positionV relativeFrom="paragraph">
                  <wp:posOffset>0</wp:posOffset>
                </wp:positionV>
                <wp:extent cx="2232660" cy="271145"/>
                <wp:effectExtent l="4445" t="0" r="1270" b="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widowControl w:val="0"/>
                            </w:pPr>
                            <w:r>
                              <w:rPr>
                                <w:lang w:val="en-US"/>
                              </w:rPr>
                              <w:t>3 month Health Economics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236E0" id="Text Box 1027" o:spid="_x0000_s1121" type="#_x0000_t202" style="position:absolute;margin-left:0;margin-top:0;width:175.8pt;height:21.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" filled="f" stroked="f" insetpen="t">
                <v:textbox>
                  <w:txbxContent>
                    <w:p w:rsidR="0017069A" w:rsidRDefault="0017069A" w:rsidP="004E5A3C">
                      <w:pPr>
                        <w:widowControl w:val="0"/>
                      </w:pPr>
                      <w:r>
                        <w:rPr>
                          <w:lang w:val="en-US"/>
                        </w:rPr>
                        <w:t>3 month Health Economics</w:t>
                      </w:r>
                    </w:p>
                  </w:txbxContent>
                </v:textbox>
              </v:shape>
            </w:pict>
          </mc:Fallback>
        </mc:AlternateContent>
      </w:r>
      <w:r w:rsidR="005B4E9E">
        <w:br w:type="page"/>
      </w:r>
    </w:p>
    <w:p w:rsidR="004E5A3C" w:rsidRDefault="005B4E9E">
      <w:r>
        <w:br w:type="page"/>
      </w:r>
      <w:r w:rsidR="004E5A3C">
        <w:rPr>
          <w:rFonts w:ascii="Times New Roman" w:hAnsi="Times New Roman"/>
          <w:noProof/>
          <w:sz w:val="24"/>
          <w:szCs w:val="24"/>
          <w:lang w:eastAsia="en-GB"/>
        </w:rPr>
        <mc:AlternateContent>
          <mc:Choice Requires="wps">
            <w:drawing>
              <wp:anchor distT="0" distB="0" distL="114300" distR="114300" simplePos="0" relativeHeight="252017664" behindDoc="0" locked="0" layoutInCell="1" allowOverlap="1" wp14:anchorId="1E179601" wp14:editId="09E26C26">
                <wp:simplePos x="0" y="0"/>
                <wp:positionH relativeFrom="column">
                  <wp:posOffset>0</wp:posOffset>
                </wp:positionH>
                <wp:positionV relativeFrom="paragraph">
                  <wp:posOffset>8374562</wp:posOffset>
                </wp:positionV>
                <wp:extent cx="6978650" cy="401955"/>
                <wp:effectExtent l="0" t="1905" r="0" b="0"/>
                <wp:wrapNone/>
                <wp:docPr id="103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tabs>
                                <w:tab w:val="left" w:pos="-31680"/>
                              </w:tabs>
                              <w:spacing w:line="273" w:lineRule="auto"/>
                              <w:rPr>
                                <w:sz w:val="24"/>
                                <w:szCs w:val="24"/>
                              </w:rPr>
                            </w:pPr>
                            <w:r>
                              <w:rPr>
                                <w:sz w:val="24"/>
                                <w:szCs w:val="24"/>
                              </w:rPr>
                              <w:t>ICRCTN: 08233942</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January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79601" id="Text Box 1031" o:spid="_x0000_s1122" type="#_x0000_t202" style="position:absolute;margin-left:0;margin-top:659.4pt;width:549.5pt;height:3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" filled="f" stroked="f" insetpen="t">
                <v:textbox>
                  <w:txbxContent>
                    <w:p w:rsidR="0017069A" w:rsidRDefault="0017069A" w:rsidP="004E5A3C">
                      <w:pPr>
                        <w:tabs>
                          <w:tab w:val="left" w:pos="-31680"/>
                        </w:tabs>
                        <w:spacing w:line="273" w:lineRule="auto"/>
                        <w:rPr>
                          <w:sz w:val="24"/>
                          <w:szCs w:val="24"/>
                        </w:rPr>
                      </w:pPr>
                      <w:r>
                        <w:rPr>
                          <w:sz w:val="24"/>
                          <w:szCs w:val="24"/>
                        </w:rPr>
                        <w:t>ICRCTN: 08233942</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January 2012</w:t>
                      </w:r>
                    </w:p>
                  </w:txbxContent>
                </v:textbox>
              </v:shape>
            </w:pict>
          </mc:Fallback>
        </mc:AlternateContent>
      </w:r>
      <w:r w:rsidR="004E5A3C">
        <w:rPr>
          <w:rFonts w:ascii="Times New Roman" w:hAnsi="Times New Roman"/>
          <w:noProof/>
          <w:sz w:val="24"/>
          <w:szCs w:val="24"/>
          <w:lang w:eastAsia="en-GB"/>
        </w:rPr>
        <mc:AlternateContent>
          <mc:Choice Requires="wps">
            <w:drawing>
              <wp:anchor distT="0" distB="0" distL="114300" distR="114300" simplePos="0" relativeHeight="252015616" behindDoc="0" locked="0" layoutInCell="1" allowOverlap="1" wp14:anchorId="4E5BA1BB" wp14:editId="2C58580E">
                <wp:simplePos x="0" y="0"/>
                <wp:positionH relativeFrom="column">
                  <wp:posOffset>0</wp:posOffset>
                </wp:positionH>
                <wp:positionV relativeFrom="paragraph">
                  <wp:posOffset>2170339</wp:posOffset>
                </wp:positionV>
                <wp:extent cx="6911340" cy="3408680"/>
                <wp:effectExtent l="1905" t="2540" r="1905" b="0"/>
                <wp:wrapNone/>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340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widowControl w:val="0"/>
                              <w:jc w:val="center"/>
                              <w:rPr>
                                <w:b/>
                                <w:bCs/>
                                <w:i/>
                                <w:iCs/>
                                <w:sz w:val="96"/>
                                <w:szCs w:val="96"/>
                              </w:rPr>
                            </w:pPr>
                            <w:r>
                              <w:rPr>
                                <w:b/>
                                <w:bCs/>
                                <w:i/>
                                <w:iCs/>
                                <w:sz w:val="96"/>
                                <w:szCs w:val="96"/>
                              </w:rPr>
                              <w:t>Thank you for completing these questions!</w:t>
                            </w:r>
                          </w:p>
                          <w:p w:rsidR="0017069A" w:rsidRDefault="0017069A" w:rsidP="004E5A3C">
                            <w:pPr>
                              <w:spacing w:line="273" w:lineRule="auto"/>
                              <w:rPr>
                                <w:sz w:val="20"/>
                                <w:szCs w:val="20"/>
                              </w:rPr>
                            </w:pPr>
                            <w:r>
                              <w:t> </w:t>
                            </w:r>
                          </w:p>
                          <w:p w:rsidR="0017069A" w:rsidRDefault="0017069A" w:rsidP="004E5A3C">
                            <w:pPr>
                              <w:spacing w:line="273" w:lineRule="auto"/>
                            </w:pPr>
                            <w:r>
                              <w:t> </w:t>
                            </w:r>
                          </w:p>
                          <w:p w:rsidR="0017069A" w:rsidRDefault="0017069A" w:rsidP="004E5A3C">
                            <w:pPr>
                              <w:spacing w:line="273" w:lineRule="auto"/>
                              <w:jc w:val="center"/>
                              <w:rPr>
                                <w:b/>
                                <w:bCs/>
                                <w:sz w:val="32"/>
                                <w:szCs w:val="32"/>
                              </w:rPr>
                            </w:pPr>
                            <w:r>
                              <w:rPr>
                                <w:b/>
                                <w:bCs/>
                                <w:sz w:val="32"/>
                                <w:szCs w:val="32"/>
                              </w:rPr>
                              <w:t>Please return this booklet to the researcher.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BA1BB" id="Text Box 1030" o:spid="_x0000_s1123" type="#_x0000_t202" style="position:absolute;margin-left:0;margin-top:170.9pt;width:544.2pt;height:268.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" filled="f" stroked="f" insetpen="t">
                <v:textbox>
                  <w:txbxContent>
                    <w:p w:rsidR="0017069A" w:rsidRDefault="0017069A" w:rsidP="004E5A3C">
                      <w:pPr>
                        <w:widowControl w:val="0"/>
                        <w:jc w:val="center"/>
                        <w:rPr>
                          <w:b/>
                          <w:bCs/>
                          <w:i/>
                          <w:iCs/>
                          <w:sz w:val="96"/>
                          <w:szCs w:val="96"/>
                        </w:rPr>
                      </w:pPr>
                      <w:r>
                        <w:rPr>
                          <w:b/>
                          <w:bCs/>
                          <w:i/>
                          <w:iCs/>
                          <w:sz w:val="96"/>
                          <w:szCs w:val="96"/>
                        </w:rPr>
                        <w:t>Thank you for completing these questions!</w:t>
                      </w:r>
                    </w:p>
                    <w:p w:rsidR="0017069A" w:rsidRDefault="0017069A" w:rsidP="004E5A3C">
                      <w:pPr>
                        <w:spacing w:line="273" w:lineRule="auto"/>
                        <w:rPr>
                          <w:sz w:val="20"/>
                          <w:szCs w:val="20"/>
                        </w:rPr>
                      </w:pPr>
                      <w:r>
                        <w:t> </w:t>
                      </w:r>
                    </w:p>
                    <w:p w:rsidR="0017069A" w:rsidRDefault="0017069A" w:rsidP="004E5A3C">
                      <w:pPr>
                        <w:spacing w:line="273" w:lineRule="auto"/>
                      </w:pPr>
                      <w:r>
                        <w:t> </w:t>
                      </w:r>
                    </w:p>
                    <w:p w:rsidR="0017069A" w:rsidRDefault="0017069A" w:rsidP="004E5A3C">
                      <w:pPr>
                        <w:spacing w:line="273" w:lineRule="auto"/>
                        <w:jc w:val="center"/>
                        <w:rPr>
                          <w:b/>
                          <w:bCs/>
                          <w:sz w:val="32"/>
                          <w:szCs w:val="32"/>
                        </w:rPr>
                      </w:pPr>
                      <w:r>
                        <w:rPr>
                          <w:b/>
                          <w:bCs/>
                          <w:sz w:val="32"/>
                          <w:szCs w:val="32"/>
                        </w:rPr>
                        <w:t>Please return this booklet to the researcher.</w:t>
                      </w:r>
                    </w:p>
                  </w:txbxContent>
                </v:textbox>
              </v:shape>
            </w:pict>
          </mc:Fallback>
        </mc:AlternateContent>
      </w:r>
      <w:r w:rsidR="004E5A3C">
        <w:br w:type="page"/>
      </w:r>
    </w:p>
    <w:p w:rsidR="004E5A3C" w:rsidRDefault="004E5A3C">
      <w:r>
        <w:rPr>
          <w:rFonts w:ascii="Times New Roman" w:hAnsi="Times New Roman"/>
          <w:noProof/>
          <w:sz w:val="24"/>
          <w:szCs w:val="24"/>
          <w:lang w:eastAsia="en-GB"/>
        </w:rPr>
        <w:drawing>
          <wp:anchor distT="0" distB="0" distL="114300" distR="114300" simplePos="0" relativeHeight="252019712" behindDoc="0" locked="0" layoutInCell="1" allowOverlap="1" wp14:anchorId="5436D1C0" wp14:editId="56198339">
            <wp:simplePos x="0" y="0"/>
            <wp:positionH relativeFrom="column">
              <wp:posOffset>1376045</wp:posOffset>
            </wp:positionH>
            <wp:positionV relativeFrom="paragraph">
              <wp:posOffset>1200785</wp:posOffset>
            </wp:positionV>
            <wp:extent cx="4067175" cy="1651635"/>
            <wp:effectExtent l="0" t="0" r="9525" b="5715"/>
            <wp:wrapNone/>
            <wp:docPr id="1033" name="Picture 1033" descr="PARA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MEDIC"/>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67175" cy="1651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0" distB="0" distL="114300" distR="114300" simplePos="0" relativeHeight="252020736" behindDoc="0" locked="0" layoutInCell="1" allowOverlap="1" wp14:anchorId="2BCBFEB2" wp14:editId="4BF6B619">
                <wp:simplePos x="0" y="0"/>
                <wp:positionH relativeFrom="column">
                  <wp:posOffset>156754</wp:posOffset>
                </wp:positionH>
                <wp:positionV relativeFrom="paragraph">
                  <wp:posOffset>5614398</wp:posOffset>
                </wp:positionV>
                <wp:extent cx="6487160" cy="2858770"/>
                <wp:effectExtent l="0" t="0" r="0" b="1905"/>
                <wp:wrapNone/>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285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4E5A3C">
                            <w:pPr>
                              <w:widowControl w:val="0"/>
                              <w:tabs>
                                <w:tab w:val="left" w:pos="-31680"/>
                              </w:tabs>
                              <w:jc w:val="center"/>
                              <w:rPr>
                                <w:b/>
                                <w:bCs/>
                                <w:i/>
                                <w:iCs/>
                                <w:sz w:val="32"/>
                                <w:szCs w:val="32"/>
                              </w:rPr>
                            </w:pPr>
                            <w:r>
                              <w:rPr>
                                <w:b/>
                                <w:bCs/>
                                <w:sz w:val="32"/>
                                <w:szCs w:val="32"/>
                              </w:rPr>
                              <w:t>PARAMEDIC Trial Team</w:t>
                            </w:r>
                          </w:p>
                          <w:p w:rsidR="0017069A" w:rsidRDefault="0017069A" w:rsidP="004E5A3C">
                            <w:pPr>
                              <w:widowControl w:val="0"/>
                              <w:spacing w:after="0"/>
                              <w:jc w:val="center"/>
                              <w:rPr>
                                <w:b/>
                                <w:bCs/>
                                <w:sz w:val="32"/>
                                <w:szCs w:val="32"/>
                              </w:rPr>
                            </w:pPr>
                            <w:r>
                              <w:rPr>
                                <w:b/>
                                <w:bCs/>
                                <w:sz w:val="32"/>
                                <w:szCs w:val="32"/>
                              </w:rPr>
                              <w:t>Clinical Trials Unit</w:t>
                            </w:r>
                          </w:p>
                          <w:p w:rsidR="0017069A" w:rsidRDefault="0017069A" w:rsidP="004E5A3C">
                            <w:pPr>
                              <w:widowControl w:val="0"/>
                              <w:spacing w:after="0"/>
                              <w:jc w:val="center"/>
                              <w:rPr>
                                <w:b/>
                                <w:bCs/>
                                <w:sz w:val="32"/>
                                <w:szCs w:val="32"/>
                              </w:rPr>
                            </w:pPr>
                            <w:r>
                              <w:rPr>
                                <w:b/>
                                <w:bCs/>
                                <w:sz w:val="32"/>
                                <w:szCs w:val="32"/>
                              </w:rPr>
                              <w:t>Warwick Medical School</w:t>
                            </w:r>
                          </w:p>
                          <w:p w:rsidR="0017069A" w:rsidRDefault="0017069A" w:rsidP="004E5A3C">
                            <w:pPr>
                              <w:widowControl w:val="0"/>
                              <w:spacing w:after="0"/>
                              <w:jc w:val="center"/>
                              <w:rPr>
                                <w:b/>
                                <w:bCs/>
                                <w:sz w:val="32"/>
                                <w:szCs w:val="32"/>
                              </w:rPr>
                            </w:pPr>
                            <w:r>
                              <w:rPr>
                                <w:b/>
                                <w:bCs/>
                                <w:sz w:val="32"/>
                                <w:szCs w:val="32"/>
                              </w:rPr>
                              <w:t>University of Warwick</w:t>
                            </w:r>
                          </w:p>
                          <w:p w:rsidR="0017069A" w:rsidRDefault="0017069A" w:rsidP="004E5A3C">
                            <w:pPr>
                              <w:widowControl w:val="0"/>
                              <w:spacing w:after="0"/>
                              <w:jc w:val="center"/>
                              <w:rPr>
                                <w:b/>
                                <w:bCs/>
                                <w:sz w:val="32"/>
                                <w:szCs w:val="32"/>
                              </w:rPr>
                            </w:pPr>
                            <w:r>
                              <w:rPr>
                                <w:b/>
                                <w:bCs/>
                                <w:sz w:val="32"/>
                                <w:szCs w:val="32"/>
                              </w:rPr>
                              <w:t>Gibbet Hill Campus</w:t>
                            </w:r>
                          </w:p>
                          <w:p w:rsidR="0017069A" w:rsidRDefault="0017069A" w:rsidP="004E5A3C">
                            <w:pPr>
                              <w:widowControl w:val="0"/>
                              <w:spacing w:after="0"/>
                              <w:jc w:val="center"/>
                              <w:rPr>
                                <w:b/>
                                <w:bCs/>
                                <w:sz w:val="32"/>
                                <w:szCs w:val="32"/>
                              </w:rPr>
                            </w:pPr>
                            <w:r>
                              <w:rPr>
                                <w:b/>
                                <w:bCs/>
                                <w:sz w:val="32"/>
                                <w:szCs w:val="32"/>
                              </w:rPr>
                              <w:t>Coventry</w:t>
                            </w:r>
                          </w:p>
                          <w:p w:rsidR="0017069A" w:rsidRDefault="0017069A" w:rsidP="004E5A3C">
                            <w:pPr>
                              <w:widowControl w:val="0"/>
                              <w:spacing w:after="0"/>
                              <w:jc w:val="center"/>
                              <w:rPr>
                                <w:b/>
                                <w:bCs/>
                                <w:sz w:val="32"/>
                                <w:szCs w:val="32"/>
                              </w:rPr>
                            </w:pPr>
                            <w:r>
                              <w:rPr>
                                <w:b/>
                                <w:bCs/>
                                <w:sz w:val="32"/>
                                <w:szCs w:val="32"/>
                              </w:rPr>
                              <w:t>CV4 7AL</w:t>
                            </w:r>
                          </w:p>
                          <w:p w:rsidR="0017069A" w:rsidRDefault="0017069A" w:rsidP="004E5A3C">
                            <w:pPr>
                              <w:widowControl w:val="0"/>
                              <w:spacing w:after="0"/>
                              <w:jc w:val="center"/>
                              <w:rPr>
                                <w:b/>
                                <w:bCs/>
                                <w:sz w:val="32"/>
                                <w:szCs w:val="32"/>
                              </w:rPr>
                            </w:pPr>
                            <w:r>
                              <w:rPr>
                                <w:b/>
                                <w:bCs/>
                                <w:sz w:val="32"/>
                                <w:szCs w:val="32"/>
                              </w:rPr>
                              <w:t>Telephone: 024 761 51301</w:t>
                            </w:r>
                          </w:p>
                          <w:p w:rsidR="0017069A" w:rsidRDefault="0017069A" w:rsidP="004E5A3C">
                            <w:pPr>
                              <w:spacing w:after="0" w:line="273" w:lineRule="auto"/>
                              <w:jc w:val="center"/>
                              <w:rPr>
                                <w:b/>
                                <w:bCs/>
                                <w:sz w:val="32"/>
                                <w:szCs w:val="32"/>
                              </w:rPr>
                            </w:pPr>
                            <w:r>
                              <w:rPr>
                                <w:b/>
                                <w:bCs/>
                                <w:sz w:val="32"/>
                                <w:szCs w:val="32"/>
                              </w:rPr>
                              <w:t>Fax: 024 761 51136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BFEB2" id="Text Box 1032" o:spid="_x0000_s1124" type="#_x0000_t202" style="position:absolute;margin-left:12.35pt;margin-top:442.1pt;width:510.8pt;height:225.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" filled="f" stroked="f" insetpen="t">
                <v:textbox>
                  <w:txbxContent>
                    <w:p w:rsidR="0017069A" w:rsidRDefault="0017069A" w:rsidP="004E5A3C">
                      <w:pPr>
                        <w:widowControl w:val="0"/>
                        <w:tabs>
                          <w:tab w:val="left" w:pos="-31680"/>
                        </w:tabs>
                        <w:jc w:val="center"/>
                        <w:rPr>
                          <w:b/>
                          <w:bCs/>
                          <w:i/>
                          <w:iCs/>
                          <w:sz w:val="32"/>
                          <w:szCs w:val="32"/>
                        </w:rPr>
                      </w:pPr>
                      <w:r>
                        <w:rPr>
                          <w:b/>
                          <w:bCs/>
                          <w:sz w:val="32"/>
                          <w:szCs w:val="32"/>
                        </w:rPr>
                        <w:t>PARAMEDIC Trial Team</w:t>
                      </w:r>
                    </w:p>
                    <w:p w:rsidR="0017069A" w:rsidRDefault="0017069A" w:rsidP="004E5A3C">
                      <w:pPr>
                        <w:widowControl w:val="0"/>
                        <w:spacing w:after="0"/>
                        <w:jc w:val="center"/>
                        <w:rPr>
                          <w:b/>
                          <w:bCs/>
                          <w:sz w:val="32"/>
                          <w:szCs w:val="32"/>
                        </w:rPr>
                      </w:pPr>
                      <w:r>
                        <w:rPr>
                          <w:b/>
                          <w:bCs/>
                          <w:sz w:val="32"/>
                          <w:szCs w:val="32"/>
                        </w:rPr>
                        <w:t>Clinical Trials Unit</w:t>
                      </w:r>
                    </w:p>
                    <w:p w:rsidR="0017069A" w:rsidRDefault="0017069A" w:rsidP="004E5A3C">
                      <w:pPr>
                        <w:widowControl w:val="0"/>
                        <w:spacing w:after="0"/>
                        <w:jc w:val="center"/>
                        <w:rPr>
                          <w:b/>
                          <w:bCs/>
                          <w:sz w:val="32"/>
                          <w:szCs w:val="32"/>
                        </w:rPr>
                      </w:pPr>
                      <w:r>
                        <w:rPr>
                          <w:b/>
                          <w:bCs/>
                          <w:sz w:val="32"/>
                          <w:szCs w:val="32"/>
                        </w:rPr>
                        <w:t>Warwick Medical School</w:t>
                      </w:r>
                    </w:p>
                    <w:p w:rsidR="0017069A" w:rsidRDefault="0017069A" w:rsidP="004E5A3C">
                      <w:pPr>
                        <w:widowControl w:val="0"/>
                        <w:spacing w:after="0"/>
                        <w:jc w:val="center"/>
                        <w:rPr>
                          <w:b/>
                          <w:bCs/>
                          <w:sz w:val="32"/>
                          <w:szCs w:val="32"/>
                        </w:rPr>
                      </w:pPr>
                      <w:r>
                        <w:rPr>
                          <w:b/>
                          <w:bCs/>
                          <w:sz w:val="32"/>
                          <w:szCs w:val="32"/>
                        </w:rPr>
                        <w:t>University of Warwick</w:t>
                      </w:r>
                    </w:p>
                    <w:p w:rsidR="0017069A" w:rsidRDefault="0017069A" w:rsidP="004E5A3C">
                      <w:pPr>
                        <w:widowControl w:val="0"/>
                        <w:spacing w:after="0"/>
                        <w:jc w:val="center"/>
                        <w:rPr>
                          <w:b/>
                          <w:bCs/>
                          <w:sz w:val="32"/>
                          <w:szCs w:val="32"/>
                        </w:rPr>
                      </w:pPr>
                      <w:r>
                        <w:rPr>
                          <w:b/>
                          <w:bCs/>
                          <w:sz w:val="32"/>
                          <w:szCs w:val="32"/>
                        </w:rPr>
                        <w:t>Gibbet Hill Campus</w:t>
                      </w:r>
                    </w:p>
                    <w:p w:rsidR="0017069A" w:rsidRDefault="0017069A" w:rsidP="004E5A3C">
                      <w:pPr>
                        <w:widowControl w:val="0"/>
                        <w:spacing w:after="0"/>
                        <w:jc w:val="center"/>
                        <w:rPr>
                          <w:b/>
                          <w:bCs/>
                          <w:sz w:val="32"/>
                          <w:szCs w:val="32"/>
                        </w:rPr>
                      </w:pPr>
                      <w:r>
                        <w:rPr>
                          <w:b/>
                          <w:bCs/>
                          <w:sz w:val="32"/>
                          <w:szCs w:val="32"/>
                        </w:rPr>
                        <w:t>Coventry</w:t>
                      </w:r>
                    </w:p>
                    <w:p w:rsidR="0017069A" w:rsidRDefault="0017069A" w:rsidP="004E5A3C">
                      <w:pPr>
                        <w:widowControl w:val="0"/>
                        <w:spacing w:after="0"/>
                        <w:jc w:val="center"/>
                        <w:rPr>
                          <w:b/>
                          <w:bCs/>
                          <w:sz w:val="32"/>
                          <w:szCs w:val="32"/>
                        </w:rPr>
                      </w:pPr>
                      <w:r>
                        <w:rPr>
                          <w:b/>
                          <w:bCs/>
                          <w:sz w:val="32"/>
                          <w:szCs w:val="32"/>
                        </w:rPr>
                        <w:t>CV4 7AL</w:t>
                      </w:r>
                    </w:p>
                    <w:p w:rsidR="0017069A" w:rsidRDefault="0017069A" w:rsidP="004E5A3C">
                      <w:pPr>
                        <w:widowControl w:val="0"/>
                        <w:spacing w:after="0"/>
                        <w:jc w:val="center"/>
                        <w:rPr>
                          <w:b/>
                          <w:bCs/>
                          <w:sz w:val="32"/>
                          <w:szCs w:val="32"/>
                        </w:rPr>
                      </w:pPr>
                      <w:r>
                        <w:rPr>
                          <w:b/>
                          <w:bCs/>
                          <w:sz w:val="32"/>
                          <w:szCs w:val="32"/>
                        </w:rPr>
                        <w:t>Telephone: 024 761 51301</w:t>
                      </w:r>
                    </w:p>
                    <w:p w:rsidR="0017069A" w:rsidRDefault="0017069A" w:rsidP="004E5A3C">
                      <w:pPr>
                        <w:spacing w:after="0" w:line="273" w:lineRule="auto"/>
                        <w:jc w:val="center"/>
                        <w:rPr>
                          <w:b/>
                          <w:bCs/>
                          <w:sz w:val="32"/>
                          <w:szCs w:val="32"/>
                        </w:rPr>
                      </w:pPr>
                      <w:r>
                        <w:rPr>
                          <w:b/>
                          <w:bCs/>
                          <w:sz w:val="32"/>
                          <w:szCs w:val="32"/>
                        </w:rPr>
                        <w:t>Fax: 024 761 51136</w:t>
                      </w:r>
                    </w:p>
                  </w:txbxContent>
                </v:textbox>
              </v:shape>
            </w:pict>
          </mc:Fallback>
        </mc:AlternateContent>
      </w:r>
      <w:r>
        <w:br w:type="page"/>
      </w:r>
    </w:p>
    <w:p w:rsidR="004561D0" w:rsidRDefault="004561D0" w:rsidP="004561D0">
      <w:pPr>
        <w:pStyle w:val="Heading2"/>
      </w:pPr>
      <w:r>
        <w:t xml:space="preserve">Appendix </w:t>
      </w:r>
      <w:r w:rsidR="008F158C">
        <w:t>6</w:t>
      </w:r>
      <w:r>
        <w:t>: Twelve Month Follow Up Questionnaires</w:t>
      </w:r>
      <w:bookmarkEnd w:id="596"/>
    </w:p>
    <w:bookmarkStart w:id="597" w:name="_Toc442444419"/>
    <w:p w:rsidR="00EA0F7D" w:rsidRDefault="00EA0F7D">
      <w:r>
        <w:rPr>
          <w:rFonts w:ascii="Times New Roman" w:hAnsi="Times New Roman"/>
          <w:noProof/>
          <w:sz w:val="24"/>
          <w:szCs w:val="24"/>
          <w:lang w:eastAsia="en-GB"/>
        </w:rPr>
        <mc:AlternateContent>
          <mc:Choice Requires="wps">
            <w:drawing>
              <wp:anchor distT="0" distB="0" distL="114300" distR="114300" simplePos="0" relativeHeight="252038144" behindDoc="0" locked="0" layoutInCell="1" allowOverlap="1" wp14:anchorId="52B4C934" wp14:editId="7C97ADD9">
                <wp:simplePos x="0" y="0"/>
                <wp:positionH relativeFrom="column">
                  <wp:posOffset>0</wp:posOffset>
                </wp:positionH>
                <wp:positionV relativeFrom="paragraph">
                  <wp:posOffset>8507730</wp:posOffset>
                </wp:positionV>
                <wp:extent cx="6866890" cy="254635"/>
                <wp:effectExtent l="0" t="0" r="2540" b="4445"/>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EA0F7D">
                            <w:pPr>
                              <w:tabs>
                                <w:tab w:val="left" w:pos="-31680"/>
                              </w:tabs>
                              <w:spacing w:line="273" w:lineRule="auto"/>
                              <w:rPr>
                                <w:sz w:val="24"/>
                                <w:szCs w:val="24"/>
                              </w:rPr>
                            </w:pPr>
                            <w:r>
                              <w:rPr>
                                <w:sz w:val="24"/>
                                <w:szCs w:val="24"/>
                              </w:rPr>
                              <w:t>ICRCTN: 08233942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Dec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4C934" id="Text Box 934" o:spid="_x0000_s1125" type="#_x0000_t202" style="position:absolute;margin-left:0;margin-top:669.9pt;width:540.7pt;height:20.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" filled="f" stroked="f" insetpen="t">
                <v:textbox>
                  <w:txbxContent>
                    <w:p w:rsidR="0017069A" w:rsidRDefault="0017069A" w:rsidP="00EA0F7D">
                      <w:pPr>
                        <w:tabs>
                          <w:tab w:val="left" w:pos="-31680"/>
                        </w:tabs>
                        <w:spacing w:line="273" w:lineRule="auto"/>
                        <w:rPr>
                          <w:sz w:val="24"/>
                          <w:szCs w:val="24"/>
                        </w:rPr>
                      </w:pPr>
                      <w:r>
                        <w:rPr>
                          <w:sz w:val="24"/>
                          <w:szCs w:val="24"/>
                        </w:rPr>
                        <w:t>ICRCTN: 08233942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Dec 2012</w:t>
                      </w:r>
                    </w:p>
                  </w:txbxContent>
                </v:textbox>
              </v:shape>
            </w:pict>
          </mc:Fallback>
        </mc:AlternateContent>
      </w:r>
      <w:r>
        <w:rPr>
          <w:rFonts w:ascii="Times New Roman" w:hAnsi="Times New Roman"/>
          <w:noProof/>
          <w:sz w:val="24"/>
          <w:szCs w:val="24"/>
          <w:lang w:eastAsia="en-GB"/>
        </w:rPr>
        <w:drawing>
          <wp:anchor distT="0" distB="0" distL="114300" distR="114300" simplePos="0" relativeHeight="252022784" behindDoc="0" locked="0" layoutInCell="1" allowOverlap="1" wp14:anchorId="61F5557E" wp14:editId="1BDD9FC3">
            <wp:simplePos x="0" y="0"/>
            <wp:positionH relativeFrom="column">
              <wp:posOffset>1676400</wp:posOffset>
            </wp:positionH>
            <wp:positionV relativeFrom="paragraph">
              <wp:posOffset>-635</wp:posOffset>
            </wp:positionV>
            <wp:extent cx="3495675" cy="1419860"/>
            <wp:effectExtent l="0" t="0" r="9525" b="8890"/>
            <wp:wrapNone/>
            <wp:docPr id="94" name="Picture 94" descr="PARA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MEDIC"/>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95675" cy="14198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0" distB="0" distL="114300" distR="114300" simplePos="0" relativeHeight="252023808" behindDoc="0" locked="0" layoutInCell="1" allowOverlap="1" wp14:anchorId="2046BF47" wp14:editId="5524CC8D">
                <wp:simplePos x="0" y="0"/>
                <wp:positionH relativeFrom="column">
                  <wp:posOffset>476250</wp:posOffset>
                </wp:positionH>
                <wp:positionV relativeFrom="paragraph">
                  <wp:posOffset>1618615</wp:posOffset>
                </wp:positionV>
                <wp:extent cx="5895340" cy="588010"/>
                <wp:effectExtent l="0" t="0" r="254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EA0F7D">
                            <w:pPr>
                              <w:spacing w:line="273" w:lineRule="auto"/>
                              <w:jc w:val="center"/>
                              <w:rPr>
                                <w:b/>
                                <w:bCs/>
                                <w:color w:val="00B050"/>
                                <w:sz w:val="24"/>
                                <w:szCs w:val="24"/>
                              </w:rPr>
                            </w:pPr>
                            <w:r>
                              <w:rPr>
                                <w:b/>
                                <w:bCs/>
                                <w:color w:val="00B050"/>
                                <w:sz w:val="24"/>
                                <w:szCs w:val="24"/>
                              </w:rPr>
                              <w:t>PARAMEDIC – Prehospital Randomised Assessment of a Mechanical Compression Device in Cardiac Arrest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6BF47" id="Text Box 93" o:spid="_x0000_s1126" type="#_x0000_t202" style="position:absolute;margin-left:37.5pt;margin-top:127.45pt;width:464.2pt;height:46.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" filled="f" stroked="f" insetpen="t">
                <v:textbox>
                  <w:txbxContent>
                    <w:p w:rsidR="0017069A" w:rsidRDefault="0017069A" w:rsidP="00EA0F7D">
                      <w:pPr>
                        <w:spacing w:line="273" w:lineRule="auto"/>
                        <w:jc w:val="center"/>
                        <w:rPr>
                          <w:b/>
                          <w:bCs/>
                          <w:color w:val="00B050"/>
                          <w:sz w:val="24"/>
                          <w:szCs w:val="24"/>
                        </w:rPr>
                      </w:pPr>
                      <w:r>
                        <w:rPr>
                          <w:b/>
                          <w:bCs/>
                          <w:color w:val="00B050"/>
                          <w:sz w:val="24"/>
                          <w:szCs w:val="24"/>
                        </w:rPr>
                        <w:t>PARAMEDIC – Prehospital Randomised Assessment of a Mechanical Compression Device in Cardiac Arrest</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24832" behindDoc="0" locked="0" layoutInCell="1" allowOverlap="1" wp14:anchorId="7FC81B2E" wp14:editId="3AC7AB5F">
                <wp:simplePos x="0" y="0"/>
                <wp:positionH relativeFrom="column">
                  <wp:posOffset>1047750</wp:posOffset>
                </wp:positionH>
                <wp:positionV relativeFrom="paragraph">
                  <wp:posOffset>2561590</wp:posOffset>
                </wp:positionV>
                <wp:extent cx="4580890" cy="1553845"/>
                <wp:effectExtent l="0" t="0" r="2540" b="31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55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EA0F7D">
                            <w:pPr>
                              <w:widowControl w:val="0"/>
                              <w:spacing w:after="0"/>
                              <w:ind w:left="720" w:firstLine="720"/>
                              <w:rPr>
                                <w:b/>
                                <w:bCs/>
                                <w:sz w:val="48"/>
                                <w:szCs w:val="48"/>
                              </w:rPr>
                            </w:pPr>
                            <w:r>
                              <w:rPr>
                                <w:b/>
                                <w:bCs/>
                                <w:sz w:val="48"/>
                                <w:szCs w:val="48"/>
                              </w:rPr>
                              <w:t>Region:</w:t>
                            </w:r>
                          </w:p>
                          <w:p w:rsidR="0017069A" w:rsidRDefault="0017069A" w:rsidP="00EA0F7D">
                            <w:pPr>
                              <w:spacing w:after="0" w:line="273" w:lineRule="auto"/>
                              <w:ind w:left="720" w:firstLine="720"/>
                              <w:rPr>
                                <w:b/>
                                <w:bCs/>
                                <w:sz w:val="36"/>
                                <w:szCs w:val="36"/>
                              </w:rPr>
                            </w:pPr>
                            <w:r>
                              <w:rPr>
                                <w:b/>
                                <w:bCs/>
                                <w:sz w:val="36"/>
                                <w:szCs w:val="36"/>
                              </w:rPr>
                              <w:t> </w:t>
                            </w:r>
                          </w:p>
                          <w:p w:rsidR="0017069A" w:rsidRDefault="0017069A" w:rsidP="00EA0F7D">
                            <w:pPr>
                              <w:spacing w:after="0" w:line="273" w:lineRule="auto"/>
                              <w:ind w:left="720" w:firstLine="720"/>
                              <w:rPr>
                                <w:b/>
                                <w:bCs/>
                                <w:sz w:val="48"/>
                                <w:szCs w:val="48"/>
                              </w:rPr>
                            </w:pPr>
                            <w:r>
                              <w:rPr>
                                <w:b/>
                                <w:bCs/>
                                <w:sz w:val="48"/>
                                <w:szCs w:val="48"/>
                              </w:rPr>
                              <w:t xml:space="preserve">    TNO: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1B2E" id="Text Box 92" o:spid="_x0000_s1127" type="#_x0000_t202" style="position:absolute;margin-left:82.5pt;margin-top:201.7pt;width:360.7pt;height:122.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" filled="f" stroked="f" insetpen="t">
                <v:textbox>
                  <w:txbxContent>
                    <w:p w:rsidR="0017069A" w:rsidRDefault="0017069A" w:rsidP="00EA0F7D">
                      <w:pPr>
                        <w:widowControl w:val="0"/>
                        <w:spacing w:after="0"/>
                        <w:ind w:left="720" w:firstLine="720"/>
                        <w:rPr>
                          <w:b/>
                          <w:bCs/>
                          <w:sz w:val="48"/>
                          <w:szCs w:val="48"/>
                        </w:rPr>
                      </w:pPr>
                      <w:r>
                        <w:rPr>
                          <w:b/>
                          <w:bCs/>
                          <w:sz w:val="48"/>
                          <w:szCs w:val="48"/>
                        </w:rPr>
                        <w:t>Region:</w:t>
                      </w:r>
                    </w:p>
                    <w:p w:rsidR="0017069A" w:rsidRDefault="0017069A" w:rsidP="00EA0F7D">
                      <w:pPr>
                        <w:spacing w:after="0" w:line="273" w:lineRule="auto"/>
                        <w:ind w:left="720" w:firstLine="720"/>
                        <w:rPr>
                          <w:b/>
                          <w:bCs/>
                          <w:sz w:val="36"/>
                          <w:szCs w:val="36"/>
                        </w:rPr>
                      </w:pPr>
                      <w:r>
                        <w:rPr>
                          <w:b/>
                          <w:bCs/>
                          <w:sz w:val="36"/>
                          <w:szCs w:val="36"/>
                        </w:rPr>
                        <w:t> </w:t>
                      </w:r>
                    </w:p>
                    <w:p w:rsidR="0017069A" w:rsidRDefault="0017069A" w:rsidP="00EA0F7D">
                      <w:pPr>
                        <w:spacing w:after="0" w:line="273" w:lineRule="auto"/>
                        <w:ind w:left="720" w:firstLine="720"/>
                        <w:rPr>
                          <w:b/>
                          <w:bCs/>
                          <w:sz w:val="48"/>
                          <w:szCs w:val="48"/>
                        </w:rPr>
                      </w:pPr>
                      <w:r>
                        <w:rPr>
                          <w:b/>
                          <w:bCs/>
                          <w:sz w:val="48"/>
                          <w:szCs w:val="48"/>
                        </w:rPr>
                        <w:t xml:space="preserve">    TNO:    </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25856" behindDoc="0" locked="0" layoutInCell="1" allowOverlap="1" wp14:anchorId="19063880" wp14:editId="1EB249F0">
                <wp:simplePos x="0" y="0"/>
                <wp:positionH relativeFrom="column">
                  <wp:posOffset>3238500</wp:posOffset>
                </wp:positionH>
                <wp:positionV relativeFrom="paragraph">
                  <wp:posOffset>2676525</wp:posOffset>
                </wp:positionV>
                <wp:extent cx="325120" cy="323850"/>
                <wp:effectExtent l="7620" t="7620" r="10160" b="11430"/>
                <wp:wrapNone/>
                <wp:docPr id="979"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B4C89" id="Rectangle 979" o:spid="_x0000_s1026" style="position:absolute;margin-left:255pt;margin-top:210.75pt;width:25.6pt;height:2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26880" behindDoc="0" locked="0" layoutInCell="1" allowOverlap="1" wp14:anchorId="38CB41F2" wp14:editId="68ADBEDF">
                <wp:simplePos x="0" y="0"/>
                <wp:positionH relativeFrom="column">
                  <wp:posOffset>3639185</wp:posOffset>
                </wp:positionH>
                <wp:positionV relativeFrom="paragraph">
                  <wp:posOffset>2680335</wp:posOffset>
                </wp:positionV>
                <wp:extent cx="325120" cy="323850"/>
                <wp:effectExtent l="8255" t="9525" r="9525" b="9525"/>
                <wp:wrapNone/>
                <wp:docPr id="978"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BF12F" id="Rectangle 978" o:spid="_x0000_s1026" style="position:absolute;margin-left:286.55pt;margin-top:211.05pt;width:25.6pt;height:2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27904" behindDoc="0" locked="0" layoutInCell="1" allowOverlap="1" wp14:anchorId="6C8068AB" wp14:editId="153C6B66">
                <wp:simplePos x="0" y="0"/>
                <wp:positionH relativeFrom="column">
                  <wp:posOffset>3639185</wp:posOffset>
                </wp:positionH>
                <wp:positionV relativeFrom="paragraph">
                  <wp:posOffset>3430905</wp:posOffset>
                </wp:positionV>
                <wp:extent cx="325120" cy="323850"/>
                <wp:effectExtent l="8255" t="13335" r="9525" b="5715"/>
                <wp:wrapNone/>
                <wp:docPr id="977"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BC42E" id="Rectangle 977" o:spid="_x0000_s1026" style="position:absolute;margin-left:286.55pt;margin-top:270.15pt;width:25.6pt;height:2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28928" behindDoc="0" locked="0" layoutInCell="1" allowOverlap="1" wp14:anchorId="49F0E486" wp14:editId="397BB28F">
                <wp:simplePos x="0" y="0"/>
                <wp:positionH relativeFrom="column">
                  <wp:posOffset>4034790</wp:posOffset>
                </wp:positionH>
                <wp:positionV relativeFrom="paragraph">
                  <wp:posOffset>2676525</wp:posOffset>
                </wp:positionV>
                <wp:extent cx="325120" cy="323850"/>
                <wp:effectExtent l="13335" t="7620" r="13970" b="11430"/>
                <wp:wrapNone/>
                <wp:docPr id="976"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EFE31" id="Rectangle 976" o:spid="_x0000_s1026" style="position:absolute;margin-left:317.7pt;margin-top:210.75pt;width:25.6pt;height:2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29952" behindDoc="0" locked="0" layoutInCell="1" allowOverlap="1" wp14:anchorId="597DF589" wp14:editId="50415D96">
                <wp:simplePos x="0" y="0"/>
                <wp:positionH relativeFrom="column">
                  <wp:posOffset>4034155</wp:posOffset>
                </wp:positionH>
                <wp:positionV relativeFrom="paragraph">
                  <wp:posOffset>3432175</wp:posOffset>
                </wp:positionV>
                <wp:extent cx="325120" cy="323850"/>
                <wp:effectExtent l="12700" t="13970" r="5080" b="5080"/>
                <wp:wrapNone/>
                <wp:docPr id="975"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17DBB" id="Rectangle 975" o:spid="_x0000_s1026" style="position:absolute;margin-left:317.65pt;margin-top:270.25pt;width:25.6pt;height:2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LIgIAAD8EAAAOAAAAZHJzL2Uyb0RvYy54bWysU9uO0zAQfUfiHyy/0zRpw3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30976" behindDoc="0" locked="0" layoutInCell="1" allowOverlap="1" wp14:anchorId="76B03501" wp14:editId="60EE6EAF">
                <wp:simplePos x="0" y="0"/>
                <wp:positionH relativeFrom="column">
                  <wp:posOffset>4427220</wp:posOffset>
                </wp:positionH>
                <wp:positionV relativeFrom="paragraph">
                  <wp:posOffset>3423920</wp:posOffset>
                </wp:positionV>
                <wp:extent cx="325120" cy="323850"/>
                <wp:effectExtent l="5715" t="5080" r="12065" b="13970"/>
                <wp:wrapNone/>
                <wp:docPr id="963"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182D6" id="Rectangle 963" o:spid="_x0000_s1026" style="position:absolute;margin-left:348.6pt;margin-top:269.6pt;width:25.6pt;height:2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32000" behindDoc="0" locked="0" layoutInCell="1" allowOverlap="1" wp14:anchorId="36190B36" wp14:editId="79CFF613">
                <wp:simplePos x="0" y="0"/>
                <wp:positionH relativeFrom="column">
                  <wp:posOffset>4426585</wp:posOffset>
                </wp:positionH>
                <wp:positionV relativeFrom="paragraph">
                  <wp:posOffset>2681605</wp:posOffset>
                </wp:positionV>
                <wp:extent cx="325120" cy="323850"/>
                <wp:effectExtent l="5080" t="10160" r="12700" b="8890"/>
                <wp:wrapNone/>
                <wp:docPr id="940"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E823E" id="Rectangle 940" o:spid="_x0000_s1026" style="position:absolute;margin-left:348.55pt;margin-top:211.15pt;width:25.6pt;height:2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33024" behindDoc="0" locked="0" layoutInCell="1" allowOverlap="1" wp14:anchorId="3A20207A" wp14:editId="7D8ABF9C">
                <wp:simplePos x="0" y="0"/>
                <wp:positionH relativeFrom="column">
                  <wp:posOffset>3239135</wp:posOffset>
                </wp:positionH>
                <wp:positionV relativeFrom="paragraph">
                  <wp:posOffset>3430905</wp:posOffset>
                </wp:positionV>
                <wp:extent cx="325120" cy="323850"/>
                <wp:effectExtent l="8255" t="13335" r="9525" b="5715"/>
                <wp:wrapNone/>
                <wp:docPr id="939"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8363B" id="Rectangle 939" o:spid="_x0000_s1026" style="position:absolute;margin-left:255.05pt;margin-top:270.15pt;width:25.6pt;height:2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34048" behindDoc="0" locked="0" layoutInCell="1" allowOverlap="1" wp14:anchorId="4EE5B4F6" wp14:editId="5D5C33C8">
                <wp:simplePos x="0" y="0"/>
                <wp:positionH relativeFrom="column">
                  <wp:posOffset>581025</wp:posOffset>
                </wp:positionH>
                <wp:positionV relativeFrom="paragraph">
                  <wp:posOffset>5676265</wp:posOffset>
                </wp:positionV>
                <wp:extent cx="5704840" cy="668655"/>
                <wp:effectExtent l="0" t="2540" r="2540" b="0"/>
                <wp:wrapNone/>
                <wp:docPr id="93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EA0F7D">
                            <w:pPr>
                              <w:spacing w:after="0" w:line="273" w:lineRule="auto"/>
                              <w:jc w:val="center"/>
                              <w:rPr>
                                <w:b/>
                                <w:bCs/>
                                <w:sz w:val="28"/>
                                <w:szCs w:val="28"/>
                              </w:rPr>
                            </w:pPr>
                            <w:r>
                              <w:rPr>
                                <w:b/>
                                <w:bCs/>
                                <w:sz w:val="28"/>
                                <w:szCs w:val="28"/>
                              </w:rPr>
                              <w:t>For assistance with completing this booklet please contact the PARAMEDIC team on: 024 761 51283 or 024 761 51301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5B4F6" id="Text Box 938" o:spid="_x0000_s1128" type="#_x0000_t202" style="position:absolute;margin-left:45.75pt;margin-top:446.95pt;width:449.2pt;height:52.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" filled="f" stroked="f" insetpen="t">
                <v:textbox>
                  <w:txbxContent>
                    <w:p w:rsidR="0017069A" w:rsidRDefault="0017069A" w:rsidP="00EA0F7D">
                      <w:pPr>
                        <w:spacing w:after="0" w:line="273" w:lineRule="auto"/>
                        <w:jc w:val="center"/>
                        <w:rPr>
                          <w:b/>
                          <w:bCs/>
                          <w:sz w:val="28"/>
                          <w:szCs w:val="28"/>
                        </w:rPr>
                      </w:pPr>
                      <w:r>
                        <w:rPr>
                          <w:b/>
                          <w:bCs/>
                          <w:sz w:val="28"/>
                          <w:szCs w:val="28"/>
                        </w:rPr>
                        <w:t>For assistance with completing this booklet please contact the PARAMEDIC team on: 024 761 51283 or 024 761 51301</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35072" behindDoc="0" locked="0" layoutInCell="1" allowOverlap="1" wp14:anchorId="353B6782" wp14:editId="42FEB6A0">
                <wp:simplePos x="0" y="0"/>
                <wp:positionH relativeFrom="column">
                  <wp:posOffset>308610</wp:posOffset>
                </wp:positionH>
                <wp:positionV relativeFrom="paragraph">
                  <wp:posOffset>6502400</wp:posOffset>
                </wp:positionV>
                <wp:extent cx="6276975" cy="466725"/>
                <wp:effectExtent l="20955" t="20320" r="36195" b="46355"/>
                <wp:wrapNone/>
                <wp:docPr id="93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4667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17069A" w:rsidRDefault="0017069A" w:rsidP="00EA0F7D">
                            <w:pPr>
                              <w:widowControl w:val="0"/>
                              <w:spacing w:line="273" w:lineRule="auto"/>
                              <w:jc w:val="center"/>
                              <w:rPr>
                                <w:b/>
                                <w:bCs/>
                                <w:sz w:val="36"/>
                                <w:szCs w:val="36"/>
                              </w:rPr>
                            </w:pPr>
                            <w:r>
                              <w:rPr>
                                <w:b/>
                                <w:bCs/>
                                <w:sz w:val="36"/>
                                <w:szCs w:val="36"/>
                              </w:rPr>
                              <w:t>Please read the instructions in this booklet carefully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6782" id="Text Box 937" o:spid="_x0000_s1129" type="#_x0000_t202" style="position:absolute;margin-left:24.3pt;margin-top:512pt;width:494.25pt;height:36.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" fillcolor="#c0504d" strokecolor="#f2f2f2" strokeweight="3pt">
                <v:shadow on="t" color="#622423" opacity=".5" offset="1pt"/>
                <v:textbox>
                  <w:txbxContent>
                    <w:p w:rsidR="0017069A" w:rsidRDefault="0017069A" w:rsidP="00EA0F7D">
                      <w:pPr>
                        <w:widowControl w:val="0"/>
                        <w:spacing w:line="273" w:lineRule="auto"/>
                        <w:jc w:val="center"/>
                        <w:rPr>
                          <w:b/>
                          <w:bCs/>
                          <w:sz w:val="36"/>
                          <w:szCs w:val="36"/>
                        </w:rPr>
                      </w:pPr>
                      <w:r>
                        <w:rPr>
                          <w:b/>
                          <w:bCs/>
                          <w:sz w:val="36"/>
                          <w:szCs w:val="36"/>
                        </w:rPr>
                        <w:t>Please read the instructions in this booklet carefully</w:t>
                      </w:r>
                    </w:p>
                  </w:txbxContent>
                </v:textbox>
              </v:shape>
            </w:pict>
          </mc:Fallback>
        </mc:AlternateContent>
      </w:r>
      <w:r>
        <w:rPr>
          <w:rFonts w:ascii="Times New Roman" w:hAnsi="Times New Roman"/>
          <w:noProof/>
          <w:sz w:val="24"/>
          <w:szCs w:val="24"/>
          <w:lang w:eastAsia="en-GB"/>
        </w:rPr>
        <w:drawing>
          <wp:anchor distT="0" distB="0" distL="114300" distR="114300" simplePos="0" relativeHeight="252036096" behindDoc="0" locked="0" layoutInCell="1" allowOverlap="1" wp14:anchorId="40B0EE25" wp14:editId="5EACC8FF">
            <wp:simplePos x="0" y="0"/>
            <wp:positionH relativeFrom="column">
              <wp:posOffset>304800</wp:posOffset>
            </wp:positionH>
            <wp:positionV relativeFrom="paragraph">
              <wp:posOffset>7526655</wp:posOffset>
            </wp:positionV>
            <wp:extent cx="2009775" cy="904875"/>
            <wp:effectExtent l="0" t="0" r="9525" b="9525"/>
            <wp:wrapNone/>
            <wp:docPr id="936" name="Picture 936" descr="HTA home page">
              <a:hlinkClick xmlns:a="http://schemas.openxmlformats.org/drawingml/2006/main" r:id="rId132" tooltip="Health Technology Assessment Programme 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A home page">
                      <a:hlinkClick r:id="rId132" tooltip="Health Technology Assessment Programme home page"/>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9775" cy="904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2037120" behindDoc="0" locked="0" layoutInCell="1" allowOverlap="1" wp14:anchorId="25A7CA63" wp14:editId="310BF316">
            <wp:simplePos x="0" y="0"/>
            <wp:positionH relativeFrom="column">
              <wp:posOffset>4752975</wp:posOffset>
            </wp:positionH>
            <wp:positionV relativeFrom="paragraph">
              <wp:posOffset>7364730</wp:posOffset>
            </wp:positionV>
            <wp:extent cx="1619250" cy="876300"/>
            <wp:effectExtent l="0" t="0" r="0" b="0"/>
            <wp:wrapNone/>
            <wp:docPr id="935" name="Picture 935" descr="ctu_logo_2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u_logo_2 [Conver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19250" cy="876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2039168" behindDoc="0" locked="0" layoutInCell="1" allowOverlap="1" wp14:anchorId="32795288" wp14:editId="73600671">
                <wp:simplePos x="0" y="0"/>
                <wp:positionH relativeFrom="column">
                  <wp:posOffset>1953895</wp:posOffset>
                </wp:positionH>
                <wp:positionV relativeFrom="paragraph">
                  <wp:posOffset>4337685</wp:posOffset>
                </wp:positionV>
                <wp:extent cx="2920365" cy="1187450"/>
                <wp:effectExtent l="0" t="635" r="4445" b="2540"/>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187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A0F7D">
                            <w:pPr>
                              <w:widowControl w:val="0"/>
                              <w:jc w:val="center"/>
                              <w:rPr>
                                <w:b/>
                                <w:bCs/>
                                <w:sz w:val="56"/>
                                <w:szCs w:val="56"/>
                              </w:rPr>
                            </w:pPr>
                            <w:r>
                              <w:rPr>
                                <w:b/>
                                <w:bCs/>
                                <w:sz w:val="56"/>
                                <w:szCs w:val="56"/>
                              </w:rPr>
                              <w:t>12 Month Follow Up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95288" id="Text Box 933" o:spid="_x0000_s1130" type="#_x0000_t202" style="position:absolute;margin-left:153.85pt;margin-top:341.55pt;width:229.95pt;height:93.5pt;z-index:25203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" filled="f" stroked="f" strokecolor="black [0]" insetpen="t">
                <v:textbox inset="2.88pt,2.88pt,2.88pt,2.88pt">
                  <w:txbxContent>
                    <w:p w:rsidR="0017069A" w:rsidRDefault="0017069A" w:rsidP="00EA0F7D">
                      <w:pPr>
                        <w:widowControl w:val="0"/>
                        <w:jc w:val="center"/>
                        <w:rPr>
                          <w:b/>
                          <w:bCs/>
                          <w:sz w:val="56"/>
                          <w:szCs w:val="56"/>
                        </w:rPr>
                      </w:pPr>
                      <w:r>
                        <w:rPr>
                          <w:b/>
                          <w:bCs/>
                          <w:sz w:val="56"/>
                          <w:szCs w:val="56"/>
                        </w:rPr>
                        <w:t>12 Month Follow Up Assessment</w:t>
                      </w:r>
                    </w:p>
                  </w:txbxContent>
                </v:textbox>
              </v:shape>
            </w:pict>
          </mc:Fallback>
        </mc:AlternateContent>
      </w:r>
      <w:r w:rsidR="00D06327">
        <w:br w:type="page"/>
      </w:r>
    </w:p>
    <w:p w:rsidR="00EA0F7D" w:rsidRDefault="00EA0F7D">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041216" behindDoc="0" locked="0" layoutInCell="1" allowOverlap="1" wp14:anchorId="45E4117D" wp14:editId="597FCCBD">
                <wp:simplePos x="0" y="0"/>
                <wp:positionH relativeFrom="column">
                  <wp:posOffset>1423851</wp:posOffset>
                </wp:positionH>
                <wp:positionV relativeFrom="paragraph">
                  <wp:posOffset>3445601</wp:posOffset>
                </wp:positionV>
                <wp:extent cx="4435475" cy="2456815"/>
                <wp:effectExtent l="3810" t="0" r="0" b="381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456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A0F7D">
                            <w:pPr>
                              <w:widowControl w:val="0"/>
                              <w:jc w:val="center"/>
                              <w:rPr>
                                <w:b/>
                                <w:bCs/>
                                <w:sz w:val="72"/>
                                <w:szCs w:val="72"/>
                              </w:rPr>
                            </w:pPr>
                            <w:r>
                              <w:rPr>
                                <w:b/>
                                <w:bCs/>
                                <w:sz w:val="72"/>
                                <w:szCs w:val="72"/>
                              </w:rPr>
                              <w:t xml:space="preserve">POCKET FOR SELF </w:t>
                            </w:r>
                          </w:p>
                          <w:p w:rsidR="0017069A" w:rsidRDefault="0017069A" w:rsidP="00EA0F7D">
                            <w:pPr>
                              <w:widowControl w:val="0"/>
                              <w:jc w:val="center"/>
                              <w:rPr>
                                <w:b/>
                                <w:bCs/>
                                <w:sz w:val="72"/>
                                <w:szCs w:val="72"/>
                              </w:rPr>
                            </w:pPr>
                            <w:r>
                              <w:rPr>
                                <w:b/>
                                <w:bCs/>
                                <w:sz w:val="72"/>
                                <w:szCs w:val="72"/>
                              </w:rPr>
                              <w:t xml:space="preserve">ADDRESSED </w:t>
                            </w:r>
                          </w:p>
                          <w:p w:rsidR="0017069A" w:rsidRDefault="0017069A" w:rsidP="00EA0F7D">
                            <w:pPr>
                              <w:widowControl w:val="0"/>
                              <w:jc w:val="center"/>
                              <w:rPr>
                                <w:b/>
                                <w:bCs/>
                                <w:sz w:val="72"/>
                                <w:szCs w:val="72"/>
                              </w:rPr>
                            </w:pPr>
                            <w:r>
                              <w:rPr>
                                <w:b/>
                                <w:bCs/>
                                <w:sz w:val="72"/>
                                <w:szCs w:val="72"/>
                              </w:rPr>
                              <w:t>ENVELOPES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4117D" id="Text Box 95" o:spid="_x0000_s1131" type="#_x0000_t202" style="position:absolute;margin-left:112.1pt;margin-top:271.3pt;width:349.25pt;height:193.45pt;z-index:25204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" filled="f" stroked="f" strokecolor="black [0]" insetpen="t">
                <v:textbox inset="2.88pt,2.88pt,2.88pt,2.88pt">
                  <w:txbxContent>
                    <w:p w:rsidR="0017069A" w:rsidRDefault="0017069A" w:rsidP="00EA0F7D">
                      <w:pPr>
                        <w:widowControl w:val="0"/>
                        <w:jc w:val="center"/>
                        <w:rPr>
                          <w:b/>
                          <w:bCs/>
                          <w:sz w:val="72"/>
                          <w:szCs w:val="72"/>
                        </w:rPr>
                      </w:pPr>
                      <w:r>
                        <w:rPr>
                          <w:b/>
                          <w:bCs/>
                          <w:sz w:val="72"/>
                          <w:szCs w:val="72"/>
                        </w:rPr>
                        <w:t xml:space="preserve">POCKET FOR SELF </w:t>
                      </w:r>
                    </w:p>
                    <w:p w:rsidR="0017069A" w:rsidRDefault="0017069A" w:rsidP="00EA0F7D">
                      <w:pPr>
                        <w:widowControl w:val="0"/>
                        <w:jc w:val="center"/>
                        <w:rPr>
                          <w:b/>
                          <w:bCs/>
                          <w:sz w:val="72"/>
                          <w:szCs w:val="72"/>
                        </w:rPr>
                      </w:pPr>
                      <w:r>
                        <w:rPr>
                          <w:b/>
                          <w:bCs/>
                          <w:sz w:val="72"/>
                          <w:szCs w:val="72"/>
                        </w:rPr>
                        <w:t xml:space="preserve">ADDRESSED </w:t>
                      </w:r>
                    </w:p>
                    <w:p w:rsidR="0017069A" w:rsidRDefault="0017069A" w:rsidP="00EA0F7D">
                      <w:pPr>
                        <w:widowControl w:val="0"/>
                        <w:jc w:val="center"/>
                        <w:rPr>
                          <w:b/>
                          <w:bCs/>
                          <w:sz w:val="72"/>
                          <w:szCs w:val="72"/>
                        </w:rPr>
                      </w:pPr>
                      <w:r>
                        <w:rPr>
                          <w:b/>
                          <w:bCs/>
                          <w:sz w:val="72"/>
                          <w:szCs w:val="72"/>
                        </w:rPr>
                        <w:t>ENVELOPES</w:t>
                      </w:r>
                    </w:p>
                  </w:txbxContent>
                </v:textbox>
              </v:shape>
            </w:pict>
          </mc:Fallback>
        </mc:AlternateContent>
      </w:r>
      <w:r>
        <w:rPr>
          <w:rFonts w:ascii="Times New Roman" w:eastAsiaTheme="majorEastAsia" w:hAnsi="Times New Roman" w:cstheme="majorBidi"/>
          <w:b/>
          <w:bCs/>
          <w:sz w:val="28"/>
          <w:szCs w:val="26"/>
        </w:rPr>
        <w:br w:type="page"/>
      </w:r>
    </w:p>
    <w:p w:rsidR="00EA0F7D" w:rsidRDefault="00EA0F7D">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043264" behindDoc="0" locked="0" layoutInCell="1" allowOverlap="1" wp14:anchorId="16DE50D2" wp14:editId="69CF39D0">
                <wp:simplePos x="0" y="0"/>
                <wp:positionH relativeFrom="column">
                  <wp:posOffset>1188720</wp:posOffset>
                </wp:positionH>
                <wp:positionV relativeFrom="paragraph">
                  <wp:posOffset>2931523</wp:posOffset>
                </wp:positionV>
                <wp:extent cx="4901565" cy="2902585"/>
                <wp:effectExtent l="0" t="3175" r="4445" b="0"/>
                <wp:wrapNone/>
                <wp:docPr id="1018"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290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A0F7D">
                            <w:pPr>
                              <w:widowControl w:val="0"/>
                              <w:jc w:val="center"/>
                              <w:rPr>
                                <w:sz w:val="144"/>
                                <w:szCs w:val="144"/>
                              </w:rPr>
                            </w:pPr>
                            <w:r>
                              <w:rPr>
                                <w:sz w:val="144"/>
                                <w:szCs w:val="144"/>
                              </w:rPr>
                              <w:t>WRITING SHIELD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E50D2" id="Text Box 1018" o:spid="_x0000_s1132" type="#_x0000_t202" style="position:absolute;margin-left:93.6pt;margin-top:230.85pt;width:385.95pt;height:228.55pt;z-index:25204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l6EgMAAMY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" filled="f" stroked="f" strokecolor="black [0]" insetpen="t">
                <v:textbox inset="2.88pt,2.88pt,2.88pt,2.88pt">
                  <w:txbxContent>
                    <w:p w:rsidR="0017069A" w:rsidRDefault="0017069A" w:rsidP="00EA0F7D">
                      <w:pPr>
                        <w:widowControl w:val="0"/>
                        <w:jc w:val="center"/>
                        <w:rPr>
                          <w:sz w:val="144"/>
                          <w:szCs w:val="144"/>
                        </w:rPr>
                      </w:pPr>
                      <w:r>
                        <w:rPr>
                          <w:sz w:val="144"/>
                          <w:szCs w:val="144"/>
                        </w:rPr>
                        <w:t>WRITING SHIELD</w:t>
                      </w:r>
                    </w:p>
                  </w:txbxContent>
                </v:textbox>
              </v:shape>
            </w:pict>
          </mc:Fallback>
        </mc:AlternateContent>
      </w:r>
      <w:r>
        <w:rPr>
          <w:rFonts w:ascii="Times New Roman" w:eastAsiaTheme="majorEastAsia" w:hAnsi="Times New Roman" w:cstheme="majorBidi"/>
          <w:b/>
          <w:bCs/>
          <w:sz w:val="28"/>
          <w:szCs w:val="26"/>
        </w:rPr>
        <w:br w:type="page"/>
      </w:r>
    </w:p>
    <w:p w:rsidR="00EA0F7D" w:rsidRDefault="00EA0F7D">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045312" behindDoc="0" locked="0" layoutInCell="1" allowOverlap="1" wp14:anchorId="4DE9E33D" wp14:editId="20BF6C9C">
                <wp:simplePos x="0" y="0"/>
                <wp:positionH relativeFrom="column">
                  <wp:posOffset>979715</wp:posOffset>
                </wp:positionH>
                <wp:positionV relativeFrom="paragraph">
                  <wp:posOffset>2351496</wp:posOffset>
                </wp:positionV>
                <wp:extent cx="4901565" cy="2902585"/>
                <wp:effectExtent l="0" t="3175" r="4445" b="0"/>
                <wp:wrapNone/>
                <wp:docPr id="1019"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290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A0F7D">
                            <w:pPr>
                              <w:widowControl w:val="0"/>
                              <w:jc w:val="center"/>
                              <w:rPr>
                                <w:sz w:val="144"/>
                                <w:szCs w:val="144"/>
                              </w:rPr>
                            </w:pPr>
                            <w:r>
                              <w:rPr>
                                <w:sz w:val="144"/>
                                <w:szCs w:val="144"/>
                              </w:rPr>
                              <w:t>WRITING SHIELD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E33D" id="Text Box 1019" o:spid="_x0000_s1133" type="#_x0000_t202" style="position:absolute;margin-left:77.15pt;margin-top:185.15pt;width:385.95pt;height:228.55pt;z-index:25204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KREwMAAMY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" filled="f" stroked="f" strokecolor="black [0]" insetpen="t">
                <v:textbox inset="2.88pt,2.88pt,2.88pt,2.88pt">
                  <w:txbxContent>
                    <w:p w:rsidR="0017069A" w:rsidRDefault="0017069A" w:rsidP="00EA0F7D">
                      <w:pPr>
                        <w:widowControl w:val="0"/>
                        <w:jc w:val="center"/>
                        <w:rPr>
                          <w:sz w:val="144"/>
                          <w:szCs w:val="144"/>
                        </w:rPr>
                      </w:pPr>
                      <w:r>
                        <w:rPr>
                          <w:sz w:val="144"/>
                          <w:szCs w:val="144"/>
                        </w:rPr>
                        <w:t>WRITING SHIELD</w:t>
                      </w:r>
                    </w:p>
                  </w:txbxContent>
                </v:textbox>
              </v:shape>
            </w:pict>
          </mc:Fallback>
        </mc:AlternateContent>
      </w:r>
      <w:r>
        <w:rPr>
          <w:rFonts w:ascii="Times New Roman" w:eastAsiaTheme="majorEastAsia" w:hAnsi="Times New Roman" w:cstheme="majorBidi"/>
          <w:b/>
          <w:bCs/>
          <w:sz w:val="28"/>
          <w:szCs w:val="26"/>
        </w:rPr>
        <w:br w:type="page"/>
      </w:r>
    </w:p>
    <w:p w:rsidR="00EA0F7D" w:rsidRDefault="00EA0F7D">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047360" behindDoc="0" locked="0" layoutInCell="1" allowOverlap="1" wp14:anchorId="6AB66127" wp14:editId="71BA161E">
                <wp:simplePos x="0" y="0"/>
                <wp:positionH relativeFrom="column">
                  <wp:posOffset>0</wp:posOffset>
                </wp:positionH>
                <wp:positionV relativeFrom="paragraph">
                  <wp:posOffset>36195</wp:posOffset>
                </wp:positionV>
                <wp:extent cx="6923405" cy="9176385"/>
                <wp:effectExtent l="1905" t="0" r="0" b="0"/>
                <wp:wrapNone/>
                <wp:docPr id="10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3405" cy="9176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A0F7D">
                            <w:pPr>
                              <w:widowControl w:val="0"/>
                              <w:rPr>
                                <w:b/>
                                <w:bCs/>
                                <w:sz w:val="24"/>
                                <w:szCs w:val="24"/>
                              </w:rPr>
                            </w:pPr>
                            <w:r>
                              <w:rPr>
                                <w:b/>
                                <w:bCs/>
                                <w:sz w:val="24"/>
                                <w:szCs w:val="24"/>
                              </w:rPr>
                              <w:t>Instructions for entering data in this booklet</w:t>
                            </w:r>
                          </w:p>
                          <w:p w:rsidR="0017069A" w:rsidRDefault="0017069A" w:rsidP="00EA0F7D">
                            <w:pPr>
                              <w:widowControl w:val="0"/>
                              <w:rPr>
                                <w:b/>
                                <w:bCs/>
                                <w:sz w:val="20"/>
                                <w:szCs w:val="20"/>
                              </w:rPr>
                            </w:pPr>
                            <w:r>
                              <w:rPr>
                                <w:b/>
                                <w:bCs/>
                              </w:rPr>
                              <w:t> </w:t>
                            </w:r>
                          </w:p>
                          <w:p w:rsidR="0017069A" w:rsidRDefault="0017069A" w:rsidP="00EA0F7D">
                            <w:pPr>
                              <w:widowControl w:val="0"/>
                            </w:pPr>
                            <w:r>
                              <w:t xml:space="preserve">Write legibly in </w:t>
                            </w:r>
                            <w:r>
                              <w:rPr>
                                <w:b/>
                                <w:bCs/>
                              </w:rPr>
                              <w:t xml:space="preserve">black </w:t>
                            </w:r>
                            <w:r>
                              <w:t xml:space="preserve">or </w:t>
                            </w:r>
                            <w:r>
                              <w:rPr>
                                <w:b/>
                                <w:bCs/>
                              </w:rPr>
                              <w:t>blue</w:t>
                            </w:r>
                            <w:r>
                              <w:t xml:space="preserve"> ink using a ball-point pen</w:t>
                            </w:r>
                          </w:p>
                          <w:p w:rsidR="0017069A" w:rsidRDefault="0017069A" w:rsidP="00EA0F7D">
                            <w:pPr>
                              <w:widowControl w:val="0"/>
                            </w:pPr>
                            <w:r>
                              <w:t xml:space="preserve">When completing the forms please insert the writing shield behind the </w:t>
                            </w:r>
                            <w:r>
                              <w:rPr>
                                <w:b/>
                                <w:bCs/>
                              </w:rPr>
                              <w:t xml:space="preserve">pink </w:t>
                            </w:r>
                            <w:r>
                              <w:t xml:space="preserve">copy of the form to avoid marking </w:t>
                            </w:r>
                          </w:p>
                          <w:p w:rsidR="0017069A" w:rsidRDefault="0017069A" w:rsidP="00EA0F7D">
                            <w:pPr>
                              <w:widowControl w:val="0"/>
                            </w:pPr>
                            <w:r>
                              <w:t>consecutive pages.</w:t>
                            </w:r>
                          </w:p>
                          <w:p w:rsidR="0017069A" w:rsidRDefault="0017069A" w:rsidP="00EA0F7D">
                            <w:pPr>
                              <w:widowControl w:val="0"/>
                            </w:pPr>
                            <w:r>
                              <w:t> </w:t>
                            </w:r>
                          </w:p>
                          <w:p w:rsidR="0017069A" w:rsidRDefault="0017069A" w:rsidP="00EA0F7D">
                            <w:pPr>
                              <w:widowControl w:val="0"/>
                            </w:pPr>
                            <w:r>
                              <w:t xml:space="preserve">Please enter the Region &amp; TNO at the top of every page.  The TNO is a unique, computer generated ID number for each </w:t>
                            </w:r>
                          </w:p>
                          <w:p w:rsidR="0017069A" w:rsidRDefault="0017069A" w:rsidP="00EA0F7D">
                            <w:pPr>
                              <w:widowControl w:val="0"/>
                            </w:pPr>
                            <w:r>
                              <w:t>participant and will be given to you by the Trial Coordinating Centre.</w:t>
                            </w:r>
                          </w:p>
                          <w:p w:rsidR="0017069A" w:rsidRDefault="0017069A" w:rsidP="00EA0F7D">
                            <w:pPr>
                              <w:widowControl w:val="0"/>
                            </w:pPr>
                            <w:r>
                              <w:t> </w:t>
                            </w:r>
                          </w:p>
                          <w:p w:rsidR="0017069A" w:rsidRDefault="0017069A" w:rsidP="00EA0F7D">
                            <w:pPr>
                              <w:widowControl w:val="0"/>
                            </w:pPr>
                            <w:r>
                              <w:t>Please ensure that ALL questions are answered as instructed</w:t>
                            </w:r>
                          </w:p>
                          <w:p w:rsidR="0017069A" w:rsidRDefault="0017069A" w:rsidP="00EA0F7D">
                            <w:pPr>
                              <w:widowControl w:val="0"/>
                            </w:pPr>
                            <w:r>
                              <w:t>Where there are boxes put a cross in the relevant box to indicate your response</w:t>
                            </w:r>
                          </w:p>
                          <w:p w:rsidR="0017069A" w:rsidRDefault="0017069A" w:rsidP="00EA0F7D">
                            <w:pPr>
                              <w:widowControl w:val="0"/>
                            </w:pPr>
                            <w:r>
                              <w:t>Where you are required to write a response please write legibly in BLOCK CAPITALS</w:t>
                            </w:r>
                          </w:p>
                          <w:p w:rsidR="0017069A" w:rsidRDefault="0017069A" w:rsidP="00EA0F7D">
                            <w:pPr>
                              <w:widowControl w:val="0"/>
                            </w:pPr>
                            <w:r>
                              <w:t>Enter only one response for each item (unless otherwise specified)</w:t>
                            </w:r>
                          </w:p>
                          <w:p w:rsidR="0017069A" w:rsidRDefault="0017069A" w:rsidP="00EA0F7D">
                            <w:pPr>
                              <w:widowControl w:val="0"/>
                            </w:pPr>
                            <w:r>
                              <w:t> </w:t>
                            </w:r>
                          </w:p>
                          <w:p w:rsidR="0017069A" w:rsidRDefault="0017069A" w:rsidP="00EA0F7D">
                            <w:pPr>
                              <w:widowControl w:val="0"/>
                              <w:rPr>
                                <w:b/>
                                <w:bCs/>
                                <w:sz w:val="24"/>
                                <w:szCs w:val="24"/>
                              </w:rPr>
                            </w:pPr>
                            <w:r>
                              <w:rPr>
                                <w:b/>
                                <w:bCs/>
                                <w:sz w:val="24"/>
                                <w:szCs w:val="24"/>
                              </w:rPr>
                              <w:t>Corrections</w:t>
                            </w:r>
                          </w:p>
                          <w:p w:rsidR="0017069A" w:rsidRDefault="0017069A" w:rsidP="00EA0F7D">
                            <w:pPr>
                              <w:widowControl w:val="0"/>
                            </w:pPr>
                            <w:r>
                              <w:t>If corrections to data entered on the form are needed, draw a single line through the incorrect entry (do not obscure the original entry) and write the correct data next to the erroneous data, initial and date.</w:t>
                            </w:r>
                          </w:p>
                          <w:p w:rsidR="0017069A" w:rsidRDefault="0017069A" w:rsidP="00EA0F7D">
                            <w:pPr>
                              <w:widowControl w:val="0"/>
                            </w:pPr>
                            <w:r>
                              <w:t>Corrections must be dated and initialled by the person making the change</w:t>
                            </w:r>
                          </w:p>
                          <w:p w:rsidR="0017069A" w:rsidRDefault="0017069A" w:rsidP="00EA0F7D">
                            <w:pPr>
                              <w:widowControl w:val="0"/>
                            </w:pPr>
                            <w:r>
                              <w:t>Please DO NOT cover the original data by any method</w:t>
                            </w:r>
                          </w:p>
                          <w:p w:rsidR="0017069A" w:rsidRDefault="0017069A" w:rsidP="00EA0F7D">
                            <w:pPr>
                              <w:widowControl w:val="0"/>
                            </w:pPr>
                            <w:r>
                              <w:t>Please DO NOT erase incorrect responses</w:t>
                            </w:r>
                          </w:p>
                          <w:p w:rsidR="0017069A" w:rsidRDefault="0017069A" w:rsidP="00EA0F7D">
                            <w:pPr>
                              <w:widowControl w:val="0"/>
                            </w:pPr>
                            <w:r>
                              <w:t>Please DO NOT use correction fluid</w:t>
                            </w:r>
                          </w:p>
                          <w:p w:rsidR="0017069A" w:rsidRDefault="0017069A" w:rsidP="00EA0F7D">
                            <w:pPr>
                              <w:widowControl w:val="0"/>
                            </w:pPr>
                            <w:r>
                              <w:t>Please DO NOT make corrections by overwriting an entry</w:t>
                            </w:r>
                          </w:p>
                          <w:p w:rsidR="0017069A" w:rsidRDefault="0017069A" w:rsidP="00EA0F7D">
                            <w:pPr>
                              <w:widowControl w:val="0"/>
                            </w:pPr>
                            <w:r>
                              <w:t> </w:t>
                            </w:r>
                          </w:p>
                          <w:p w:rsidR="0017069A" w:rsidRDefault="0017069A" w:rsidP="00EA0F7D">
                            <w:pPr>
                              <w:widowControl w:val="0"/>
                            </w:pPr>
                            <w:r>
                              <w:t>If data are missing, this should be explained on the relevant form, for example by means of the statement “not done”, “unknown”</w:t>
                            </w:r>
                          </w:p>
                          <w:p w:rsidR="0017069A" w:rsidRDefault="0017069A" w:rsidP="00EA0F7D">
                            <w:pPr>
                              <w:widowControl w:val="0"/>
                            </w:pPr>
                            <w:r>
                              <w:t>After each visit (at 3 months and at 12 months) please:</w:t>
                            </w:r>
                          </w:p>
                          <w:p w:rsidR="0017069A" w:rsidRDefault="0017069A" w:rsidP="00EA0F7D">
                            <w:pPr>
                              <w:widowControl w:val="0"/>
                              <w:spacing w:after="0"/>
                              <w:ind w:left="567" w:hanging="567"/>
                            </w:pPr>
                            <w:r>
                              <w:rPr>
                                <w:rFonts w:ascii="Symbol" w:hAnsi="Symbol"/>
                                <w:lang w:val="x-none"/>
                              </w:rPr>
                              <w:t></w:t>
                            </w:r>
                            <w:r>
                              <w:t> Remove all top copy forms for the given time-point (</w:t>
                            </w:r>
                            <w:r>
                              <w:rPr>
                                <w:b/>
                                <w:bCs/>
                              </w:rPr>
                              <w:t>WHITE</w:t>
                            </w:r>
                            <w:r>
                              <w:t xml:space="preserve">) </w:t>
                            </w:r>
                          </w:p>
                          <w:p w:rsidR="0017069A" w:rsidRDefault="0017069A" w:rsidP="00EA0F7D">
                            <w:pPr>
                              <w:widowControl w:val="0"/>
                              <w:spacing w:after="0"/>
                              <w:ind w:left="567" w:hanging="567"/>
                            </w:pPr>
                            <w:r>
                              <w:rPr>
                                <w:rFonts w:ascii="Symbol" w:hAnsi="Symbol"/>
                                <w:lang w:val="x-none"/>
                              </w:rPr>
                              <w:t></w:t>
                            </w:r>
                            <w:r>
                              <w:t> Return these  to the PARAMEDIC office using a large freepost envelope</w:t>
                            </w:r>
                          </w:p>
                          <w:p w:rsidR="0017069A" w:rsidRDefault="0017069A" w:rsidP="00EA0F7D">
                            <w:pPr>
                              <w:widowControl w:val="0"/>
                              <w:ind w:left="567" w:hanging="567"/>
                            </w:pPr>
                            <w:r>
                              <w:rPr>
                                <w:rFonts w:ascii="Symbol" w:hAnsi="Symbol"/>
                                <w:lang w:val="x-none"/>
                              </w:rPr>
                              <w:t></w:t>
                            </w:r>
                            <w:r>
                              <w:t> File duplicate copies (</w:t>
                            </w:r>
                            <w:r>
                              <w:rPr>
                                <w:b/>
                                <w:bCs/>
                              </w:rPr>
                              <w:t>pink</w:t>
                            </w:r>
                            <w:r>
                              <w:t xml:space="preserve">) at site as per local guidelines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66127" id="Text Box 1026" o:spid="_x0000_s1134" type="#_x0000_t202" style="position:absolute;margin-left:0;margin-top:2.85pt;width:545.15pt;height:722.55pt;z-index:25204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DGEwMAAMY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" filled="f" stroked="f" strokecolor="black [0]" insetpen="t">
                <v:textbox inset="2.88pt,2.88pt,2.88pt,2.88pt">
                  <w:txbxContent>
                    <w:p w:rsidR="0017069A" w:rsidRDefault="0017069A" w:rsidP="00EA0F7D">
                      <w:pPr>
                        <w:widowControl w:val="0"/>
                        <w:rPr>
                          <w:b/>
                          <w:bCs/>
                          <w:sz w:val="24"/>
                          <w:szCs w:val="24"/>
                        </w:rPr>
                      </w:pPr>
                      <w:r>
                        <w:rPr>
                          <w:b/>
                          <w:bCs/>
                          <w:sz w:val="24"/>
                          <w:szCs w:val="24"/>
                        </w:rPr>
                        <w:t>Instructions for entering data in this booklet</w:t>
                      </w:r>
                    </w:p>
                    <w:p w:rsidR="0017069A" w:rsidRDefault="0017069A" w:rsidP="00EA0F7D">
                      <w:pPr>
                        <w:widowControl w:val="0"/>
                        <w:rPr>
                          <w:b/>
                          <w:bCs/>
                          <w:sz w:val="20"/>
                          <w:szCs w:val="20"/>
                        </w:rPr>
                      </w:pPr>
                      <w:r>
                        <w:rPr>
                          <w:b/>
                          <w:bCs/>
                        </w:rPr>
                        <w:t> </w:t>
                      </w:r>
                    </w:p>
                    <w:p w:rsidR="0017069A" w:rsidRDefault="0017069A" w:rsidP="00EA0F7D">
                      <w:pPr>
                        <w:widowControl w:val="0"/>
                      </w:pPr>
                      <w:r>
                        <w:t xml:space="preserve">Write legibly in </w:t>
                      </w:r>
                      <w:r>
                        <w:rPr>
                          <w:b/>
                          <w:bCs/>
                        </w:rPr>
                        <w:t xml:space="preserve">black </w:t>
                      </w:r>
                      <w:r>
                        <w:t xml:space="preserve">or </w:t>
                      </w:r>
                      <w:r>
                        <w:rPr>
                          <w:b/>
                          <w:bCs/>
                        </w:rPr>
                        <w:t>blue</w:t>
                      </w:r>
                      <w:r>
                        <w:t xml:space="preserve"> ink using a ball-point pen</w:t>
                      </w:r>
                    </w:p>
                    <w:p w:rsidR="0017069A" w:rsidRDefault="0017069A" w:rsidP="00EA0F7D">
                      <w:pPr>
                        <w:widowControl w:val="0"/>
                      </w:pPr>
                      <w:r>
                        <w:t xml:space="preserve">When completing the forms please insert the writing shield behind the </w:t>
                      </w:r>
                      <w:r>
                        <w:rPr>
                          <w:b/>
                          <w:bCs/>
                        </w:rPr>
                        <w:t xml:space="preserve">pink </w:t>
                      </w:r>
                      <w:r>
                        <w:t xml:space="preserve">copy of the form to avoid marking </w:t>
                      </w:r>
                    </w:p>
                    <w:p w:rsidR="0017069A" w:rsidRDefault="0017069A" w:rsidP="00EA0F7D">
                      <w:pPr>
                        <w:widowControl w:val="0"/>
                      </w:pPr>
                      <w:r>
                        <w:t>consecutive pages.</w:t>
                      </w:r>
                    </w:p>
                    <w:p w:rsidR="0017069A" w:rsidRDefault="0017069A" w:rsidP="00EA0F7D">
                      <w:pPr>
                        <w:widowControl w:val="0"/>
                      </w:pPr>
                      <w:r>
                        <w:t> </w:t>
                      </w:r>
                    </w:p>
                    <w:p w:rsidR="0017069A" w:rsidRDefault="0017069A" w:rsidP="00EA0F7D">
                      <w:pPr>
                        <w:widowControl w:val="0"/>
                      </w:pPr>
                      <w:r>
                        <w:t xml:space="preserve">Please enter the Region &amp; TNO at the top of every page.  The TNO is a unique, computer generated ID number for each </w:t>
                      </w:r>
                    </w:p>
                    <w:p w:rsidR="0017069A" w:rsidRDefault="0017069A" w:rsidP="00EA0F7D">
                      <w:pPr>
                        <w:widowControl w:val="0"/>
                      </w:pPr>
                      <w:r>
                        <w:t>participant and will be given to you by the Trial Coordinating Centre.</w:t>
                      </w:r>
                    </w:p>
                    <w:p w:rsidR="0017069A" w:rsidRDefault="0017069A" w:rsidP="00EA0F7D">
                      <w:pPr>
                        <w:widowControl w:val="0"/>
                      </w:pPr>
                      <w:r>
                        <w:t> </w:t>
                      </w:r>
                    </w:p>
                    <w:p w:rsidR="0017069A" w:rsidRDefault="0017069A" w:rsidP="00EA0F7D">
                      <w:pPr>
                        <w:widowControl w:val="0"/>
                      </w:pPr>
                      <w:r>
                        <w:t>Please ensure that ALL questions are answered as instructed</w:t>
                      </w:r>
                    </w:p>
                    <w:p w:rsidR="0017069A" w:rsidRDefault="0017069A" w:rsidP="00EA0F7D">
                      <w:pPr>
                        <w:widowControl w:val="0"/>
                      </w:pPr>
                      <w:r>
                        <w:t>Where there are boxes put a cross in the relevant box to indicate your response</w:t>
                      </w:r>
                    </w:p>
                    <w:p w:rsidR="0017069A" w:rsidRDefault="0017069A" w:rsidP="00EA0F7D">
                      <w:pPr>
                        <w:widowControl w:val="0"/>
                      </w:pPr>
                      <w:r>
                        <w:t>Where you are required to write a response please write legibly in BLOCK CAPITALS</w:t>
                      </w:r>
                    </w:p>
                    <w:p w:rsidR="0017069A" w:rsidRDefault="0017069A" w:rsidP="00EA0F7D">
                      <w:pPr>
                        <w:widowControl w:val="0"/>
                      </w:pPr>
                      <w:r>
                        <w:t>Enter only one response for each item (unless otherwise specified)</w:t>
                      </w:r>
                    </w:p>
                    <w:p w:rsidR="0017069A" w:rsidRDefault="0017069A" w:rsidP="00EA0F7D">
                      <w:pPr>
                        <w:widowControl w:val="0"/>
                      </w:pPr>
                      <w:r>
                        <w:t> </w:t>
                      </w:r>
                    </w:p>
                    <w:p w:rsidR="0017069A" w:rsidRDefault="0017069A" w:rsidP="00EA0F7D">
                      <w:pPr>
                        <w:widowControl w:val="0"/>
                        <w:rPr>
                          <w:b/>
                          <w:bCs/>
                          <w:sz w:val="24"/>
                          <w:szCs w:val="24"/>
                        </w:rPr>
                      </w:pPr>
                      <w:r>
                        <w:rPr>
                          <w:b/>
                          <w:bCs/>
                          <w:sz w:val="24"/>
                          <w:szCs w:val="24"/>
                        </w:rPr>
                        <w:t>Corrections</w:t>
                      </w:r>
                    </w:p>
                    <w:p w:rsidR="0017069A" w:rsidRDefault="0017069A" w:rsidP="00EA0F7D">
                      <w:pPr>
                        <w:widowControl w:val="0"/>
                      </w:pPr>
                      <w:r>
                        <w:t>If corrections to data entered on the form are needed, draw a single line through the incorrect entry (do not obscure the original entry) and write the correct data next to the erroneous data, initial and date.</w:t>
                      </w:r>
                    </w:p>
                    <w:p w:rsidR="0017069A" w:rsidRDefault="0017069A" w:rsidP="00EA0F7D">
                      <w:pPr>
                        <w:widowControl w:val="0"/>
                      </w:pPr>
                      <w:r>
                        <w:t>Corrections must be dated and initialled by the person making the change</w:t>
                      </w:r>
                    </w:p>
                    <w:p w:rsidR="0017069A" w:rsidRDefault="0017069A" w:rsidP="00EA0F7D">
                      <w:pPr>
                        <w:widowControl w:val="0"/>
                      </w:pPr>
                      <w:r>
                        <w:t>Please DO NOT cover the original data by any method</w:t>
                      </w:r>
                    </w:p>
                    <w:p w:rsidR="0017069A" w:rsidRDefault="0017069A" w:rsidP="00EA0F7D">
                      <w:pPr>
                        <w:widowControl w:val="0"/>
                      </w:pPr>
                      <w:r>
                        <w:t>Please DO NOT erase incorrect responses</w:t>
                      </w:r>
                    </w:p>
                    <w:p w:rsidR="0017069A" w:rsidRDefault="0017069A" w:rsidP="00EA0F7D">
                      <w:pPr>
                        <w:widowControl w:val="0"/>
                      </w:pPr>
                      <w:r>
                        <w:t>Please DO NOT use correction fluid</w:t>
                      </w:r>
                    </w:p>
                    <w:p w:rsidR="0017069A" w:rsidRDefault="0017069A" w:rsidP="00EA0F7D">
                      <w:pPr>
                        <w:widowControl w:val="0"/>
                      </w:pPr>
                      <w:r>
                        <w:t>Please DO NOT make corrections by overwriting an entry</w:t>
                      </w:r>
                    </w:p>
                    <w:p w:rsidR="0017069A" w:rsidRDefault="0017069A" w:rsidP="00EA0F7D">
                      <w:pPr>
                        <w:widowControl w:val="0"/>
                      </w:pPr>
                      <w:r>
                        <w:t> </w:t>
                      </w:r>
                    </w:p>
                    <w:p w:rsidR="0017069A" w:rsidRDefault="0017069A" w:rsidP="00EA0F7D">
                      <w:pPr>
                        <w:widowControl w:val="0"/>
                      </w:pPr>
                      <w:r>
                        <w:t>If data are missing, this should be explained on the relevant form, for example by means of the statement “not done”, “unknown”</w:t>
                      </w:r>
                    </w:p>
                    <w:p w:rsidR="0017069A" w:rsidRDefault="0017069A" w:rsidP="00EA0F7D">
                      <w:pPr>
                        <w:widowControl w:val="0"/>
                      </w:pPr>
                      <w:r>
                        <w:t>After each visit (at 3 months and at 12 months) please:</w:t>
                      </w:r>
                    </w:p>
                    <w:p w:rsidR="0017069A" w:rsidRDefault="0017069A" w:rsidP="00EA0F7D">
                      <w:pPr>
                        <w:widowControl w:val="0"/>
                        <w:spacing w:after="0"/>
                        <w:ind w:left="567" w:hanging="567"/>
                      </w:pPr>
                      <w:r>
                        <w:rPr>
                          <w:rFonts w:ascii="Symbol" w:hAnsi="Symbol"/>
                          <w:lang w:val="x-none"/>
                        </w:rPr>
                        <w:t></w:t>
                      </w:r>
                      <w:r>
                        <w:t> Remove all top copy forms for the given time-point (</w:t>
                      </w:r>
                      <w:r>
                        <w:rPr>
                          <w:b/>
                          <w:bCs/>
                        </w:rPr>
                        <w:t>WHITE</w:t>
                      </w:r>
                      <w:r>
                        <w:t xml:space="preserve">) </w:t>
                      </w:r>
                    </w:p>
                    <w:p w:rsidR="0017069A" w:rsidRDefault="0017069A" w:rsidP="00EA0F7D">
                      <w:pPr>
                        <w:widowControl w:val="0"/>
                        <w:spacing w:after="0"/>
                        <w:ind w:left="567" w:hanging="567"/>
                      </w:pPr>
                      <w:r>
                        <w:rPr>
                          <w:rFonts w:ascii="Symbol" w:hAnsi="Symbol"/>
                          <w:lang w:val="x-none"/>
                        </w:rPr>
                        <w:t></w:t>
                      </w:r>
                      <w:r>
                        <w:t> Return these  to the PARAMEDIC office using a large freepost envelope</w:t>
                      </w:r>
                    </w:p>
                    <w:p w:rsidR="0017069A" w:rsidRDefault="0017069A" w:rsidP="00EA0F7D">
                      <w:pPr>
                        <w:widowControl w:val="0"/>
                        <w:ind w:left="567" w:hanging="567"/>
                      </w:pPr>
                      <w:r>
                        <w:rPr>
                          <w:rFonts w:ascii="Symbol" w:hAnsi="Symbol"/>
                          <w:lang w:val="x-none"/>
                        </w:rPr>
                        <w:t></w:t>
                      </w:r>
                      <w:r>
                        <w:t> File duplicate copies (</w:t>
                      </w:r>
                      <w:r>
                        <w:rPr>
                          <w:b/>
                          <w:bCs/>
                        </w:rPr>
                        <w:t>pink</w:t>
                      </w:r>
                      <w:r>
                        <w:t xml:space="preserve">) at site as per local guidelines </w:t>
                      </w:r>
                    </w:p>
                  </w:txbxContent>
                </v:textbox>
              </v:shape>
            </w:pict>
          </mc:Fallback>
        </mc:AlternateContent>
      </w:r>
      <w:r>
        <w:rPr>
          <w:rFonts w:ascii="Times New Roman" w:eastAsiaTheme="majorEastAsia" w:hAnsi="Times New Roman" w:cstheme="majorBidi"/>
          <w:b/>
          <w:bCs/>
          <w:sz w:val="28"/>
          <w:szCs w:val="26"/>
        </w:rPr>
        <w:br w:type="page"/>
      </w:r>
    </w:p>
    <w:p w:rsidR="00EA0F7D" w:rsidRDefault="00EA0F7D">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049408" behindDoc="0" locked="0" layoutInCell="1" allowOverlap="1" wp14:anchorId="0AEF6DE5" wp14:editId="1E579A5F">
                <wp:simplePos x="0" y="0"/>
                <wp:positionH relativeFrom="column">
                  <wp:posOffset>0</wp:posOffset>
                </wp:positionH>
                <wp:positionV relativeFrom="paragraph">
                  <wp:posOffset>40005</wp:posOffset>
                </wp:positionV>
                <wp:extent cx="6814185" cy="8740140"/>
                <wp:effectExtent l="1905" t="3810" r="3810" b="0"/>
                <wp:wrapNone/>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8740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A0F7D">
                            <w:pPr>
                              <w:widowControl w:val="0"/>
                              <w:rPr>
                                <w:sz w:val="24"/>
                                <w:szCs w:val="24"/>
                              </w:rPr>
                            </w:pPr>
                            <w:r>
                              <w:rPr>
                                <w:b/>
                                <w:bCs/>
                                <w:sz w:val="24"/>
                                <w:szCs w:val="24"/>
                              </w:rPr>
                              <w:t>Informed consent</w:t>
                            </w:r>
                            <w:r>
                              <w:rPr>
                                <w:sz w:val="24"/>
                                <w:szCs w:val="24"/>
                              </w:rPr>
                              <w:t xml:space="preserve"> </w:t>
                            </w:r>
                          </w:p>
                          <w:p w:rsidR="0017069A" w:rsidRDefault="0017069A" w:rsidP="00EA0F7D">
                            <w:pPr>
                              <w:widowControl w:val="0"/>
                            </w:pPr>
                            <w:r>
                              <w:t>Please ensure that the correct consent form / agreement form is also completed and send to Warwick Clinical Trials Unit (separate to the questionnaires), site should keep a copy, copy should be sent to patient for their records.</w:t>
                            </w:r>
                          </w:p>
                          <w:p w:rsidR="0017069A" w:rsidRDefault="0017069A" w:rsidP="00EA0F7D">
                            <w:pPr>
                              <w:spacing w:line="273" w:lineRule="auto"/>
                              <w:rPr>
                                <w:sz w:val="20"/>
                                <w:szCs w:val="20"/>
                              </w:rPr>
                            </w:pPr>
                            <w:r>
                              <w:t> </w:t>
                            </w:r>
                          </w:p>
                          <w:p w:rsidR="0017069A" w:rsidRDefault="0017069A" w:rsidP="00EA0F7D">
                            <w:pPr>
                              <w:spacing w:line="273" w:lineRule="auto"/>
                            </w:pPr>
                            <w:r>
                              <w:t> </w:t>
                            </w:r>
                          </w:p>
                          <w:p w:rsidR="0017069A" w:rsidRDefault="0017069A" w:rsidP="00EA0F7D">
                            <w:pPr>
                              <w:widowControl w:val="0"/>
                              <w:rPr>
                                <w:b/>
                                <w:bCs/>
                                <w:sz w:val="24"/>
                                <w:szCs w:val="24"/>
                              </w:rPr>
                            </w:pPr>
                            <w:r>
                              <w:rPr>
                                <w:b/>
                                <w:bCs/>
                                <w:sz w:val="24"/>
                                <w:szCs w:val="24"/>
                              </w:rPr>
                              <w:t>12 month assessment checklist</w:t>
                            </w:r>
                          </w:p>
                          <w:p w:rsidR="0017069A" w:rsidRDefault="0017069A" w:rsidP="00EA0F7D">
                            <w:pPr>
                              <w:widowControl w:val="0"/>
                            </w:pPr>
                            <w:r>
                              <w:t xml:space="preserve">Please tick only one box per questionnaire.  </w:t>
                            </w:r>
                          </w:p>
                          <w:p w:rsidR="0017069A" w:rsidRDefault="0017069A" w:rsidP="00EA0F7D">
                            <w:pPr>
                              <w:widowControl w:val="0"/>
                            </w:pPr>
                            <w:r>
                              <w:t xml:space="preserve">Ideally all questionnaires should be completed by patient (self-administered). </w:t>
                            </w:r>
                          </w:p>
                          <w:p w:rsidR="0017069A" w:rsidRDefault="0017069A" w:rsidP="00EA0F7D">
                            <w:pPr>
                              <w:widowControl w:val="0"/>
                            </w:pPr>
                            <w:r>
                              <w:t xml:space="preserve"> If administered by researcher (for example, because the patient has poor eye sight, is illiterate or is unable to write because of any physical handicap), the questions should be read aloud exactly as they appear on the questionnaires and the patient’s exact answer used.  Do not prompt patient or answer on their behalf.  </w:t>
                            </w:r>
                          </w:p>
                          <w:p w:rsidR="0017069A" w:rsidRDefault="0017069A" w:rsidP="00EA0F7D">
                            <w:pPr>
                              <w:widowControl w:val="0"/>
                            </w:pPr>
                            <w:r>
                              <w:t>If patient representative responds on patient’s behalf, tick Proxy Assessment.  If administered over the phone or by post then tick relevant box.</w:t>
                            </w:r>
                          </w:p>
                          <w:p w:rsidR="0017069A" w:rsidRDefault="0017069A" w:rsidP="00EA0F7D">
                            <w:pPr>
                              <w:spacing w:line="273" w:lineRule="auto"/>
                              <w:rPr>
                                <w:b/>
                                <w:bCs/>
                                <w:sz w:val="20"/>
                                <w:szCs w:val="20"/>
                              </w:rPr>
                            </w:pPr>
                            <w:r>
                              <w:rPr>
                                <w:b/>
                                <w:bCs/>
                              </w:rPr>
                              <w:t> </w:t>
                            </w:r>
                          </w:p>
                          <w:p w:rsidR="0017069A" w:rsidRDefault="0017069A" w:rsidP="00EA0F7D">
                            <w:pPr>
                              <w:spacing w:line="273" w:lineRule="auto"/>
                              <w:rPr>
                                <w:b/>
                                <w:bCs/>
                              </w:rPr>
                            </w:pPr>
                            <w:r>
                              <w:rPr>
                                <w:b/>
                                <w:bCs/>
                              </w:rPr>
                              <w:t> </w:t>
                            </w:r>
                          </w:p>
                          <w:p w:rsidR="0017069A" w:rsidRDefault="0017069A" w:rsidP="00EA0F7D">
                            <w:pPr>
                              <w:spacing w:line="273" w:lineRule="auto"/>
                              <w:rPr>
                                <w:b/>
                                <w:bCs/>
                              </w:rPr>
                            </w:pPr>
                            <w:r>
                              <w:rPr>
                                <w:b/>
                                <w:bCs/>
                              </w:rPr>
                              <w:t> </w:t>
                            </w:r>
                          </w:p>
                          <w:p w:rsidR="0017069A" w:rsidRDefault="0017069A" w:rsidP="00EA0F7D">
                            <w:pPr>
                              <w:spacing w:line="273" w:lineRule="auto"/>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F6DE5" id="Text Box 1034" o:spid="_x0000_s1135" type="#_x0000_t202" style="position:absolute;margin-left:0;margin-top:3.15pt;width:536.55pt;height:688.2pt;z-index:25204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" filled="f" stroked="f" strokecolor="black [0]" insetpen="t">
                <v:textbox inset="2.88pt,2.88pt,2.88pt,2.88pt">
                  <w:txbxContent>
                    <w:p w:rsidR="0017069A" w:rsidRDefault="0017069A" w:rsidP="00EA0F7D">
                      <w:pPr>
                        <w:widowControl w:val="0"/>
                        <w:rPr>
                          <w:sz w:val="24"/>
                          <w:szCs w:val="24"/>
                        </w:rPr>
                      </w:pPr>
                      <w:r>
                        <w:rPr>
                          <w:b/>
                          <w:bCs/>
                          <w:sz w:val="24"/>
                          <w:szCs w:val="24"/>
                        </w:rPr>
                        <w:t>Informed consent</w:t>
                      </w:r>
                      <w:r>
                        <w:rPr>
                          <w:sz w:val="24"/>
                          <w:szCs w:val="24"/>
                        </w:rPr>
                        <w:t xml:space="preserve"> </w:t>
                      </w:r>
                    </w:p>
                    <w:p w:rsidR="0017069A" w:rsidRDefault="0017069A" w:rsidP="00EA0F7D">
                      <w:pPr>
                        <w:widowControl w:val="0"/>
                      </w:pPr>
                      <w:r>
                        <w:t>Please ensure that the correct consent form / agreement form is also completed and send to Warwick Clinical Trials Unit (separate to the questionnaires), site should keep a copy, copy should be sent to patient for their records.</w:t>
                      </w:r>
                    </w:p>
                    <w:p w:rsidR="0017069A" w:rsidRDefault="0017069A" w:rsidP="00EA0F7D">
                      <w:pPr>
                        <w:spacing w:line="273" w:lineRule="auto"/>
                        <w:rPr>
                          <w:sz w:val="20"/>
                          <w:szCs w:val="20"/>
                        </w:rPr>
                      </w:pPr>
                      <w:r>
                        <w:t> </w:t>
                      </w:r>
                    </w:p>
                    <w:p w:rsidR="0017069A" w:rsidRDefault="0017069A" w:rsidP="00EA0F7D">
                      <w:pPr>
                        <w:spacing w:line="273" w:lineRule="auto"/>
                      </w:pPr>
                      <w:r>
                        <w:t> </w:t>
                      </w:r>
                    </w:p>
                    <w:p w:rsidR="0017069A" w:rsidRDefault="0017069A" w:rsidP="00EA0F7D">
                      <w:pPr>
                        <w:widowControl w:val="0"/>
                        <w:rPr>
                          <w:b/>
                          <w:bCs/>
                          <w:sz w:val="24"/>
                          <w:szCs w:val="24"/>
                        </w:rPr>
                      </w:pPr>
                      <w:r>
                        <w:rPr>
                          <w:b/>
                          <w:bCs/>
                          <w:sz w:val="24"/>
                          <w:szCs w:val="24"/>
                        </w:rPr>
                        <w:t>12 month assessment checklist</w:t>
                      </w:r>
                    </w:p>
                    <w:p w:rsidR="0017069A" w:rsidRDefault="0017069A" w:rsidP="00EA0F7D">
                      <w:pPr>
                        <w:widowControl w:val="0"/>
                      </w:pPr>
                      <w:r>
                        <w:t xml:space="preserve">Please tick only one box per questionnaire.  </w:t>
                      </w:r>
                    </w:p>
                    <w:p w:rsidR="0017069A" w:rsidRDefault="0017069A" w:rsidP="00EA0F7D">
                      <w:pPr>
                        <w:widowControl w:val="0"/>
                      </w:pPr>
                      <w:r>
                        <w:t xml:space="preserve">Ideally all questionnaires should be completed by patient (self-administered). </w:t>
                      </w:r>
                    </w:p>
                    <w:p w:rsidR="0017069A" w:rsidRDefault="0017069A" w:rsidP="00EA0F7D">
                      <w:pPr>
                        <w:widowControl w:val="0"/>
                      </w:pPr>
                      <w:r>
                        <w:t xml:space="preserve"> If administered by researcher (for example, because the patient has poor eye sight, is illiterate or is unable to write because of any physical handicap), the questions should be read aloud exactly as they appear on the questionnaires and the patient’s exact answer used.  Do not prompt patient or answer on their behalf.  </w:t>
                      </w:r>
                    </w:p>
                    <w:p w:rsidR="0017069A" w:rsidRDefault="0017069A" w:rsidP="00EA0F7D">
                      <w:pPr>
                        <w:widowControl w:val="0"/>
                      </w:pPr>
                      <w:r>
                        <w:t>If patient representative responds on patient’s behalf, tick Proxy Assessment.  If administered over the phone or by post then tick relevant box.</w:t>
                      </w:r>
                    </w:p>
                    <w:p w:rsidR="0017069A" w:rsidRDefault="0017069A" w:rsidP="00EA0F7D">
                      <w:pPr>
                        <w:spacing w:line="273" w:lineRule="auto"/>
                        <w:rPr>
                          <w:b/>
                          <w:bCs/>
                          <w:sz w:val="20"/>
                          <w:szCs w:val="20"/>
                        </w:rPr>
                      </w:pPr>
                      <w:r>
                        <w:rPr>
                          <w:b/>
                          <w:bCs/>
                        </w:rPr>
                        <w:t> </w:t>
                      </w:r>
                    </w:p>
                    <w:p w:rsidR="0017069A" w:rsidRDefault="0017069A" w:rsidP="00EA0F7D">
                      <w:pPr>
                        <w:spacing w:line="273" w:lineRule="auto"/>
                        <w:rPr>
                          <w:b/>
                          <w:bCs/>
                        </w:rPr>
                      </w:pPr>
                      <w:r>
                        <w:rPr>
                          <w:b/>
                          <w:bCs/>
                        </w:rPr>
                        <w:t> </w:t>
                      </w:r>
                    </w:p>
                    <w:p w:rsidR="0017069A" w:rsidRDefault="0017069A" w:rsidP="00EA0F7D">
                      <w:pPr>
                        <w:spacing w:line="273" w:lineRule="auto"/>
                        <w:rPr>
                          <w:b/>
                          <w:bCs/>
                        </w:rPr>
                      </w:pPr>
                      <w:r>
                        <w:rPr>
                          <w:b/>
                          <w:bCs/>
                        </w:rPr>
                        <w:t> </w:t>
                      </w:r>
                    </w:p>
                    <w:p w:rsidR="0017069A" w:rsidRDefault="0017069A" w:rsidP="00EA0F7D">
                      <w:pPr>
                        <w:spacing w:line="273" w:lineRule="auto"/>
                      </w:pPr>
                      <w:r>
                        <w:t> </w:t>
                      </w:r>
                    </w:p>
                  </w:txbxContent>
                </v:textbox>
              </v:shape>
            </w:pict>
          </mc:Fallback>
        </mc:AlternateContent>
      </w:r>
      <w:r>
        <w:rPr>
          <w:rFonts w:ascii="Times New Roman" w:eastAsiaTheme="majorEastAsia" w:hAnsi="Times New Roman" w:cstheme="majorBidi"/>
          <w:b/>
          <w:bCs/>
          <w:sz w:val="28"/>
          <w:szCs w:val="26"/>
        </w:rP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EA0F7D" w:rsidRPr="009704E3" w:rsidTr="00EA0F7D">
        <w:trPr>
          <w:trHeight w:val="530"/>
        </w:trPr>
        <w:tc>
          <w:tcPr>
            <w:tcW w:w="1096" w:type="dxa"/>
            <w:tcBorders>
              <w:top w:val="nil"/>
              <w:left w:val="nil"/>
              <w:bottom w:val="nil"/>
              <w:right w:val="single" w:sz="4" w:space="0" w:color="auto"/>
            </w:tcBorders>
            <w:vAlign w:val="center"/>
          </w:tcPr>
          <w:p w:rsidR="00EA0F7D" w:rsidRPr="009704E3" w:rsidRDefault="00EA0F7D" w:rsidP="00EA0F7D">
            <w:pPr>
              <w:rPr>
                <w:b/>
                <w:sz w:val="28"/>
                <w:szCs w:val="28"/>
              </w:rPr>
            </w:pPr>
            <w:r w:rsidRPr="009704E3">
              <w:rPr>
                <w:b/>
                <w:sz w:val="28"/>
                <w:szCs w:val="28"/>
              </w:rPr>
              <w:t>Region:</w:t>
            </w:r>
          </w:p>
        </w:tc>
        <w:tc>
          <w:tcPr>
            <w:tcW w:w="800" w:type="dxa"/>
            <w:tcBorders>
              <w:left w:val="single" w:sz="4" w:space="0" w:color="auto"/>
            </w:tcBorders>
            <w:vAlign w:val="center"/>
          </w:tcPr>
          <w:p w:rsidR="00EA0F7D" w:rsidRPr="009704E3" w:rsidRDefault="00EA0F7D" w:rsidP="00EA0F7D">
            <w:pPr>
              <w:rPr>
                <w:b/>
                <w:sz w:val="28"/>
                <w:szCs w:val="28"/>
              </w:rPr>
            </w:pPr>
          </w:p>
        </w:tc>
        <w:tc>
          <w:tcPr>
            <w:tcW w:w="800" w:type="dxa"/>
            <w:vAlign w:val="center"/>
          </w:tcPr>
          <w:p w:rsidR="00EA0F7D" w:rsidRPr="009704E3" w:rsidRDefault="00EA0F7D" w:rsidP="00EA0F7D">
            <w:pPr>
              <w:rPr>
                <w:b/>
                <w:sz w:val="28"/>
                <w:szCs w:val="28"/>
              </w:rPr>
            </w:pPr>
          </w:p>
        </w:tc>
        <w:tc>
          <w:tcPr>
            <w:tcW w:w="800" w:type="dxa"/>
            <w:vAlign w:val="center"/>
          </w:tcPr>
          <w:p w:rsidR="00EA0F7D" w:rsidRPr="009704E3" w:rsidRDefault="00EA0F7D" w:rsidP="00EA0F7D">
            <w:pPr>
              <w:rPr>
                <w:b/>
                <w:sz w:val="28"/>
                <w:szCs w:val="28"/>
              </w:rPr>
            </w:pPr>
          </w:p>
        </w:tc>
        <w:tc>
          <w:tcPr>
            <w:tcW w:w="800" w:type="dxa"/>
            <w:tcBorders>
              <w:right w:val="single" w:sz="4" w:space="0" w:color="auto"/>
            </w:tcBorders>
            <w:vAlign w:val="center"/>
          </w:tcPr>
          <w:p w:rsidR="00EA0F7D" w:rsidRPr="009704E3" w:rsidRDefault="00EA0F7D" w:rsidP="00EA0F7D">
            <w:pPr>
              <w:rPr>
                <w:b/>
                <w:sz w:val="28"/>
                <w:szCs w:val="28"/>
              </w:rPr>
            </w:pPr>
          </w:p>
        </w:tc>
        <w:tc>
          <w:tcPr>
            <w:tcW w:w="807" w:type="dxa"/>
            <w:tcBorders>
              <w:top w:val="nil"/>
              <w:left w:val="single" w:sz="4" w:space="0" w:color="auto"/>
              <w:bottom w:val="nil"/>
              <w:right w:val="single" w:sz="4" w:space="0" w:color="auto"/>
            </w:tcBorders>
            <w:vAlign w:val="center"/>
          </w:tcPr>
          <w:p w:rsidR="00EA0F7D" w:rsidRPr="009704E3" w:rsidRDefault="00EA0F7D" w:rsidP="00EA0F7D">
            <w:pPr>
              <w:rPr>
                <w:b/>
                <w:sz w:val="28"/>
                <w:szCs w:val="28"/>
              </w:rPr>
            </w:pPr>
            <w:r w:rsidRPr="009704E3">
              <w:rPr>
                <w:b/>
                <w:sz w:val="28"/>
                <w:szCs w:val="28"/>
              </w:rPr>
              <w:t>TNO:</w:t>
            </w:r>
          </w:p>
        </w:tc>
        <w:tc>
          <w:tcPr>
            <w:tcW w:w="793" w:type="dxa"/>
            <w:tcBorders>
              <w:left w:val="single" w:sz="4" w:space="0" w:color="auto"/>
            </w:tcBorders>
          </w:tcPr>
          <w:p w:rsidR="00EA0F7D" w:rsidRPr="009704E3" w:rsidRDefault="00EA0F7D" w:rsidP="00EA0F7D">
            <w:pPr>
              <w:rPr>
                <w:b/>
                <w:sz w:val="28"/>
                <w:szCs w:val="28"/>
              </w:rPr>
            </w:pPr>
          </w:p>
        </w:tc>
        <w:tc>
          <w:tcPr>
            <w:tcW w:w="800" w:type="dxa"/>
          </w:tcPr>
          <w:p w:rsidR="00EA0F7D" w:rsidRPr="009704E3" w:rsidRDefault="00EA0F7D" w:rsidP="00EA0F7D">
            <w:pPr>
              <w:rPr>
                <w:b/>
                <w:sz w:val="28"/>
                <w:szCs w:val="28"/>
              </w:rPr>
            </w:pPr>
          </w:p>
        </w:tc>
        <w:tc>
          <w:tcPr>
            <w:tcW w:w="800" w:type="dxa"/>
          </w:tcPr>
          <w:p w:rsidR="00EA0F7D" w:rsidRPr="009704E3" w:rsidRDefault="00EA0F7D" w:rsidP="00EA0F7D">
            <w:pPr>
              <w:rPr>
                <w:b/>
                <w:sz w:val="28"/>
                <w:szCs w:val="28"/>
              </w:rPr>
            </w:pPr>
          </w:p>
        </w:tc>
        <w:tc>
          <w:tcPr>
            <w:tcW w:w="800" w:type="dxa"/>
          </w:tcPr>
          <w:p w:rsidR="00EA0F7D" w:rsidRPr="009704E3" w:rsidRDefault="00EA0F7D" w:rsidP="00EA0F7D">
            <w:pPr>
              <w:rPr>
                <w:b/>
                <w:sz w:val="28"/>
                <w:szCs w:val="28"/>
              </w:rPr>
            </w:pPr>
          </w:p>
        </w:tc>
      </w:tr>
    </w:tbl>
    <w:p w:rsidR="00EA0F7D" w:rsidRDefault="00EA0F7D" w:rsidP="00EA0F7D">
      <w:pPr>
        <w:spacing w:after="0" w:line="240" w:lineRule="auto"/>
      </w:pPr>
      <w:r>
        <w:rPr>
          <w:noProof/>
          <w:lang w:eastAsia="en-GB"/>
        </w:rPr>
        <mc:AlternateContent>
          <mc:Choice Requires="wps">
            <w:drawing>
              <wp:anchor distT="0" distB="0" distL="114300" distR="114300" simplePos="0" relativeHeight="252051456" behindDoc="1" locked="0" layoutInCell="1" allowOverlap="1" wp14:anchorId="21CA007C" wp14:editId="5D8163F2">
                <wp:simplePos x="0" y="0"/>
                <wp:positionH relativeFrom="column">
                  <wp:posOffset>-162016</wp:posOffset>
                </wp:positionH>
                <wp:positionV relativeFrom="paragraph">
                  <wp:posOffset>-421368</wp:posOffset>
                </wp:positionV>
                <wp:extent cx="6936377" cy="9444446"/>
                <wp:effectExtent l="0" t="0" r="17145" b="23495"/>
                <wp:wrapNone/>
                <wp:docPr id="139" name="Text Box 139"/>
                <wp:cNvGraphicFramePr/>
                <a:graphic xmlns:a="http://schemas.openxmlformats.org/drawingml/2006/main">
                  <a:graphicData uri="http://schemas.microsoft.com/office/word/2010/wordprocessingShape">
                    <wps:wsp>
                      <wps:cNvSpPr txBox="1"/>
                      <wps:spPr>
                        <a:xfrm>
                          <a:off x="0" y="0"/>
                          <a:ext cx="6936377" cy="9444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69A" w:rsidRDefault="0017069A" w:rsidP="00EA0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007C" id="Text Box 139" o:spid="_x0000_s1136" type="#_x0000_t202" style="position:absolute;margin-left:-12.75pt;margin-top:-33.2pt;width:546.15pt;height:743.6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" fillcolor="white [3201]" strokeweight=".5pt">
                <v:textbox>
                  <w:txbxContent>
                    <w:p w:rsidR="0017069A" w:rsidRDefault="0017069A" w:rsidP="00EA0F7D"/>
                  </w:txbxContent>
                </v:textbox>
              </v:shape>
            </w:pict>
          </mc:Fallback>
        </mc:AlternateContent>
      </w:r>
    </w:p>
    <w:p w:rsidR="00EA0F7D" w:rsidRDefault="00BF5CED" w:rsidP="00EA0F7D">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065792" behindDoc="0" locked="0" layoutInCell="1" allowOverlap="1" wp14:anchorId="47E41F05" wp14:editId="1586D012">
                <wp:simplePos x="0" y="0"/>
                <wp:positionH relativeFrom="column">
                  <wp:posOffset>2471420</wp:posOffset>
                </wp:positionH>
                <wp:positionV relativeFrom="paragraph">
                  <wp:posOffset>8413932</wp:posOffset>
                </wp:positionV>
                <wp:extent cx="1327785" cy="342265"/>
                <wp:effectExtent l="0" t="0" r="5715" b="63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A0F7D">
                            <w:pPr>
                              <w:widowControl w:val="0"/>
                              <w:jc w:val="center"/>
                            </w:pPr>
                            <w:r>
                              <w:t>Page 1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41F05" id="Text Box 141" o:spid="_x0000_s1137" type="#_x0000_t202" style="position:absolute;margin-left:194.6pt;margin-top:662.5pt;width:104.55pt;height:26.95pt;z-index:252065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" filled="f" stroked="f" strokecolor="black [0]" insetpen="t">
                <v:textbox inset="2.88pt,2.88pt,2.88pt,2.88pt">
                  <w:txbxContent>
                    <w:p w:rsidR="0017069A" w:rsidRDefault="0017069A" w:rsidP="00EA0F7D">
                      <w:pPr>
                        <w:widowControl w:val="0"/>
                        <w:jc w:val="center"/>
                      </w:pPr>
                      <w:r>
                        <w:t>Page 1 of 13</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064768" behindDoc="0" locked="0" layoutInCell="1" allowOverlap="1" wp14:anchorId="6FE9006D" wp14:editId="58C25726">
                <wp:simplePos x="0" y="0"/>
                <wp:positionH relativeFrom="column">
                  <wp:posOffset>81915</wp:posOffset>
                </wp:positionH>
                <wp:positionV relativeFrom="paragraph">
                  <wp:posOffset>8396968</wp:posOffset>
                </wp:positionV>
                <wp:extent cx="1327785" cy="341630"/>
                <wp:effectExtent l="0" t="0" r="5715" b="127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A0F7D">
                            <w:pPr>
                              <w:widowControl w:val="0"/>
                            </w:pPr>
                            <w:r>
                              <w:t xml:space="preserve">3month checklist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9006D" id="Text Box 140" o:spid="_x0000_s1138" type="#_x0000_t202" style="position:absolute;margin-left:6.45pt;margin-top:661.2pt;width:104.55pt;height:26.9pt;z-index:252064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" filled="f" stroked="f" strokecolor="black [0]" insetpen="t">
                <v:textbox inset="2.88pt,2.88pt,2.88pt,2.88pt">
                  <w:txbxContent>
                    <w:p w:rsidR="0017069A" w:rsidRDefault="0017069A" w:rsidP="00EA0F7D">
                      <w:pPr>
                        <w:widowControl w:val="0"/>
                      </w:pPr>
                      <w:r>
                        <w:t xml:space="preserve">3month checklist </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63744" behindDoc="0" locked="0" layoutInCell="1" allowOverlap="1" wp14:anchorId="329628E5" wp14:editId="45AB95BC">
                <wp:simplePos x="0" y="0"/>
                <wp:positionH relativeFrom="column">
                  <wp:posOffset>86178</wp:posOffset>
                </wp:positionH>
                <wp:positionV relativeFrom="paragraph">
                  <wp:posOffset>6774634</wp:posOffset>
                </wp:positionV>
                <wp:extent cx="6616065" cy="150622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50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EA0F7D">
                            <w:pPr>
                              <w:widowControl w:val="0"/>
                              <w:spacing w:after="0"/>
                            </w:pPr>
                            <w:r>
                              <w:rPr>
                                <w:b/>
                                <w:bCs/>
                              </w:rPr>
                              <w:t xml:space="preserve">Has researcher remained blinded? </w:t>
                            </w:r>
                            <w:r>
                              <w:rPr>
                                <w:b/>
                                <w:bCs/>
                              </w:rPr>
                              <w:tab/>
                            </w:r>
                            <w:r>
                              <w:t xml:space="preserve">Yes  </w:t>
                            </w:r>
                            <w:r w:rsidRPr="00202AA4">
                              <w:rPr>
                                <w:noProof/>
                                <w:lang w:eastAsia="en-GB"/>
                              </w:rPr>
                              <w:drawing>
                                <wp:inline distT="0" distB="0" distL="0" distR="0" wp14:anchorId="72682E0B" wp14:editId="21BB4EF0">
                                  <wp:extent cx="234950" cy="23495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 xml:space="preserve"> </w:t>
                            </w:r>
                            <w:r>
                              <w:tab/>
                              <w:t xml:space="preserve">No  </w:t>
                            </w:r>
                            <w:r w:rsidRPr="00202AA4">
                              <w:rPr>
                                <w:noProof/>
                                <w:lang w:eastAsia="en-GB"/>
                              </w:rPr>
                              <w:drawing>
                                <wp:inline distT="0" distB="0" distL="0" distR="0" wp14:anchorId="29D0193E" wp14:editId="2F652103">
                                  <wp:extent cx="234950" cy="23495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A0F7D">
                            <w:pPr>
                              <w:widowControl w:val="0"/>
                              <w:spacing w:after="0"/>
                            </w:pPr>
                          </w:p>
                          <w:p w:rsidR="0017069A" w:rsidRDefault="0017069A" w:rsidP="00EA0F7D">
                            <w:pPr>
                              <w:widowControl w:val="0"/>
                              <w:spacing w:after="0"/>
                              <w:rPr>
                                <w:b/>
                                <w:bCs/>
                              </w:rPr>
                            </w:pPr>
                            <w:r>
                              <w:rPr>
                                <w:b/>
                                <w:bCs/>
                              </w:rPr>
                              <w:t>If No, when did unblinding occur? _____________________________________________________</w:t>
                            </w:r>
                          </w:p>
                          <w:p w:rsidR="0017069A" w:rsidRDefault="0017069A" w:rsidP="00EA0F7D">
                            <w:pPr>
                              <w:widowControl w:val="0"/>
                              <w:spacing w:after="0"/>
                              <w:rPr>
                                <w:b/>
                                <w:bCs/>
                              </w:rPr>
                            </w:pPr>
                            <w:r>
                              <w:rPr>
                                <w:b/>
                                <w:bCs/>
                              </w:rPr>
                              <w:t> </w:t>
                            </w:r>
                          </w:p>
                          <w:p w:rsidR="0017069A" w:rsidRDefault="0017069A" w:rsidP="00EA0F7D">
                            <w:pPr>
                              <w:widowControl w:val="0"/>
                              <w:spacing w:after="0"/>
                              <w:rPr>
                                <w:b/>
                                <w:bCs/>
                              </w:rPr>
                            </w:pPr>
                            <w:r>
                              <w:rPr>
                                <w:b/>
                                <w:bCs/>
                              </w:rPr>
                              <w:t>Name of person conducting 12 month assessment (please print):_____________________________</w:t>
                            </w:r>
                          </w:p>
                          <w:p w:rsidR="0017069A" w:rsidRDefault="0017069A" w:rsidP="00EA0F7D">
                            <w:pPr>
                              <w:spacing w:after="0" w:line="273" w:lineRule="auto"/>
                              <w:rPr>
                                <w:b/>
                                <w:bCs/>
                              </w:rPr>
                            </w:pPr>
                          </w:p>
                          <w:p w:rsidR="0017069A" w:rsidRDefault="0017069A" w:rsidP="00EA0F7D">
                            <w:pPr>
                              <w:spacing w:after="0" w:line="273" w:lineRule="auto"/>
                              <w:rPr>
                                <w:b/>
                                <w:bCs/>
                              </w:rPr>
                            </w:pPr>
                            <w:r>
                              <w:rPr>
                                <w:b/>
                                <w:bCs/>
                              </w:rPr>
                              <w:t>Signature of person conducting 12 month assessment:______________________________________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628E5" id="Text Box 142" o:spid="_x0000_s1139" type="#_x0000_t202" style="position:absolute;margin-left:6.8pt;margin-top:533.45pt;width:520.95pt;height:118.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" filled="f" stroked="f" insetpen="t">
                <v:textbox>
                  <w:txbxContent>
                    <w:p w:rsidR="0017069A" w:rsidRDefault="0017069A" w:rsidP="00EA0F7D">
                      <w:pPr>
                        <w:widowControl w:val="0"/>
                        <w:spacing w:after="0"/>
                      </w:pPr>
                      <w:r>
                        <w:rPr>
                          <w:b/>
                          <w:bCs/>
                        </w:rPr>
                        <w:t xml:space="preserve">Has researcher remained blinded? </w:t>
                      </w:r>
                      <w:r>
                        <w:rPr>
                          <w:b/>
                          <w:bCs/>
                        </w:rPr>
                        <w:tab/>
                      </w:r>
                      <w:r>
                        <w:t xml:space="preserve">Yes  </w:t>
                      </w:r>
                      <w:r w:rsidRPr="00202AA4">
                        <w:rPr>
                          <w:noProof/>
                          <w:lang w:eastAsia="en-GB"/>
                        </w:rPr>
                        <w:drawing>
                          <wp:inline distT="0" distB="0" distL="0" distR="0" wp14:anchorId="72682E0B" wp14:editId="21BB4EF0">
                            <wp:extent cx="234950" cy="23495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 xml:space="preserve"> </w:t>
                      </w:r>
                      <w:r>
                        <w:tab/>
                        <w:t xml:space="preserve">No  </w:t>
                      </w:r>
                      <w:r w:rsidRPr="00202AA4">
                        <w:rPr>
                          <w:noProof/>
                          <w:lang w:eastAsia="en-GB"/>
                        </w:rPr>
                        <w:drawing>
                          <wp:inline distT="0" distB="0" distL="0" distR="0" wp14:anchorId="29D0193E" wp14:editId="2F652103">
                            <wp:extent cx="234950" cy="23495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EA0F7D">
                      <w:pPr>
                        <w:widowControl w:val="0"/>
                        <w:spacing w:after="0"/>
                      </w:pPr>
                    </w:p>
                    <w:p w:rsidR="0017069A" w:rsidRDefault="0017069A" w:rsidP="00EA0F7D">
                      <w:pPr>
                        <w:widowControl w:val="0"/>
                        <w:spacing w:after="0"/>
                        <w:rPr>
                          <w:b/>
                          <w:bCs/>
                        </w:rPr>
                      </w:pPr>
                      <w:r>
                        <w:rPr>
                          <w:b/>
                          <w:bCs/>
                        </w:rPr>
                        <w:t>If No, when did unblinding occur? _____________________________________________________</w:t>
                      </w:r>
                    </w:p>
                    <w:p w:rsidR="0017069A" w:rsidRDefault="0017069A" w:rsidP="00EA0F7D">
                      <w:pPr>
                        <w:widowControl w:val="0"/>
                        <w:spacing w:after="0"/>
                        <w:rPr>
                          <w:b/>
                          <w:bCs/>
                        </w:rPr>
                      </w:pPr>
                      <w:r>
                        <w:rPr>
                          <w:b/>
                          <w:bCs/>
                        </w:rPr>
                        <w:t> </w:t>
                      </w:r>
                    </w:p>
                    <w:p w:rsidR="0017069A" w:rsidRDefault="0017069A" w:rsidP="00EA0F7D">
                      <w:pPr>
                        <w:widowControl w:val="0"/>
                        <w:spacing w:after="0"/>
                        <w:rPr>
                          <w:b/>
                          <w:bCs/>
                        </w:rPr>
                      </w:pPr>
                      <w:r>
                        <w:rPr>
                          <w:b/>
                          <w:bCs/>
                        </w:rPr>
                        <w:t>Name of person conducting 12 month assessment (please print):_____________________________</w:t>
                      </w:r>
                    </w:p>
                    <w:p w:rsidR="0017069A" w:rsidRDefault="0017069A" w:rsidP="00EA0F7D">
                      <w:pPr>
                        <w:spacing w:after="0" w:line="273" w:lineRule="auto"/>
                        <w:rPr>
                          <w:b/>
                          <w:bCs/>
                        </w:rPr>
                      </w:pPr>
                    </w:p>
                    <w:p w:rsidR="0017069A" w:rsidRDefault="0017069A" w:rsidP="00EA0F7D">
                      <w:pPr>
                        <w:spacing w:after="0" w:line="273" w:lineRule="auto"/>
                        <w:rPr>
                          <w:b/>
                          <w:bCs/>
                        </w:rPr>
                      </w:pPr>
                      <w:r>
                        <w:rPr>
                          <w:b/>
                          <w:bCs/>
                        </w:rPr>
                        <w:t>Signature of person conducting 12 month assessment:______________________________________</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62720" behindDoc="0" locked="0" layoutInCell="1" allowOverlap="1" wp14:anchorId="629C1E25" wp14:editId="1A3D4AE9">
                <wp:simplePos x="0" y="0"/>
                <wp:positionH relativeFrom="column">
                  <wp:posOffset>86178</wp:posOffset>
                </wp:positionH>
                <wp:positionV relativeFrom="paragraph">
                  <wp:posOffset>3535952</wp:posOffset>
                </wp:positionV>
                <wp:extent cx="6727099" cy="3239407"/>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099" cy="3239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EA0F7D">
                            <w:pPr>
                              <w:spacing w:line="273" w:lineRule="auto"/>
                              <w:rPr>
                                <w:b/>
                                <w:bCs/>
                                <w:sz w:val="24"/>
                                <w:szCs w:val="24"/>
                              </w:rPr>
                            </w:pPr>
                            <w:r>
                              <w:rPr>
                                <w:b/>
                                <w:bCs/>
                                <w:sz w:val="24"/>
                                <w:szCs w:val="24"/>
                              </w:rPr>
                              <w:t xml:space="preserve">12 month assessment checklist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616"/>
                              <w:gridCol w:w="1616"/>
                              <w:gridCol w:w="1616"/>
                              <w:gridCol w:w="1616"/>
                              <w:gridCol w:w="1616"/>
                            </w:tblGrid>
                            <w:tr w:rsidR="0017069A" w:rsidTr="00205CA8">
                              <w:trPr>
                                <w:trHeight w:val="848"/>
                              </w:trPr>
                              <w:tc>
                                <w:tcPr>
                                  <w:tcW w:w="1980" w:type="dxa"/>
                                </w:tcPr>
                                <w:p w:rsidR="0017069A" w:rsidRDefault="0017069A" w:rsidP="00BF5CED">
                                  <w:pPr>
                                    <w:spacing w:after="0" w:line="240" w:lineRule="auto"/>
                                  </w:pPr>
                                </w:p>
                              </w:tc>
                              <w:tc>
                                <w:tcPr>
                                  <w:tcW w:w="1616" w:type="dxa"/>
                                </w:tcPr>
                                <w:p w:rsidR="0017069A" w:rsidRDefault="0017069A" w:rsidP="00BF5CED">
                                  <w:pPr>
                                    <w:spacing w:after="0" w:line="240" w:lineRule="auto"/>
                                  </w:pPr>
                                  <w:r>
                                    <w:t>Self Administered</w:t>
                                  </w:r>
                                </w:p>
                              </w:tc>
                              <w:tc>
                                <w:tcPr>
                                  <w:tcW w:w="1616" w:type="dxa"/>
                                </w:tcPr>
                                <w:p w:rsidR="0017069A" w:rsidRDefault="0017069A" w:rsidP="00BF5CED">
                                  <w:pPr>
                                    <w:spacing w:after="0" w:line="240" w:lineRule="auto"/>
                                  </w:pPr>
                                  <w:r>
                                    <w:t>Administered by researcher</w:t>
                                  </w:r>
                                </w:p>
                              </w:tc>
                              <w:tc>
                                <w:tcPr>
                                  <w:tcW w:w="1616" w:type="dxa"/>
                                </w:tcPr>
                                <w:p w:rsidR="0017069A" w:rsidRDefault="0017069A" w:rsidP="00BF5CED">
                                  <w:pPr>
                                    <w:spacing w:after="0" w:line="240" w:lineRule="auto"/>
                                  </w:pPr>
                                  <w:r>
                                    <w:t>Proxy assessment</w:t>
                                  </w:r>
                                </w:p>
                              </w:tc>
                              <w:tc>
                                <w:tcPr>
                                  <w:tcW w:w="1616" w:type="dxa"/>
                                </w:tcPr>
                                <w:p w:rsidR="0017069A" w:rsidRDefault="0017069A" w:rsidP="00BF5CED">
                                  <w:pPr>
                                    <w:spacing w:after="0" w:line="240" w:lineRule="auto"/>
                                  </w:pPr>
                                  <w:r>
                                    <w:t>Administered over phone</w:t>
                                  </w:r>
                                </w:p>
                              </w:tc>
                              <w:tc>
                                <w:tcPr>
                                  <w:tcW w:w="1616" w:type="dxa"/>
                                </w:tcPr>
                                <w:p w:rsidR="0017069A" w:rsidRDefault="0017069A" w:rsidP="00BF5CED">
                                  <w:pPr>
                                    <w:spacing w:after="0" w:line="240" w:lineRule="auto"/>
                                  </w:pPr>
                                  <w:r>
                                    <w:t>Completed by Post</w:t>
                                  </w:r>
                                </w:p>
                              </w:tc>
                            </w:tr>
                            <w:tr w:rsidR="0017069A" w:rsidTr="00205CA8">
                              <w:trPr>
                                <w:trHeight w:val="549"/>
                              </w:trPr>
                              <w:tc>
                                <w:tcPr>
                                  <w:tcW w:w="1980" w:type="dxa"/>
                                </w:tcPr>
                                <w:p w:rsidR="0017069A" w:rsidRDefault="0017069A" w:rsidP="00BF5CED">
                                  <w:pPr>
                                    <w:spacing w:after="0" w:line="240" w:lineRule="auto"/>
                                  </w:pPr>
                                  <w:r>
                                    <w:t>EQ5D</w:t>
                                  </w: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r>
                            <w:tr w:rsidR="0017069A" w:rsidTr="00205CA8">
                              <w:trPr>
                                <w:trHeight w:val="557"/>
                              </w:trPr>
                              <w:tc>
                                <w:tcPr>
                                  <w:tcW w:w="1980" w:type="dxa"/>
                                </w:tcPr>
                                <w:p w:rsidR="0017069A" w:rsidRDefault="0017069A" w:rsidP="00BF5CED">
                                  <w:pPr>
                                    <w:spacing w:after="0" w:line="240" w:lineRule="auto"/>
                                  </w:pPr>
                                  <w:r>
                                    <w:t>SF-12</w:t>
                                  </w: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r>
                            <w:tr w:rsidR="0017069A" w:rsidTr="00205CA8">
                              <w:trPr>
                                <w:trHeight w:val="565"/>
                              </w:trPr>
                              <w:tc>
                                <w:tcPr>
                                  <w:tcW w:w="1980" w:type="dxa"/>
                                </w:tcPr>
                                <w:p w:rsidR="0017069A" w:rsidRDefault="0017069A" w:rsidP="00BF5CED">
                                  <w:pPr>
                                    <w:spacing w:after="0" w:line="240" w:lineRule="auto"/>
                                  </w:pPr>
                                  <w:r>
                                    <w:t>HADS</w:t>
                                  </w: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r>
                            <w:tr w:rsidR="0017069A" w:rsidTr="00205CA8">
                              <w:trPr>
                                <w:trHeight w:val="565"/>
                              </w:trPr>
                              <w:tc>
                                <w:tcPr>
                                  <w:tcW w:w="1980" w:type="dxa"/>
                                </w:tcPr>
                                <w:p w:rsidR="0017069A" w:rsidRDefault="0017069A" w:rsidP="00BF5CED">
                                  <w:pPr>
                                    <w:spacing w:after="0" w:line="240" w:lineRule="auto"/>
                                  </w:pPr>
                                  <w:r>
                                    <w:t>PTSD</w:t>
                                  </w: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r>
                            <w:tr w:rsidR="0017069A" w:rsidTr="00205CA8">
                              <w:trPr>
                                <w:trHeight w:val="565"/>
                              </w:trPr>
                              <w:tc>
                                <w:tcPr>
                                  <w:tcW w:w="1980" w:type="dxa"/>
                                </w:tcPr>
                                <w:p w:rsidR="0017069A" w:rsidRDefault="0017069A" w:rsidP="00BF5CED">
                                  <w:pPr>
                                    <w:spacing w:after="0" w:line="240" w:lineRule="auto"/>
                                  </w:pPr>
                                  <w:r>
                                    <w:t>12 month Health Economics</w:t>
                                  </w: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r>
                            <w:tr w:rsidR="0017069A" w:rsidTr="00BF5CED">
                              <w:trPr>
                                <w:trHeight w:val="565"/>
                              </w:trPr>
                              <w:tc>
                                <w:tcPr>
                                  <w:tcW w:w="1980" w:type="dxa"/>
                                </w:tcPr>
                                <w:p w:rsidR="0017069A" w:rsidRDefault="0017069A" w:rsidP="00BF5CED">
                                  <w:pPr>
                                    <w:spacing w:after="0" w:line="240" w:lineRule="auto"/>
                                  </w:pPr>
                                  <w:r>
                                    <w:t>MMSE</w:t>
                                  </w:r>
                                </w:p>
                              </w:tc>
                              <w:tc>
                                <w:tcPr>
                                  <w:tcW w:w="1616" w:type="dxa"/>
                                  <w:shd w:val="clear" w:color="auto" w:fill="BFBFBF" w:themeFill="background1" w:themeFillShade="BF"/>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shd w:val="clear" w:color="auto" w:fill="BFBFBF" w:themeFill="background1" w:themeFillShade="BF"/>
                                </w:tcPr>
                                <w:p w:rsidR="0017069A" w:rsidRDefault="0017069A" w:rsidP="00BF5CED">
                                  <w:pPr>
                                    <w:spacing w:after="0" w:line="240" w:lineRule="auto"/>
                                  </w:pPr>
                                </w:p>
                              </w:tc>
                              <w:tc>
                                <w:tcPr>
                                  <w:tcW w:w="1616" w:type="dxa"/>
                                  <w:shd w:val="clear" w:color="auto" w:fill="BFBFBF" w:themeFill="background1" w:themeFillShade="BF"/>
                                </w:tcPr>
                                <w:p w:rsidR="0017069A" w:rsidRDefault="0017069A" w:rsidP="00BF5CED">
                                  <w:pPr>
                                    <w:spacing w:after="0" w:line="240" w:lineRule="auto"/>
                                  </w:pPr>
                                </w:p>
                              </w:tc>
                              <w:tc>
                                <w:tcPr>
                                  <w:tcW w:w="1616" w:type="dxa"/>
                                  <w:shd w:val="clear" w:color="auto" w:fill="BFBFBF" w:themeFill="background1" w:themeFillShade="BF"/>
                                </w:tcPr>
                                <w:p w:rsidR="0017069A" w:rsidRDefault="0017069A" w:rsidP="00BF5CED">
                                  <w:pPr>
                                    <w:spacing w:after="0" w:line="240" w:lineRule="auto"/>
                                  </w:pPr>
                                </w:p>
                              </w:tc>
                            </w:tr>
                          </w:tbl>
                          <w:p w:rsidR="0017069A" w:rsidRDefault="0017069A" w:rsidP="00EA0F7D">
                            <w:pPr>
                              <w:spacing w:line="273" w:lineRule="auto"/>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C1E25" id="Text Box 143" o:spid="_x0000_s1140" type="#_x0000_t202" style="position:absolute;margin-left:6.8pt;margin-top:278.4pt;width:529.7pt;height:255.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" filled="f" stroked="f" insetpen="t">
                <v:textbox>
                  <w:txbxContent>
                    <w:p w:rsidR="0017069A" w:rsidRDefault="0017069A" w:rsidP="00EA0F7D">
                      <w:pPr>
                        <w:spacing w:line="273" w:lineRule="auto"/>
                        <w:rPr>
                          <w:b/>
                          <w:bCs/>
                          <w:sz w:val="24"/>
                          <w:szCs w:val="24"/>
                        </w:rPr>
                      </w:pPr>
                      <w:r>
                        <w:rPr>
                          <w:b/>
                          <w:bCs/>
                          <w:sz w:val="24"/>
                          <w:szCs w:val="24"/>
                        </w:rPr>
                        <w:t xml:space="preserve">12 month assessment checklist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616"/>
                        <w:gridCol w:w="1616"/>
                        <w:gridCol w:w="1616"/>
                        <w:gridCol w:w="1616"/>
                        <w:gridCol w:w="1616"/>
                      </w:tblGrid>
                      <w:tr w:rsidR="0017069A" w:rsidTr="00205CA8">
                        <w:trPr>
                          <w:trHeight w:val="848"/>
                        </w:trPr>
                        <w:tc>
                          <w:tcPr>
                            <w:tcW w:w="1980" w:type="dxa"/>
                          </w:tcPr>
                          <w:p w:rsidR="0017069A" w:rsidRDefault="0017069A" w:rsidP="00BF5CED">
                            <w:pPr>
                              <w:spacing w:after="0" w:line="240" w:lineRule="auto"/>
                            </w:pPr>
                          </w:p>
                        </w:tc>
                        <w:tc>
                          <w:tcPr>
                            <w:tcW w:w="1616" w:type="dxa"/>
                          </w:tcPr>
                          <w:p w:rsidR="0017069A" w:rsidRDefault="0017069A" w:rsidP="00BF5CED">
                            <w:pPr>
                              <w:spacing w:after="0" w:line="240" w:lineRule="auto"/>
                            </w:pPr>
                            <w:r>
                              <w:t>Self Administered</w:t>
                            </w:r>
                          </w:p>
                        </w:tc>
                        <w:tc>
                          <w:tcPr>
                            <w:tcW w:w="1616" w:type="dxa"/>
                          </w:tcPr>
                          <w:p w:rsidR="0017069A" w:rsidRDefault="0017069A" w:rsidP="00BF5CED">
                            <w:pPr>
                              <w:spacing w:after="0" w:line="240" w:lineRule="auto"/>
                            </w:pPr>
                            <w:r>
                              <w:t>Administered by researcher</w:t>
                            </w:r>
                          </w:p>
                        </w:tc>
                        <w:tc>
                          <w:tcPr>
                            <w:tcW w:w="1616" w:type="dxa"/>
                          </w:tcPr>
                          <w:p w:rsidR="0017069A" w:rsidRDefault="0017069A" w:rsidP="00BF5CED">
                            <w:pPr>
                              <w:spacing w:after="0" w:line="240" w:lineRule="auto"/>
                            </w:pPr>
                            <w:r>
                              <w:t>Proxy assessment</w:t>
                            </w:r>
                          </w:p>
                        </w:tc>
                        <w:tc>
                          <w:tcPr>
                            <w:tcW w:w="1616" w:type="dxa"/>
                          </w:tcPr>
                          <w:p w:rsidR="0017069A" w:rsidRDefault="0017069A" w:rsidP="00BF5CED">
                            <w:pPr>
                              <w:spacing w:after="0" w:line="240" w:lineRule="auto"/>
                            </w:pPr>
                            <w:r>
                              <w:t>Administered over phone</w:t>
                            </w:r>
                          </w:p>
                        </w:tc>
                        <w:tc>
                          <w:tcPr>
                            <w:tcW w:w="1616" w:type="dxa"/>
                          </w:tcPr>
                          <w:p w:rsidR="0017069A" w:rsidRDefault="0017069A" w:rsidP="00BF5CED">
                            <w:pPr>
                              <w:spacing w:after="0" w:line="240" w:lineRule="auto"/>
                            </w:pPr>
                            <w:r>
                              <w:t>Completed by Post</w:t>
                            </w:r>
                          </w:p>
                        </w:tc>
                      </w:tr>
                      <w:tr w:rsidR="0017069A" w:rsidTr="00205CA8">
                        <w:trPr>
                          <w:trHeight w:val="549"/>
                        </w:trPr>
                        <w:tc>
                          <w:tcPr>
                            <w:tcW w:w="1980" w:type="dxa"/>
                          </w:tcPr>
                          <w:p w:rsidR="0017069A" w:rsidRDefault="0017069A" w:rsidP="00BF5CED">
                            <w:pPr>
                              <w:spacing w:after="0" w:line="240" w:lineRule="auto"/>
                            </w:pPr>
                            <w:r>
                              <w:t>EQ5D</w:t>
                            </w: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r>
                      <w:tr w:rsidR="0017069A" w:rsidTr="00205CA8">
                        <w:trPr>
                          <w:trHeight w:val="557"/>
                        </w:trPr>
                        <w:tc>
                          <w:tcPr>
                            <w:tcW w:w="1980" w:type="dxa"/>
                          </w:tcPr>
                          <w:p w:rsidR="0017069A" w:rsidRDefault="0017069A" w:rsidP="00BF5CED">
                            <w:pPr>
                              <w:spacing w:after="0" w:line="240" w:lineRule="auto"/>
                            </w:pPr>
                            <w:r>
                              <w:t>SF-12</w:t>
                            </w: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r>
                      <w:tr w:rsidR="0017069A" w:rsidTr="00205CA8">
                        <w:trPr>
                          <w:trHeight w:val="565"/>
                        </w:trPr>
                        <w:tc>
                          <w:tcPr>
                            <w:tcW w:w="1980" w:type="dxa"/>
                          </w:tcPr>
                          <w:p w:rsidR="0017069A" w:rsidRDefault="0017069A" w:rsidP="00BF5CED">
                            <w:pPr>
                              <w:spacing w:after="0" w:line="240" w:lineRule="auto"/>
                            </w:pPr>
                            <w:r>
                              <w:t>HADS</w:t>
                            </w: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r>
                      <w:tr w:rsidR="0017069A" w:rsidTr="00205CA8">
                        <w:trPr>
                          <w:trHeight w:val="565"/>
                        </w:trPr>
                        <w:tc>
                          <w:tcPr>
                            <w:tcW w:w="1980" w:type="dxa"/>
                          </w:tcPr>
                          <w:p w:rsidR="0017069A" w:rsidRDefault="0017069A" w:rsidP="00BF5CED">
                            <w:pPr>
                              <w:spacing w:after="0" w:line="240" w:lineRule="auto"/>
                            </w:pPr>
                            <w:r>
                              <w:t>PTSD</w:t>
                            </w: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r>
                      <w:tr w:rsidR="0017069A" w:rsidTr="00205CA8">
                        <w:trPr>
                          <w:trHeight w:val="565"/>
                        </w:trPr>
                        <w:tc>
                          <w:tcPr>
                            <w:tcW w:w="1980" w:type="dxa"/>
                          </w:tcPr>
                          <w:p w:rsidR="0017069A" w:rsidRDefault="0017069A" w:rsidP="00BF5CED">
                            <w:pPr>
                              <w:spacing w:after="0" w:line="240" w:lineRule="auto"/>
                            </w:pPr>
                            <w:r>
                              <w:t>12 month Health Economics</w:t>
                            </w: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tcPr>
                          <w:p w:rsidR="0017069A" w:rsidRDefault="0017069A" w:rsidP="00BF5CED">
                            <w:pPr>
                              <w:spacing w:after="0" w:line="240" w:lineRule="auto"/>
                            </w:pPr>
                          </w:p>
                        </w:tc>
                      </w:tr>
                      <w:tr w:rsidR="0017069A" w:rsidTr="00BF5CED">
                        <w:trPr>
                          <w:trHeight w:val="565"/>
                        </w:trPr>
                        <w:tc>
                          <w:tcPr>
                            <w:tcW w:w="1980" w:type="dxa"/>
                          </w:tcPr>
                          <w:p w:rsidR="0017069A" w:rsidRDefault="0017069A" w:rsidP="00BF5CED">
                            <w:pPr>
                              <w:spacing w:after="0" w:line="240" w:lineRule="auto"/>
                            </w:pPr>
                            <w:r>
                              <w:t>MMSE</w:t>
                            </w:r>
                          </w:p>
                        </w:tc>
                        <w:tc>
                          <w:tcPr>
                            <w:tcW w:w="1616" w:type="dxa"/>
                            <w:shd w:val="clear" w:color="auto" w:fill="BFBFBF" w:themeFill="background1" w:themeFillShade="BF"/>
                          </w:tcPr>
                          <w:p w:rsidR="0017069A" w:rsidRDefault="0017069A" w:rsidP="00BF5CED">
                            <w:pPr>
                              <w:spacing w:after="0" w:line="240" w:lineRule="auto"/>
                            </w:pPr>
                          </w:p>
                        </w:tc>
                        <w:tc>
                          <w:tcPr>
                            <w:tcW w:w="1616" w:type="dxa"/>
                          </w:tcPr>
                          <w:p w:rsidR="0017069A" w:rsidRDefault="0017069A" w:rsidP="00BF5CED">
                            <w:pPr>
                              <w:spacing w:after="0" w:line="240" w:lineRule="auto"/>
                            </w:pPr>
                          </w:p>
                        </w:tc>
                        <w:tc>
                          <w:tcPr>
                            <w:tcW w:w="1616" w:type="dxa"/>
                            <w:shd w:val="clear" w:color="auto" w:fill="BFBFBF" w:themeFill="background1" w:themeFillShade="BF"/>
                          </w:tcPr>
                          <w:p w:rsidR="0017069A" w:rsidRDefault="0017069A" w:rsidP="00BF5CED">
                            <w:pPr>
                              <w:spacing w:after="0" w:line="240" w:lineRule="auto"/>
                            </w:pPr>
                          </w:p>
                        </w:tc>
                        <w:tc>
                          <w:tcPr>
                            <w:tcW w:w="1616" w:type="dxa"/>
                            <w:shd w:val="clear" w:color="auto" w:fill="BFBFBF" w:themeFill="background1" w:themeFillShade="BF"/>
                          </w:tcPr>
                          <w:p w:rsidR="0017069A" w:rsidRDefault="0017069A" w:rsidP="00BF5CED">
                            <w:pPr>
                              <w:spacing w:after="0" w:line="240" w:lineRule="auto"/>
                            </w:pPr>
                          </w:p>
                        </w:tc>
                        <w:tc>
                          <w:tcPr>
                            <w:tcW w:w="1616" w:type="dxa"/>
                            <w:shd w:val="clear" w:color="auto" w:fill="BFBFBF" w:themeFill="background1" w:themeFillShade="BF"/>
                          </w:tcPr>
                          <w:p w:rsidR="0017069A" w:rsidRDefault="0017069A" w:rsidP="00BF5CED">
                            <w:pPr>
                              <w:spacing w:after="0" w:line="240" w:lineRule="auto"/>
                            </w:pPr>
                          </w:p>
                        </w:tc>
                      </w:tr>
                    </w:tbl>
                    <w:p w:rsidR="0017069A" w:rsidRDefault="0017069A" w:rsidP="00EA0F7D">
                      <w:pPr>
                        <w:spacing w:line="273" w:lineRule="auto"/>
                        <w:rPr>
                          <w:b/>
                          <w:bCs/>
                          <w:sz w:val="24"/>
                          <w:szCs w:val="24"/>
                        </w:rPr>
                      </w:pPr>
                    </w:p>
                  </w:txbxContent>
                </v:textbox>
              </v:shape>
            </w:pict>
          </mc:Fallback>
        </mc:AlternateContent>
      </w:r>
      <w:r w:rsidR="005101A5">
        <w:rPr>
          <w:rFonts w:ascii="Times New Roman" w:hAnsi="Times New Roman"/>
          <w:noProof/>
          <w:sz w:val="24"/>
          <w:szCs w:val="24"/>
          <w:lang w:eastAsia="en-GB"/>
        </w:rPr>
        <mc:AlternateContent>
          <mc:Choice Requires="wps">
            <w:drawing>
              <wp:anchor distT="0" distB="0" distL="114300" distR="114300" simplePos="0" relativeHeight="252053504" behindDoc="0" locked="0" layoutInCell="1" allowOverlap="1" wp14:anchorId="3C6F7B7A" wp14:editId="1BE0BEF4">
                <wp:simplePos x="0" y="0"/>
                <wp:positionH relativeFrom="column">
                  <wp:posOffset>86632</wp:posOffset>
                </wp:positionH>
                <wp:positionV relativeFrom="paragraph">
                  <wp:posOffset>1602740</wp:posOffset>
                </wp:positionV>
                <wp:extent cx="6296025" cy="2037806"/>
                <wp:effectExtent l="0" t="0" r="0" b="63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037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Pr="005101A5" w:rsidRDefault="0017069A" w:rsidP="00BF5CED">
                            <w:pPr>
                              <w:widowControl w:val="0"/>
                              <w:spacing w:after="0" w:line="240" w:lineRule="auto"/>
                              <w:rPr>
                                <w:b/>
                              </w:rPr>
                            </w:pPr>
                            <w:r>
                              <w:tab/>
                            </w:r>
                            <w:r>
                              <w:tab/>
                            </w:r>
                            <w:r>
                              <w:tab/>
                            </w:r>
                            <w:r>
                              <w:tab/>
                            </w:r>
                            <w:r>
                              <w:tab/>
                            </w:r>
                            <w:r>
                              <w:tab/>
                            </w:r>
                            <w:r>
                              <w:tab/>
                            </w:r>
                            <w:r>
                              <w:tab/>
                            </w:r>
                            <w:r>
                              <w:tab/>
                            </w:r>
                            <w:r>
                              <w:tab/>
                            </w:r>
                            <w:r w:rsidRPr="005101A5">
                              <w:rPr>
                                <w:b/>
                              </w:rPr>
                              <w:t>YES</w:t>
                            </w:r>
                            <w:r w:rsidRPr="005101A5">
                              <w:rPr>
                                <w:b/>
                              </w:rPr>
                              <w:tab/>
                              <w:t>NO</w:t>
                            </w:r>
                          </w:p>
                          <w:p w:rsidR="0017069A" w:rsidRDefault="0017069A" w:rsidP="00BF5CED">
                            <w:pPr>
                              <w:widowControl w:val="0"/>
                              <w:spacing w:after="0" w:line="240" w:lineRule="auto"/>
                            </w:pPr>
                            <w:r>
                              <w:t xml:space="preserve">Was consent received at 3 month assessment? </w:t>
                            </w:r>
                            <w:r>
                              <w:tab/>
                            </w:r>
                            <w:r>
                              <w:tab/>
                            </w:r>
                            <w:r>
                              <w:tab/>
                            </w:r>
                            <w:r>
                              <w:tab/>
                            </w:r>
                            <w:r>
                              <w:tab/>
                            </w:r>
                            <w:r w:rsidRPr="009704E3">
                              <w:rPr>
                                <w:noProof/>
                                <w:lang w:eastAsia="en-GB"/>
                              </w:rPr>
                              <w:drawing>
                                <wp:inline distT="0" distB="0" distL="0" distR="0" wp14:anchorId="55B0407D" wp14:editId="65A6D16D">
                                  <wp:extent cx="234950" cy="23495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rsidRPr="009704E3">
                              <w:rPr>
                                <w:noProof/>
                                <w:lang w:eastAsia="en-GB"/>
                              </w:rPr>
                              <w:drawing>
                                <wp:inline distT="0" distB="0" distL="0" distR="0" wp14:anchorId="4BBD3084" wp14:editId="33FB23B3">
                                  <wp:extent cx="234950" cy="23495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spacing w:after="0" w:line="240" w:lineRule="auto"/>
                              <w:rPr>
                                <w:u w:val="single"/>
                              </w:rPr>
                            </w:pPr>
                            <w:r>
                              <w:rPr>
                                <w:u w:val="single"/>
                              </w:rPr>
                              <w:t>If No:</w:t>
                            </w:r>
                          </w:p>
                          <w:p w:rsidR="0017069A" w:rsidRDefault="0017069A" w:rsidP="00BF5CED">
                            <w:pPr>
                              <w:widowControl w:val="0"/>
                              <w:spacing w:after="0" w:line="240" w:lineRule="auto"/>
                            </w:pPr>
                            <w:r>
                              <w:t xml:space="preserve">Has patient willingly given written informed consent?  </w:t>
                            </w:r>
                            <w:r>
                              <w:tab/>
                            </w:r>
                            <w:r>
                              <w:tab/>
                            </w:r>
                            <w:r>
                              <w:tab/>
                            </w:r>
                            <w:r>
                              <w:tab/>
                            </w:r>
                            <w:r w:rsidRPr="009704E3">
                              <w:rPr>
                                <w:noProof/>
                                <w:lang w:eastAsia="en-GB"/>
                              </w:rPr>
                              <w:drawing>
                                <wp:inline distT="0" distB="0" distL="0" distR="0" wp14:anchorId="44956B82" wp14:editId="334A4021">
                                  <wp:extent cx="234950" cy="23495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rsidRPr="009704E3">
                              <w:rPr>
                                <w:noProof/>
                                <w:lang w:eastAsia="en-GB"/>
                              </w:rPr>
                              <w:drawing>
                                <wp:inline distT="0" distB="0" distL="0" distR="0" wp14:anchorId="428B0D07" wp14:editId="6B7F939E">
                                  <wp:extent cx="234950" cy="23495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Pr="00BF5CED" w:rsidRDefault="0017069A" w:rsidP="00BF5CED">
                            <w:pPr>
                              <w:widowControl w:val="0"/>
                              <w:spacing w:after="0" w:line="240" w:lineRule="auto"/>
                              <w:rPr>
                                <w:u w:val="single"/>
                              </w:rPr>
                            </w:pPr>
                            <w:r w:rsidRPr="00BF5CED">
                              <w:rPr>
                                <w:u w:val="single"/>
                              </w:rPr>
                              <w:t>If No:</w:t>
                            </w:r>
                          </w:p>
                          <w:p w:rsidR="0017069A" w:rsidRDefault="0017069A" w:rsidP="00BF5CED">
                            <w:pPr>
                              <w:widowControl w:val="0"/>
                              <w:spacing w:after="0" w:line="240" w:lineRule="auto"/>
                            </w:pPr>
                            <w:r>
                              <w:t>Has a patient representative willingly given written informed agreement?</w:t>
                            </w:r>
                            <w:r>
                              <w:tab/>
                            </w:r>
                            <w:r w:rsidRPr="009704E3">
                              <w:rPr>
                                <w:noProof/>
                                <w:lang w:eastAsia="en-GB"/>
                              </w:rPr>
                              <w:drawing>
                                <wp:inline distT="0" distB="0" distL="0" distR="0" wp14:anchorId="184EF895" wp14:editId="28A31A10">
                                  <wp:extent cx="234950" cy="23495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rsidRPr="009704E3">
                              <w:rPr>
                                <w:noProof/>
                                <w:lang w:eastAsia="en-GB"/>
                              </w:rPr>
                              <w:drawing>
                                <wp:inline distT="0" distB="0" distL="0" distR="0" wp14:anchorId="142B988E" wp14:editId="678830A9">
                                  <wp:extent cx="234950" cy="23495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Pr="00EA0F7D" w:rsidRDefault="0017069A" w:rsidP="00BF5CED">
                            <w:pPr>
                              <w:widowControl w:val="0"/>
                              <w:spacing w:after="0" w:line="240" w:lineRule="auto"/>
                            </w:pPr>
                          </w:p>
                          <w:p w:rsidR="0017069A" w:rsidRDefault="0017069A" w:rsidP="00BF5CED">
                            <w:pPr>
                              <w:spacing w:after="0" w:line="240" w:lineRule="auto"/>
                            </w:pPr>
                            <w:r>
                              <w:t>Has Form 07 been completed (consultee information)?</w:t>
                            </w:r>
                            <w:r>
                              <w:tab/>
                            </w:r>
                            <w:r>
                              <w:tab/>
                            </w:r>
                            <w:r>
                              <w:tab/>
                            </w:r>
                            <w:r>
                              <w:tab/>
                            </w:r>
                            <w:r w:rsidRPr="009704E3">
                              <w:rPr>
                                <w:noProof/>
                                <w:lang w:eastAsia="en-GB"/>
                              </w:rPr>
                              <w:drawing>
                                <wp:inline distT="0" distB="0" distL="0" distR="0" wp14:anchorId="6EBFC29F" wp14:editId="4D9A37EF">
                                  <wp:extent cx="234950" cy="23495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rsidRPr="009704E3">
                              <w:rPr>
                                <w:noProof/>
                                <w:lang w:eastAsia="en-GB"/>
                              </w:rPr>
                              <w:drawing>
                                <wp:inline distT="0" distB="0" distL="0" distR="0" wp14:anchorId="3060B480" wp14:editId="08F962D4">
                                  <wp:extent cx="234950" cy="23495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F7B7A" id="Text Box 144" o:spid="_x0000_s1141" type="#_x0000_t202" style="position:absolute;margin-left:6.8pt;margin-top:126.2pt;width:495.75pt;height:16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" filled="f" stroked="f" insetpen="t">
                <v:textbox>
                  <w:txbxContent>
                    <w:p w:rsidR="0017069A" w:rsidRPr="005101A5" w:rsidRDefault="0017069A" w:rsidP="00BF5CED">
                      <w:pPr>
                        <w:widowControl w:val="0"/>
                        <w:spacing w:after="0" w:line="240" w:lineRule="auto"/>
                        <w:rPr>
                          <w:b/>
                        </w:rPr>
                      </w:pPr>
                      <w:r>
                        <w:tab/>
                      </w:r>
                      <w:r>
                        <w:tab/>
                      </w:r>
                      <w:r>
                        <w:tab/>
                      </w:r>
                      <w:r>
                        <w:tab/>
                      </w:r>
                      <w:r>
                        <w:tab/>
                      </w:r>
                      <w:r>
                        <w:tab/>
                      </w:r>
                      <w:r>
                        <w:tab/>
                      </w:r>
                      <w:r>
                        <w:tab/>
                      </w:r>
                      <w:r>
                        <w:tab/>
                      </w:r>
                      <w:r>
                        <w:tab/>
                      </w:r>
                      <w:r w:rsidRPr="005101A5">
                        <w:rPr>
                          <w:b/>
                        </w:rPr>
                        <w:t>YES</w:t>
                      </w:r>
                      <w:r w:rsidRPr="005101A5">
                        <w:rPr>
                          <w:b/>
                        </w:rPr>
                        <w:tab/>
                        <w:t>NO</w:t>
                      </w:r>
                    </w:p>
                    <w:p w:rsidR="0017069A" w:rsidRDefault="0017069A" w:rsidP="00BF5CED">
                      <w:pPr>
                        <w:widowControl w:val="0"/>
                        <w:spacing w:after="0" w:line="240" w:lineRule="auto"/>
                      </w:pPr>
                      <w:r>
                        <w:t xml:space="preserve">Was consent received at 3 month assessment? </w:t>
                      </w:r>
                      <w:r>
                        <w:tab/>
                      </w:r>
                      <w:r>
                        <w:tab/>
                      </w:r>
                      <w:r>
                        <w:tab/>
                      </w:r>
                      <w:r>
                        <w:tab/>
                      </w:r>
                      <w:r>
                        <w:tab/>
                      </w:r>
                      <w:r w:rsidRPr="009704E3">
                        <w:rPr>
                          <w:noProof/>
                          <w:lang w:eastAsia="en-GB"/>
                        </w:rPr>
                        <w:drawing>
                          <wp:inline distT="0" distB="0" distL="0" distR="0" wp14:anchorId="55B0407D" wp14:editId="65A6D16D">
                            <wp:extent cx="234950" cy="23495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rsidRPr="009704E3">
                        <w:rPr>
                          <w:noProof/>
                          <w:lang w:eastAsia="en-GB"/>
                        </w:rPr>
                        <w:drawing>
                          <wp:inline distT="0" distB="0" distL="0" distR="0" wp14:anchorId="4BBD3084" wp14:editId="33FB23B3">
                            <wp:extent cx="234950" cy="23495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spacing w:after="0" w:line="240" w:lineRule="auto"/>
                        <w:rPr>
                          <w:u w:val="single"/>
                        </w:rPr>
                      </w:pPr>
                      <w:r>
                        <w:rPr>
                          <w:u w:val="single"/>
                        </w:rPr>
                        <w:t>If No:</w:t>
                      </w:r>
                    </w:p>
                    <w:p w:rsidR="0017069A" w:rsidRDefault="0017069A" w:rsidP="00BF5CED">
                      <w:pPr>
                        <w:widowControl w:val="0"/>
                        <w:spacing w:after="0" w:line="240" w:lineRule="auto"/>
                      </w:pPr>
                      <w:r>
                        <w:t xml:space="preserve">Has patient willingly given written informed consent?  </w:t>
                      </w:r>
                      <w:r>
                        <w:tab/>
                      </w:r>
                      <w:r>
                        <w:tab/>
                      </w:r>
                      <w:r>
                        <w:tab/>
                      </w:r>
                      <w:r>
                        <w:tab/>
                      </w:r>
                      <w:r w:rsidRPr="009704E3">
                        <w:rPr>
                          <w:noProof/>
                          <w:lang w:eastAsia="en-GB"/>
                        </w:rPr>
                        <w:drawing>
                          <wp:inline distT="0" distB="0" distL="0" distR="0" wp14:anchorId="44956B82" wp14:editId="334A4021">
                            <wp:extent cx="234950" cy="23495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rsidRPr="009704E3">
                        <w:rPr>
                          <w:noProof/>
                          <w:lang w:eastAsia="en-GB"/>
                        </w:rPr>
                        <w:drawing>
                          <wp:inline distT="0" distB="0" distL="0" distR="0" wp14:anchorId="428B0D07" wp14:editId="6B7F939E">
                            <wp:extent cx="234950" cy="23495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Pr="00BF5CED" w:rsidRDefault="0017069A" w:rsidP="00BF5CED">
                      <w:pPr>
                        <w:widowControl w:val="0"/>
                        <w:spacing w:after="0" w:line="240" w:lineRule="auto"/>
                        <w:rPr>
                          <w:u w:val="single"/>
                        </w:rPr>
                      </w:pPr>
                      <w:r w:rsidRPr="00BF5CED">
                        <w:rPr>
                          <w:u w:val="single"/>
                        </w:rPr>
                        <w:t>If No:</w:t>
                      </w:r>
                    </w:p>
                    <w:p w:rsidR="0017069A" w:rsidRDefault="0017069A" w:rsidP="00BF5CED">
                      <w:pPr>
                        <w:widowControl w:val="0"/>
                        <w:spacing w:after="0" w:line="240" w:lineRule="auto"/>
                      </w:pPr>
                      <w:r>
                        <w:t>Has a patient representative willingly given written informed agreement?</w:t>
                      </w:r>
                      <w:r>
                        <w:tab/>
                      </w:r>
                      <w:r w:rsidRPr="009704E3">
                        <w:rPr>
                          <w:noProof/>
                          <w:lang w:eastAsia="en-GB"/>
                        </w:rPr>
                        <w:drawing>
                          <wp:inline distT="0" distB="0" distL="0" distR="0" wp14:anchorId="184EF895" wp14:editId="28A31A10">
                            <wp:extent cx="234950" cy="23495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rsidRPr="009704E3">
                        <w:rPr>
                          <w:noProof/>
                          <w:lang w:eastAsia="en-GB"/>
                        </w:rPr>
                        <w:drawing>
                          <wp:inline distT="0" distB="0" distL="0" distR="0" wp14:anchorId="142B988E" wp14:editId="678830A9">
                            <wp:extent cx="234950" cy="23495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Pr="00EA0F7D" w:rsidRDefault="0017069A" w:rsidP="00BF5CED">
                      <w:pPr>
                        <w:widowControl w:val="0"/>
                        <w:spacing w:after="0" w:line="240" w:lineRule="auto"/>
                      </w:pPr>
                    </w:p>
                    <w:p w:rsidR="0017069A" w:rsidRDefault="0017069A" w:rsidP="00BF5CED">
                      <w:pPr>
                        <w:spacing w:after="0" w:line="240" w:lineRule="auto"/>
                      </w:pPr>
                      <w:r>
                        <w:t>Has Form 07 been completed (consultee information)?</w:t>
                      </w:r>
                      <w:r>
                        <w:tab/>
                      </w:r>
                      <w:r>
                        <w:tab/>
                      </w:r>
                      <w:r>
                        <w:tab/>
                      </w:r>
                      <w:r>
                        <w:tab/>
                      </w:r>
                      <w:r w:rsidRPr="009704E3">
                        <w:rPr>
                          <w:noProof/>
                          <w:lang w:eastAsia="en-GB"/>
                        </w:rPr>
                        <w:drawing>
                          <wp:inline distT="0" distB="0" distL="0" distR="0" wp14:anchorId="6EBFC29F" wp14:editId="4D9A37EF">
                            <wp:extent cx="234950" cy="23495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ab/>
                      </w:r>
                      <w:r w:rsidRPr="009704E3">
                        <w:rPr>
                          <w:noProof/>
                          <w:lang w:eastAsia="en-GB"/>
                        </w:rPr>
                        <w:drawing>
                          <wp:inline distT="0" distB="0" distL="0" distR="0" wp14:anchorId="3060B480" wp14:editId="08F962D4">
                            <wp:extent cx="234950" cy="23495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xbxContent>
                </v:textbox>
              </v:shape>
            </w:pict>
          </mc:Fallback>
        </mc:AlternateContent>
      </w:r>
      <w:r w:rsidR="00EA0F7D">
        <w:rPr>
          <w:rFonts w:ascii="Times New Roman" w:hAnsi="Times New Roman"/>
          <w:noProof/>
          <w:sz w:val="24"/>
          <w:szCs w:val="24"/>
          <w:lang w:eastAsia="en-GB"/>
        </w:rPr>
        <mc:AlternateContent>
          <mc:Choice Requires="wps">
            <w:drawing>
              <wp:anchor distT="0" distB="0" distL="114300" distR="114300" simplePos="0" relativeHeight="252052480" behindDoc="0" locked="0" layoutInCell="1" allowOverlap="1" wp14:anchorId="180A62FF" wp14:editId="618487A2">
                <wp:simplePos x="0" y="0"/>
                <wp:positionH relativeFrom="column">
                  <wp:posOffset>-4808</wp:posOffset>
                </wp:positionH>
                <wp:positionV relativeFrom="paragraph">
                  <wp:posOffset>-3629</wp:posOffset>
                </wp:positionV>
                <wp:extent cx="6623685" cy="1606732"/>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1606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Pr="009704E3" w:rsidRDefault="0017069A" w:rsidP="00EA0F7D">
                            <w:pPr>
                              <w:widowControl w:val="0"/>
                              <w:spacing w:after="0"/>
                              <w:rPr>
                                <w:sz w:val="24"/>
                                <w:szCs w:val="24"/>
                              </w:rPr>
                            </w:pPr>
                            <w:r w:rsidRPr="009704E3">
                              <w:rPr>
                                <w:b/>
                                <w:bCs/>
                                <w:i/>
                                <w:iCs/>
                                <w:sz w:val="24"/>
                                <w:szCs w:val="24"/>
                              </w:rPr>
                              <w:t>To be completed by researcher conducting patient assessment</w:t>
                            </w:r>
                            <w:r w:rsidRPr="009704E3">
                              <w:rPr>
                                <w:sz w:val="24"/>
                                <w:szCs w:val="24"/>
                              </w:rPr>
                              <w:t>.</w:t>
                            </w:r>
                          </w:p>
                          <w:p w:rsidR="0017069A" w:rsidRPr="009704E3" w:rsidRDefault="0017069A" w:rsidP="00EA0F7D">
                            <w:pPr>
                              <w:spacing w:after="0" w:line="273" w:lineRule="auto"/>
                              <w:rPr>
                                <w:b/>
                                <w:bCs/>
                                <w:sz w:val="24"/>
                                <w:szCs w:val="24"/>
                              </w:rPr>
                            </w:pPr>
                            <w:r w:rsidRPr="009704E3">
                              <w:rPr>
                                <w:b/>
                                <w:bCs/>
                                <w:sz w:val="24"/>
                                <w:szCs w:val="24"/>
                              </w:rPr>
                              <w:t> </w:t>
                            </w:r>
                          </w:p>
                          <w:p w:rsidR="0017069A" w:rsidRPr="009704E3" w:rsidRDefault="0017069A" w:rsidP="00EA0F7D">
                            <w:pPr>
                              <w:widowControl w:val="0"/>
                              <w:spacing w:after="0"/>
                              <w:rPr>
                                <w:sz w:val="24"/>
                                <w:szCs w:val="24"/>
                              </w:rPr>
                            </w:pPr>
                            <w:r w:rsidRPr="009704E3">
                              <w:rPr>
                                <w:sz w:val="24"/>
                                <w:szCs w:val="24"/>
                              </w:rPr>
                              <w:t>Please place a cross in the appropriate box</w:t>
                            </w:r>
                          </w:p>
                          <w:p w:rsidR="0017069A" w:rsidRPr="009704E3" w:rsidRDefault="0017069A" w:rsidP="00EA0F7D">
                            <w:pPr>
                              <w:widowControl w:val="0"/>
                              <w:spacing w:after="0"/>
                              <w:rPr>
                                <w:sz w:val="24"/>
                                <w:szCs w:val="24"/>
                              </w:rPr>
                            </w:pPr>
                            <w:r w:rsidRPr="009704E3">
                              <w:rPr>
                                <w:b/>
                                <w:bCs/>
                                <w:sz w:val="24"/>
                                <w:szCs w:val="24"/>
                              </w:rPr>
                              <w:t xml:space="preserve">Date of </w:t>
                            </w:r>
                            <w:r>
                              <w:rPr>
                                <w:b/>
                                <w:bCs/>
                                <w:sz w:val="24"/>
                                <w:szCs w:val="24"/>
                              </w:rPr>
                              <w:t>12</w:t>
                            </w:r>
                            <w:r w:rsidRPr="009704E3">
                              <w:rPr>
                                <w:b/>
                                <w:bCs/>
                                <w:sz w:val="24"/>
                                <w:szCs w:val="24"/>
                              </w:rPr>
                              <w:t xml:space="preserve"> Month Assessment</w:t>
                            </w:r>
                            <w:r w:rsidRPr="009704E3">
                              <w:rPr>
                                <w:sz w:val="24"/>
                                <w:szCs w:val="24"/>
                              </w:rPr>
                              <w:t xml:space="preserve"> </w:t>
                            </w:r>
                          </w:p>
                          <w:tbl>
                            <w:tblPr>
                              <w:tblStyle w:val="TableGrid"/>
                              <w:tblW w:w="0" w:type="auto"/>
                              <w:tblInd w:w="-5" w:type="dxa"/>
                              <w:tblLayout w:type="fixed"/>
                              <w:tblLook w:val="04A0" w:firstRow="1" w:lastRow="0" w:firstColumn="1" w:lastColumn="0" w:noHBand="0" w:noVBand="1"/>
                            </w:tblPr>
                            <w:tblGrid>
                              <w:gridCol w:w="800"/>
                              <w:gridCol w:w="800"/>
                              <w:gridCol w:w="800"/>
                              <w:gridCol w:w="800"/>
                              <w:gridCol w:w="807"/>
                              <w:gridCol w:w="793"/>
                              <w:gridCol w:w="800"/>
                              <w:gridCol w:w="800"/>
                              <w:gridCol w:w="800"/>
                              <w:gridCol w:w="800"/>
                            </w:tblGrid>
                            <w:tr w:rsidR="0017069A" w:rsidRPr="009704E3" w:rsidTr="009704E3">
                              <w:trPr>
                                <w:trHeight w:val="530"/>
                              </w:trPr>
                              <w:tc>
                                <w:tcPr>
                                  <w:tcW w:w="800" w:type="dxa"/>
                                  <w:tcBorders>
                                    <w:bottom w:val="single" w:sz="4" w:space="0" w:color="auto"/>
                                  </w:tcBorders>
                                  <w:vAlign w:val="center"/>
                                </w:tcPr>
                                <w:p w:rsidR="0017069A" w:rsidRPr="009704E3" w:rsidRDefault="0017069A" w:rsidP="009704E3">
                                  <w:pPr>
                                    <w:rPr>
                                      <w:b/>
                                      <w:sz w:val="24"/>
                                      <w:szCs w:val="24"/>
                                    </w:rPr>
                                  </w:pPr>
                                </w:p>
                              </w:tc>
                              <w:tc>
                                <w:tcPr>
                                  <w:tcW w:w="800" w:type="dxa"/>
                                  <w:tcBorders>
                                    <w:bottom w:val="single" w:sz="4" w:space="0" w:color="auto"/>
                                    <w:right w:val="single" w:sz="4" w:space="0" w:color="auto"/>
                                  </w:tcBorders>
                                  <w:vAlign w:val="center"/>
                                </w:tcPr>
                                <w:p w:rsidR="0017069A" w:rsidRPr="009704E3" w:rsidRDefault="0017069A" w:rsidP="009704E3">
                                  <w:pPr>
                                    <w:rPr>
                                      <w:b/>
                                      <w:sz w:val="24"/>
                                      <w:szCs w:val="24"/>
                                    </w:rPr>
                                  </w:pPr>
                                </w:p>
                              </w:tc>
                              <w:tc>
                                <w:tcPr>
                                  <w:tcW w:w="800" w:type="dxa"/>
                                  <w:tcBorders>
                                    <w:top w:val="nil"/>
                                    <w:left w:val="single" w:sz="4" w:space="0" w:color="auto"/>
                                    <w:bottom w:val="nil"/>
                                    <w:right w:val="single" w:sz="4" w:space="0" w:color="auto"/>
                                  </w:tcBorders>
                                  <w:vAlign w:val="center"/>
                                </w:tcPr>
                                <w:p w:rsidR="0017069A" w:rsidRPr="009704E3" w:rsidRDefault="0017069A" w:rsidP="009704E3">
                                  <w:pPr>
                                    <w:rPr>
                                      <w:b/>
                                      <w:sz w:val="24"/>
                                      <w:szCs w:val="24"/>
                                    </w:rPr>
                                  </w:pPr>
                                </w:p>
                              </w:tc>
                              <w:tc>
                                <w:tcPr>
                                  <w:tcW w:w="800" w:type="dxa"/>
                                  <w:tcBorders>
                                    <w:left w:val="single" w:sz="4" w:space="0" w:color="auto"/>
                                    <w:bottom w:val="single" w:sz="4" w:space="0" w:color="auto"/>
                                  </w:tcBorders>
                                  <w:vAlign w:val="center"/>
                                </w:tcPr>
                                <w:p w:rsidR="0017069A" w:rsidRPr="009704E3" w:rsidRDefault="0017069A" w:rsidP="009704E3">
                                  <w:pPr>
                                    <w:rPr>
                                      <w:b/>
                                      <w:sz w:val="24"/>
                                      <w:szCs w:val="24"/>
                                    </w:rPr>
                                  </w:pPr>
                                </w:p>
                              </w:tc>
                              <w:tc>
                                <w:tcPr>
                                  <w:tcW w:w="807" w:type="dxa"/>
                                  <w:tcBorders>
                                    <w:bottom w:val="single" w:sz="4" w:space="0" w:color="auto"/>
                                    <w:right w:val="single" w:sz="4" w:space="0" w:color="auto"/>
                                  </w:tcBorders>
                                  <w:vAlign w:val="center"/>
                                </w:tcPr>
                                <w:p w:rsidR="0017069A" w:rsidRPr="009704E3" w:rsidRDefault="0017069A" w:rsidP="009704E3">
                                  <w:pPr>
                                    <w:rPr>
                                      <w:b/>
                                      <w:sz w:val="24"/>
                                      <w:szCs w:val="24"/>
                                    </w:rPr>
                                  </w:pPr>
                                </w:p>
                              </w:tc>
                              <w:tc>
                                <w:tcPr>
                                  <w:tcW w:w="793" w:type="dxa"/>
                                  <w:tcBorders>
                                    <w:top w:val="nil"/>
                                    <w:left w:val="single" w:sz="4" w:space="0" w:color="auto"/>
                                    <w:bottom w:val="nil"/>
                                    <w:right w:val="single" w:sz="4" w:space="0" w:color="auto"/>
                                  </w:tcBorders>
                                </w:tcPr>
                                <w:p w:rsidR="0017069A" w:rsidRPr="009704E3" w:rsidRDefault="0017069A" w:rsidP="009704E3">
                                  <w:pPr>
                                    <w:rPr>
                                      <w:b/>
                                      <w:sz w:val="24"/>
                                      <w:szCs w:val="24"/>
                                    </w:rPr>
                                  </w:pPr>
                                </w:p>
                              </w:tc>
                              <w:tc>
                                <w:tcPr>
                                  <w:tcW w:w="800" w:type="dxa"/>
                                  <w:tcBorders>
                                    <w:left w:val="single" w:sz="4" w:space="0" w:color="auto"/>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r>
                            <w:tr w:rsidR="0017069A" w:rsidRPr="009704E3" w:rsidTr="009704E3">
                              <w:trPr>
                                <w:trHeight w:val="360"/>
                              </w:trPr>
                              <w:tc>
                                <w:tcPr>
                                  <w:tcW w:w="1600" w:type="dxa"/>
                                  <w:gridSpan w:val="2"/>
                                  <w:tcBorders>
                                    <w:top w:val="single" w:sz="4" w:space="0" w:color="auto"/>
                                    <w:left w:val="nil"/>
                                    <w:bottom w:val="nil"/>
                                    <w:right w:val="nil"/>
                                  </w:tcBorders>
                                  <w:vAlign w:val="center"/>
                                </w:tcPr>
                                <w:p w:rsidR="0017069A" w:rsidRPr="009704E3" w:rsidRDefault="0017069A" w:rsidP="009704E3">
                                  <w:pPr>
                                    <w:jc w:val="center"/>
                                    <w:rPr>
                                      <w:b/>
                                      <w:sz w:val="24"/>
                                      <w:szCs w:val="24"/>
                                    </w:rPr>
                                  </w:pPr>
                                  <w:r>
                                    <w:rPr>
                                      <w:b/>
                                      <w:sz w:val="24"/>
                                      <w:szCs w:val="24"/>
                                    </w:rPr>
                                    <w:t>Day</w:t>
                                  </w:r>
                                </w:p>
                              </w:tc>
                              <w:tc>
                                <w:tcPr>
                                  <w:tcW w:w="800" w:type="dxa"/>
                                  <w:tcBorders>
                                    <w:top w:val="nil"/>
                                    <w:left w:val="nil"/>
                                    <w:bottom w:val="nil"/>
                                    <w:right w:val="nil"/>
                                  </w:tcBorders>
                                  <w:vAlign w:val="center"/>
                                </w:tcPr>
                                <w:p w:rsidR="0017069A" w:rsidRPr="009704E3" w:rsidRDefault="0017069A" w:rsidP="009704E3">
                                  <w:pPr>
                                    <w:rPr>
                                      <w:b/>
                                      <w:sz w:val="24"/>
                                      <w:szCs w:val="24"/>
                                    </w:rPr>
                                  </w:pPr>
                                </w:p>
                              </w:tc>
                              <w:tc>
                                <w:tcPr>
                                  <w:tcW w:w="1607" w:type="dxa"/>
                                  <w:gridSpan w:val="2"/>
                                  <w:tcBorders>
                                    <w:top w:val="single" w:sz="4" w:space="0" w:color="auto"/>
                                    <w:left w:val="nil"/>
                                    <w:bottom w:val="nil"/>
                                    <w:right w:val="nil"/>
                                  </w:tcBorders>
                                  <w:vAlign w:val="center"/>
                                </w:tcPr>
                                <w:p w:rsidR="0017069A" w:rsidRPr="009704E3" w:rsidRDefault="0017069A" w:rsidP="009704E3">
                                  <w:pPr>
                                    <w:jc w:val="center"/>
                                    <w:rPr>
                                      <w:b/>
                                      <w:sz w:val="24"/>
                                      <w:szCs w:val="24"/>
                                    </w:rPr>
                                  </w:pPr>
                                  <w:r>
                                    <w:rPr>
                                      <w:b/>
                                      <w:sz w:val="24"/>
                                      <w:szCs w:val="24"/>
                                    </w:rPr>
                                    <w:t>Month</w:t>
                                  </w:r>
                                </w:p>
                              </w:tc>
                              <w:tc>
                                <w:tcPr>
                                  <w:tcW w:w="793" w:type="dxa"/>
                                  <w:tcBorders>
                                    <w:top w:val="nil"/>
                                    <w:left w:val="nil"/>
                                    <w:bottom w:val="nil"/>
                                    <w:right w:val="nil"/>
                                  </w:tcBorders>
                                </w:tcPr>
                                <w:p w:rsidR="0017069A" w:rsidRPr="009704E3" w:rsidRDefault="0017069A" w:rsidP="009704E3">
                                  <w:pPr>
                                    <w:rPr>
                                      <w:b/>
                                      <w:sz w:val="24"/>
                                      <w:szCs w:val="24"/>
                                    </w:rPr>
                                  </w:pPr>
                                </w:p>
                              </w:tc>
                              <w:tc>
                                <w:tcPr>
                                  <w:tcW w:w="3200" w:type="dxa"/>
                                  <w:gridSpan w:val="4"/>
                                  <w:tcBorders>
                                    <w:top w:val="single" w:sz="4" w:space="0" w:color="auto"/>
                                    <w:left w:val="nil"/>
                                    <w:bottom w:val="nil"/>
                                    <w:right w:val="nil"/>
                                  </w:tcBorders>
                                </w:tcPr>
                                <w:p w:rsidR="0017069A" w:rsidRPr="009704E3" w:rsidRDefault="0017069A" w:rsidP="009704E3">
                                  <w:pPr>
                                    <w:jc w:val="center"/>
                                    <w:rPr>
                                      <w:b/>
                                      <w:sz w:val="24"/>
                                      <w:szCs w:val="24"/>
                                    </w:rPr>
                                  </w:pPr>
                                  <w:r>
                                    <w:rPr>
                                      <w:b/>
                                      <w:sz w:val="24"/>
                                      <w:szCs w:val="24"/>
                                    </w:rPr>
                                    <w:t>Year</w:t>
                                  </w:r>
                                </w:p>
                              </w:tc>
                            </w:tr>
                          </w:tbl>
                          <w:p w:rsidR="0017069A" w:rsidRPr="009704E3" w:rsidRDefault="0017069A" w:rsidP="00EA0F7D">
                            <w:pPr>
                              <w:widowControl w:val="0"/>
                              <w:spacing w:after="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62FF" id="Text Box 153" o:spid="_x0000_s1142" type="#_x0000_t202" style="position:absolute;margin-left:-.4pt;margin-top:-.3pt;width:521.55pt;height:12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" filled="f" stroked="f" insetpen="t">
                <v:textbox>
                  <w:txbxContent>
                    <w:p w:rsidR="0017069A" w:rsidRPr="009704E3" w:rsidRDefault="0017069A" w:rsidP="00EA0F7D">
                      <w:pPr>
                        <w:widowControl w:val="0"/>
                        <w:spacing w:after="0"/>
                        <w:rPr>
                          <w:sz w:val="24"/>
                          <w:szCs w:val="24"/>
                        </w:rPr>
                      </w:pPr>
                      <w:r w:rsidRPr="009704E3">
                        <w:rPr>
                          <w:b/>
                          <w:bCs/>
                          <w:i/>
                          <w:iCs/>
                          <w:sz w:val="24"/>
                          <w:szCs w:val="24"/>
                        </w:rPr>
                        <w:t>To be completed by researcher conducting patient assessment</w:t>
                      </w:r>
                      <w:r w:rsidRPr="009704E3">
                        <w:rPr>
                          <w:sz w:val="24"/>
                          <w:szCs w:val="24"/>
                        </w:rPr>
                        <w:t>.</w:t>
                      </w:r>
                    </w:p>
                    <w:p w:rsidR="0017069A" w:rsidRPr="009704E3" w:rsidRDefault="0017069A" w:rsidP="00EA0F7D">
                      <w:pPr>
                        <w:spacing w:after="0" w:line="273" w:lineRule="auto"/>
                        <w:rPr>
                          <w:b/>
                          <w:bCs/>
                          <w:sz w:val="24"/>
                          <w:szCs w:val="24"/>
                        </w:rPr>
                      </w:pPr>
                      <w:r w:rsidRPr="009704E3">
                        <w:rPr>
                          <w:b/>
                          <w:bCs/>
                          <w:sz w:val="24"/>
                          <w:szCs w:val="24"/>
                        </w:rPr>
                        <w:t> </w:t>
                      </w:r>
                    </w:p>
                    <w:p w:rsidR="0017069A" w:rsidRPr="009704E3" w:rsidRDefault="0017069A" w:rsidP="00EA0F7D">
                      <w:pPr>
                        <w:widowControl w:val="0"/>
                        <w:spacing w:after="0"/>
                        <w:rPr>
                          <w:sz w:val="24"/>
                          <w:szCs w:val="24"/>
                        </w:rPr>
                      </w:pPr>
                      <w:r w:rsidRPr="009704E3">
                        <w:rPr>
                          <w:sz w:val="24"/>
                          <w:szCs w:val="24"/>
                        </w:rPr>
                        <w:t>Please place a cross in the appropriate box</w:t>
                      </w:r>
                    </w:p>
                    <w:p w:rsidR="0017069A" w:rsidRPr="009704E3" w:rsidRDefault="0017069A" w:rsidP="00EA0F7D">
                      <w:pPr>
                        <w:widowControl w:val="0"/>
                        <w:spacing w:after="0"/>
                        <w:rPr>
                          <w:sz w:val="24"/>
                          <w:szCs w:val="24"/>
                        </w:rPr>
                      </w:pPr>
                      <w:r w:rsidRPr="009704E3">
                        <w:rPr>
                          <w:b/>
                          <w:bCs/>
                          <w:sz w:val="24"/>
                          <w:szCs w:val="24"/>
                        </w:rPr>
                        <w:t xml:space="preserve">Date of </w:t>
                      </w:r>
                      <w:r>
                        <w:rPr>
                          <w:b/>
                          <w:bCs/>
                          <w:sz w:val="24"/>
                          <w:szCs w:val="24"/>
                        </w:rPr>
                        <w:t>12</w:t>
                      </w:r>
                      <w:r w:rsidRPr="009704E3">
                        <w:rPr>
                          <w:b/>
                          <w:bCs/>
                          <w:sz w:val="24"/>
                          <w:szCs w:val="24"/>
                        </w:rPr>
                        <w:t xml:space="preserve"> Month Assessment</w:t>
                      </w:r>
                      <w:r w:rsidRPr="009704E3">
                        <w:rPr>
                          <w:sz w:val="24"/>
                          <w:szCs w:val="24"/>
                        </w:rPr>
                        <w:t xml:space="preserve"> </w:t>
                      </w:r>
                    </w:p>
                    <w:tbl>
                      <w:tblPr>
                        <w:tblStyle w:val="TableGrid"/>
                        <w:tblW w:w="0" w:type="auto"/>
                        <w:tblInd w:w="-5" w:type="dxa"/>
                        <w:tblLayout w:type="fixed"/>
                        <w:tblLook w:val="04A0" w:firstRow="1" w:lastRow="0" w:firstColumn="1" w:lastColumn="0" w:noHBand="0" w:noVBand="1"/>
                      </w:tblPr>
                      <w:tblGrid>
                        <w:gridCol w:w="800"/>
                        <w:gridCol w:w="800"/>
                        <w:gridCol w:w="800"/>
                        <w:gridCol w:w="800"/>
                        <w:gridCol w:w="807"/>
                        <w:gridCol w:w="793"/>
                        <w:gridCol w:w="800"/>
                        <w:gridCol w:w="800"/>
                        <w:gridCol w:w="800"/>
                        <w:gridCol w:w="800"/>
                      </w:tblGrid>
                      <w:tr w:rsidR="0017069A" w:rsidRPr="009704E3" w:rsidTr="009704E3">
                        <w:trPr>
                          <w:trHeight w:val="530"/>
                        </w:trPr>
                        <w:tc>
                          <w:tcPr>
                            <w:tcW w:w="800" w:type="dxa"/>
                            <w:tcBorders>
                              <w:bottom w:val="single" w:sz="4" w:space="0" w:color="auto"/>
                            </w:tcBorders>
                            <w:vAlign w:val="center"/>
                          </w:tcPr>
                          <w:p w:rsidR="0017069A" w:rsidRPr="009704E3" w:rsidRDefault="0017069A" w:rsidP="009704E3">
                            <w:pPr>
                              <w:rPr>
                                <w:b/>
                                <w:sz w:val="24"/>
                                <w:szCs w:val="24"/>
                              </w:rPr>
                            </w:pPr>
                          </w:p>
                        </w:tc>
                        <w:tc>
                          <w:tcPr>
                            <w:tcW w:w="800" w:type="dxa"/>
                            <w:tcBorders>
                              <w:bottom w:val="single" w:sz="4" w:space="0" w:color="auto"/>
                              <w:right w:val="single" w:sz="4" w:space="0" w:color="auto"/>
                            </w:tcBorders>
                            <w:vAlign w:val="center"/>
                          </w:tcPr>
                          <w:p w:rsidR="0017069A" w:rsidRPr="009704E3" w:rsidRDefault="0017069A" w:rsidP="009704E3">
                            <w:pPr>
                              <w:rPr>
                                <w:b/>
                                <w:sz w:val="24"/>
                                <w:szCs w:val="24"/>
                              </w:rPr>
                            </w:pPr>
                          </w:p>
                        </w:tc>
                        <w:tc>
                          <w:tcPr>
                            <w:tcW w:w="800" w:type="dxa"/>
                            <w:tcBorders>
                              <w:top w:val="nil"/>
                              <w:left w:val="single" w:sz="4" w:space="0" w:color="auto"/>
                              <w:bottom w:val="nil"/>
                              <w:right w:val="single" w:sz="4" w:space="0" w:color="auto"/>
                            </w:tcBorders>
                            <w:vAlign w:val="center"/>
                          </w:tcPr>
                          <w:p w:rsidR="0017069A" w:rsidRPr="009704E3" w:rsidRDefault="0017069A" w:rsidP="009704E3">
                            <w:pPr>
                              <w:rPr>
                                <w:b/>
                                <w:sz w:val="24"/>
                                <w:szCs w:val="24"/>
                              </w:rPr>
                            </w:pPr>
                          </w:p>
                        </w:tc>
                        <w:tc>
                          <w:tcPr>
                            <w:tcW w:w="800" w:type="dxa"/>
                            <w:tcBorders>
                              <w:left w:val="single" w:sz="4" w:space="0" w:color="auto"/>
                              <w:bottom w:val="single" w:sz="4" w:space="0" w:color="auto"/>
                            </w:tcBorders>
                            <w:vAlign w:val="center"/>
                          </w:tcPr>
                          <w:p w:rsidR="0017069A" w:rsidRPr="009704E3" w:rsidRDefault="0017069A" w:rsidP="009704E3">
                            <w:pPr>
                              <w:rPr>
                                <w:b/>
                                <w:sz w:val="24"/>
                                <w:szCs w:val="24"/>
                              </w:rPr>
                            </w:pPr>
                          </w:p>
                        </w:tc>
                        <w:tc>
                          <w:tcPr>
                            <w:tcW w:w="807" w:type="dxa"/>
                            <w:tcBorders>
                              <w:bottom w:val="single" w:sz="4" w:space="0" w:color="auto"/>
                              <w:right w:val="single" w:sz="4" w:space="0" w:color="auto"/>
                            </w:tcBorders>
                            <w:vAlign w:val="center"/>
                          </w:tcPr>
                          <w:p w:rsidR="0017069A" w:rsidRPr="009704E3" w:rsidRDefault="0017069A" w:rsidP="009704E3">
                            <w:pPr>
                              <w:rPr>
                                <w:b/>
                                <w:sz w:val="24"/>
                                <w:szCs w:val="24"/>
                              </w:rPr>
                            </w:pPr>
                          </w:p>
                        </w:tc>
                        <w:tc>
                          <w:tcPr>
                            <w:tcW w:w="793" w:type="dxa"/>
                            <w:tcBorders>
                              <w:top w:val="nil"/>
                              <w:left w:val="single" w:sz="4" w:space="0" w:color="auto"/>
                              <w:bottom w:val="nil"/>
                              <w:right w:val="single" w:sz="4" w:space="0" w:color="auto"/>
                            </w:tcBorders>
                          </w:tcPr>
                          <w:p w:rsidR="0017069A" w:rsidRPr="009704E3" w:rsidRDefault="0017069A" w:rsidP="009704E3">
                            <w:pPr>
                              <w:rPr>
                                <w:b/>
                                <w:sz w:val="24"/>
                                <w:szCs w:val="24"/>
                              </w:rPr>
                            </w:pPr>
                          </w:p>
                        </w:tc>
                        <w:tc>
                          <w:tcPr>
                            <w:tcW w:w="800" w:type="dxa"/>
                            <w:tcBorders>
                              <w:left w:val="single" w:sz="4" w:space="0" w:color="auto"/>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c>
                          <w:tcPr>
                            <w:tcW w:w="800" w:type="dxa"/>
                            <w:tcBorders>
                              <w:bottom w:val="single" w:sz="4" w:space="0" w:color="auto"/>
                            </w:tcBorders>
                          </w:tcPr>
                          <w:p w:rsidR="0017069A" w:rsidRPr="009704E3" w:rsidRDefault="0017069A" w:rsidP="009704E3">
                            <w:pPr>
                              <w:rPr>
                                <w:b/>
                                <w:sz w:val="24"/>
                                <w:szCs w:val="24"/>
                              </w:rPr>
                            </w:pPr>
                          </w:p>
                        </w:tc>
                      </w:tr>
                      <w:tr w:rsidR="0017069A" w:rsidRPr="009704E3" w:rsidTr="009704E3">
                        <w:trPr>
                          <w:trHeight w:val="360"/>
                        </w:trPr>
                        <w:tc>
                          <w:tcPr>
                            <w:tcW w:w="1600" w:type="dxa"/>
                            <w:gridSpan w:val="2"/>
                            <w:tcBorders>
                              <w:top w:val="single" w:sz="4" w:space="0" w:color="auto"/>
                              <w:left w:val="nil"/>
                              <w:bottom w:val="nil"/>
                              <w:right w:val="nil"/>
                            </w:tcBorders>
                            <w:vAlign w:val="center"/>
                          </w:tcPr>
                          <w:p w:rsidR="0017069A" w:rsidRPr="009704E3" w:rsidRDefault="0017069A" w:rsidP="009704E3">
                            <w:pPr>
                              <w:jc w:val="center"/>
                              <w:rPr>
                                <w:b/>
                                <w:sz w:val="24"/>
                                <w:szCs w:val="24"/>
                              </w:rPr>
                            </w:pPr>
                            <w:r>
                              <w:rPr>
                                <w:b/>
                                <w:sz w:val="24"/>
                                <w:szCs w:val="24"/>
                              </w:rPr>
                              <w:t>Day</w:t>
                            </w:r>
                          </w:p>
                        </w:tc>
                        <w:tc>
                          <w:tcPr>
                            <w:tcW w:w="800" w:type="dxa"/>
                            <w:tcBorders>
                              <w:top w:val="nil"/>
                              <w:left w:val="nil"/>
                              <w:bottom w:val="nil"/>
                              <w:right w:val="nil"/>
                            </w:tcBorders>
                            <w:vAlign w:val="center"/>
                          </w:tcPr>
                          <w:p w:rsidR="0017069A" w:rsidRPr="009704E3" w:rsidRDefault="0017069A" w:rsidP="009704E3">
                            <w:pPr>
                              <w:rPr>
                                <w:b/>
                                <w:sz w:val="24"/>
                                <w:szCs w:val="24"/>
                              </w:rPr>
                            </w:pPr>
                          </w:p>
                        </w:tc>
                        <w:tc>
                          <w:tcPr>
                            <w:tcW w:w="1607" w:type="dxa"/>
                            <w:gridSpan w:val="2"/>
                            <w:tcBorders>
                              <w:top w:val="single" w:sz="4" w:space="0" w:color="auto"/>
                              <w:left w:val="nil"/>
                              <w:bottom w:val="nil"/>
                              <w:right w:val="nil"/>
                            </w:tcBorders>
                            <w:vAlign w:val="center"/>
                          </w:tcPr>
                          <w:p w:rsidR="0017069A" w:rsidRPr="009704E3" w:rsidRDefault="0017069A" w:rsidP="009704E3">
                            <w:pPr>
                              <w:jc w:val="center"/>
                              <w:rPr>
                                <w:b/>
                                <w:sz w:val="24"/>
                                <w:szCs w:val="24"/>
                              </w:rPr>
                            </w:pPr>
                            <w:r>
                              <w:rPr>
                                <w:b/>
                                <w:sz w:val="24"/>
                                <w:szCs w:val="24"/>
                              </w:rPr>
                              <w:t>Month</w:t>
                            </w:r>
                          </w:p>
                        </w:tc>
                        <w:tc>
                          <w:tcPr>
                            <w:tcW w:w="793" w:type="dxa"/>
                            <w:tcBorders>
                              <w:top w:val="nil"/>
                              <w:left w:val="nil"/>
                              <w:bottom w:val="nil"/>
                              <w:right w:val="nil"/>
                            </w:tcBorders>
                          </w:tcPr>
                          <w:p w:rsidR="0017069A" w:rsidRPr="009704E3" w:rsidRDefault="0017069A" w:rsidP="009704E3">
                            <w:pPr>
                              <w:rPr>
                                <w:b/>
                                <w:sz w:val="24"/>
                                <w:szCs w:val="24"/>
                              </w:rPr>
                            </w:pPr>
                          </w:p>
                        </w:tc>
                        <w:tc>
                          <w:tcPr>
                            <w:tcW w:w="3200" w:type="dxa"/>
                            <w:gridSpan w:val="4"/>
                            <w:tcBorders>
                              <w:top w:val="single" w:sz="4" w:space="0" w:color="auto"/>
                              <w:left w:val="nil"/>
                              <w:bottom w:val="nil"/>
                              <w:right w:val="nil"/>
                            </w:tcBorders>
                          </w:tcPr>
                          <w:p w:rsidR="0017069A" w:rsidRPr="009704E3" w:rsidRDefault="0017069A" w:rsidP="009704E3">
                            <w:pPr>
                              <w:jc w:val="center"/>
                              <w:rPr>
                                <w:b/>
                                <w:sz w:val="24"/>
                                <w:szCs w:val="24"/>
                              </w:rPr>
                            </w:pPr>
                            <w:r>
                              <w:rPr>
                                <w:b/>
                                <w:sz w:val="24"/>
                                <w:szCs w:val="24"/>
                              </w:rPr>
                              <w:t>Year</w:t>
                            </w:r>
                          </w:p>
                        </w:tc>
                      </w:tr>
                    </w:tbl>
                    <w:p w:rsidR="0017069A" w:rsidRPr="009704E3" w:rsidRDefault="0017069A" w:rsidP="00EA0F7D">
                      <w:pPr>
                        <w:widowControl w:val="0"/>
                        <w:spacing w:after="0"/>
                        <w:rPr>
                          <w:sz w:val="24"/>
                          <w:szCs w:val="24"/>
                        </w:rPr>
                      </w:pPr>
                    </w:p>
                  </w:txbxContent>
                </v:textbox>
              </v:shape>
            </w:pict>
          </mc:Fallback>
        </mc:AlternateContent>
      </w:r>
      <w:r w:rsidR="00EA0F7D">
        <w:br w:type="page"/>
      </w:r>
    </w:p>
    <w:p w:rsidR="00EA0F7D" w:rsidRDefault="00BF5CED">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068864" behindDoc="0" locked="0" layoutInCell="1" allowOverlap="1" wp14:anchorId="34543821" wp14:editId="1DFA2182">
                <wp:simplePos x="0" y="0"/>
                <wp:positionH relativeFrom="column">
                  <wp:posOffset>186055</wp:posOffset>
                </wp:positionH>
                <wp:positionV relativeFrom="paragraph">
                  <wp:posOffset>8871222</wp:posOffset>
                </wp:positionV>
                <wp:extent cx="2456180" cy="365760"/>
                <wp:effectExtent l="127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BF5CED">
                            <w:pPr>
                              <w:widowControl w:val="0"/>
                            </w:pPr>
                            <w:r>
                              <w:t xml:space="preserve">Questionnaire instructions for Participants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43821" id="Text Box 186" o:spid="_x0000_s1143" type="#_x0000_t202" style="position:absolute;margin-left:14.65pt;margin-top:698.5pt;width:193.4pt;height:28.8pt;z-index:252068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" filled="f" stroked="f" strokecolor="black [0]" insetpen="t">
                <v:textbox inset="2.88pt,2.88pt,2.88pt,2.88pt">
                  <w:txbxContent>
                    <w:p w:rsidR="0017069A" w:rsidRDefault="0017069A" w:rsidP="00BF5CED">
                      <w:pPr>
                        <w:widowControl w:val="0"/>
                      </w:pPr>
                      <w:r>
                        <w:t xml:space="preserve">Questionnaire instructions for Participants </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67840" behindDoc="0" locked="0" layoutInCell="1" allowOverlap="1" wp14:anchorId="1FE431B3" wp14:editId="10535FB8">
                <wp:simplePos x="0" y="0"/>
                <wp:positionH relativeFrom="column">
                  <wp:posOffset>0</wp:posOffset>
                </wp:positionH>
                <wp:positionV relativeFrom="paragraph">
                  <wp:posOffset>635</wp:posOffset>
                </wp:positionV>
                <wp:extent cx="6760210" cy="6946265"/>
                <wp:effectExtent l="0" t="127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210" cy="694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widowControl w:val="0"/>
                              <w:rPr>
                                <w:b/>
                                <w:bCs/>
                                <w:i/>
                                <w:iCs/>
                                <w:sz w:val="24"/>
                                <w:szCs w:val="24"/>
                              </w:rPr>
                            </w:pPr>
                            <w:r>
                              <w:rPr>
                                <w:b/>
                                <w:bCs/>
                                <w:i/>
                                <w:iCs/>
                                <w:sz w:val="24"/>
                                <w:szCs w:val="24"/>
                              </w:rPr>
                              <w:t>The remaining forms are to be filled in by the participant with help from the researcher if needed,      following completion of the consent process.</w:t>
                            </w:r>
                          </w:p>
                          <w:p w:rsidR="0017069A" w:rsidRDefault="0017069A" w:rsidP="00BF5CED">
                            <w:pPr>
                              <w:widowControl w:val="0"/>
                              <w:rPr>
                                <w:sz w:val="20"/>
                                <w:szCs w:val="20"/>
                              </w:rPr>
                            </w:pPr>
                            <w:r>
                              <w:t> </w:t>
                            </w:r>
                          </w:p>
                          <w:p w:rsidR="0017069A" w:rsidRDefault="0017069A" w:rsidP="00BF5CED">
                            <w:pPr>
                              <w:widowControl w:val="0"/>
                              <w:rPr>
                                <w:b/>
                                <w:bCs/>
                                <w:sz w:val="36"/>
                                <w:szCs w:val="36"/>
                              </w:rPr>
                            </w:pPr>
                            <w:r>
                              <w:rPr>
                                <w:b/>
                                <w:bCs/>
                                <w:sz w:val="36"/>
                                <w:szCs w:val="36"/>
                              </w:rPr>
                              <w:t>Questionnaire Instructions for Participants</w:t>
                            </w:r>
                          </w:p>
                          <w:p w:rsidR="0017069A" w:rsidRDefault="0017069A" w:rsidP="00BF5CED">
                            <w:pPr>
                              <w:widowControl w:val="0"/>
                              <w:rPr>
                                <w:sz w:val="20"/>
                                <w:szCs w:val="20"/>
                              </w:rPr>
                            </w:pPr>
                            <w:r>
                              <w:t> </w:t>
                            </w:r>
                          </w:p>
                          <w:p w:rsidR="0017069A" w:rsidRDefault="0017069A" w:rsidP="00BF5CED">
                            <w:pPr>
                              <w:widowControl w:val="0"/>
                            </w:pPr>
                            <w:r>
                              <w:t> </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 xml:space="preserve">Please insert the writing shield behind the </w:t>
                            </w:r>
                            <w:r>
                              <w:rPr>
                                <w:color w:val="FF66CC"/>
                                <w:sz w:val="28"/>
                                <w:szCs w:val="28"/>
                              </w:rPr>
                              <w:t>PINK</w:t>
                            </w:r>
                            <w:r>
                              <w:rPr>
                                <w:color w:val="00B050"/>
                                <w:sz w:val="28"/>
                                <w:szCs w:val="28"/>
                              </w:rPr>
                              <w:t xml:space="preserve"> </w:t>
                            </w:r>
                            <w:r>
                              <w:rPr>
                                <w:sz w:val="28"/>
                                <w:szCs w:val="28"/>
                              </w:rPr>
                              <w:t xml:space="preserve">copy of </w:t>
                            </w:r>
                            <w:r>
                              <w:rPr>
                                <w:b/>
                                <w:bCs/>
                                <w:sz w:val="28"/>
                                <w:szCs w:val="28"/>
                              </w:rPr>
                              <w:t>each</w:t>
                            </w:r>
                            <w:r>
                              <w:rPr>
                                <w:sz w:val="28"/>
                                <w:szCs w:val="28"/>
                              </w:rPr>
                              <w:t xml:space="preserve"> form to avoid marking consecutive pages.</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Please read these instructions before completing the questionnaires.</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Please follow the instructions for each section carefully.</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Please answer ALL the questions.  Although it may seem that the questions are asked more than once, it is still important that you answer every one.</w:t>
                            </w:r>
                          </w:p>
                          <w:p w:rsidR="0017069A" w:rsidRDefault="0017069A" w:rsidP="00BF5CED">
                            <w:pPr>
                              <w:widowControl w:val="0"/>
                              <w:ind w:left="567" w:hanging="567"/>
                              <w:rPr>
                                <w:sz w:val="28"/>
                                <w:szCs w:val="28"/>
                              </w:rPr>
                            </w:pPr>
                            <w:r>
                              <w:rPr>
                                <w:rFonts w:ascii="Symbol" w:hAnsi="Symbol"/>
                                <w:lang w:val="x-none"/>
                              </w:rPr>
                              <w:t></w:t>
                            </w:r>
                            <w:r>
                              <w:t> </w:t>
                            </w:r>
                            <w:r>
                              <w:rPr>
                                <w:sz w:val="28"/>
                                <w:szCs w:val="28"/>
                              </w:rPr>
                              <w:t>Please only enter one response for each item (unless otherwise specified).</w:t>
                            </w:r>
                          </w:p>
                          <w:p w:rsidR="0017069A" w:rsidRDefault="0017069A" w:rsidP="00BF5CED">
                            <w:pPr>
                              <w:widowControl w:val="0"/>
                              <w:rPr>
                                <w:sz w:val="28"/>
                                <w:szCs w:val="28"/>
                              </w:rPr>
                            </w:pPr>
                            <w:r>
                              <w:rPr>
                                <w:sz w:val="28"/>
                                <w:szCs w:val="28"/>
                              </w:rPr>
                              <w:t> </w:t>
                            </w:r>
                          </w:p>
                          <w:p w:rsidR="0017069A" w:rsidRDefault="0017069A" w:rsidP="00BF5CED">
                            <w:pPr>
                              <w:widowControl w:val="0"/>
                              <w:rPr>
                                <w:sz w:val="28"/>
                                <w:szCs w:val="28"/>
                              </w:rPr>
                            </w:pPr>
                            <w:r>
                              <w:rPr>
                                <w:sz w:val="28"/>
                                <w:szCs w:val="28"/>
                              </w:rPr>
                              <w:t> </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 xml:space="preserve">Please use a </w:t>
                            </w:r>
                            <w:r>
                              <w:rPr>
                                <w:b/>
                                <w:bCs/>
                                <w:sz w:val="28"/>
                                <w:szCs w:val="28"/>
                              </w:rPr>
                              <w:t>BLACK</w:t>
                            </w:r>
                            <w:r>
                              <w:rPr>
                                <w:sz w:val="28"/>
                                <w:szCs w:val="28"/>
                              </w:rPr>
                              <w:t xml:space="preserve"> or </w:t>
                            </w:r>
                            <w:r>
                              <w:rPr>
                                <w:b/>
                                <w:bCs/>
                                <w:sz w:val="28"/>
                                <w:szCs w:val="28"/>
                              </w:rPr>
                              <w:t>BLUE</w:t>
                            </w:r>
                            <w:r>
                              <w:rPr>
                                <w:sz w:val="28"/>
                                <w:szCs w:val="28"/>
                              </w:rPr>
                              <w:t xml:space="preserve"> pen.  Please do not use a pencil.</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Please check that you have completed all sections.</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If you make a mistake draw a single line through the incorrect entry, initial and date and add correct answer next to the incorrect entry.</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Please DO NOT use correction fluid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31B3" id="Text Box 187" o:spid="_x0000_s1144" type="#_x0000_t202" style="position:absolute;margin-left:0;margin-top:.05pt;width:532.3pt;height:546.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" filled="f" stroked="f" insetpen="t">
                <v:textbox>
                  <w:txbxContent>
                    <w:p w:rsidR="0017069A" w:rsidRDefault="0017069A" w:rsidP="00BF5CED">
                      <w:pPr>
                        <w:widowControl w:val="0"/>
                        <w:rPr>
                          <w:b/>
                          <w:bCs/>
                          <w:i/>
                          <w:iCs/>
                          <w:sz w:val="24"/>
                          <w:szCs w:val="24"/>
                        </w:rPr>
                      </w:pPr>
                      <w:r>
                        <w:rPr>
                          <w:b/>
                          <w:bCs/>
                          <w:i/>
                          <w:iCs/>
                          <w:sz w:val="24"/>
                          <w:szCs w:val="24"/>
                        </w:rPr>
                        <w:t>The remaining forms are to be filled in by the participant with help from the researcher if needed,      following completion of the consent process.</w:t>
                      </w:r>
                    </w:p>
                    <w:p w:rsidR="0017069A" w:rsidRDefault="0017069A" w:rsidP="00BF5CED">
                      <w:pPr>
                        <w:widowControl w:val="0"/>
                        <w:rPr>
                          <w:sz w:val="20"/>
                          <w:szCs w:val="20"/>
                        </w:rPr>
                      </w:pPr>
                      <w:r>
                        <w:t> </w:t>
                      </w:r>
                    </w:p>
                    <w:p w:rsidR="0017069A" w:rsidRDefault="0017069A" w:rsidP="00BF5CED">
                      <w:pPr>
                        <w:widowControl w:val="0"/>
                        <w:rPr>
                          <w:b/>
                          <w:bCs/>
                          <w:sz w:val="36"/>
                          <w:szCs w:val="36"/>
                        </w:rPr>
                      </w:pPr>
                      <w:r>
                        <w:rPr>
                          <w:b/>
                          <w:bCs/>
                          <w:sz w:val="36"/>
                          <w:szCs w:val="36"/>
                        </w:rPr>
                        <w:t>Questionnaire Instructions for Participants</w:t>
                      </w:r>
                    </w:p>
                    <w:p w:rsidR="0017069A" w:rsidRDefault="0017069A" w:rsidP="00BF5CED">
                      <w:pPr>
                        <w:widowControl w:val="0"/>
                        <w:rPr>
                          <w:sz w:val="20"/>
                          <w:szCs w:val="20"/>
                        </w:rPr>
                      </w:pPr>
                      <w:r>
                        <w:t> </w:t>
                      </w:r>
                    </w:p>
                    <w:p w:rsidR="0017069A" w:rsidRDefault="0017069A" w:rsidP="00BF5CED">
                      <w:pPr>
                        <w:widowControl w:val="0"/>
                      </w:pPr>
                      <w:r>
                        <w:t> </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 xml:space="preserve">Please insert the writing shield behind the </w:t>
                      </w:r>
                      <w:r>
                        <w:rPr>
                          <w:color w:val="FF66CC"/>
                          <w:sz w:val="28"/>
                          <w:szCs w:val="28"/>
                        </w:rPr>
                        <w:t>PINK</w:t>
                      </w:r>
                      <w:r>
                        <w:rPr>
                          <w:color w:val="00B050"/>
                          <w:sz w:val="28"/>
                          <w:szCs w:val="28"/>
                        </w:rPr>
                        <w:t xml:space="preserve"> </w:t>
                      </w:r>
                      <w:r>
                        <w:rPr>
                          <w:sz w:val="28"/>
                          <w:szCs w:val="28"/>
                        </w:rPr>
                        <w:t xml:space="preserve">copy of </w:t>
                      </w:r>
                      <w:r>
                        <w:rPr>
                          <w:b/>
                          <w:bCs/>
                          <w:sz w:val="28"/>
                          <w:szCs w:val="28"/>
                        </w:rPr>
                        <w:t>each</w:t>
                      </w:r>
                      <w:r>
                        <w:rPr>
                          <w:sz w:val="28"/>
                          <w:szCs w:val="28"/>
                        </w:rPr>
                        <w:t xml:space="preserve"> form to avoid marking consecutive pages.</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Please read these instructions before completing the questionnaires.</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Please follow the instructions for each section carefully.</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Please answer ALL the questions.  Although it may seem that the questions are asked more than once, it is still important that you answer every one.</w:t>
                      </w:r>
                    </w:p>
                    <w:p w:rsidR="0017069A" w:rsidRDefault="0017069A" w:rsidP="00BF5CED">
                      <w:pPr>
                        <w:widowControl w:val="0"/>
                        <w:ind w:left="567" w:hanging="567"/>
                        <w:rPr>
                          <w:sz w:val="28"/>
                          <w:szCs w:val="28"/>
                        </w:rPr>
                      </w:pPr>
                      <w:r>
                        <w:rPr>
                          <w:rFonts w:ascii="Symbol" w:hAnsi="Symbol"/>
                          <w:lang w:val="x-none"/>
                        </w:rPr>
                        <w:t></w:t>
                      </w:r>
                      <w:r>
                        <w:t> </w:t>
                      </w:r>
                      <w:r>
                        <w:rPr>
                          <w:sz w:val="28"/>
                          <w:szCs w:val="28"/>
                        </w:rPr>
                        <w:t>Please only enter one response for each item (unless otherwise specified).</w:t>
                      </w:r>
                    </w:p>
                    <w:p w:rsidR="0017069A" w:rsidRDefault="0017069A" w:rsidP="00BF5CED">
                      <w:pPr>
                        <w:widowControl w:val="0"/>
                        <w:rPr>
                          <w:sz w:val="28"/>
                          <w:szCs w:val="28"/>
                        </w:rPr>
                      </w:pPr>
                      <w:r>
                        <w:rPr>
                          <w:sz w:val="28"/>
                          <w:szCs w:val="28"/>
                        </w:rPr>
                        <w:t> </w:t>
                      </w:r>
                    </w:p>
                    <w:p w:rsidR="0017069A" w:rsidRDefault="0017069A" w:rsidP="00BF5CED">
                      <w:pPr>
                        <w:widowControl w:val="0"/>
                        <w:rPr>
                          <w:sz w:val="28"/>
                          <w:szCs w:val="28"/>
                        </w:rPr>
                      </w:pPr>
                      <w:r>
                        <w:rPr>
                          <w:sz w:val="28"/>
                          <w:szCs w:val="28"/>
                        </w:rPr>
                        <w:t> </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 xml:space="preserve">Please use a </w:t>
                      </w:r>
                      <w:r>
                        <w:rPr>
                          <w:b/>
                          <w:bCs/>
                          <w:sz w:val="28"/>
                          <w:szCs w:val="28"/>
                        </w:rPr>
                        <w:t>BLACK</w:t>
                      </w:r>
                      <w:r>
                        <w:rPr>
                          <w:sz w:val="28"/>
                          <w:szCs w:val="28"/>
                        </w:rPr>
                        <w:t xml:space="preserve"> or </w:t>
                      </w:r>
                      <w:r>
                        <w:rPr>
                          <w:b/>
                          <w:bCs/>
                          <w:sz w:val="28"/>
                          <w:szCs w:val="28"/>
                        </w:rPr>
                        <w:t>BLUE</w:t>
                      </w:r>
                      <w:r>
                        <w:rPr>
                          <w:sz w:val="28"/>
                          <w:szCs w:val="28"/>
                        </w:rPr>
                        <w:t xml:space="preserve"> pen.  Please do not use a pencil.</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Please check that you have completed all sections.</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If you make a mistake draw a single line through the incorrect entry, initial and date and add correct answer next to the incorrect entry.</w:t>
                      </w:r>
                    </w:p>
                    <w:p w:rsidR="0017069A" w:rsidRDefault="0017069A" w:rsidP="00BF5CED">
                      <w:pPr>
                        <w:widowControl w:val="0"/>
                        <w:spacing w:after="0"/>
                        <w:ind w:left="567" w:hanging="567"/>
                        <w:rPr>
                          <w:sz w:val="28"/>
                          <w:szCs w:val="28"/>
                        </w:rPr>
                      </w:pPr>
                      <w:r>
                        <w:rPr>
                          <w:rFonts w:ascii="Symbol" w:hAnsi="Symbol"/>
                          <w:lang w:val="x-none"/>
                        </w:rPr>
                        <w:t></w:t>
                      </w:r>
                      <w:r>
                        <w:t> </w:t>
                      </w:r>
                      <w:r>
                        <w:rPr>
                          <w:sz w:val="28"/>
                          <w:szCs w:val="28"/>
                        </w:rPr>
                        <w:t>Please DO NOT use correction fluid</w:t>
                      </w:r>
                    </w:p>
                  </w:txbxContent>
                </v:textbox>
              </v:shape>
            </w:pict>
          </mc:Fallback>
        </mc:AlternateContent>
      </w:r>
      <w:r w:rsidR="00EA0F7D">
        <w:rPr>
          <w:rFonts w:ascii="Times New Roman" w:eastAsiaTheme="majorEastAsia" w:hAnsi="Times New Roman" w:cstheme="majorBidi"/>
          <w:b/>
          <w:bCs/>
          <w:sz w:val="28"/>
          <w:szCs w:val="26"/>
        </w:rP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BF5CED" w:rsidRPr="009704E3" w:rsidTr="00205CA8">
        <w:trPr>
          <w:trHeight w:val="530"/>
        </w:trPr>
        <w:tc>
          <w:tcPr>
            <w:tcW w:w="1096" w:type="dxa"/>
            <w:tcBorders>
              <w:top w:val="nil"/>
              <w:left w:val="nil"/>
              <w:bottom w:val="nil"/>
              <w:right w:val="single" w:sz="4" w:space="0" w:color="auto"/>
            </w:tcBorders>
            <w:vAlign w:val="center"/>
          </w:tcPr>
          <w:p w:rsidR="00BF5CED" w:rsidRPr="009704E3" w:rsidRDefault="00BF5CED" w:rsidP="00205CA8">
            <w:pPr>
              <w:rPr>
                <w:b/>
                <w:sz w:val="28"/>
                <w:szCs w:val="28"/>
              </w:rPr>
            </w:pPr>
            <w:r w:rsidRPr="009704E3">
              <w:rPr>
                <w:b/>
                <w:sz w:val="28"/>
                <w:szCs w:val="28"/>
              </w:rPr>
              <w:t>Region:</w:t>
            </w:r>
          </w:p>
        </w:tc>
        <w:tc>
          <w:tcPr>
            <w:tcW w:w="800" w:type="dxa"/>
            <w:tcBorders>
              <w:left w:val="single" w:sz="4" w:space="0" w:color="auto"/>
            </w:tcBorders>
            <w:vAlign w:val="center"/>
          </w:tcPr>
          <w:p w:rsidR="00BF5CED" w:rsidRPr="009704E3" w:rsidRDefault="00BF5CED" w:rsidP="00205CA8">
            <w:pPr>
              <w:rPr>
                <w:b/>
                <w:sz w:val="28"/>
                <w:szCs w:val="28"/>
              </w:rPr>
            </w:pPr>
          </w:p>
        </w:tc>
        <w:tc>
          <w:tcPr>
            <w:tcW w:w="800" w:type="dxa"/>
            <w:vAlign w:val="center"/>
          </w:tcPr>
          <w:p w:rsidR="00BF5CED" w:rsidRPr="009704E3" w:rsidRDefault="00BF5CED" w:rsidP="00205CA8">
            <w:pPr>
              <w:rPr>
                <w:b/>
                <w:sz w:val="28"/>
                <w:szCs w:val="28"/>
              </w:rPr>
            </w:pPr>
          </w:p>
        </w:tc>
        <w:tc>
          <w:tcPr>
            <w:tcW w:w="800" w:type="dxa"/>
            <w:vAlign w:val="center"/>
          </w:tcPr>
          <w:p w:rsidR="00BF5CED" w:rsidRPr="009704E3" w:rsidRDefault="00BF5CED" w:rsidP="00205CA8">
            <w:pPr>
              <w:rPr>
                <w:b/>
                <w:sz w:val="28"/>
                <w:szCs w:val="28"/>
              </w:rPr>
            </w:pPr>
          </w:p>
        </w:tc>
        <w:tc>
          <w:tcPr>
            <w:tcW w:w="800" w:type="dxa"/>
            <w:tcBorders>
              <w:right w:val="single" w:sz="4" w:space="0" w:color="auto"/>
            </w:tcBorders>
            <w:vAlign w:val="center"/>
          </w:tcPr>
          <w:p w:rsidR="00BF5CED" w:rsidRPr="009704E3" w:rsidRDefault="00BF5CED" w:rsidP="00205CA8">
            <w:pPr>
              <w:rPr>
                <w:b/>
                <w:sz w:val="28"/>
                <w:szCs w:val="28"/>
              </w:rPr>
            </w:pPr>
          </w:p>
        </w:tc>
        <w:tc>
          <w:tcPr>
            <w:tcW w:w="807" w:type="dxa"/>
            <w:tcBorders>
              <w:top w:val="nil"/>
              <w:left w:val="single" w:sz="4" w:space="0" w:color="auto"/>
              <w:bottom w:val="nil"/>
              <w:right w:val="single" w:sz="4" w:space="0" w:color="auto"/>
            </w:tcBorders>
            <w:vAlign w:val="center"/>
          </w:tcPr>
          <w:p w:rsidR="00BF5CED" w:rsidRPr="009704E3" w:rsidRDefault="00BF5CED" w:rsidP="00205CA8">
            <w:pPr>
              <w:rPr>
                <w:b/>
                <w:sz w:val="28"/>
                <w:szCs w:val="28"/>
              </w:rPr>
            </w:pPr>
            <w:r w:rsidRPr="009704E3">
              <w:rPr>
                <w:b/>
                <w:sz w:val="28"/>
                <w:szCs w:val="28"/>
              </w:rPr>
              <w:t>TNO:</w:t>
            </w:r>
          </w:p>
        </w:tc>
        <w:tc>
          <w:tcPr>
            <w:tcW w:w="793" w:type="dxa"/>
            <w:tcBorders>
              <w:left w:val="single" w:sz="4" w:space="0" w:color="auto"/>
            </w:tcBorders>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r>
    </w:tbl>
    <w:p w:rsidR="00BF5CED" w:rsidRDefault="00BF5CED" w:rsidP="00BF5CED">
      <w:r>
        <w:rPr>
          <w:rFonts w:ascii="Times New Roman" w:hAnsi="Times New Roman"/>
          <w:noProof/>
          <w:sz w:val="24"/>
          <w:szCs w:val="24"/>
          <w:lang w:eastAsia="en-GB"/>
        </w:rPr>
        <mc:AlternateContent>
          <mc:Choice Requires="wps">
            <w:drawing>
              <wp:anchor distT="36576" distB="36576" distL="36576" distR="36576" simplePos="0" relativeHeight="252071936" behindDoc="0" locked="0" layoutInCell="1" allowOverlap="1" wp14:anchorId="698BD874" wp14:editId="34FBC657">
                <wp:simplePos x="0" y="0"/>
                <wp:positionH relativeFrom="column">
                  <wp:posOffset>3203031</wp:posOffset>
                </wp:positionH>
                <wp:positionV relativeFrom="paragraph">
                  <wp:posOffset>8421370</wp:posOffset>
                </wp:positionV>
                <wp:extent cx="1327785" cy="341630"/>
                <wp:effectExtent l="3810" t="0" r="1905"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BF5CED">
                            <w:pPr>
                              <w:widowControl w:val="0"/>
                              <w:jc w:val="center"/>
                            </w:pPr>
                            <w:r>
                              <w:t>Page 2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D874" id="Text Box 188" o:spid="_x0000_s1145" type="#_x0000_t202" style="position:absolute;margin-left:252.2pt;margin-top:663.1pt;width:104.55pt;height:26.9pt;z-index:252071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" filled="f" stroked="f" strokecolor="black [0]" insetpen="t">
                <v:textbox inset="2.88pt,2.88pt,2.88pt,2.88pt">
                  <w:txbxContent>
                    <w:p w:rsidR="0017069A" w:rsidRDefault="0017069A" w:rsidP="00BF5CED">
                      <w:pPr>
                        <w:widowControl w:val="0"/>
                        <w:jc w:val="center"/>
                      </w:pPr>
                      <w:r>
                        <w:t>Page 2 of 13</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072960" behindDoc="0" locked="0" layoutInCell="1" allowOverlap="1" wp14:anchorId="39F4B62C" wp14:editId="7BFD8328">
                <wp:simplePos x="0" y="0"/>
                <wp:positionH relativeFrom="column">
                  <wp:posOffset>266700</wp:posOffset>
                </wp:positionH>
                <wp:positionV relativeFrom="paragraph">
                  <wp:posOffset>8482511</wp:posOffset>
                </wp:positionV>
                <wp:extent cx="1809115" cy="508000"/>
                <wp:effectExtent l="0" t="0" r="317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50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BF5CED">
                            <w:pPr>
                              <w:pStyle w:val="Footer"/>
                              <w:rPr>
                                <w:rFonts w:ascii="Calibri" w:hAnsi="Calibri"/>
                              </w:rPr>
                            </w:pPr>
                            <w:r>
                              <w:rPr>
                                <w:rFonts w:ascii="Calibri" w:hAnsi="Calibri"/>
                              </w:rPr>
                              <w:t>© EuroQoL Group 1990 EQ5D</w:t>
                            </w:r>
                          </w:p>
                          <w:p w:rsidR="0017069A" w:rsidRDefault="0017069A" w:rsidP="00BF5CED">
                            <w:pPr>
                              <w:widowControl w:val="0"/>
                              <w:rPr>
                                <w:rFonts w:ascii="Calibri" w:hAnsi="Calibri"/>
                              </w:rP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4B62C" id="Text Box 204" o:spid="_x0000_s1146" type="#_x0000_t202" style="position:absolute;margin-left:21pt;margin-top:667.9pt;width:142.45pt;height:40pt;z-index:252072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" filled="f" stroked="f" strokecolor="black [0]" insetpen="t">
                <v:textbox inset="2.88pt,2.88pt,2.88pt,2.88pt">
                  <w:txbxContent>
                    <w:p w:rsidR="0017069A" w:rsidRDefault="0017069A" w:rsidP="00BF5CED">
                      <w:pPr>
                        <w:pStyle w:val="Footer"/>
                        <w:rPr>
                          <w:rFonts w:ascii="Calibri" w:hAnsi="Calibri"/>
                        </w:rPr>
                      </w:pPr>
                      <w:r>
                        <w:rPr>
                          <w:rFonts w:ascii="Calibri" w:hAnsi="Calibri"/>
                        </w:rPr>
                        <w:t>© EuroQoL Group 1990 EQ5D</w:t>
                      </w:r>
                    </w:p>
                    <w:p w:rsidR="0017069A" w:rsidRDefault="0017069A" w:rsidP="00BF5CED">
                      <w:pPr>
                        <w:widowControl w:val="0"/>
                        <w:rPr>
                          <w:rFonts w:ascii="Calibri" w:hAnsi="Calibri"/>
                        </w:rPr>
                      </w:pPr>
                      <w:r>
                        <w:t xml:space="preserve"> </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70912" behindDoc="0" locked="0" layoutInCell="1" allowOverlap="1" wp14:anchorId="479D992E" wp14:editId="040A5919">
                <wp:simplePos x="0" y="0"/>
                <wp:positionH relativeFrom="column">
                  <wp:posOffset>-4808</wp:posOffset>
                </wp:positionH>
                <wp:positionV relativeFrom="paragraph">
                  <wp:posOffset>-3629</wp:posOffset>
                </wp:positionV>
                <wp:extent cx="6983095" cy="7563395"/>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095" cy="756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widowControl w:val="0"/>
                              <w:spacing w:after="0" w:line="360" w:lineRule="auto"/>
                              <w:rPr>
                                <w:sz w:val="32"/>
                                <w:szCs w:val="32"/>
                              </w:rPr>
                            </w:pPr>
                            <w:r>
                              <w:rPr>
                                <w:sz w:val="32"/>
                                <w:szCs w:val="32"/>
                              </w:rPr>
                              <w:t>By placing a tick in one box in each group below, please indicate which statements best describe your own health state today.</w:t>
                            </w:r>
                          </w:p>
                          <w:p w:rsidR="0017069A" w:rsidRDefault="0017069A" w:rsidP="00BF5CED">
                            <w:pPr>
                              <w:spacing w:after="0" w:line="240" w:lineRule="auto"/>
                              <w:jc w:val="both"/>
                              <w:rPr>
                                <w:rFonts w:ascii="Arial" w:hAnsi="Arial" w:cs="Arial"/>
                                <w:sz w:val="28"/>
                                <w:szCs w:val="28"/>
                              </w:rPr>
                            </w:pPr>
                            <w:r>
                              <w:rPr>
                                <w:rFonts w:ascii="Arial" w:hAnsi="Arial" w:cs="Arial"/>
                                <w:sz w:val="28"/>
                                <w:szCs w:val="28"/>
                              </w:rPr>
                              <w:t> </w:t>
                            </w:r>
                          </w:p>
                          <w:p w:rsidR="0017069A" w:rsidRDefault="0017069A" w:rsidP="00BF5CED">
                            <w:pPr>
                              <w:widowControl w:val="0"/>
                              <w:spacing w:after="0"/>
                              <w:jc w:val="both"/>
                              <w:rPr>
                                <w:rFonts w:ascii="Arial" w:hAnsi="Arial" w:cs="Arial"/>
                                <w:b/>
                                <w:bCs/>
                                <w:sz w:val="24"/>
                                <w:szCs w:val="24"/>
                              </w:rPr>
                            </w:pPr>
                            <w:r>
                              <w:rPr>
                                <w:rFonts w:ascii="Arial" w:hAnsi="Arial" w:cs="Arial"/>
                                <w:b/>
                                <w:bCs/>
                                <w:sz w:val="24"/>
                                <w:szCs w:val="24"/>
                              </w:rPr>
                              <w:t>Mobility</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no problems in walking about</w:t>
                            </w:r>
                            <w:r>
                              <w:rPr>
                                <w:rFonts w:ascii="Arial" w:hAnsi="Arial" w:cs="Arial"/>
                                <w:sz w:val="24"/>
                                <w:szCs w:val="24"/>
                              </w:rPr>
                              <w:tab/>
                            </w:r>
                            <w:r w:rsidRPr="00202AA4">
                              <w:rPr>
                                <w:noProof/>
                                <w:lang w:eastAsia="en-GB"/>
                              </w:rPr>
                              <w:drawing>
                                <wp:inline distT="0" distB="0" distL="0" distR="0" wp14:anchorId="625107B3" wp14:editId="59A15011">
                                  <wp:extent cx="234950" cy="23495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sz w:val="24"/>
                                <w:szCs w:val="24"/>
                              </w:rPr>
                              <w:tab/>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some problems in walking about</w:t>
                            </w:r>
                            <w:r>
                              <w:rPr>
                                <w:rFonts w:ascii="Arial" w:hAnsi="Arial" w:cs="Arial"/>
                                <w:sz w:val="24"/>
                                <w:szCs w:val="24"/>
                              </w:rPr>
                              <w:tab/>
                            </w:r>
                            <w:r w:rsidRPr="00202AA4">
                              <w:rPr>
                                <w:noProof/>
                                <w:lang w:eastAsia="en-GB"/>
                              </w:rPr>
                              <w:drawing>
                                <wp:inline distT="0" distB="0" distL="0" distR="0" wp14:anchorId="1C89878D" wp14:editId="6321EADC">
                                  <wp:extent cx="234950" cy="23495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am confined to bed</w:t>
                            </w:r>
                            <w:r>
                              <w:rPr>
                                <w:rFonts w:ascii="Arial" w:hAnsi="Arial" w:cs="Arial"/>
                                <w:sz w:val="24"/>
                                <w:szCs w:val="24"/>
                              </w:rPr>
                              <w:tab/>
                            </w:r>
                            <w:r w:rsidRPr="00202AA4">
                              <w:rPr>
                                <w:noProof/>
                                <w:lang w:eastAsia="en-GB"/>
                              </w:rPr>
                              <w:drawing>
                                <wp:inline distT="0" distB="0" distL="0" distR="0" wp14:anchorId="273BF46E" wp14:editId="421CF920">
                                  <wp:extent cx="234950" cy="23495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b/>
                                <w:bCs/>
                                <w:sz w:val="24"/>
                                <w:szCs w:val="24"/>
                              </w:rPr>
                              <w:t>Self-Care</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no problems with self-care</w:t>
                            </w:r>
                            <w:r>
                              <w:rPr>
                                <w:rFonts w:ascii="Arial" w:hAnsi="Arial" w:cs="Arial"/>
                                <w:sz w:val="24"/>
                                <w:szCs w:val="24"/>
                              </w:rPr>
                              <w:tab/>
                            </w:r>
                            <w:r w:rsidRPr="00202AA4">
                              <w:rPr>
                                <w:noProof/>
                                <w:lang w:eastAsia="en-GB"/>
                              </w:rPr>
                              <w:drawing>
                                <wp:inline distT="0" distB="0" distL="0" distR="0" wp14:anchorId="6C8E204E" wp14:editId="237A4ED1">
                                  <wp:extent cx="234950" cy="234950"/>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some problems washing or dressing myself</w:t>
                            </w:r>
                            <w:r>
                              <w:rPr>
                                <w:rFonts w:ascii="Arial" w:hAnsi="Arial" w:cs="Arial"/>
                                <w:sz w:val="24"/>
                                <w:szCs w:val="24"/>
                              </w:rPr>
                              <w:tab/>
                            </w:r>
                            <w:r w:rsidRPr="00202AA4">
                              <w:rPr>
                                <w:noProof/>
                                <w:lang w:eastAsia="en-GB"/>
                              </w:rPr>
                              <w:drawing>
                                <wp:inline distT="0" distB="0" distL="0" distR="0" wp14:anchorId="262E72C8" wp14:editId="5EF627BD">
                                  <wp:extent cx="234950" cy="234950"/>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am unable to wash or dress myself</w:t>
                            </w:r>
                            <w:r>
                              <w:rPr>
                                <w:rFonts w:ascii="Arial" w:hAnsi="Arial" w:cs="Arial"/>
                                <w:sz w:val="24"/>
                                <w:szCs w:val="24"/>
                              </w:rPr>
                              <w:tab/>
                            </w:r>
                            <w:r w:rsidRPr="00202AA4">
                              <w:rPr>
                                <w:noProof/>
                                <w:lang w:eastAsia="en-GB"/>
                              </w:rPr>
                              <w:drawing>
                                <wp:inline distT="0" distB="0" distL="0" distR="0" wp14:anchorId="245F69A2" wp14:editId="7B643BDF">
                                  <wp:extent cx="234950" cy="234950"/>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b/>
                                <w:bCs/>
                                <w:sz w:val="24"/>
                                <w:szCs w:val="24"/>
                              </w:rPr>
                              <w:t xml:space="preserve">Usual Activities </w:t>
                            </w:r>
                            <w:r>
                              <w:rPr>
                                <w:rFonts w:ascii="Arial" w:hAnsi="Arial" w:cs="Arial"/>
                                <w:sz w:val="24"/>
                                <w:szCs w:val="24"/>
                              </w:rPr>
                              <w:t>(e.g. work, study, housework, family or</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leisure activities)</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no problems with performing my usual activities</w:t>
                            </w:r>
                            <w:r>
                              <w:rPr>
                                <w:rFonts w:ascii="Arial" w:hAnsi="Arial" w:cs="Arial"/>
                                <w:sz w:val="24"/>
                                <w:szCs w:val="24"/>
                              </w:rPr>
                              <w:tab/>
                            </w:r>
                            <w:r w:rsidRPr="00202AA4">
                              <w:rPr>
                                <w:noProof/>
                                <w:lang w:eastAsia="en-GB"/>
                              </w:rPr>
                              <w:drawing>
                                <wp:inline distT="0" distB="0" distL="0" distR="0" wp14:anchorId="4F59D9EA" wp14:editId="4509C23F">
                                  <wp:extent cx="234950" cy="23495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some problems with performing my usual activities</w:t>
                            </w:r>
                            <w:r>
                              <w:rPr>
                                <w:rFonts w:ascii="Arial" w:hAnsi="Arial" w:cs="Arial"/>
                                <w:sz w:val="24"/>
                                <w:szCs w:val="24"/>
                              </w:rPr>
                              <w:tab/>
                            </w:r>
                            <w:r w:rsidRPr="00202AA4">
                              <w:rPr>
                                <w:noProof/>
                                <w:lang w:eastAsia="en-GB"/>
                              </w:rPr>
                              <w:drawing>
                                <wp:inline distT="0" distB="0" distL="0" distR="0" wp14:anchorId="226DB55E" wp14:editId="65D39FC1">
                                  <wp:extent cx="234950" cy="23495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am unable to perform my usual activities</w:t>
                            </w:r>
                            <w:r>
                              <w:rPr>
                                <w:rFonts w:ascii="Arial" w:hAnsi="Arial" w:cs="Arial"/>
                                <w:sz w:val="24"/>
                                <w:szCs w:val="24"/>
                              </w:rPr>
                              <w:tab/>
                            </w:r>
                            <w:r w:rsidRPr="00202AA4">
                              <w:rPr>
                                <w:noProof/>
                                <w:lang w:eastAsia="en-GB"/>
                              </w:rPr>
                              <w:drawing>
                                <wp:inline distT="0" distB="0" distL="0" distR="0" wp14:anchorId="02A48955" wp14:editId="7D3529AA">
                                  <wp:extent cx="234950" cy="23495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BF5CED">
                            <w:pPr>
                              <w:widowControl w:val="0"/>
                              <w:tabs>
                                <w:tab w:val="right" w:pos="7370"/>
                              </w:tabs>
                              <w:spacing w:after="0"/>
                              <w:jc w:val="both"/>
                              <w:rPr>
                                <w:rFonts w:ascii="Arial" w:hAnsi="Arial" w:cs="Arial"/>
                                <w:b/>
                                <w:bCs/>
                                <w:sz w:val="24"/>
                                <w:szCs w:val="24"/>
                              </w:rPr>
                            </w:pPr>
                            <w:r>
                              <w:rPr>
                                <w:rFonts w:ascii="Arial" w:hAnsi="Arial" w:cs="Arial"/>
                                <w:b/>
                                <w:bCs/>
                                <w:sz w:val="24"/>
                                <w:szCs w:val="24"/>
                              </w:rPr>
                              <w:t>Pain/Discomfort</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no pain or discomfort</w:t>
                            </w:r>
                            <w:r>
                              <w:rPr>
                                <w:rFonts w:ascii="Arial" w:hAnsi="Arial" w:cs="Arial"/>
                                <w:sz w:val="24"/>
                                <w:szCs w:val="24"/>
                              </w:rPr>
                              <w:tab/>
                            </w:r>
                            <w:r w:rsidRPr="00202AA4">
                              <w:rPr>
                                <w:noProof/>
                                <w:lang w:eastAsia="en-GB"/>
                              </w:rPr>
                              <w:drawing>
                                <wp:inline distT="0" distB="0" distL="0" distR="0" wp14:anchorId="7B8C49E8" wp14:editId="4FFC3075">
                                  <wp:extent cx="234950" cy="23495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moderate pain or discomfort</w:t>
                            </w:r>
                            <w:r>
                              <w:rPr>
                                <w:rFonts w:ascii="Arial" w:hAnsi="Arial" w:cs="Arial"/>
                                <w:sz w:val="24"/>
                                <w:szCs w:val="24"/>
                              </w:rPr>
                              <w:tab/>
                            </w:r>
                            <w:r w:rsidRPr="00202AA4">
                              <w:rPr>
                                <w:noProof/>
                                <w:lang w:eastAsia="en-GB"/>
                              </w:rPr>
                              <w:drawing>
                                <wp:inline distT="0" distB="0" distL="0" distR="0" wp14:anchorId="18DBD6FE" wp14:editId="44D3839F">
                                  <wp:extent cx="234950" cy="23495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extreme pain or discomfort</w:t>
                            </w:r>
                            <w:r>
                              <w:rPr>
                                <w:rFonts w:ascii="Arial" w:hAnsi="Arial" w:cs="Arial"/>
                                <w:sz w:val="24"/>
                                <w:szCs w:val="24"/>
                              </w:rPr>
                              <w:tab/>
                            </w:r>
                            <w:r w:rsidRPr="00202AA4">
                              <w:rPr>
                                <w:noProof/>
                                <w:lang w:eastAsia="en-GB"/>
                              </w:rPr>
                              <w:drawing>
                                <wp:inline distT="0" distB="0" distL="0" distR="0" wp14:anchorId="016D5131" wp14:editId="59D083E4">
                                  <wp:extent cx="234950" cy="234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b/>
                                <w:bCs/>
                                <w:sz w:val="24"/>
                                <w:szCs w:val="24"/>
                              </w:rPr>
                              <w:t>Anxiety/Depression</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am not anxious or depressed</w:t>
                            </w:r>
                            <w:r>
                              <w:rPr>
                                <w:rFonts w:ascii="Arial" w:hAnsi="Arial" w:cs="Arial"/>
                                <w:sz w:val="24"/>
                                <w:szCs w:val="24"/>
                              </w:rPr>
                              <w:tab/>
                            </w:r>
                            <w:r w:rsidRPr="00202AA4">
                              <w:rPr>
                                <w:noProof/>
                                <w:lang w:eastAsia="en-GB"/>
                              </w:rPr>
                              <w:drawing>
                                <wp:inline distT="0" distB="0" distL="0" distR="0" wp14:anchorId="2F60996C" wp14:editId="27EA9023">
                                  <wp:extent cx="234950" cy="234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am moderately anxious or depressed</w:t>
                            </w:r>
                            <w:r>
                              <w:rPr>
                                <w:rFonts w:ascii="Arial" w:hAnsi="Arial" w:cs="Arial"/>
                                <w:sz w:val="24"/>
                                <w:szCs w:val="24"/>
                              </w:rPr>
                              <w:tab/>
                            </w:r>
                            <w:r w:rsidRPr="00202AA4">
                              <w:rPr>
                                <w:noProof/>
                                <w:lang w:eastAsia="en-GB"/>
                              </w:rPr>
                              <w:drawing>
                                <wp:inline distT="0" distB="0" distL="0" distR="0" wp14:anchorId="6CA868A0" wp14:editId="13C2C122">
                                  <wp:extent cx="234950" cy="234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6"/>
                                <w:szCs w:val="26"/>
                              </w:rPr>
                            </w:pPr>
                            <w:r>
                              <w:rPr>
                                <w:rFonts w:ascii="Arial" w:hAnsi="Arial" w:cs="Arial"/>
                                <w:sz w:val="24"/>
                                <w:szCs w:val="24"/>
                              </w:rPr>
                              <w:t>I am extremely anxious or depressed</w:t>
                            </w:r>
                            <w:r>
                              <w:rPr>
                                <w:rFonts w:ascii="Arial" w:hAnsi="Arial" w:cs="Arial"/>
                                <w:sz w:val="24"/>
                                <w:szCs w:val="24"/>
                              </w:rPr>
                              <w:tab/>
                            </w:r>
                            <w:r w:rsidRPr="00202AA4">
                              <w:rPr>
                                <w:noProof/>
                                <w:lang w:eastAsia="en-GB"/>
                              </w:rPr>
                              <w:drawing>
                                <wp:inline distT="0" distB="0" distL="0" distR="0" wp14:anchorId="3177E455" wp14:editId="5F7F6672">
                                  <wp:extent cx="234950" cy="2349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rPr>
                                <w:rFonts w:ascii="Arial" w:hAnsi="Arial" w:cs="Arial"/>
                                <w:sz w:val="26"/>
                                <w:szCs w:val="26"/>
                              </w:rPr>
                            </w:pPr>
                            <w:r>
                              <w:rPr>
                                <w:rFonts w:ascii="Arial" w:hAnsi="Arial" w:cs="Arial"/>
                                <w:sz w:val="26"/>
                                <w:szCs w:val="2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D992E" id="Text Box 205" o:spid="_x0000_s1147" type="#_x0000_t202" style="position:absolute;margin-left:-.4pt;margin-top:-.3pt;width:549.85pt;height:595.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" filled="f" stroked="f" insetpen="t">
                <v:textbox>
                  <w:txbxContent>
                    <w:p w:rsidR="0017069A" w:rsidRDefault="0017069A" w:rsidP="00BF5CED">
                      <w:pPr>
                        <w:widowControl w:val="0"/>
                        <w:spacing w:after="0" w:line="360" w:lineRule="auto"/>
                        <w:rPr>
                          <w:sz w:val="32"/>
                          <w:szCs w:val="32"/>
                        </w:rPr>
                      </w:pPr>
                      <w:r>
                        <w:rPr>
                          <w:sz w:val="32"/>
                          <w:szCs w:val="32"/>
                        </w:rPr>
                        <w:t>By placing a tick in one box in each group below, please indicate which statements best describe your own health state today.</w:t>
                      </w:r>
                    </w:p>
                    <w:p w:rsidR="0017069A" w:rsidRDefault="0017069A" w:rsidP="00BF5CED">
                      <w:pPr>
                        <w:spacing w:after="0" w:line="240" w:lineRule="auto"/>
                        <w:jc w:val="both"/>
                        <w:rPr>
                          <w:rFonts w:ascii="Arial" w:hAnsi="Arial" w:cs="Arial"/>
                          <w:sz w:val="28"/>
                          <w:szCs w:val="28"/>
                        </w:rPr>
                      </w:pPr>
                      <w:r>
                        <w:rPr>
                          <w:rFonts w:ascii="Arial" w:hAnsi="Arial" w:cs="Arial"/>
                          <w:sz w:val="28"/>
                          <w:szCs w:val="28"/>
                        </w:rPr>
                        <w:t> </w:t>
                      </w:r>
                    </w:p>
                    <w:p w:rsidR="0017069A" w:rsidRDefault="0017069A" w:rsidP="00BF5CED">
                      <w:pPr>
                        <w:widowControl w:val="0"/>
                        <w:spacing w:after="0"/>
                        <w:jc w:val="both"/>
                        <w:rPr>
                          <w:rFonts w:ascii="Arial" w:hAnsi="Arial" w:cs="Arial"/>
                          <w:b/>
                          <w:bCs/>
                          <w:sz w:val="24"/>
                          <w:szCs w:val="24"/>
                        </w:rPr>
                      </w:pPr>
                      <w:r>
                        <w:rPr>
                          <w:rFonts w:ascii="Arial" w:hAnsi="Arial" w:cs="Arial"/>
                          <w:b/>
                          <w:bCs/>
                          <w:sz w:val="24"/>
                          <w:szCs w:val="24"/>
                        </w:rPr>
                        <w:t>Mobility</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no problems in walking about</w:t>
                      </w:r>
                      <w:r>
                        <w:rPr>
                          <w:rFonts w:ascii="Arial" w:hAnsi="Arial" w:cs="Arial"/>
                          <w:sz w:val="24"/>
                          <w:szCs w:val="24"/>
                        </w:rPr>
                        <w:tab/>
                      </w:r>
                      <w:r w:rsidRPr="00202AA4">
                        <w:rPr>
                          <w:noProof/>
                          <w:lang w:eastAsia="en-GB"/>
                        </w:rPr>
                        <w:drawing>
                          <wp:inline distT="0" distB="0" distL="0" distR="0" wp14:anchorId="625107B3" wp14:editId="59A15011">
                            <wp:extent cx="234950" cy="23495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sz w:val="24"/>
                          <w:szCs w:val="24"/>
                        </w:rPr>
                        <w:tab/>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some problems in walking about</w:t>
                      </w:r>
                      <w:r>
                        <w:rPr>
                          <w:rFonts w:ascii="Arial" w:hAnsi="Arial" w:cs="Arial"/>
                          <w:sz w:val="24"/>
                          <w:szCs w:val="24"/>
                        </w:rPr>
                        <w:tab/>
                      </w:r>
                      <w:r w:rsidRPr="00202AA4">
                        <w:rPr>
                          <w:noProof/>
                          <w:lang w:eastAsia="en-GB"/>
                        </w:rPr>
                        <w:drawing>
                          <wp:inline distT="0" distB="0" distL="0" distR="0" wp14:anchorId="1C89878D" wp14:editId="6321EADC">
                            <wp:extent cx="234950" cy="23495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am confined to bed</w:t>
                      </w:r>
                      <w:r>
                        <w:rPr>
                          <w:rFonts w:ascii="Arial" w:hAnsi="Arial" w:cs="Arial"/>
                          <w:sz w:val="24"/>
                          <w:szCs w:val="24"/>
                        </w:rPr>
                        <w:tab/>
                      </w:r>
                      <w:r w:rsidRPr="00202AA4">
                        <w:rPr>
                          <w:noProof/>
                          <w:lang w:eastAsia="en-GB"/>
                        </w:rPr>
                        <w:drawing>
                          <wp:inline distT="0" distB="0" distL="0" distR="0" wp14:anchorId="273BF46E" wp14:editId="421CF920">
                            <wp:extent cx="234950" cy="23495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b/>
                          <w:bCs/>
                          <w:sz w:val="24"/>
                          <w:szCs w:val="24"/>
                        </w:rPr>
                        <w:t>Self-Care</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no problems with self-care</w:t>
                      </w:r>
                      <w:r>
                        <w:rPr>
                          <w:rFonts w:ascii="Arial" w:hAnsi="Arial" w:cs="Arial"/>
                          <w:sz w:val="24"/>
                          <w:szCs w:val="24"/>
                        </w:rPr>
                        <w:tab/>
                      </w:r>
                      <w:r w:rsidRPr="00202AA4">
                        <w:rPr>
                          <w:noProof/>
                          <w:lang w:eastAsia="en-GB"/>
                        </w:rPr>
                        <w:drawing>
                          <wp:inline distT="0" distB="0" distL="0" distR="0" wp14:anchorId="6C8E204E" wp14:editId="237A4ED1">
                            <wp:extent cx="234950" cy="234950"/>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some problems washing or dressing myself</w:t>
                      </w:r>
                      <w:r>
                        <w:rPr>
                          <w:rFonts w:ascii="Arial" w:hAnsi="Arial" w:cs="Arial"/>
                          <w:sz w:val="24"/>
                          <w:szCs w:val="24"/>
                        </w:rPr>
                        <w:tab/>
                      </w:r>
                      <w:r w:rsidRPr="00202AA4">
                        <w:rPr>
                          <w:noProof/>
                          <w:lang w:eastAsia="en-GB"/>
                        </w:rPr>
                        <w:drawing>
                          <wp:inline distT="0" distB="0" distL="0" distR="0" wp14:anchorId="262E72C8" wp14:editId="5EF627BD">
                            <wp:extent cx="234950" cy="234950"/>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am unable to wash or dress myself</w:t>
                      </w:r>
                      <w:r>
                        <w:rPr>
                          <w:rFonts w:ascii="Arial" w:hAnsi="Arial" w:cs="Arial"/>
                          <w:sz w:val="24"/>
                          <w:szCs w:val="24"/>
                        </w:rPr>
                        <w:tab/>
                      </w:r>
                      <w:r w:rsidRPr="00202AA4">
                        <w:rPr>
                          <w:noProof/>
                          <w:lang w:eastAsia="en-GB"/>
                        </w:rPr>
                        <w:drawing>
                          <wp:inline distT="0" distB="0" distL="0" distR="0" wp14:anchorId="245F69A2" wp14:editId="7B643BDF">
                            <wp:extent cx="234950" cy="234950"/>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b/>
                          <w:bCs/>
                          <w:sz w:val="24"/>
                          <w:szCs w:val="24"/>
                        </w:rPr>
                        <w:t xml:space="preserve">Usual Activities </w:t>
                      </w:r>
                      <w:r>
                        <w:rPr>
                          <w:rFonts w:ascii="Arial" w:hAnsi="Arial" w:cs="Arial"/>
                          <w:sz w:val="24"/>
                          <w:szCs w:val="24"/>
                        </w:rPr>
                        <w:t>(e.g. work, study, housework, family or</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leisure activities)</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no problems with performing my usual activities</w:t>
                      </w:r>
                      <w:r>
                        <w:rPr>
                          <w:rFonts w:ascii="Arial" w:hAnsi="Arial" w:cs="Arial"/>
                          <w:sz w:val="24"/>
                          <w:szCs w:val="24"/>
                        </w:rPr>
                        <w:tab/>
                      </w:r>
                      <w:r w:rsidRPr="00202AA4">
                        <w:rPr>
                          <w:noProof/>
                          <w:lang w:eastAsia="en-GB"/>
                        </w:rPr>
                        <w:drawing>
                          <wp:inline distT="0" distB="0" distL="0" distR="0" wp14:anchorId="4F59D9EA" wp14:editId="4509C23F">
                            <wp:extent cx="234950" cy="23495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some problems with performing my usual activities</w:t>
                      </w:r>
                      <w:r>
                        <w:rPr>
                          <w:rFonts w:ascii="Arial" w:hAnsi="Arial" w:cs="Arial"/>
                          <w:sz w:val="24"/>
                          <w:szCs w:val="24"/>
                        </w:rPr>
                        <w:tab/>
                      </w:r>
                      <w:r w:rsidRPr="00202AA4">
                        <w:rPr>
                          <w:noProof/>
                          <w:lang w:eastAsia="en-GB"/>
                        </w:rPr>
                        <w:drawing>
                          <wp:inline distT="0" distB="0" distL="0" distR="0" wp14:anchorId="226DB55E" wp14:editId="65D39FC1">
                            <wp:extent cx="234950" cy="23495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am unable to perform my usual activities</w:t>
                      </w:r>
                      <w:r>
                        <w:rPr>
                          <w:rFonts w:ascii="Arial" w:hAnsi="Arial" w:cs="Arial"/>
                          <w:sz w:val="24"/>
                          <w:szCs w:val="24"/>
                        </w:rPr>
                        <w:tab/>
                      </w:r>
                      <w:r w:rsidRPr="00202AA4">
                        <w:rPr>
                          <w:noProof/>
                          <w:lang w:eastAsia="en-GB"/>
                        </w:rPr>
                        <w:drawing>
                          <wp:inline distT="0" distB="0" distL="0" distR="0" wp14:anchorId="02A48955" wp14:editId="7D3529AA">
                            <wp:extent cx="234950" cy="23495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BF5CED">
                      <w:pPr>
                        <w:widowControl w:val="0"/>
                        <w:tabs>
                          <w:tab w:val="right" w:pos="7370"/>
                        </w:tabs>
                        <w:spacing w:after="0"/>
                        <w:jc w:val="both"/>
                        <w:rPr>
                          <w:rFonts w:ascii="Arial" w:hAnsi="Arial" w:cs="Arial"/>
                          <w:b/>
                          <w:bCs/>
                          <w:sz w:val="24"/>
                          <w:szCs w:val="24"/>
                        </w:rPr>
                      </w:pPr>
                      <w:r>
                        <w:rPr>
                          <w:rFonts w:ascii="Arial" w:hAnsi="Arial" w:cs="Arial"/>
                          <w:b/>
                          <w:bCs/>
                          <w:sz w:val="24"/>
                          <w:szCs w:val="24"/>
                        </w:rPr>
                        <w:t>Pain/Discomfort</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no pain or discomfort</w:t>
                      </w:r>
                      <w:r>
                        <w:rPr>
                          <w:rFonts w:ascii="Arial" w:hAnsi="Arial" w:cs="Arial"/>
                          <w:sz w:val="24"/>
                          <w:szCs w:val="24"/>
                        </w:rPr>
                        <w:tab/>
                      </w:r>
                      <w:r w:rsidRPr="00202AA4">
                        <w:rPr>
                          <w:noProof/>
                          <w:lang w:eastAsia="en-GB"/>
                        </w:rPr>
                        <w:drawing>
                          <wp:inline distT="0" distB="0" distL="0" distR="0" wp14:anchorId="7B8C49E8" wp14:editId="4FFC3075">
                            <wp:extent cx="234950" cy="23495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moderate pain or discomfort</w:t>
                      </w:r>
                      <w:r>
                        <w:rPr>
                          <w:rFonts w:ascii="Arial" w:hAnsi="Arial" w:cs="Arial"/>
                          <w:sz w:val="24"/>
                          <w:szCs w:val="24"/>
                        </w:rPr>
                        <w:tab/>
                      </w:r>
                      <w:r w:rsidRPr="00202AA4">
                        <w:rPr>
                          <w:noProof/>
                          <w:lang w:eastAsia="en-GB"/>
                        </w:rPr>
                        <w:drawing>
                          <wp:inline distT="0" distB="0" distL="0" distR="0" wp14:anchorId="18DBD6FE" wp14:editId="44D3839F">
                            <wp:extent cx="234950" cy="23495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have extreme pain or discomfort</w:t>
                      </w:r>
                      <w:r>
                        <w:rPr>
                          <w:rFonts w:ascii="Arial" w:hAnsi="Arial" w:cs="Arial"/>
                          <w:sz w:val="24"/>
                          <w:szCs w:val="24"/>
                        </w:rPr>
                        <w:tab/>
                      </w:r>
                      <w:r w:rsidRPr="00202AA4">
                        <w:rPr>
                          <w:noProof/>
                          <w:lang w:eastAsia="en-GB"/>
                        </w:rPr>
                        <w:drawing>
                          <wp:inline distT="0" distB="0" distL="0" distR="0" wp14:anchorId="016D5131" wp14:editId="59D083E4">
                            <wp:extent cx="234950" cy="234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tabs>
                          <w:tab w:val="right" w:pos="7370"/>
                        </w:tabs>
                        <w:spacing w:after="0"/>
                        <w:jc w:val="both"/>
                        <w:rPr>
                          <w:rFonts w:ascii="Arial" w:hAnsi="Arial" w:cs="Arial"/>
                          <w:sz w:val="24"/>
                          <w:szCs w:val="24"/>
                        </w:rPr>
                      </w:pPr>
                      <w:r>
                        <w:rPr>
                          <w:rFonts w:ascii="Arial" w:hAnsi="Arial" w:cs="Arial"/>
                          <w:sz w:val="24"/>
                          <w:szCs w:val="24"/>
                        </w:rPr>
                        <w:t> </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b/>
                          <w:bCs/>
                          <w:sz w:val="24"/>
                          <w:szCs w:val="24"/>
                        </w:rPr>
                        <w:t>Anxiety/Depression</w:t>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am not anxious or depressed</w:t>
                      </w:r>
                      <w:r>
                        <w:rPr>
                          <w:rFonts w:ascii="Arial" w:hAnsi="Arial" w:cs="Arial"/>
                          <w:sz w:val="24"/>
                          <w:szCs w:val="24"/>
                        </w:rPr>
                        <w:tab/>
                      </w:r>
                      <w:r w:rsidRPr="00202AA4">
                        <w:rPr>
                          <w:noProof/>
                          <w:lang w:eastAsia="en-GB"/>
                        </w:rPr>
                        <w:drawing>
                          <wp:inline distT="0" distB="0" distL="0" distR="0" wp14:anchorId="2F60996C" wp14:editId="27EA9023">
                            <wp:extent cx="234950" cy="234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4"/>
                          <w:szCs w:val="24"/>
                        </w:rPr>
                      </w:pPr>
                      <w:r>
                        <w:rPr>
                          <w:rFonts w:ascii="Arial" w:hAnsi="Arial" w:cs="Arial"/>
                          <w:sz w:val="24"/>
                          <w:szCs w:val="24"/>
                        </w:rPr>
                        <w:t>I am moderately anxious or depressed</w:t>
                      </w:r>
                      <w:r>
                        <w:rPr>
                          <w:rFonts w:ascii="Arial" w:hAnsi="Arial" w:cs="Arial"/>
                          <w:sz w:val="24"/>
                          <w:szCs w:val="24"/>
                        </w:rPr>
                        <w:tab/>
                      </w:r>
                      <w:r w:rsidRPr="00202AA4">
                        <w:rPr>
                          <w:noProof/>
                          <w:lang w:eastAsia="en-GB"/>
                        </w:rPr>
                        <w:drawing>
                          <wp:inline distT="0" distB="0" distL="0" distR="0" wp14:anchorId="6CA868A0" wp14:editId="13C2C122">
                            <wp:extent cx="234950" cy="234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jc w:val="both"/>
                        <w:rPr>
                          <w:rFonts w:ascii="Arial" w:hAnsi="Arial" w:cs="Arial"/>
                          <w:sz w:val="26"/>
                          <w:szCs w:val="26"/>
                        </w:rPr>
                      </w:pPr>
                      <w:r>
                        <w:rPr>
                          <w:rFonts w:ascii="Arial" w:hAnsi="Arial" w:cs="Arial"/>
                          <w:sz w:val="24"/>
                          <w:szCs w:val="24"/>
                        </w:rPr>
                        <w:t>I am extremely anxious or depressed</w:t>
                      </w:r>
                      <w:r>
                        <w:rPr>
                          <w:rFonts w:ascii="Arial" w:hAnsi="Arial" w:cs="Arial"/>
                          <w:sz w:val="24"/>
                          <w:szCs w:val="24"/>
                        </w:rPr>
                        <w:tab/>
                      </w:r>
                      <w:r w:rsidRPr="00202AA4">
                        <w:rPr>
                          <w:noProof/>
                          <w:lang w:eastAsia="en-GB"/>
                        </w:rPr>
                        <w:drawing>
                          <wp:inline distT="0" distB="0" distL="0" distR="0" wp14:anchorId="3177E455" wp14:editId="5F7F6672">
                            <wp:extent cx="234950" cy="2349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p w:rsidR="0017069A" w:rsidRDefault="0017069A" w:rsidP="00BF5CED">
                      <w:pPr>
                        <w:widowControl w:val="0"/>
                        <w:tabs>
                          <w:tab w:val="right" w:pos="7370"/>
                        </w:tabs>
                        <w:spacing w:after="0"/>
                        <w:rPr>
                          <w:rFonts w:ascii="Arial" w:hAnsi="Arial" w:cs="Arial"/>
                          <w:sz w:val="26"/>
                          <w:szCs w:val="26"/>
                        </w:rPr>
                      </w:pPr>
                      <w:r>
                        <w:rPr>
                          <w:rFonts w:ascii="Arial" w:hAnsi="Arial" w:cs="Arial"/>
                          <w:sz w:val="26"/>
                          <w:szCs w:val="26"/>
                        </w:rPr>
                        <w:t> </w:t>
                      </w:r>
                    </w:p>
                  </w:txbxContent>
                </v:textbox>
              </v:shape>
            </w:pict>
          </mc:Fallback>
        </mc:AlternateContent>
      </w:r>
      <w:r>
        <w:br w:type="page"/>
      </w:r>
    </w:p>
    <w:p w:rsidR="00EA0F7D" w:rsidRDefault="00EA0F7D">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BF5CED" w:rsidRPr="009704E3" w:rsidTr="00205CA8">
        <w:trPr>
          <w:trHeight w:val="530"/>
        </w:trPr>
        <w:tc>
          <w:tcPr>
            <w:tcW w:w="1096" w:type="dxa"/>
            <w:tcBorders>
              <w:top w:val="nil"/>
              <w:left w:val="nil"/>
              <w:bottom w:val="nil"/>
              <w:right w:val="single" w:sz="4" w:space="0" w:color="auto"/>
            </w:tcBorders>
            <w:vAlign w:val="center"/>
          </w:tcPr>
          <w:p w:rsidR="00BF5CED" w:rsidRPr="009704E3" w:rsidRDefault="00BF5CED" w:rsidP="00205CA8">
            <w:pPr>
              <w:rPr>
                <w:b/>
                <w:sz w:val="28"/>
                <w:szCs w:val="28"/>
              </w:rPr>
            </w:pPr>
            <w:r w:rsidRPr="009704E3">
              <w:rPr>
                <w:b/>
                <w:sz w:val="28"/>
                <w:szCs w:val="28"/>
              </w:rPr>
              <w:t>Region:</w:t>
            </w:r>
          </w:p>
        </w:tc>
        <w:tc>
          <w:tcPr>
            <w:tcW w:w="800" w:type="dxa"/>
            <w:tcBorders>
              <w:left w:val="single" w:sz="4" w:space="0" w:color="auto"/>
            </w:tcBorders>
            <w:vAlign w:val="center"/>
          </w:tcPr>
          <w:p w:rsidR="00BF5CED" w:rsidRPr="009704E3" w:rsidRDefault="00BF5CED" w:rsidP="00205CA8">
            <w:pPr>
              <w:rPr>
                <w:b/>
                <w:sz w:val="28"/>
                <w:szCs w:val="28"/>
              </w:rPr>
            </w:pPr>
          </w:p>
        </w:tc>
        <w:tc>
          <w:tcPr>
            <w:tcW w:w="800" w:type="dxa"/>
            <w:vAlign w:val="center"/>
          </w:tcPr>
          <w:p w:rsidR="00BF5CED" w:rsidRPr="009704E3" w:rsidRDefault="00BF5CED" w:rsidP="00205CA8">
            <w:pPr>
              <w:rPr>
                <w:b/>
                <w:sz w:val="28"/>
                <w:szCs w:val="28"/>
              </w:rPr>
            </w:pPr>
          </w:p>
        </w:tc>
        <w:tc>
          <w:tcPr>
            <w:tcW w:w="800" w:type="dxa"/>
            <w:vAlign w:val="center"/>
          </w:tcPr>
          <w:p w:rsidR="00BF5CED" w:rsidRPr="009704E3" w:rsidRDefault="00BF5CED" w:rsidP="00205CA8">
            <w:pPr>
              <w:rPr>
                <w:b/>
                <w:sz w:val="28"/>
                <w:szCs w:val="28"/>
              </w:rPr>
            </w:pPr>
          </w:p>
        </w:tc>
        <w:tc>
          <w:tcPr>
            <w:tcW w:w="800" w:type="dxa"/>
            <w:tcBorders>
              <w:right w:val="single" w:sz="4" w:space="0" w:color="auto"/>
            </w:tcBorders>
            <w:vAlign w:val="center"/>
          </w:tcPr>
          <w:p w:rsidR="00BF5CED" w:rsidRPr="009704E3" w:rsidRDefault="00BF5CED" w:rsidP="00205CA8">
            <w:pPr>
              <w:rPr>
                <w:b/>
                <w:sz w:val="28"/>
                <w:szCs w:val="28"/>
              </w:rPr>
            </w:pPr>
          </w:p>
        </w:tc>
        <w:tc>
          <w:tcPr>
            <w:tcW w:w="807" w:type="dxa"/>
            <w:tcBorders>
              <w:top w:val="nil"/>
              <w:left w:val="single" w:sz="4" w:space="0" w:color="auto"/>
              <w:bottom w:val="nil"/>
              <w:right w:val="single" w:sz="4" w:space="0" w:color="auto"/>
            </w:tcBorders>
            <w:vAlign w:val="center"/>
          </w:tcPr>
          <w:p w:rsidR="00BF5CED" w:rsidRPr="009704E3" w:rsidRDefault="00BF5CED" w:rsidP="00205CA8">
            <w:pPr>
              <w:rPr>
                <w:b/>
                <w:sz w:val="28"/>
                <w:szCs w:val="28"/>
              </w:rPr>
            </w:pPr>
            <w:r w:rsidRPr="009704E3">
              <w:rPr>
                <w:b/>
                <w:sz w:val="28"/>
                <w:szCs w:val="28"/>
              </w:rPr>
              <w:t>TNO:</w:t>
            </w:r>
          </w:p>
        </w:tc>
        <w:tc>
          <w:tcPr>
            <w:tcW w:w="793" w:type="dxa"/>
            <w:tcBorders>
              <w:left w:val="single" w:sz="4" w:space="0" w:color="auto"/>
            </w:tcBorders>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r>
    </w:tbl>
    <w:p w:rsidR="00EA0F7D" w:rsidRDefault="00BF5CED">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082176" behindDoc="0" locked="0" layoutInCell="1" allowOverlap="1" wp14:anchorId="1C08D054" wp14:editId="192CDB7E">
                <wp:simplePos x="0" y="0"/>
                <wp:positionH relativeFrom="column">
                  <wp:posOffset>-50528</wp:posOffset>
                </wp:positionH>
                <wp:positionV relativeFrom="paragraph">
                  <wp:posOffset>8744131</wp:posOffset>
                </wp:positionV>
                <wp:extent cx="1809115" cy="508000"/>
                <wp:effectExtent l="0" t="2540" r="4445" b="381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50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BF5CED">
                            <w:pPr>
                              <w:pStyle w:val="Footer"/>
                              <w:rPr>
                                <w:rFonts w:ascii="Calibri" w:hAnsi="Calibri"/>
                              </w:rPr>
                            </w:pPr>
                            <w:r>
                              <w:rPr>
                                <w:rFonts w:ascii="Calibri" w:hAnsi="Calibri"/>
                              </w:rPr>
                              <w:t>© EuroQoL Group 1990 EQ5D</w:t>
                            </w:r>
                          </w:p>
                          <w:p w:rsidR="0017069A" w:rsidRDefault="0017069A" w:rsidP="00BF5CED">
                            <w:pPr>
                              <w:widowControl w:val="0"/>
                              <w:rPr>
                                <w:rFonts w:ascii="Calibri" w:hAnsi="Calibri"/>
                              </w:rP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8D054" id="Text Box 224" o:spid="_x0000_s1148" type="#_x0000_t202" style="position:absolute;margin-left:-4pt;margin-top:688.5pt;width:142.45pt;height:40pt;z-index:252082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" filled="f" stroked="f" strokecolor="black [0]" insetpen="t">
                <v:textbox inset="2.88pt,2.88pt,2.88pt,2.88pt">
                  <w:txbxContent>
                    <w:p w:rsidR="0017069A" w:rsidRDefault="0017069A" w:rsidP="00BF5CED">
                      <w:pPr>
                        <w:pStyle w:val="Footer"/>
                        <w:rPr>
                          <w:rFonts w:ascii="Calibri" w:hAnsi="Calibri"/>
                        </w:rPr>
                      </w:pPr>
                      <w:r>
                        <w:rPr>
                          <w:rFonts w:ascii="Calibri" w:hAnsi="Calibri"/>
                        </w:rPr>
                        <w:t>© EuroQoL Group 1990 EQ5D</w:t>
                      </w:r>
                    </w:p>
                    <w:p w:rsidR="0017069A" w:rsidRDefault="0017069A" w:rsidP="00BF5CED">
                      <w:pPr>
                        <w:widowControl w:val="0"/>
                        <w:rPr>
                          <w:rFonts w:ascii="Calibri" w:hAnsi="Calibri"/>
                        </w:rPr>
                      </w:pPr>
                      <w:r>
                        <w:t xml:space="preserve"> </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081152" behindDoc="0" locked="0" layoutInCell="1" allowOverlap="1" wp14:anchorId="68ED345B" wp14:editId="6EFE811D">
                <wp:simplePos x="0" y="0"/>
                <wp:positionH relativeFrom="column">
                  <wp:posOffset>2842351</wp:posOffset>
                </wp:positionH>
                <wp:positionV relativeFrom="paragraph">
                  <wp:posOffset>8902518</wp:posOffset>
                </wp:positionV>
                <wp:extent cx="1327785" cy="341630"/>
                <wp:effectExtent l="3810" t="0" r="1905"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BF5CED">
                            <w:pPr>
                              <w:widowControl w:val="0"/>
                              <w:jc w:val="center"/>
                            </w:pPr>
                            <w:r>
                              <w:t>Page 3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D345B" id="Text Box 225" o:spid="_x0000_s1149" type="#_x0000_t202" style="position:absolute;margin-left:223.8pt;margin-top:701pt;width:104.55pt;height:26.9pt;z-index:252081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" filled="f" stroked="f" strokecolor="black [0]" insetpen="t">
                <v:textbox inset="2.88pt,2.88pt,2.88pt,2.88pt">
                  <w:txbxContent>
                    <w:p w:rsidR="0017069A" w:rsidRDefault="0017069A" w:rsidP="00BF5CED">
                      <w:pPr>
                        <w:widowControl w:val="0"/>
                        <w:jc w:val="center"/>
                      </w:pPr>
                      <w:r>
                        <w:t>Page 3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80128" behindDoc="0" locked="0" layoutInCell="1" allowOverlap="1" wp14:anchorId="34AC319E" wp14:editId="4CF84C72">
                <wp:simplePos x="0" y="0"/>
                <wp:positionH relativeFrom="column">
                  <wp:posOffset>5459730</wp:posOffset>
                </wp:positionH>
                <wp:positionV relativeFrom="paragraph">
                  <wp:posOffset>8263890</wp:posOffset>
                </wp:positionV>
                <wp:extent cx="1047750" cy="868680"/>
                <wp:effectExtent l="1905" t="0" r="0" b="254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BF5CED">
                            <w:pPr>
                              <w:widowControl w:val="0"/>
                              <w:jc w:val="center"/>
                              <w:rPr>
                                <w:sz w:val="24"/>
                                <w:szCs w:val="24"/>
                              </w:rPr>
                            </w:pPr>
                            <w:r>
                              <w:rPr>
                                <w:sz w:val="24"/>
                                <w:szCs w:val="24"/>
                              </w:rPr>
                              <w:t>Worst</w:t>
                            </w:r>
                          </w:p>
                          <w:p w:rsidR="0017069A" w:rsidRDefault="0017069A" w:rsidP="00BF5CED">
                            <w:pPr>
                              <w:widowControl w:val="0"/>
                              <w:jc w:val="center"/>
                              <w:rPr>
                                <w:sz w:val="24"/>
                                <w:szCs w:val="24"/>
                              </w:rPr>
                            </w:pPr>
                            <w:r>
                              <w:rPr>
                                <w:sz w:val="24"/>
                                <w:szCs w:val="24"/>
                              </w:rPr>
                              <w:t>imaginable</w:t>
                            </w:r>
                          </w:p>
                          <w:p w:rsidR="0017069A" w:rsidRDefault="0017069A" w:rsidP="00BF5CED">
                            <w:pPr>
                              <w:widowControl w:val="0"/>
                              <w:jc w:val="center"/>
                              <w:rPr>
                                <w:sz w:val="24"/>
                                <w:szCs w:val="24"/>
                              </w:rPr>
                            </w:pPr>
                            <w:r>
                              <w:rPr>
                                <w:sz w:val="24"/>
                                <w:szCs w:val="24"/>
                              </w:rPr>
                              <w:t>health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C319E" id="Rectangle 226" o:spid="_x0000_s1150" style="position:absolute;margin-left:429.9pt;margin-top:650.7pt;width:82.5pt;height:68.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" filled="f" stroked="f">
                <v:textbox inset="0,0,0,0">
                  <w:txbxContent>
                    <w:p w:rsidR="0017069A" w:rsidRDefault="0017069A" w:rsidP="00BF5CED">
                      <w:pPr>
                        <w:widowControl w:val="0"/>
                        <w:jc w:val="center"/>
                        <w:rPr>
                          <w:sz w:val="24"/>
                          <w:szCs w:val="24"/>
                        </w:rPr>
                      </w:pPr>
                      <w:r>
                        <w:rPr>
                          <w:sz w:val="24"/>
                          <w:szCs w:val="24"/>
                        </w:rPr>
                        <w:t>Worst</w:t>
                      </w:r>
                    </w:p>
                    <w:p w:rsidR="0017069A" w:rsidRDefault="0017069A" w:rsidP="00BF5CED">
                      <w:pPr>
                        <w:widowControl w:val="0"/>
                        <w:jc w:val="center"/>
                        <w:rPr>
                          <w:sz w:val="24"/>
                          <w:szCs w:val="24"/>
                        </w:rPr>
                      </w:pPr>
                      <w:r>
                        <w:rPr>
                          <w:sz w:val="24"/>
                          <w:szCs w:val="24"/>
                        </w:rPr>
                        <w:t>imaginable</w:t>
                      </w:r>
                    </w:p>
                    <w:p w:rsidR="0017069A" w:rsidRDefault="0017069A" w:rsidP="00BF5CED">
                      <w:pPr>
                        <w:widowControl w:val="0"/>
                        <w:jc w:val="center"/>
                        <w:rPr>
                          <w:sz w:val="24"/>
                          <w:szCs w:val="24"/>
                        </w:rPr>
                      </w:pPr>
                      <w:r>
                        <w:rPr>
                          <w:sz w:val="24"/>
                          <w:szCs w:val="24"/>
                        </w:rPr>
                        <w:t>health state</w:t>
                      </w:r>
                    </w:p>
                  </w:txbxContent>
                </v:textbox>
              </v:rec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79104" behindDoc="0" locked="0" layoutInCell="1" allowOverlap="1" wp14:anchorId="6C998748" wp14:editId="58E7B523">
                <wp:simplePos x="0" y="0"/>
                <wp:positionH relativeFrom="column">
                  <wp:posOffset>5464810</wp:posOffset>
                </wp:positionH>
                <wp:positionV relativeFrom="paragraph">
                  <wp:posOffset>-234950</wp:posOffset>
                </wp:positionV>
                <wp:extent cx="1047750" cy="809625"/>
                <wp:effectExtent l="0" t="1270" r="2540" b="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BF5CED">
                            <w:pPr>
                              <w:widowControl w:val="0"/>
                              <w:jc w:val="center"/>
                              <w:rPr>
                                <w:sz w:val="24"/>
                                <w:szCs w:val="24"/>
                              </w:rPr>
                            </w:pPr>
                            <w:r>
                              <w:rPr>
                                <w:sz w:val="24"/>
                                <w:szCs w:val="24"/>
                              </w:rPr>
                              <w:t xml:space="preserve">Best </w:t>
                            </w:r>
                          </w:p>
                          <w:p w:rsidR="0017069A" w:rsidRDefault="0017069A" w:rsidP="00BF5CED">
                            <w:pPr>
                              <w:widowControl w:val="0"/>
                              <w:jc w:val="center"/>
                              <w:rPr>
                                <w:sz w:val="24"/>
                                <w:szCs w:val="24"/>
                              </w:rPr>
                            </w:pPr>
                            <w:r>
                              <w:rPr>
                                <w:sz w:val="24"/>
                                <w:szCs w:val="24"/>
                              </w:rPr>
                              <w:t>imaginable</w:t>
                            </w:r>
                          </w:p>
                          <w:p w:rsidR="0017069A" w:rsidRDefault="0017069A" w:rsidP="00BF5CED">
                            <w:pPr>
                              <w:widowControl w:val="0"/>
                              <w:jc w:val="center"/>
                              <w:rPr>
                                <w:sz w:val="24"/>
                                <w:szCs w:val="24"/>
                              </w:rPr>
                            </w:pPr>
                            <w:r>
                              <w:rPr>
                                <w:sz w:val="24"/>
                                <w:szCs w:val="24"/>
                              </w:rPr>
                              <w:t>health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98748" id="Rectangle 227" o:spid="_x0000_s1151" style="position:absolute;margin-left:430.3pt;margin-top:-18.5pt;width:82.5pt;height:63.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" filled="f" stroked="f">
                <v:textbox inset="0,0,0,0">
                  <w:txbxContent>
                    <w:p w:rsidR="0017069A" w:rsidRDefault="0017069A" w:rsidP="00BF5CED">
                      <w:pPr>
                        <w:widowControl w:val="0"/>
                        <w:jc w:val="center"/>
                        <w:rPr>
                          <w:sz w:val="24"/>
                          <w:szCs w:val="24"/>
                        </w:rPr>
                      </w:pPr>
                      <w:r>
                        <w:rPr>
                          <w:sz w:val="24"/>
                          <w:szCs w:val="24"/>
                        </w:rPr>
                        <w:t xml:space="preserve">Best </w:t>
                      </w:r>
                    </w:p>
                    <w:p w:rsidR="0017069A" w:rsidRDefault="0017069A" w:rsidP="00BF5CED">
                      <w:pPr>
                        <w:widowControl w:val="0"/>
                        <w:jc w:val="center"/>
                        <w:rPr>
                          <w:sz w:val="24"/>
                          <w:szCs w:val="24"/>
                        </w:rPr>
                      </w:pPr>
                      <w:r>
                        <w:rPr>
                          <w:sz w:val="24"/>
                          <w:szCs w:val="24"/>
                        </w:rPr>
                        <w:t>imaginable</w:t>
                      </w:r>
                    </w:p>
                    <w:p w:rsidR="0017069A" w:rsidRDefault="0017069A" w:rsidP="00BF5CED">
                      <w:pPr>
                        <w:widowControl w:val="0"/>
                        <w:jc w:val="center"/>
                        <w:rPr>
                          <w:sz w:val="24"/>
                          <w:szCs w:val="24"/>
                        </w:rPr>
                      </w:pPr>
                      <w:r>
                        <w:rPr>
                          <w:sz w:val="24"/>
                          <w:szCs w:val="24"/>
                        </w:rPr>
                        <w:t>health state</w:t>
                      </w:r>
                    </w:p>
                  </w:txbxContent>
                </v:textbox>
              </v:rect>
            </w:pict>
          </mc:Fallback>
        </mc:AlternateContent>
      </w:r>
      <w:r>
        <w:rPr>
          <w:rFonts w:ascii="Times New Roman" w:hAnsi="Times New Roman"/>
          <w:noProof/>
          <w:sz w:val="24"/>
          <w:szCs w:val="24"/>
          <w:lang w:eastAsia="en-GB"/>
        </w:rPr>
        <w:drawing>
          <wp:anchor distT="36576" distB="36576" distL="36576" distR="36576" simplePos="0" relativeHeight="252078080" behindDoc="0" locked="0" layoutInCell="1" allowOverlap="1" wp14:anchorId="4C1CF3C7" wp14:editId="0DC100FF">
            <wp:simplePos x="0" y="0"/>
            <wp:positionH relativeFrom="column">
              <wp:posOffset>5819685</wp:posOffset>
            </wp:positionH>
            <wp:positionV relativeFrom="paragraph">
              <wp:posOffset>608149</wp:posOffset>
            </wp:positionV>
            <wp:extent cx="410210" cy="760222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210" cy="7602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0" distB="0" distL="114300" distR="114300" simplePos="0" relativeHeight="252077056" behindDoc="0" locked="0" layoutInCell="1" allowOverlap="1" wp14:anchorId="404FF919" wp14:editId="57141257">
                <wp:simplePos x="0" y="0"/>
                <wp:positionH relativeFrom="margin">
                  <wp:posOffset>3135085</wp:posOffset>
                </wp:positionH>
                <wp:positionV relativeFrom="margin">
                  <wp:posOffset>4687297</wp:posOffset>
                </wp:positionV>
                <wp:extent cx="1382395" cy="1071880"/>
                <wp:effectExtent l="1270" t="2540" r="0" b="1905"/>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071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BF5CED">
                            <w:pPr>
                              <w:widowControl w:val="0"/>
                              <w:spacing w:before="120"/>
                              <w:jc w:val="center"/>
                              <w:rPr>
                                <w:rFonts w:ascii="Arial" w:hAnsi="Arial" w:cs="Arial"/>
                                <w:b/>
                                <w:bCs/>
                                <w:color w:val="FFFFFF"/>
                                <w:sz w:val="28"/>
                                <w:szCs w:val="28"/>
                              </w:rPr>
                            </w:pPr>
                            <w:r>
                              <w:rPr>
                                <w:rFonts w:ascii="Arial" w:hAnsi="Arial" w:cs="Arial"/>
                                <w:b/>
                                <w:bCs/>
                                <w:color w:val="FFFFFF"/>
                                <w:sz w:val="28"/>
                                <w:szCs w:val="28"/>
                              </w:rPr>
                              <w:t>Your own</w:t>
                            </w:r>
                          </w:p>
                          <w:p w:rsidR="0017069A" w:rsidRDefault="0017069A" w:rsidP="00BF5CED">
                            <w:pPr>
                              <w:widowControl w:val="0"/>
                              <w:jc w:val="center"/>
                              <w:rPr>
                                <w:rFonts w:ascii="Arial" w:hAnsi="Arial" w:cs="Arial"/>
                                <w:b/>
                                <w:bCs/>
                                <w:color w:val="FFFFFF"/>
                                <w:sz w:val="28"/>
                                <w:szCs w:val="28"/>
                              </w:rPr>
                            </w:pPr>
                            <w:r>
                              <w:rPr>
                                <w:rFonts w:ascii="Arial" w:hAnsi="Arial" w:cs="Arial"/>
                                <w:b/>
                                <w:bCs/>
                                <w:color w:val="FFFFFF"/>
                                <w:sz w:val="28"/>
                                <w:szCs w:val="28"/>
                              </w:rPr>
                              <w:t>health state</w:t>
                            </w:r>
                          </w:p>
                          <w:p w:rsidR="0017069A" w:rsidRDefault="0017069A" w:rsidP="00BF5CED">
                            <w:pPr>
                              <w:widowControl w:val="0"/>
                              <w:spacing w:line="273" w:lineRule="auto"/>
                              <w:jc w:val="center"/>
                              <w:rPr>
                                <w:rFonts w:ascii="Calibri" w:hAnsi="Calibri" w:cs="Times New Roman"/>
                                <w:b/>
                                <w:bCs/>
                                <w:color w:val="FFFFFF"/>
                                <w:sz w:val="28"/>
                                <w:szCs w:val="28"/>
                              </w:rPr>
                            </w:pPr>
                            <w:r>
                              <w:rPr>
                                <w:rFonts w:ascii="Arial" w:hAnsi="Arial" w:cs="Arial"/>
                                <w:b/>
                                <w:bCs/>
                                <w:color w:val="FFFFFF"/>
                                <w:sz w:val="28"/>
                                <w:szCs w:val="28"/>
                              </w:rPr>
                              <w:t>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FF919" id="Rectangle 228" o:spid="_x0000_s1152" style="position:absolute;margin-left:246.85pt;margin-top:369.1pt;width:108.85pt;height:84.4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" fillcolor="black" stroked="f">
                <v:textbox inset="0,0,0,0">
                  <w:txbxContent>
                    <w:p w:rsidR="0017069A" w:rsidRDefault="0017069A" w:rsidP="00BF5CED">
                      <w:pPr>
                        <w:widowControl w:val="0"/>
                        <w:spacing w:before="120"/>
                        <w:jc w:val="center"/>
                        <w:rPr>
                          <w:rFonts w:ascii="Arial" w:hAnsi="Arial" w:cs="Arial"/>
                          <w:b/>
                          <w:bCs/>
                          <w:color w:val="FFFFFF"/>
                          <w:sz w:val="28"/>
                          <w:szCs w:val="28"/>
                        </w:rPr>
                      </w:pPr>
                      <w:r>
                        <w:rPr>
                          <w:rFonts w:ascii="Arial" w:hAnsi="Arial" w:cs="Arial"/>
                          <w:b/>
                          <w:bCs/>
                          <w:color w:val="FFFFFF"/>
                          <w:sz w:val="28"/>
                          <w:szCs w:val="28"/>
                        </w:rPr>
                        <w:t>Your own</w:t>
                      </w:r>
                    </w:p>
                    <w:p w:rsidR="0017069A" w:rsidRDefault="0017069A" w:rsidP="00BF5CED">
                      <w:pPr>
                        <w:widowControl w:val="0"/>
                        <w:jc w:val="center"/>
                        <w:rPr>
                          <w:rFonts w:ascii="Arial" w:hAnsi="Arial" w:cs="Arial"/>
                          <w:b/>
                          <w:bCs/>
                          <w:color w:val="FFFFFF"/>
                          <w:sz w:val="28"/>
                          <w:szCs w:val="28"/>
                        </w:rPr>
                      </w:pPr>
                      <w:r>
                        <w:rPr>
                          <w:rFonts w:ascii="Arial" w:hAnsi="Arial" w:cs="Arial"/>
                          <w:b/>
                          <w:bCs/>
                          <w:color w:val="FFFFFF"/>
                          <w:sz w:val="28"/>
                          <w:szCs w:val="28"/>
                        </w:rPr>
                        <w:t>health state</w:t>
                      </w:r>
                    </w:p>
                    <w:p w:rsidR="0017069A" w:rsidRDefault="0017069A" w:rsidP="00BF5CED">
                      <w:pPr>
                        <w:widowControl w:val="0"/>
                        <w:spacing w:line="273" w:lineRule="auto"/>
                        <w:jc w:val="center"/>
                        <w:rPr>
                          <w:rFonts w:ascii="Calibri" w:hAnsi="Calibri" w:cs="Times New Roman"/>
                          <w:b/>
                          <w:bCs/>
                          <w:color w:val="FFFFFF"/>
                          <w:sz w:val="28"/>
                          <w:szCs w:val="28"/>
                        </w:rPr>
                      </w:pPr>
                      <w:r>
                        <w:rPr>
                          <w:rFonts w:ascii="Arial" w:hAnsi="Arial" w:cs="Arial"/>
                          <w:b/>
                          <w:bCs/>
                          <w:color w:val="FFFFFF"/>
                          <w:sz w:val="28"/>
                          <w:szCs w:val="28"/>
                        </w:rPr>
                        <w:t>today</w:t>
                      </w:r>
                    </w:p>
                  </w:txbxContent>
                </v:textbox>
                <w10:wrap anchorx="margin" anchory="margin"/>
              </v:rec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76032" behindDoc="0" locked="0" layoutInCell="1" allowOverlap="1" wp14:anchorId="381080C7" wp14:editId="6C291EB8">
                <wp:simplePos x="0" y="0"/>
                <wp:positionH relativeFrom="column">
                  <wp:posOffset>209006</wp:posOffset>
                </wp:positionH>
                <wp:positionV relativeFrom="paragraph">
                  <wp:posOffset>1917428</wp:posOffset>
                </wp:positionV>
                <wp:extent cx="5925820" cy="350012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350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ind w:right="3402"/>
                              <w:jc w:val="both"/>
                              <w:rPr>
                                <w:sz w:val="28"/>
                                <w:szCs w:val="28"/>
                              </w:rPr>
                            </w:pPr>
                            <w:r>
                              <w:rPr>
                                <w:sz w:val="28"/>
                                <w:szCs w:val="28"/>
                              </w:rPr>
                              <w:t>We would like you to indicate on this scale how good or bad your own health is today, in your opinion. Please do this by drawing a line from the box below to whichever point on the scale indicates how good or bad your health state is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080C7" id="Text Box 229" o:spid="_x0000_s1153" type="#_x0000_t202" style="position:absolute;margin-left:16.45pt;margin-top:151pt;width:466.6pt;height:275.6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" filled="f" stroked="f" insetpen="t">
                <v:textbox>
                  <w:txbxContent>
                    <w:p w:rsidR="0017069A" w:rsidRDefault="0017069A" w:rsidP="00BF5CED">
                      <w:pPr>
                        <w:ind w:right="3402"/>
                        <w:jc w:val="both"/>
                        <w:rPr>
                          <w:sz w:val="28"/>
                          <w:szCs w:val="28"/>
                        </w:rPr>
                      </w:pPr>
                      <w:r>
                        <w:rPr>
                          <w:sz w:val="28"/>
                          <w:szCs w:val="28"/>
                        </w:rPr>
                        <w:t>We would like you to indicate on this scale how good or bad your own health is today, in your opinion. Please do this by drawing a line from the box below to whichever point on the scale indicates how good or bad your health state is today.</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75008" behindDoc="0" locked="0" layoutInCell="1" allowOverlap="1" wp14:anchorId="008C5D2D" wp14:editId="23DF4338">
                <wp:simplePos x="0" y="0"/>
                <wp:positionH relativeFrom="column">
                  <wp:posOffset>209550</wp:posOffset>
                </wp:positionH>
                <wp:positionV relativeFrom="paragraph">
                  <wp:posOffset>606425</wp:posOffset>
                </wp:positionV>
                <wp:extent cx="3681730" cy="133096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33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pStyle w:val="BodyText"/>
                              <w:widowControl w:val="0"/>
                              <w:rPr>
                                <w:rFonts w:ascii="Arial" w:hAnsi="Arial" w:cs="Arial"/>
                                <w:sz w:val="28"/>
                                <w:szCs w:val="28"/>
                                <w14:ligatures w14:val="none"/>
                              </w:rPr>
                            </w:pPr>
                            <w:r>
                              <w:rPr>
                                <w:sz w:val="28"/>
                                <w:szCs w:val="28"/>
                                <w14:ligatures w14:val="none"/>
                              </w:rPr>
                              <w:t>To help people say how good or bad a health state is, we have drawn a scale (rather like a thermometer) on which the best state you can imagine is marked 100 and the worst state you can imagine is marked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C5D2D" id="Text Box 258" o:spid="_x0000_s1154" type="#_x0000_t202" style="position:absolute;margin-left:16.5pt;margin-top:47.75pt;width:289.9pt;height:104.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" filled="f" stroked="f" insetpen="t">
                <v:textbox>
                  <w:txbxContent>
                    <w:p w:rsidR="0017069A" w:rsidRDefault="0017069A" w:rsidP="00BF5CED">
                      <w:pPr>
                        <w:pStyle w:val="BodyText"/>
                        <w:widowControl w:val="0"/>
                        <w:rPr>
                          <w:rFonts w:ascii="Arial" w:hAnsi="Arial" w:cs="Arial"/>
                          <w:sz w:val="28"/>
                          <w:szCs w:val="28"/>
                          <w14:ligatures w14:val="none"/>
                        </w:rPr>
                      </w:pPr>
                      <w:r>
                        <w:rPr>
                          <w:sz w:val="28"/>
                          <w:szCs w:val="28"/>
                          <w14:ligatures w14:val="none"/>
                        </w:rPr>
                        <w:t>To help people say how good or bad a health state is, we have drawn a scale (rather like a thermometer) on which the best state you can imagine is marked 100 and the worst state you can imagine is marked 0.</w:t>
                      </w:r>
                    </w:p>
                  </w:txbxContent>
                </v:textbox>
              </v:shape>
            </w:pict>
          </mc:Fallback>
        </mc:AlternateContent>
      </w:r>
      <w:r>
        <w:br w:type="page"/>
      </w:r>
      <w:r w:rsidR="00EA0F7D">
        <w:rPr>
          <w:rFonts w:ascii="Times New Roman" w:eastAsiaTheme="majorEastAsia" w:hAnsi="Times New Roman" w:cstheme="majorBidi"/>
          <w:b/>
          <w:bCs/>
          <w:sz w:val="28"/>
          <w:szCs w:val="26"/>
        </w:rP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BF5CED" w:rsidRPr="009704E3" w:rsidTr="00205CA8">
        <w:trPr>
          <w:trHeight w:val="530"/>
        </w:trPr>
        <w:tc>
          <w:tcPr>
            <w:tcW w:w="1096" w:type="dxa"/>
            <w:tcBorders>
              <w:top w:val="nil"/>
              <w:left w:val="nil"/>
              <w:bottom w:val="nil"/>
              <w:right w:val="single" w:sz="4" w:space="0" w:color="auto"/>
            </w:tcBorders>
            <w:vAlign w:val="center"/>
          </w:tcPr>
          <w:p w:rsidR="00BF5CED" w:rsidRPr="009704E3" w:rsidRDefault="00BF5CED" w:rsidP="00205CA8">
            <w:pPr>
              <w:rPr>
                <w:b/>
                <w:sz w:val="28"/>
                <w:szCs w:val="28"/>
              </w:rPr>
            </w:pPr>
            <w:r w:rsidRPr="009704E3">
              <w:rPr>
                <w:b/>
                <w:sz w:val="28"/>
                <w:szCs w:val="28"/>
              </w:rPr>
              <w:t>Region:</w:t>
            </w:r>
          </w:p>
        </w:tc>
        <w:tc>
          <w:tcPr>
            <w:tcW w:w="800" w:type="dxa"/>
            <w:tcBorders>
              <w:left w:val="single" w:sz="4" w:space="0" w:color="auto"/>
            </w:tcBorders>
            <w:vAlign w:val="center"/>
          </w:tcPr>
          <w:p w:rsidR="00BF5CED" w:rsidRPr="009704E3" w:rsidRDefault="00BF5CED" w:rsidP="00205CA8">
            <w:pPr>
              <w:rPr>
                <w:b/>
                <w:sz w:val="28"/>
                <w:szCs w:val="28"/>
              </w:rPr>
            </w:pPr>
          </w:p>
        </w:tc>
        <w:tc>
          <w:tcPr>
            <w:tcW w:w="800" w:type="dxa"/>
            <w:vAlign w:val="center"/>
          </w:tcPr>
          <w:p w:rsidR="00BF5CED" w:rsidRPr="009704E3" w:rsidRDefault="00BF5CED" w:rsidP="00205CA8">
            <w:pPr>
              <w:rPr>
                <w:b/>
                <w:sz w:val="28"/>
                <w:szCs w:val="28"/>
              </w:rPr>
            </w:pPr>
          </w:p>
        </w:tc>
        <w:tc>
          <w:tcPr>
            <w:tcW w:w="800" w:type="dxa"/>
            <w:vAlign w:val="center"/>
          </w:tcPr>
          <w:p w:rsidR="00BF5CED" w:rsidRPr="009704E3" w:rsidRDefault="00BF5CED" w:rsidP="00205CA8">
            <w:pPr>
              <w:rPr>
                <w:b/>
                <w:sz w:val="28"/>
                <w:szCs w:val="28"/>
              </w:rPr>
            </w:pPr>
          </w:p>
        </w:tc>
        <w:tc>
          <w:tcPr>
            <w:tcW w:w="800" w:type="dxa"/>
            <w:tcBorders>
              <w:right w:val="single" w:sz="4" w:space="0" w:color="auto"/>
            </w:tcBorders>
            <w:vAlign w:val="center"/>
          </w:tcPr>
          <w:p w:rsidR="00BF5CED" w:rsidRPr="009704E3" w:rsidRDefault="00BF5CED" w:rsidP="00205CA8">
            <w:pPr>
              <w:rPr>
                <w:b/>
                <w:sz w:val="28"/>
                <w:szCs w:val="28"/>
              </w:rPr>
            </w:pPr>
          </w:p>
        </w:tc>
        <w:tc>
          <w:tcPr>
            <w:tcW w:w="807" w:type="dxa"/>
            <w:tcBorders>
              <w:top w:val="nil"/>
              <w:left w:val="single" w:sz="4" w:space="0" w:color="auto"/>
              <w:bottom w:val="nil"/>
              <w:right w:val="single" w:sz="4" w:space="0" w:color="auto"/>
            </w:tcBorders>
            <w:vAlign w:val="center"/>
          </w:tcPr>
          <w:p w:rsidR="00BF5CED" w:rsidRPr="009704E3" w:rsidRDefault="00BF5CED" w:rsidP="00205CA8">
            <w:pPr>
              <w:rPr>
                <w:b/>
                <w:sz w:val="28"/>
                <w:szCs w:val="28"/>
              </w:rPr>
            </w:pPr>
            <w:r w:rsidRPr="009704E3">
              <w:rPr>
                <w:b/>
                <w:sz w:val="28"/>
                <w:szCs w:val="28"/>
              </w:rPr>
              <w:t>TNO:</w:t>
            </w:r>
          </w:p>
        </w:tc>
        <w:tc>
          <w:tcPr>
            <w:tcW w:w="793" w:type="dxa"/>
            <w:tcBorders>
              <w:left w:val="single" w:sz="4" w:space="0" w:color="auto"/>
            </w:tcBorders>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r>
    </w:tbl>
    <w:p w:rsidR="00BF5CED" w:rsidRDefault="00BF5CED" w:rsidP="00BF5CED">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2084224" behindDoc="0" locked="0" layoutInCell="1" allowOverlap="1" wp14:anchorId="472273D7" wp14:editId="0FC2E2CD">
                <wp:simplePos x="0" y="0"/>
                <wp:positionH relativeFrom="column">
                  <wp:posOffset>-253002</wp:posOffset>
                </wp:positionH>
                <wp:positionV relativeFrom="paragraph">
                  <wp:posOffset>-55880</wp:posOffset>
                </wp:positionV>
                <wp:extent cx="6924040" cy="4532811"/>
                <wp:effectExtent l="0" t="0" r="0" b="127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040" cy="453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widowControl w:val="0"/>
                              <w:spacing w:after="0"/>
                              <w:rPr>
                                <w:sz w:val="56"/>
                                <w:szCs w:val="56"/>
                                <w:lang w:val="en-US"/>
                              </w:rPr>
                            </w:pPr>
                            <w:r>
                              <w:rPr>
                                <w:sz w:val="56"/>
                                <w:szCs w:val="56"/>
                                <w:lang w:val="en-US"/>
                              </w:rPr>
                              <w:softHyphen/>
                              <w:t>_____________________________________</w:t>
                            </w:r>
                          </w:p>
                          <w:p w:rsidR="0017069A" w:rsidRDefault="0017069A" w:rsidP="00BF5CED">
                            <w:pPr>
                              <w:widowControl w:val="0"/>
                              <w:spacing w:after="0"/>
                              <w:jc w:val="center"/>
                              <w:rPr>
                                <w:sz w:val="56"/>
                                <w:szCs w:val="56"/>
                                <w:lang w:val="en-US"/>
                              </w:rPr>
                            </w:pPr>
                            <w:r>
                              <w:rPr>
                                <w:sz w:val="56"/>
                                <w:szCs w:val="56"/>
                                <w:lang w:val="en-US"/>
                              </w:rPr>
                              <w:t xml:space="preserve">Your Health </w:t>
                            </w:r>
                            <w:r>
                              <w:rPr>
                                <w:iCs/>
                                <w:sz w:val="56"/>
                                <w:szCs w:val="56"/>
                                <w:lang w:val="en-US"/>
                              </w:rPr>
                              <w:t>and</w:t>
                            </w:r>
                            <w:r>
                              <w:rPr>
                                <w:sz w:val="56"/>
                                <w:szCs w:val="56"/>
                                <w:lang w:val="en-US"/>
                              </w:rPr>
                              <w:t xml:space="preserve"> Well-Being</w:t>
                            </w:r>
                          </w:p>
                          <w:p w:rsidR="0017069A" w:rsidRDefault="0017069A" w:rsidP="00BF5CED">
                            <w:pPr>
                              <w:pStyle w:val="intro"/>
                              <w:spacing w:before="0"/>
                              <w:ind w:right="432"/>
                              <w:rPr>
                                <w:lang w:val="en-US"/>
                                <w14:ligatures w14:val="none"/>
                              </w:rPr>
                            </w:pPr>
                            <w:r>
                              <w:rPr>
                                <w:lang w:val="en-US"/>
                                <w14:ligatures w14:val="none"/>
                              </w:rPr>
                              <w:t> _______________________________________________________________</w:t>
                            </w:r>
                          </w:p>
                          <w:p w:rsidR="0017069A" w:rsidRDefault="0017069A" w:rsidP="00BF5CED">
                            <w:pPr>
                              <w:pStyle w:val="intro"/>
                              <w:spacing w:before="0"/>
                              <w:ind w:right="432"/>
                              <w:rPr>
                                <w:lang w:val="en-US"/>
                                <w14:ligatures w14:val="none"/>
                              </w:rPr>
                            </w:pPr>
                            <w:r>
                              <w:rPr>
                                <w:lang w:val="en-US"/>
                                <w14:ligatures w14:val="none"/>
                              </w:rPr>
                              <w:t> </w:t>
                            </w:r>
                          </w:p>
                          <w:p w:rsidR="0017069A" w:rsidRDefault="0017069A" w:rsidP="00BF5CED">
                            <w:pPr>
                              <w:pStyle w:val="intro"/>
                              <w:spacing w:before="0"/>
                              <w:ind w:right="432"/>
                              <w:rPr>
                                <w:lang w:val="en-US"/>
                                <w14:ligatures w14:val="none"/>
                              </w:rPr>
                            </w:pPr>
                            <w:r>
                              <w:rPr>
                                <w:lang w:val="en-US"/>
                                <w14:ligatures w14:val="none"/>
                              </w:rPr>
                              <w:t> </w:t>
                            </w:r>
                          </w:p>
                          <w:p w:rsidR="0017069A" w:rsidRDefault="0017069A" w:rsidP="00BF5CED">
                            <w:pPr>
                              <w:pStyle w:val="intro"/>
                              <w:tabs>
                                <w:tab w:val="left" w:pos="8863"/>
                              </w:tabs>
                              <w:spacing w:before="240"/>
                              <w:ind w:right="180"/>
                              <w:rPr>
                                <w:b/>
                                <w:bCs/>
                                <w:sz w:val="28"/>
                                <w:szCs w:val="28"/>
                                <w:lang w:val="en-US"/>
                                <w14:ligatures w14:val="none"/>
                              </w:rPr>
                            </w:pPr>
                            <w:r>
                              <w:rPr>
                                <w14:ligatures w14:val="none"/>
                              </w:rPr>
                              <w:br/>
                            </w:r>
                            <w:r>
                              <w:rPr>
                                <w:b/>
                                <w:bCs/>
                                <w:sz w:val="28"/>
                                <w:szCs w:val="28"/>
                                <w:lang w:val="en-US"/>
                                <w14:ligatures w14:val="none"/>
                              </w:rPr>
                              <w:t xml:space="preserve">This survey asks for your views about your health. This information will help keep track of how you feel and how well you are able to do your usual activities. </w:t>
                            </w:r>
                          </w:p>
                          <w:p w:rsidR="0017069A" w:rsidRDefault="0017069A" w:rsidP="00BF5CED">
                            <w:pPr>
                              <w:pStyle w:val="intro"/>
                              <w:tabs>
                                <w:tab w:val="left" w:pos="8863"/>
                              </w:tabs>
                              <w:spacing w:before="240"/>
                              <w:ind w:right="180"/>
                              <w:rPr>
                                <w:b/>
                                <w:bCs/>
                                <w:sz w:val="28"/>
                                <w:szCs w:val="28"/>
                                <w:lang w:val="en-US"/>
                                <w14:ligatures w14:val="none"/>
                              </w:rPr>
                            </w:pPr>
                            <w:r>
                              <w:rPr>
                                <w:b/>
                                <w:bCs/>
                                <w:i/>
                                <w:iCs/>
                                <w:sz w:val="28"/>
                                <w:szCs w:val="28"/>
                                <w:lang w:val="en-US"/>
                                <w14:ligatures w14:val="none"/>
                              </w:rPr>
                              <w:t>Thank you for completing this survey!</w:t>
                            </w:r>
                          </w:p>
                          <w:p w:rsidR="0017069A" w:rsidRDefault="0017069A" w:rsidP="00BF5CED">
                            <w:pPr>
                              <w:pStyle w:val="EndnoteText"/>
                              <w:widowControl w:val="0"/>
                              <w:rPr>
                                <w:sz w:val="32"/>
                                <w:szCs w:val="32"/>
                                <w:lang w:val="en-US"/>
                                <w14:ligatures w14:val="none"/>
                              </w:rPr>
                            </w:pPr>
                            <w:r>
                              <w:rPr>
                                <w:sz w:val="32"/>
                                <w:szCs w:val="32"/>
                                <w:lang w:val="en-US"/>
                                <w14:ligatures w14:val="none"/>
                              </w:rPr>
                              <w:t> </w:t>
                            </w:r>
                          </w:p>
                          <w:p w:rsidR="0017069A" w:rsidRDefault="0017069A" w:rsidP="00BF5CED">
                            <w:pPr>
                              <w:pStyle w:val="EndnoteText"/>
                              <w:widowControl w:val="0"/>
                              <w:rPr>
                                <w:b/>
                                <w:bCs/>
                                <w:sz w:val="28"/>
                                <w:szCs w:val="28"/>
                                <w:lang w:val="en-US"/>
                                <w14:ligatures w14:val="none"/>
                              </w:rPr>
                            </w:pPr>
                            <w:r>
                              <w:rPr>
                                <w:b/>
                                <w:bCs/>
                                <w:sz w:val="28"/>
                                <w:szCs w:val="28"/>
                                <w:lang w:val="en-US"/>
                                <w14:ligatures w14:val="none"/>
                              </w:rPr>
                              <w:t xml:space="preserve">For each of the following questions, please tick the one box that best describes your </w:t>
                            </w:r>
                          </w:p>
                          <w:p w:rsidR="0017069A" w:rsidRDefault="0017069A" w:rsidP="00BF5CED">
                            <w:pPr>
                              <w:pStyle w:val="EndnoteText"/>
                              <w:widowControl w:val="0"/>
                              <w:rPr>
                                <w:b/>
                                <w:bCs/>
                                <w:sz w:val="28"/>
                                <w:szCs w:val="28"/>
                                <w:lang w:val="en-US"/>
                                <w14:ligatures w14:val="none"/>
                              </w:rPr>
                            </w:pPr>
                            <w:r>
                              <w:rPr>
                                <w:b/>
                                <w:bCs/>
                                <w:sz w:val="28"/>
                                <w:szCs w:val="28"/>
                                <w:lang w:val="en-US"/>
                                <w14:ligatures w14:val="none"/>
                              </w:rPr>
                              <w:t>answer.</w:t>
                            </w:r>
                          </w:p>
                          <w:p w:rsidR="0017069A" w:rsidRDefault="0017069A" w:rsidP="00BF5CED">
                            <w:pPr>
                              <w:pStyle w:val="blanklines"/>
                              <w:rPr>
                                <w:lang w:val="en-US"/>
                                <w14:ligatures w14:val="none"/>
                              </w:rPr>
                            </w:pPr>
                            <w:r>
                              <w:rPr>
                                <w:lang w:val="en-US"/>
                                <w14:ligatures w14:val="none"/>
                              </w:rPr>
                              <w:t> </w:t>
                            </w:r>
                          </w:p>
                          <w:p w:rsidR="0017069A" w:rsidRDefault="0017069A" w:rsidP="00BF5CED">
                            <w:pPr>
                              <w:pStyle w:val="blanklines"/>
                              <w:rPr>
                                <w:bCs/>
                                <w:lang w:val="en-US"/>
                                <w14:ligatures w14:val="none"/>
                              </w:rPr>
                            </w:pPr>
                            <w:r w:rsidRPr="00BA5758">
                              <w:rPr>
                                <w:bCs/>
                                <w:lang w:val="en-US"/>
                                <w14:ligatures w14:val="none"/>
                              </w:rPr>
                              <w:t>1. In general, would you say your health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273D7" id="Text Box 261" o:spid="_x0000_s1155" type="#_x0000_t202" style="position:absolute;margin-left:-19.9pt;margin-top:-4.4pt;width:545.2pt;height:356.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" filled="f" stroked="f" insetpen="t">
                <v:textbox>
                  <w:txbxContent>
                    <w:p w:rsidR="0017069A" w:rsidRDefault="0017069A" w:rsidP="00BF5CED">
                      <w:pPr>
                        <w:widowControl w:val="0"/>
                        <w:spacing w:after="0"/>
                        <w:rPr>
                          <w:sz w:val="56"/>
                          <w:szCs w:val="56"/>
                          <w:lang w:val="en-US"/>
                        </w:rPr>
                      </w:pPr>
                      <w:r>
                        <w:rPr>
                          <w:sz w:val="56"/>
                          <w:szCs w:val="56"/>
                          <w:lang w:val="en-US"/>
                        </w:rPr>
                        <w:softHyphen/>
                        <w:t>_____________________________________</w:t>
                      </w:r>
                    </w:p>
                    <w:p w:rsidR="0017069A" w:rsidRDefault="0017069A" w:rsidP="00BF5CED">
                      <w:pPr>
                        <w:widowControl w:val="0"/>
                        <w:spacing w:after="0"/>
                        <w:jc w:val="center"/>
                        <w:rPr>
                          <w:sz w:val="56"/>
                          <w:szCs w:val="56"/>
                          <w:lang w:val="en-US"/>
                        </w:rPr>
                      </w:pPr>
                      <w:r>
                        <w:rPr>
                          <w:sz w:val="56"/>
                          <w:szCs w:val="56"/>
                          <w:lang w:val="en-US"/>
                        </w:rPr>
                        <w:t xml:space="preserve">Your Health </w:t>
                      </w:r>
                      <w:r>
                        <w:rPr>
                          <w:iCs/>
                          <w:sz w:val="56"/>
                          <w:szCs w:val="56"/>
                          <w:lang w:val="en-US"/>
                        </w:rPr>
                        <w:t>and</w:t>
                      </w:r>
                      <w:r>
                        <w:rPr>
                          <w:sz w:val="56"/>
                          <w:szCs w:val="56"/>
                          <w:lang w:val="en-US"/>
                        </w:rPr>
                        <w:t xml:space="preserve"> Well-Being</w:t>
                      </w:r>
                    </w:p>
                    <w:p w:rsidR="0017069A" w:rsidRDefault="0017069A" w:rsidP="00BF5CED">
                      <w:pPr>
                        <w:pStyle w:val="intro"/>
                        <w:spacing w:before="0"/>
                        <w:ind w:right="432"/>
                        <w:rPr>
                          <w:lang w:val="en-US"/>
                          <w14:ligatures w14:val="none"/>
                        </w:rPr>
                      </w:pPr>
                      <w:r>
                        <w:rPr>
                          <w:lang w:val="en-US"/>
                          <w14:ligatures w14:val="none"/>
                        </w:rPr>
                        <w:t> _______________________________________________________________</w:t>
                      </w:r>
                    </w:p>
                    <w:p w:rsidR="0017069A" w:rsidRDefault="0017069A" w:rsidP="00BF5CED">
                      <w:pPr>
                        <w:pStyle w:val="intro"/>
                        <w:spacing w:before="0"/>
                        <w:ind w:right="432"/>
                        <w:rPr>
                          <w:lang w:val="en-US"/>
                          <w14:ligatures w14:val="none"/>
                        </w:rPr>
                      </w:pPr>
                      <w:r>
                        <w:rPr>
                          <w:lang w:val="en-US"/>
                          <w14:ligatures w14:val="none"/>
                        </w:rPr>
                        <w:t> </w:t>
                      </w:r>
                    </w:p>
                    <w:p w:rsidR="0017069A" w:rsidRDefault="0017069A" w:rsidP="00BF5CED">
                      <w:pPr>
                        <w:pStyle w:val="intro"/>
                        <w:spacing w:before="0"/>
                        <w:ind w:right="432"/>
                        <w:rPr>
                          <w:lang w:val="en-US"/>
                          <w14:ligatures w14:val="none"/>
                        </w:rPr>
                      </w:pPr>
                      <w:r>
                        <w:rPr>
                          <w:lang w:val="en-US"/>
                          <w14:ligatures w14:val="none"/>
                        </w:rPr>
                        <w:t> </w:t>
                      </w:r>
                    </w:p>
                    <w:p w:rsidR="0017069A" w:rsidRDefault="0017069A" w:rsidP="00BF5CED">
                      <w:pPr>
                        <w:pStyle w:val="intro"/>
                        <w:tabs>
                          <w:tab w:val="left" w:pos="8863"/>
                        </w:tabs>
                        <w:spacing w:before="240"/>
                        <w:ind w:right="180"/>
                        <w:rPr>
                          <w:b/>
                          <w:bCs/>
                          <w:sz w:val="28"/>
                          <w:szCs w:val="28"/>
                          <w:lang w:val="en-US"/>
                          <w14:ligatures w14:val="none"/>
                        </w:rPr>
                      </w:pPr>
                      <w:r>
                        <w:rPr>
                          <w14:ligatures w14:val="none"/>
                        </w:rPr>
                        <w:br/>
                      </w:r>
                      <w:r>
                        <w:rPr>
                          <w:b/>
                          <w:bCs/>
                          <w:sz w:val="28"/>
                          <w:szCs w:val="28"/>
                          <w:lang w:val="en-US"/>
                          <w14:ligatures w14:val="none"/>
                        </w:rPr>
                        <w:t xml:space="preserve">This survey asks for your views about your health. This information will help keep track of how you feel and how well you are able to do your usual activities. </w:t>
                      </w:r>
                    </w:p>
                    <w:p w:rsidR="0017069A" w:rsidRDefault="0017069A" w:rsidP="00BF5CED">
                      <w:pPr>
                        <w:pStyle w:val="intro"/>
                        <w:tabs>
                          <w:tab w:val="left" w:pos="8863"/>
                        </w:tabs>
                        <w:spacing w:before="240"/>
                        <w:ind w:right="180"/>
                        <w:rPr>
                          <w:b/>
                          <w:bCs/>
                          <w:sz w:val="28"/>
                          <w:szCs w:val="28"/>
                          <w:lang w:val="en-US"/>
                          <w14:ligatures w14:val="none"/>
                        </w:rPr>
                      </w:pPr>
                      <w:r>
                        <w:rPr>
                          <w:b/>
                          <w:bCs/>
                          <w:i/>
                          <w:iCs/>
                          <w:sz w:val="28"/>
                          <w:szCs w:val="28"/>
                          <w:lang w:val="en-US"/>
                          <w14:ligatures w14:val="none"/>
                        </w:rPr>
                        <w:t>Thank you for completing this survey!</w:t>
                      </w:r>
                    </w:p>
                    <w:p w:rsidR="0017069A" w:rsidRDefault="0017069A" w:rsidP="00BF5CED">
                      <w:pPr>
                        <w:pStyle w:val="EndnoteText"/>
                        <w:widowControl w:val="0"/>
                        <w:rPr>
                          <w:sz w:val="32"/>
                          <w:szCs w:val="32"/>
                          <w:lang w:val="en-US"/>
                          <w14:ligatures w14:val="none"/>
                        </w:rPr>
                      </w:pPr>
                      <w:r>
                        <w:rPr>
                          <w:sz w:val="32"/>
                          <w:szCs w:val="32"/>
                          <w:lang w:val="en-US"/>
                          <w14:ligatures w14:val="none"/>
                        </w:rPr>
                        <w:t> </w:t>
                      </w:r>
                    </w:p>
                    <w:p w:rsidR="0017069A" w:rsidRDefault="0017069A" w:rsidP="00BF5CED">
                      <w:pPr>
                        <w:pStyle w:val="EndnoteText"/>
                        <w:widowControl w:val="0"/>
                        <w:rPr>
                          <w:b/>
                          <w:bCs/>
                          <w:sz w:val="28"/>
                          <w:szCs w:val="28"/>
                          <w:lang w:val="en-US"/>
                          <w14:ligatures w14:val="none"/>
                        </w:rPr>
                      </w:pPr>
                      <w:r>
                        <w:rPr>
                          <w:b/>
                          <w:bCs/>
                          <w:sz w:val="28"/>
                          <w:szCs w:val="28"/>
                          <w:lang w:val="en-US"/>
                          <w14:ligatures w14:val="none"/>
                        </w:rPr>
                        <w:t xml:space="preserve">For each of the following questions, please tick the one box that best describes your </w:t>
                      </w:r>
                    </w:p>
                    <w:p w:rsidR="0017069A" w:rsidRDefault="0017069A" w:rsidP="00BF5CED">
                      <w:pPr>
                        <w:pStyle w:val="EndnoteText"/>
                        <w:widowControl w:val="0"/>
                        <w:rPr>
                          <w:b/>
                          <w:bCs/>
                          <w:sz w:val="28"/>
                          <w:szCs w:val="28"/>
                          <w:lang w:val="en-US"/>
                          <w14:ligatures w14:val="none"/>
                        </w:rPr>
                      </w:pPr>
                      <w:r>
                        <w:rPr>
                          <w:b/>
                          <w:bCs/>
                          <w:sz w:val="28"/>
                          <w:szCs w:val="28"/>
                          <w:lang w:val="en-US"/>
                          <w14:ligatures w14:val="none"/>
                        </w:rPr>
                        <w:t>answer.</w:t>
                      </w:r>
                    </w:p>
                    <w:p w:rsidR="0017069A" w:rsidRDefault="0017069A" w:rsidP="00BF5CED">
                      <w:pPr>
                        <w:pStyle w:val="blanklines"/>
                        <w:rPr>
                          <w:lang w:val="en-US"/>
                          <w14:ligatures w14:val="none"/>
                        </w:rPr>
                      </w:pPr>
                      <w:r>
                        <w:rPr>
                          <w:lang w:val="en-US"/>
                          <w14:ligatures w14:val="none"/>
                        </w:rPr>
                        <w:t> </w:t>
                      </w:r>
                    </w:p>
                    <w:p w:rsidR="0017069A" w:rsidRDefault="0017069A" w:rsidP="00BF5CED">
                      <w:pPr>
                        <w:pStyle w:val="blanklines"/>
                        <w:rPr>
                          <w:bCs/>
                          <w:lang w:val="en-US"/>
                          <w14:ligatures w14:val="none"/>
                        </w:rPr>
                      </w:pPr>
                      <w:r w:rsidRPr="00BA5758">
                        <w:rPr>
                          <w:bCs/>
                          <w:lang w:val="en-US"/>
                          <w14:ligatures w14:val="none"/>
                        </w:rPr>
                        <w:t>1. In general, would you say your health is: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85248" behindDoc="0" locked="0" layoutInCell="1" allowOverlap="1" wp14:anchorId="42838C9E" wp14:editId="4BB66170">
                <wp:simplePos x="0" y="0"/>
                <wp:positionH relativeFrom="column">
                  <wp:posOffset>394970</wp:posOffset>
                </wp:positionH>
                <wp:positionV relativeFrom="paragraph">
                  <wp:posOffset>5203190</wp:posOffset>
                </wp:positionV>
                <wp:extent cx="6751320" cy="1252855"/>
                <wp:effectExtent l="4445" t="2540" r="0" b="1905"/>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51320" cy="125285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8FFF7" id="Rectangle 262" o:spid="_x0000_s1026" style="position:absolute;margin-left:31.1pt;margin-top:409.7pt;width:531.6pt;height:98.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" filled="f" stroked="f" insetpen="t">
                <o:lock v:ext="edit" shapetype="t"/>
                <v:textbox inset="0,0,0,0"/>
              </v:rect>
            </w:pict>
          </mc:Fallback>
        </mc:AlternateContent>
      </w:r>
    </w:p>
    <w:tbl>
      <w:tblPr>
        <w:tblpPr w:leftFromText="180" w:rightFromText="180" w:vertAnchor="text" w:horzAnchor="margin" w:tblpY="6674"/>
        <w:tblW w:w="10632" w:type="dxa"/>
        <w:tblCellMar>
          <w:left w:w="0" w:type="dxa"/>
          <w:right w:w="0" w:type="dxa"/>
        </w:tblCellMar>
        <w:tblLook w:val="04A0" w:firstRow="1" w:lastRow="0" w:firstColumn="1" w:lastColumn="0" w:noHBand="0" w:noVBand="1"/>
      </w:tblPr>
      <w:tblGrid>
        <w:gridCol w:w="2127"/>
        <w:gridCol w:w="2127"/>
        <w:gridCol w:w="2126"/>
        <w:gridCol w:w="2126"/>
        <w:gridCol w:w="2126"/>
      </w:tblGrid>
      <w:tr w:rsidR="00BF5CED" w:rsidTr="00205CA8">
        <w:trPr>
          <w:trHeight w:val="724"/>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spacing w:before="90" w:after="90"/>
              <w:jc w:val="center"/>
              <w:rPr>
                <w:rFonts w:ascii="Calibri" w:hAnsi="Calibri"/>
                <w:color w:val="000000"/>
                <w:kern w:val="28"/>
                <w:sz w:val="24"/>
                <w:szCs w:val="24"/>
                <w:lang w:val="en-US"/>
                <w14:cntxtAlts/>
              </w:rPr>
            </w:pPr>
            <w:r>
              <w:rPr>
                <w:rFonts w:ascii="Times New Roman" w:hAnsi="Times New Roman"/>
                <w:noProof/>
                <w:sz w:val="24"/>
                <w:szCs w:val="24"/>
                <w:lang w:eastAsia="en-GB"/>
              </w:rPr>
              <mc:AlternateContent>
                <mc:Choice Requires="wps">
                  <w:drawing>
                    <wp:anchor distT="0" distB="0" distL="114300" distR="114300" simplePos="0" relativeHeight="252096512" behindDoc="0" locked="0" layoutInCell="1" allowOverlap="1" wp14:anchorId="2EC4EFF0" wp14:editId="54359364">
                      <wp:simplePos x="0" y="0"/>
                      <wp:positionH relativeFrom="column">
                        <wp:posOffset>287655</wp:posOffset>
                      </wp:positionH>
                      <wp:positionV relativeFrom="paragraph">
                        <wp:posOffset>6498590</wp:posOffset>
                      </wp:positionV>
                      <wp:extent cx="7051675" cy="1056005"/>
                      <wp:effectExtent l="1905" t="2540" r="444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675" cy="105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widowControl w:val="0"/>
                                    <w:tabs>
                                      <w:tab w:val="decimal" w:pos="-31680"/>
                                    </w:tabs>
                                    <w:spacing w:before="600" w:after="240"/>
                                    <w:ind w:left="634" w:hanging="418"/>
                                    <w:rPr>
                                      <w:b/>
                                      <w:bCs/>
                                      <w:sz w:val="28"/>
                                      <w:szCs w:val="28"/>
                                      <w:lang w:val="en-US"/>
                                    </w:rPr>
                                  </w:pPr>
                                  <w:r>
                                    <w:rPr>
                                      <w:b/>
                                      <w:bCs/>
                                      <w:sz w:val="28"/>
                                      <w:szCs w:val="28"/>
                                      <w:lang w:val="en-US"/>
                                    </w:rPr>
                                    <w:t xml:space="preserve">2. The following questions are about activities you might do during a typical day.  Does </w:t>
                                  </w:r>
                                  <w:r>
                                    <w:rPr>
                                      <w:b/>
                                      <w:bCs/>
                                      <w:sz w:val="28"/>
                                      <w:szCs w:val="28"/>
                                      <w:u w:val="single"/>
                                      <w:lang w:val="en-US"/>
                                    </w:rPr>
                                    <w:t>your health now limit you</w:t>
                                  </w:r>
                                  <w:r>
                                    <w:rPr>
                                      <w:b/>
                                      <w:bCs/>
                                      <w:sz w:val="28"/>
                                      <w:szCs w:val="28"/>
                                      <w:lang w:val="en-US"/>
                                    </w:rPr>
                                    <w:t xml:space="preserve"> in these activities?  If so, how much?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4EFF0" id="Text Box 263" o:spid="_x0000_s1156" type="#_x0000_t202" style="position:absolute;left:0;text-align:left;margin-left:22.65pt;margin-top:511.7pt;width:555.25pt;height:83.1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" filled="f" stroked="f" insetpen="t">
                      <v:textbox>
                        <w:txbxContent>
                          <w:p w:rsidR="0017069A" w:rsidRDefault="0017069A" w:rsidP="00BF5CED">
                            <w:pPr>
                              <w:widowControl w:val="0"/>
                              <w:tabs>
                                <w:tab w:val="decimal" w:pos="-31680"/>
                              </w:tabs>
                              <w:spacing w:before="600" w:after="240"/>
                              <w:ind w:left="634" w:hanging="418"/>
                              <w:rPr>
                                <w:b/>
                                <w:bCs/>
                                <w:sz w:val="28"/>
                                <w:szCs w:val="28"/>
                                <w:lang w:val="en-US"/>
                              </w:rPr>
                            </w:pPr>
                            <w:r>
                              <w:rPr>
                                <w:b/>
                                <w:bCs/>
                                <w:sz w:val="28"/>
                                <w:szCs w:val="28"/>
                                <w:lang w:val="en-US"/>
                              </w:rPr>
                              <w:t xml:space="preserve">2. The following questions are about activities you might do during a typical day.  Does </w:t>
                            </w:r>
                            <w:r>
                              <w:rPr>
                                <w:b/>
                                <w:bCs/>
                                <w:sz w:val="28"/>
                                <w:szCs w:val="28"/>
                                <w:u w:val="single"/>
                                <w:lang w:val="en-US"/>
                              </w:rPr>
                              <w:t>your health now limit you</w:t>
                            </w:r>
                            <w:r>
                              <w:rPr>
                                <w:b/>
                                <w:bCs/>
                                <w:sz w:val="28"/>
                                <w:szCs w:val="28"/>
                                <w:lang w:val="en-US"/>
                              </w:rPr>
                              <w:t xml:space="preserve"> in these activities?  If so, how much?</w:t>
                            </w:r>
                          </w:p>
                        </w:txbxContent>
                      </v:textbox>
                    </v:shape>
                  </w:pict>
                </mc:Fallback>
              </mc:AlternateContent>
            </w:r>
            <w:r>
              <w:rPr>
                <w:sz w:val="24"/>
                <w:szCs w:val="24"/>
                <w:lang w:val="en-US"/>
              </w:rPr>
              <w:t>Excellent</w:t>
            </w:r>
          </w:p>
        </w:tc>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spacing w:before="90" w:after="90"/>
              <w:jc w:val="center"/>
              <w:rPr>
                <w:sz w:val="24"/>
                <w:szCs w:val="24"/>
                <w:lang w:val="en-US"/>
              </w:rPr>
            </w:pPr>
            <w:r>
              <w:rPr>
                <w:sz w:val="24"/>
                <w:szCs w:val="24"/>
                <w:lang w:val="en-US"/>
              </w:rPr>
              <w:t>Very good</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spacing w:before="90" w:after="90"/>
              <w:jc w:val="center"/>
              <w:rPr>
                <w:sz w:val="24"/>
                <w:szCs w:val="24"/>
                <w:lang w:val="en-US"/>
              </w:rPr>
            </w:pPr>
            <w:r>
              <w:rPr>
                <w:sz w:val="24"/>
                <w:szCs w:val="24"/>
                <w:lang w:val="en-US"/>
              </w:rPr>
              <w:t>Good</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spacing w:before="90" w:after="90"/>
              <w:jc w:val="center"/>
              <w:rPr>
                <w:sz w:val="24"/>
                <w:szCs w:val="24"/>
                <w:lang w:val="en-US"/>
              </w:rPr>
            </w:pPr>
            <w:r>
              <w:rPr>
                <w:sz w:val="24"/>
                <w:szCs w:val="24"/>
                <w:lang w:val="en-US"/>
              </w:rPr>
              <w:t>Fair</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spacing w:before="90" w:after="90"/>
              <w:jc w:val="center"/>
              <w:rPr>
                <w:sz w:val="24"/>
                <w:szCs w:val="24"/>
                <w:lang w:val="en-US"/>
              </w:rPr>
            </w:pPr>
            <w:r>
              <w:rPr>
                <w:sz w:val="24"/>
                <w:szCs w:val="24"/>
                <w:lang w:val="en-US"/>
              </w:rPr>
              <w:t>Poor</w:t>
            </w:r>
          </w:p>
        </w:tc>
      </w:tr>
      <w:tr w:rsidR="00BF5CED" w:rsidTr="00205CA8">
        <w:trPr>
          <w:trHeight w:val="55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spacing w:after="0"/>
              <w:rPr>
                <w:sz w:val="20"/>
                <w:szCs w:val="20"/>
                <w:lang w:val="en-US"/>
              </w:rPr>
            </w:pPr>
            <w:r>
              <w:rPr>
                <w:noProof/>
                <w:lang w:eastAsia="en-GB"/>
              </w:rPr>
              <mc:AlternateContent>
                <mc:Choice Requires="wps">
                  <w:drawing>
                    <wp:anchor distT="0" distB="0" distL="114300" distR="114300" simplePos="0" relativeHeight="252091392" behindDoc="0" locked="0" layoutInCell="1" allowOverlap="1" wp14:anchorId="26644EED" wp14:editId="7134ADA4">
                      <wp:simplePos x="0" y="0"/>
                      <wp:positionH relativeFrom="column">
                        <wp:posOffset>311785</wp:posOffset>
                      </wp:positionH>
                      <wp:positionV relativeFrom="paragraph">
                        <wp:posOffset>97790</wp:posOffset>
                      </wp:positionV>
                      <wp:extent cx="444137" cy="169545"/>
                      <wp:effectExtent l="0" t="0" r="13335" b="20955"/>
                      <wp:wrapNone/>
                      <wp:docPr id="265" name="Isosceles Triangle 265"/>
                      <wp:cNvGraphicFramePr/>
                      <a:graphic xmlns:a="http://schemas.openxmlformats.org/drawingml/2006/main">
                        <a:graphicData uri="http://schemas.microsoft.com/office/word/2010/wordprocessingShape">
                          <wps:wsp>
                            <wps:cNvSpPr/>
                            <wps:spPr>
                              <a:xfrm rot="10800000">
                                <a:off x="0" y="0"/>
                                <a:ext cx="444137"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7DD5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5" o:spid="_x0000_s1026" type="#_x0000_t5" style="position:absolute;margin-left:24.55pt;margin-top:7.7pt;width:34.95pt;height:13.35pt;rotation:180;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" fillcolor="black [3200]" strokecolor="black [1600]" strokeweight="2pt"/>
                  </w:pict>
                </mc:Fallback>
              </mc:AlternateContent>
            </w:r>
            <w:r>
              <w:rPr>
                <w:noProof/>
                <w:lang w:eastAsia="en-GB"/>
              </w:rPr>
              <mc:AlternateContent>
                <mc:Choice Requires="wps">
                  <w:drawing>
                    <wp:inline distT="0" distB="0" distL="0" distR="0" wp14:anchorId="0CF65ABA" wp14:editId="620345A5">
                      <wp:extent cx="234950" cy="169545"/>
                      <wp:effectExtent l="0" t="0" r="0" b="0"/>
                      <wp:docPr id="266" name="Rectangle 2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234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4C69D3" id="Rectangle 266" o:spid="_x0000_s1026" style="width:18.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" filled="f" stroked="f">
                      <o:lock v:ext="edit" aspectratio="t" grouping="t"/>
                      <w10:anchorlock/>
                    </v:rect>
                  </w:pict>
                </mc:Fallback>
              </mc:AlternateContent>
            </w:r>
          </w:p>
        </w:tc>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spacing w:after="0"/>
              <w:jc w:val="center"/>
              <w:rPr>
                <w:lang w:val="en-US"/>
              </w:rPr>
            </w:pPr>
            <w:r>
              <w:rPr>
                <w:noProof/>
                <w:lang w:eastAsia="en-GB"/>
              </w:rPr>
              <mc:AlternateContent>
                <mc:Choice Requires="wps">
                  <w:drawing>
                    <wp:anchor distT="0" distB="0" distL="114300" distR="114300" simplePos="0" relativeHeight="252092416" behindDoc="0" locked="0" layoutInCell="1" allowOverlap="1" wp14:anchorId="3293ADFF" wp14:editId="6686EE6B">
                      <wp:simplePos x="0" y="0"/>
                      <wp:positionH relativeFrom="column">
                        <wp:posOffset>365760</wp:posOffset>
                      </wp:positionH>
                      <wp:positionV relativeFrom="paragraph">
                        <wp:posOffset>20955</wp:posOffset>
                      </wp:positionV>
                      <wp:extent cx="443865" cy="169545"/>
                      <wp:effectExtent l="0" t="0" r="13335" b="20955"/>
                      <wp:wrapNone/>
                      <wp:docPr id="267" name="Isosceles Triangle 267"/>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23E0" id="Isosceles Triangle 267" o:spid="_x0000_s1026" type="#_x0000_t5" style="position:absolute;margin-left:28.8pt;margin-top:1.65pt;width:34.95pt;height:13.35pt;rotation:180;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" fillcolor="black [3200]" strokecolor="black [1600]" strokeweight="2pt"/>
                  </w:pict>
                </mc:Fallback>
              </mc:AlternateConten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spacing w:after="0"/>
              <w:jc w:val="center"/>
              <w:rPr>
                <w:lang w:val="en-US"/>
              </w:rPr>
            </w:pPr>
            <w:r>
              <w:rPr>
                <w:noProof/>
                <w:lang w:eastAsia="en-GB"/>
              </w:rPr>
              <mc:AlternateContent>
                <mc:Choice Requires="wps">
                  <w:drawing>
                    <wp:anchor distT="0" distB="0" distL="114300" distR="114300" simplePos="0" relativeHeight="252093440" behindDoc="0" locked="0" layoutInCell="1" allowOverlap="1" wp14:anchorId="61757674" wp14:editId="724E3C72">
                      <wp:simplePos x="0" y="0"/>
                      <wp:positionH relativeFrom="column">
                        <wp:posOffset>365760</wp:posOffset>
                      </wp:positionH>
                      <wp:positionV relativeFrom="paragraph">
                        <wp:posOffset>40640</wp:posOffset>
                      </wp:positionV>
                      <wp:extent cx="443865" cy="169545"/>
                      <wp:effectExtent l="0" t="0" r="13335" b="20955"/>
                      <wp:wrapNone/>
                      <wp:docPr id="268" name="Isosceles Triangle 268"/>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0E2D" id="Isosceles Triangle 268" o:spid="_x0000_s1026" type="#_x0000_t5" style="position:absolute;margin-left:28.8pt;margin-top:3.2pt;width:34.95pt;height:13.35pt;rotation:18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" fillcolor="black [3200]" strokecolor="black [1600]" strokeweight="2pt"/>
                  </w:pict>
                </mc:Fallback>
              </mc:AlternateContent>
            </w:r>
            <w:r>
              <w:rPr>
                <w:noProof/>
                <w:lang w:eastAsia="en-GB"/>
              </w:rPr>
              <mc:AlternateContent>
                <mc:Choice Requires="wps">
                  <w:drawing>
                    <wp:inline distT="0" distB="0" distL="0" distR="0" wp14:anchorId="3E71C85E" wp14:editId="2E2087CE">
                      <wp:extent cx="234950" cy="169545"/>
                      <wp:effectExtent l="0" t="0" r="0" b="0"/>
                      <wp:docPr id="269" name="Rectangle 26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234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B43D9" id="Rectangle 269" o:spid="_x0000_s1026" style="width:18.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" filled="f" stroked="f">
                      <o:lock v:ext="edit" aspectratio="t" grouping="t"/>
                      <w10:anchorlock/>
                    </v:rect>
                  </w:pict>
                </mc:Fallback>
              </mc:AlternateConten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spacing w:after="0"/>
              <w:jc w:val="center"/>
              <w:rPr>
                <w:lang w:val="en-US"/>
              </w:rPr>
            </w:pPr>
            <w:r>
              <w:rPr>
                <w:noProof/>
                <w:lang w:eastAsia="en-GB"/>
              </w:rPr>
              <mc:AlternateContent>
                <mc:Choice Requires="wps">
                  <w:drawing>
                    <wp:anchor distT="0" distB="0" distL="114300" distR="114300" simplePos="0" relativeHeight="252094464" behindDoc="0" locked="0" layoutInCell="1" allowOverlap="1" wp14:anchorId="3106B285" wp14:editId="68FB5322">
                      <wp:simplePos x="0" y="0"/>
                      <wp:positionH relativeFrom="column">
                        <wp:posOffset>368300</wp:posOffset>
                      </wp:positionH>
                      <wp:positionV relativeFrom="paragraph">
                        <wp:posOffset>28575</wp:posOffset>
                      </wp:positionV>
                      <wp:extent cx="443865" cy="169545"/>
                      <wp:effectExtent l="0" t="0" r="13335" b="20955"/>
                      <wp:wrapNone/>
                      <wp:docPr id="270" name="Isosceles Triangle 270"/>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71FA" id="Isosceles Triangle 270" o:spid="_x0000_s1026" type="#_x0000_t5" style="position:absolute;margin-left:29pt;margin-top:2.25pt;width:34.95pt;height:13.35pt;rotation:18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" fillcolor="black [3200]" strokecolor="black [1600]" strokeweight="2pt"/>
                  </w:pict>
                </mc:Fallback>
              </mc:AlternateContent>
            </w:r>
            <w:r>
              <w:rPr>
                <w:noProof/>
                <w:lang w:eastAsia="en-GB"/>
              </w:rPr>
              <mc:AlternateContent>
                <mc:Choice Requires="wps">
                  <w:drawing>
                    <wp:inline distT="0" distB="0" distL="0" distR="0" wp14:anchorId="0CB12FBF" wp14:editId="0481778D">
                      <wp:extent cx="234950" cy="169545"/>
                      <wp:effectExtent l="0" t="0" r="0" b="0"/>
                      <wp:docPr id="271" name="Rectangle 27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234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0FDE71" id="Rectangle 271" o:spid="_x0000_s1026" style="width:18.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" filled="f" stroked="f">
                      <o:lock v:ext="edit" aspectratio="t" grouping="t"/>
                      <w10:anchorlock/>
                    </v:rect>
                  </w:pict>
                </mc:Fallback>
              </mc:AlternateConten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spacing w:after="0"/>
              <w:jc w:val="center"/>
              <w:rPr>
                <w:lang w:val="en-US"/>
              </w:rPr>
            </w:pPr>
            <w:r>
              <w:rPr>
                <w:noProof/>
                <w:lang w:eastAsia="en-GB"/>
              </w:rPr>
              <mc:AlternateContent>
                <mc:Choice Requires="wps">
                  <w:drawing>
                    <wp:anchor distT="0" distB="0" distL="114300" distR="114300" simplePos="0" relativeHeight="252095488" behindDoc="0" locked="0" layoutInCell="1" allowOverlap="1" wp14:anchorId="75D4026F" wp14:editId="616E4E97">
                      <wp:simplePos x="0" y="0"/>
                      <wp:positionH relativeFrom="column">
                        <wp:posOffset>371475</wp:posOffset>
                      </wp:positionH>
                      <wp:positionV relativeFrom="paragraph">
                        <wp:posOffset>57150</wp:posOffset>
                      </wp:positionV>
                      <wp:extent cx="443865" cy="169545"/>
                      <wp:effectExtent l="0" t="0" r="13335" b="20955"/>
                      <wp:wrapNone/>
                      <wp:docPr id="272" name="Isosceles Triangle 272"/>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59F1" id="Isosceles Triangle 272" o:spid="_x0000_s1026" type="#_x0000_t5" style="position:absolute;margin-left:29.25pt;margin-top:4.5pt;width:34.95pt;height:13.35pt;rotation:18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" fillcolor="black [3200]" strokecolor="black [1600]" strokeweight="2pt"/>
                  </w:pict>
                </mc:Fallback>
              </mc:AlternateContent>
            </w:r>
            <w:r>
              <w:rPr>
                <w:noProof/>
                <w:lang w:eastAsia="en-GB"/>
              </w:rPr>
              <mc:AlternateContent>
                <mc:Choice Requires="wps">
                  <w:drawing>
                    <wp:inline distT="0" distB="0" distL="0" distR="0" wp14:anchorId="5FC9D0D8" wp14:editId="5C5DCE13">
                      <wp:extent cx="234950" cy="169545"/>
                      <wp:effectExtent l="0" t="0" r="0" b="0"/>
                      <wp:docPr id="273" name="Rectangle 2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234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BCB9EF" id="Rectangle 273" o:spid="_x0000_s1026" style="width:18.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" filled="f" stroked="f">
                      <o:lock v:ext="edit" aspectratio="t" grouping="t"/>
                      <w10:anchorlock/>
                    </v:rect>
                  </w:pict>
                </mc:Fallback>
              </mc:AlternateContent>
            </w:r>
          </w:p>
        </w:tc>
      </w:tr>
      <w:tr w:rsidR="00BF5CED" w:rsidTr="00205CA8">
        <w:trPr>
          <w:trHeight w:val="698"/>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spacing w:before="47" w:after="54"/>
              <w:jc w:val="center"/>
              <w:rPr>
                <w:sz w:val="18"/>
                <w:szCs w:val="18"/>
                <w:lang w:val="en-US"/>
              </w:rPr>
            </w:pPr>
            <w:r>
              <w:rPr>
                <w:rFonts w:ascii="Times New Roman" w:hAnsi="Times New Roman"/>
                <w:noProof/>
                <w:sz w:val="24"/>
                <w:szCs w:val="24"/>
                <w:lang w:eastAsia="en-GB"/>
              </w:rPr>
              <mc:AlternateContent>
                <mc:Choice Requires="wps">
                  <w:drawing>
                    <wp:anchor distT="36576" distB="36576" distL="36576" distR="36576" simplePos="0" relativeHeight="252090368" behindDoc="0" locked="0" layoutInCell="1" allowOverlap="1" wp14:anchorId="15B7A66A" wp14:editId="4177FF7C">
                      <wp:simplePos x="0" y="0"/>
                      <wp:positionH relativeFrom="column">
                        <wp:posOffset>963930</wp:posOffset>
                      </wp:positionH>
                      <wp:positionV relativeFrom="paragraph">
                        <wp:posOffset>6160770</wp:posOffset>
                      </wp:positionV>
                      <wp:extent cx="201930" cy="191135"/>
                      <wp:effectExtent l="11430" t="7620" r="5715" b="10795"/>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9113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09F38" id="Rectangle 274" o:spid="_x0000_s1026" style="position:absolute;margin-left:75.9pt;margin-top:485.1pt;width:15.9pt;height:15.05pt;z-index:25209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" filled="f" strokecolor="black [0]" insetpen="t">
                      <v:shadow color="#eeece1"/>
                      <v:textbox inset="2.88pt,2.88pt,2.88pt,2.88pt"/>
                    </v:rect>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089344" behindDoc="0" locked="0" layoutInCell="1" allowOverlap="1" wp14:anchorId="3390FCC2" wp14:editId="5C3D679B">
                      <wp:simplePos x="0" y="0"/>
                      <wp:positionH relativeFrom="column">
                        <wp:posOffset>963930</wp:posOffset>
                      </wp:positionH>
                      <wp:positionV relativeFrom="paragraph">
                        <wp:posOffset>6160770</wp:posOffset>
                      </wp:positionV>
                      <wp:extent cx="201930" cy="191135"/>
                      <wp:effectExtent l="11430" t="7620" r="5715" b="1079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9113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E9C5D" id="Rectangle 275" o:spid="_x0000_s1026" style="position:absolute;margin-left:75.9pt;margin-top:485.1pt;width:15.9pt;height:15.05pt;z-index:252089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" filled="f" strokecolor="black [0]" insetpen="t">
                      <v:shadow color="#eeece1"/>
                      <v:textbox inset="2.88pt,2.88pt,2.88pt,2.88pt"/>
                    </v:rect>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088320" behindDoc="0" locked="0" layoutInCell="1" allowOverlap="1" wp14:anchorId="3ABC89F0" wp14:editId="6E0493DA">
                      <wp:simplePos x="0" y="0"/>
                      <wp:positionH relativeFrom="column">
                        <wp:posOffset>963930</wp:posOffset>
                      </wp:positionH>
                      <wp:positionV relativeFrom="paragraph">
                        <wp:posOffset>6160770</wp:posOffset>
                      </wp:positionV>
                      <wp:extent cx="201930" cy="191135"/>
                      <wp:effectExtent l="11430" t="7620" r="5715" b="1079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9113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C6F71" id="Rectangle 276" o:spid="_x0000_s1026" style="position:absolute;margin-left:75.9pt;margin-top:485.1pt;width:15.9pt;height:15.05pt;z-index:252088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" filled="f" strokecolor="black [0]" insetpen="t">
                      <v:shadow color="#eeece1"/>
                      <v:textbox inset="2.88pt,2.88pt,2.88pt,2.88pt"/>
                    </v:rect>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087296" behindDoc="0" locked="0" layoutInCell="1" allowOverlap="1" wp14:anchorId="40A8FFF7" wp14:editId="2E70849E">
                      <wp:simplePos x="0" y="0"/>
                      <wp:positionH relativeFrom="column">
                        <wp:posOffset>963930</wp:posOffset>
                      </wp:positionH>
                      <wp:positionV relativeFrom="paragraph">
                        <wp:posOffset>6160770</wp:posOffset>
                      </wp:positionV>
                      <wp:extent cx="201930" cy="191135"/>
                      <wp:effectExtent l="11430" t="7620" r="5715" b="1079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9113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50478" id="Rectangle 277" o:spid="_x0000_s1026" style="position:absolute;margin-left:75.9pt;margin-top:485.1pt;width:15.9pt;height:15.05pt;z-index:252087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" filled="f" strokecolor="black [0]" insetpen="t">
                      <v:shadow color="#eeece1"/>
                      <v:textbox inset="2.88pt,2.88pt,2.88pt,2.88pt"/>
                    </v:rect>
                  </w:pict>
                </mc:Fallback>
              </mc:AlternateContent>
            </w:r>
            <w:r w:rsidRPr="00202AA4">
              <w:rPr>
                <w:noProof/>
                <w:lang w:eastAsia="en-GB"/>
              </w:rPr>
              <w:drawing>
                <wp:inline distT="0" distB="0" distL="0" distR="0" wp14:anchorId="2D9C6BBB" wp14:editId="64DD9F9A">
                  <wp:extent cx="234950" cy="2349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1</w:t>
            </w:r>
          </w:p>
        </w:tc>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spacing w:before="47" w:after="54"/>
              <w:jc w:val="center"/>
              <w:rPr>
                <w:sz w:val="18"/>
                <w:szCs w:val="18"/>
                <w:lang w:val="en-US"/>
              </w:rPr>
            </w:pPr>
            <w:r w:rsidRPr="00202AA4">
              <w:rPr>
                <w:noProof/>
                <w:lang w:eastAsia="en-GB"/>
              </w:rPr>
              <w:drawing>
                <wp:inline distT="0" distB="0" distL="0" distR="0" wp14:anchorId="2540B967" wp14:editId="3F1571D2">
                  <wp:extent cx="234950" cy="23495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2</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spacing w:before="47" w:after="54"/>
              <w:jc w:val="center"/>
              <w:rPr>
                <w:sz w:val="18"/>
                <w:szCs w:val="18"/>
                <w:lang w:val="en-US"/>
              </w:rPr>
            </w:pPr>
            <w:r w:rsidRPr="00202AA4">
              <w:rPr>
                <w:noProof/>
                <w:lang w:eastAsia="en-GB"/>
              </w:rPr>
              <w:drawing>
                <wp:inline distT="0" distB="0" distL="0" distR="0" wp14:anchorId="34BC511E" wp14:editId="3780BED8">
                  <wp:extent cx="234950" cy="23495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3</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spacing w:before="47" w:after="54"/>
              <w:jc w:val="center"/>
              <w:rPr>
                <w:sz w:val="18"/>
                <w:szCs w:val="18"/>
                <w:lang w:val="en-US"/>
              </w:rPr>
            </w:pPr>
            <w:r w:rsidRPr="00202AA4">
              <w:rPr>
                <w:noProof/>
                <w:lang w:eastAsia="en-GB"/>
              </w:rPr>
              <w:drawing>
                <wp:inline distT="0" distB="0" distL="0" distR="0" wp14:anchorId="6126413A" wp14:editId="13A14955">
                  <wp:extent cx="234950" cy="23495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4</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spacing w:before="47" w:after="54"/>
              <w:jc w:val="center"/>
              <w:rPr>
                <w:sz w:val="18"/>
                <w:szCs w:val="18"/>
                <w:lang w:val="en-US"/>
              </w:rPr>
            </w:pPr>
            <w:r w:rsidRPr="00202AA4">
              <w:rPr>
                <w:noProof/>
                <w:lang w:eastAsia="en-GB"/>
              </w:rPr>
              <w:drawing>
                <wp:inline distT="0" distB="0" distL="0" distR="0" wp14:anchorId="2D86EDA3" wp14:editId="2C57630D">
                  <wp:extent cx="234950" cy="2349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bl>
    <w:tbl>
      <w:tblPr>
        <w:tblpPr w:leftFromText="180" w:rightFromText="180" w:vertAnchor="text" w:horzAnchor="margin" w:tblpY="9780"/>
        <w:tblW w:w="10735" w:type="dxa"/>
        <w:tblCellMar>
          <w:left w:w="0" w:type="dxa"/>
          <w:right w:w="0" w:type="dxa"/>
        </w:tblCellMar>
        <w:tblLook w:val="04A0" w:firstRow="1" w:lastRow="0" w:firstColumn="1" w:lastColumn="0" w:noHBand="0" w:noVBand="1"/>
      </w:tblPr>
      <w:tblGrid>
        <w:gridCol w:w="6660"/>
        <w:gridCol w:w="1358"/>
        <w:gridCol w:w="1358"/>
        <w:gridCol w:w="1359"/>
      </w:tblGrid>
      <w:tr w:rsidR="00BF5CED" w:rsidTr="00205CA8">
        <w:trPr>
          <w:trHeight w:val="1093"/>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spacing w:after="0"/>
              <w:ind w:right="432"/>
              <w:rPr>
                <w:rFonts w:ascii="Calibri" w:hAnsi="Calibri"/>
                <w:color w:val="000000"/>
                <w:kern w:val="28"/>
                <w:sz w:val="20"/>
                <w:szCs w:val="20"/>
                <w:lang w:val="en-US"/>
                <w14:cntxtAlts/>
              </w:rPr>
            </w:pPr>
            <w:r>
              <w:rPr>
                <w:b/>
                <w:bCs/>
                <w:sz w:val="28"/>
                <w:szCs w:val="28"/>
                <w:lang w:val="en-US"/>
              </w:rPr>
              <w:t> </w:t>
            </w:r>
          </w:p>
        </w:tc>
        <w:tc>
          <w:tcPr>
            <w:tcW w:w="1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pStyle w:val="14ptcent"/>
              <w:spacing w:before="90"/>
              <w:rPr>
                <w:rFonts w:ascii="Calibri" w:hAnsi="Calibri"/>
                <w:lang w:val="en-US"/>
                <w14:ligatures w14:val="none"/>
              </w:rPr>
            </w:pPr>
            <w:r>
              <w:rPr>
                <w:rFonts w:ascii="Calibri" w:hAnsi="Calibri"/>
                <w:sz w:val="24"/>
                <w:szCs w:val="24"/>
                <w:lang w:val="en-US"/>
                <w14:ligatures w14:val="none"/>
              </w:rPr>
              <w:t>Yes,</w:t>
            </w:r>
          </w:p>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limited</w:t>
            </w:r>
          </w:p>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a lot</w:t>
            </w:r>
          </w:p>
        </w:tc>
        <w:tc>
          <w:tcPr>
            <w:tcW w:w="1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pStyle w:val="14ptcent"/>
              <w:spacing w:before="90"/>
              <w:rPr>
                <w:rFonts w:ascii="Calibri" w:hAnsi="Calibri"/>
                <w:lang w:val="en-US"/>
                <w14:ligatures w14:val="none"/>
              </w:rPr>
            </w:pPr>
            <w:r>
              <w:rPr>
                <w:rFonts w:ascii="Calibri" w:hAnsi="Calibri"/>
                <w:sz w:val="24"/>
                <w:szCs w:val="24"/>
                <w:lang w:val="en-US"/>
                <w14:ligatures w14:val="none"/>
              </w:rPr>
              <w:t>Yes,</w:t>
            </w:r>
          </w:p>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limited</w:t>
            </w:r>
          </w:p>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a little</w:t>
            </w:r>
          </w:p>
        </w:tc>
        <w:tc>
          <w:tcPr>
            <w:tcW w:w="1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pStyle w:val="14ptcent"/>
              <w:spacing w:before="90"/>
              <w:rPr>
                <w:rFonts w:ascii="Calibri" w:hAnsi="Calibri"/>
                <w:lang w:val="en-US"/>
                <w14:ligatures w14:val="none"/>
              </w:rPr>
            </w:pPr>
            <w:r>
              <w:rPr>
                <w:rFonts w:ascii="Calibri" w:hAnsi="Calibri"/>
                <w:sz w:val="24"/>
                <w:szCs w:val="24"/>
                <w:lang w:val="en-US"/>
                <w14:ligatures w14:val="none"/>
              </w:rPr>
              <w:t>No, not</w:t>
            </w:r>
          </w:p>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limited</w:t>
            </w:r>
          </w:p>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at all</w:t>
            </w:r>
          </w:p>
        </w:tc>
      </w:tr>
      <w:tr w:rsidR="00BF5CED" w:rsidTr="00205CA8">
        <w:trPr>
          <w:trHeight w:val="362"/>
        </w:trPr>
        <w:tc>
          <w:tcPr>
            <w:tcW w:w="666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spacing w:after="0"/>
              <w:ind w:right="432"/>
              <w:rPr>
                <w:rFonts w:ascii="Calibri" w:hAnsi="Calibri"/>
                <w:lang w:val="en-US"/>
              </w:rPr>
            </w:pPr>
            <w:r>
              <w:rPr>
                <w:b/>
                <w:bCs/>
                <w:sz w:val="28"/>
                <w:szCs w:val="28"/>
                <w:lang w:val="en-US"/>
              </w:rPr>
              <w:t> </w:t>
            </w:r>
          </w:p>
        </w:tc>
        <w:tc>
          <w:tcPr>
            <w:tcW w:w="13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jc w:val="left"/>
              <w:rPr>
                <w:lang w:val="en-US"/>
                <w14:ligatures w14:val="none"/>
              </w:rPr>
            </w:pPr>
            <w:r>
              <w:rPr>
                <w:noProof/>
              </w:rPr>
              <mc:AlternateContent>
                <mc:Choice Requires="wps">
                  <w:drawing>
                    <wp:anchor distT="0" distB="0" distL="114300" distR="114300" simplePos="0" relativeHeight="252097536" behindDoc="0" locked="0" layoutInCell="1" allowOverlap="1" wp14:anchorId="2F7FC596" wp14:editId="53CBD97E">
                      <wp:simplePos x="0" y="0"/>
                      <wp:positionH relativeFrom="column">
                        <wp:posOffset>108132</wp:posOffset>
                      </wp:positionH>
                      <wp:positionV relativeFrom="paragraph">
                        <wp:posOffset>5714</wp:posOffset>
                      </wp:positionV>
                      <wp:extent cx="443865" cy="169545"/>
                      <wp:effectExtent l="0" t="0" r="13335" b="20955"/>
                      <wp:wrapNone/>
                      <wp:docPr id="278" name="Isosceles Triangle 278"/>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937D" id="Isosceles Triangle 278" o:spid="_x0000_s1026" type="#_x0000_t5" style="position:absolute;margin-left:8.5pt;margin-top:.45pt;width:34.95pt;height:13.35pt;rotation:18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" fillcolor="black [3200]" strokecolor="black [1600]" strokeweight="2pt"/>
                  </w:pict>
                </mc:Fallback>
              </mc:AlternateContent>
            </w:r>
            <w:r>
              <w:rPr>
                <w:lang w:val="en-US"/>
                <w14:ligatures w14:val="none"/>
              </w:rPr>
              <w:t> </w:t>
            </w:r>
          </w:p>
        </w:tc>
        <w:tc>
          <w:tcPr>
            <w:tcW w:w="13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098560" behindDoc="0" locked="0" layoutInCell="1" allowOverlap="1" wp14:anchorId="4E6393FC" wp14:editId="5D3102E3">
                      <wp:simplePos x="0" y="0"/>
                      <wp:positionH relativeFrom="column">
                        <wp:posOffset>94978</wp:posOffset>
                      </wp:positionH>
                      <wp:positionV relativeFrom="paragraph">
                        <wp:posOffset>5714</wp:posOffset>
                      </wp:positionV>
                      <wp:extent cx="443865" cy="169545"/>
                      <wp:effectExtent l="0" t="0" r="13335" b="20955"/>
                      <wp:wrapNone/>
                      <wp:docPr id="279" name="Isosceles Triangle 279"/>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9B62" id="Isosceles Triangle 279" o:spid="_x0000_s1026" type="#_x0000_t5" style="position:absolute;margin-left:7.5pt;margin-top:.45pt;width:34.95pt;height:13.35pt;rotation:18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" fillcolor="black [3200]" strokecolor="black [1600]" strokeweight="2pt"/>
                  </w:pict>
                </mc:Fallback>
              </mc:AlternateContent>
            </w:r>
            <w:r>
              <w:rPr>
                <w:lang w:val="en-US"/>
                <w14:ligatures w14:val="none"/>
              </w:rPr>
              <w:t> </w:t>
            </w:r>
          </w:p>
        </w:tc>
        <w:tc>
          <w:tcPr>
            <w:tcW w:w="13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099584" behindDoc="0" locked="0" layoutInCell="1" allowOverlap="1" wp14:anchorId="3C489E39" wp14:editId="48EACFCA">
                      <wp:simplePos x="0" y="0"/>
                      <wp:positionH relativeFrom="column">
                        <wp:posOffset>107587</wp:posOffset>
                      </wp:positionH>
                      <wp:positionV relativeFrom="paragraph">
                        <wp:posOffset>5714</wp:posOffset>
                      </wp:positionV>
                      <wp:extent cx="443865" cy="169545"/>
                      <wp:effectExtent l="0" t="0" r="13335" b="20955"/>
                      <wp:wrapNone/>
                      <wp:docPr id="280" name="Isosceles Triangle 280"/>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DA218" id="Isosceles Triangle 280" o:spid="_x0000_s1026" type="#_x0000_t5" style="position:absolute;margin-left:8.45pt;margin-top:.45pt;width:34.95pt;height:13.35pt;rotation:18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" fillcolor="black [3200]" strokecolor="black [1600]" strokeweight="2pt"/>
                  </w:pict>
                </mc:Fallback>
              </mc:AlternateContent>
            </w:r>
            <w:r>
              <w:rPr>
                <w:lang w:val="en-US"/>
                <w14:ligatures w14:val="none"/>
              </w:rPr>
              <w:t> </w:t>
            </w:r>
          </w:p>
        </w:tc>
      </w:tr>
      <w:tr w:rsidR="00BF5CED" w:rsidTr="00205CA8">
        <w:trPr>
          <w:trHeight w:val="362"/>
        </w:trPr>
        <w:tc>
          <w:tcPr>
            <w:tcW w:w="6660" w:type="dxa"/>
            <w:tcBorders>
              <w:top w:val="single" w:sz="4" w:space="0" w:color="auto"/>
              <w:left w:val="single" w:sz="4" w:space="0" w:color="auto"/>
              <w:bottom w:val="single" w:sz="4" w:space="0" w:color="auto"/>
            </w:tcBorders>
            <w:tcMar>
              <w:top w:w="0" w:type="dxa"/>
              <w:left w:w="108" w:type="dxa"/>
              <w:bottom w:w="0" w:type="dxa"/>
              <w:right w:w="108" w:type="dxa"/>
            </w:tcMar>
          </w:tcPr>
          <w:p w:rsidR="00BF5CED" w:rsidRDefault="00BF5CED" w:rsidP="00205CA8">
            <w:pPr>
              <w:widowControl w:val="0"/>
              <w:spacing w:after="0" w:line="240" w:lineRule="auto"/>
              <w:rPr>
                <w:sz w:val="24"/>
                <w:szCs w:val="24"/>
                <w:lang w:val="en-US"/>
              </w:rPr>
            </w:pPr>
            <w:r>
              <w:rPr>
                <w:sz w:val="12"/>
                <w:szCs w:val="12"/>
                <w:lang w:val="en-US"/>
              </w:rPr>
              <w:t>a</w:t>
            </w:r>
            <w:r>
              <w:rPr>
                <w:lang w:val="en-US"/>
              </w:rPr>
              <w:tab/>
            </w:r>
            <w:r>
              <w:rPr>
                <w:sz w:val="24"/>
                <w:szCs w:val="24"/>
                <w:u w:val="single"/>
                <w:lang w:val="en-US"/>
              </w:rPr>
              <w:t>Moderate activities</w:t>
            </w:r>
            <w:r>
              <w:rPr>
                <w:sz w:val="24"/>
                <w:szCs w:val="24"/>
                <w:lang w:val="en-US"/>
              </w:rPr>
              <w:t>, such as moving a table, pushing a</w:t>
            </w:r>
          </w:p>
          <w:p w:rsidR="00BF5CED" w:rsidRDefault="00BF5CED" w:rsidP="00205CA8">
            <w:pPr>
              <w:widowControl w:val="0"/>
              <w:spacing w:after="0" w:line="240" w:lineRule="auto"/>
              <w:rPr>
                <w:b/>
                <w:bCs/>
                <w:sz w:val="28"/>
                <w:szCs w:val="28"/>
                <w:lang w:val="en-US"/>
              </w:rPr>
            </w:pPr>
            <w:r>
              <w:rPr>
                <w:sz w:val="24"/>
                <w:szCs w:val="24"/>
                <w:lang w:val="en-US"/>
              </w:rPr>
              <w:t xml:space="preserve">             vacuum cleaner, bowling, or playing golf</w:t>
            </w:r>
            <w:r>
              <w:rPr>
                <w:sz w:val="24"/>
                <w:szCs w:val="24"/>
                <w:lang w:val="en-US"/>
              </w:rPr>
              <w:tab/>
            </w:r>
          </w:p>
        </w:tc>
        <w:tc>
          <w:tcPr>
            <w:tcW w:w="1358" w:type="dxa"/>
            <w:tcBorders>
              <w:top w:val="single" w:sz="4" w:space="0" w:color="auto"/>
              <w:bottom w:val="single" w:sz="4" w:space="0" w:color="auto"/>
            </w:tcBorders>
            <w:tcMar>
              <w:top w:w="0" w:type="dxa"/>
              <w:left w:w="108" w:type="dxa"/>
              <w:bottom w:w="0" w:type="dxa"/>
              <w:right w:w="108" w:type="dxa"/>
            </w:tcMar>
          </w:tcPr>
          <w:p w:rsidR="00BF5CED" w:rsidRDefault="00BF5CED" w:rsidP="00205CA8">
            <w:pPr>
              <w:pStyle w:val="14ptcent"/>
              <w:spacing w:before="0"/>
              <w:rPr>
                <w:lang w:val="en-US"/>
                <w14:ligatures w14:val="none"/>
              </w:rPr>
            </w:pPr>
            <w:r w:rsidRPr="00202AA4">
              <w:rPr>
                <w:noProof/>
              </w:rPr>
              <w:drawing>
                <wp:inline distT="0" distB="0" distL="0" distR="0" wp14:anchorId="7332657A" wp14:editId="6F6BE524">
                  <wp:extent cx="234950" cy="2349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1</w:t>
            </w:r>
          </w:p>
        </w:tc>
        <w:tc>
          <w:tcPr>
            <w:tcW w:w="1358" w:type="dxa"/>
            <w:tcBorders>
              <w:top w:val="single" w:sz="4" w:space="0" w:color="auto"/>
              <w:bottom w:val="single" w:sz="4" w:space="0" w:color="auto"/>
            </w:tcBorders>
            <w:tcMar>
              <w:top w:w="0" w:type="dxa"/>
              <w:left w:w="108" w:type="dxa"/>
              <w:bottom w:w="0" w:type="dxa"/>
              <w:right w:w="108" w:type="dxa"/>
            </w:tcMar>
          </w:tcPr>
          <w:p w:rsidR="00BF5CED" w:rsidRDefault="00BF5CED" w:rsidP="00205CA8">
            <w:pPr>
              <w:pStyle w:val="14ptcent"/>
              <w:spacing w:before="0"/>
              <w:rPr>
                <w:lang w:val="en-US"/>
                <w14:ligatures w14:val="none"/>
              </w:rPr>
            </w:pPr>
            <w:r w:rsidRPr="00202AA4">
              <w:rPr>
                <w:noProof/>
              </w:rPr>
              <w:drawing>
                <wp:inline distT="0" distB="0" distL="0" distR="0" wp14:anchorId="19427E9B" wp14:editId="26FFC2C6">
                  <wp:extent cx="234950" cy="23495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w:t>
            </w:r>
            <w:r>
              <w:rPr>
                <w:sz w:val="18"/>
                <w:szCs w:val="18"/>
                <w:lang w:val="en-US"/>
                <w14:ligatures w14:val="none"/>
              </w:rPr>
              <w:t>2</w:t>
            </w:r>
          </w:p>
        </w:tc>
        <w:tc>
          <w:tcPr>
            <w:tcW w:w="1359" w:type="dxa"/>
            <w:tcBorders>
              <w:top w:val="single" w:sz="4" w:space="0" w:color="auto"/>
              <w:bottom w:val="single" w:sz="4" w:space="0" w:color="auto"/>
              <w:right w:val="single" w:sz="4" w:space="0" w:color="auto"/>
            </w:tcBorders>
            <w:tcMar>
              <w:top w:w="0" w:type="dxa"/>
              <w:left w:w="108" w:type="dxa"/>
              <w:bottom w:w="0" w:type="dxa"/>
              <w:right w:w="108" w:type="dxa"/>
            </w:tcMar>
          </w:tcPr>
          <w:p w:rsidR="00BF5CED" w:rsidRDefault="00BF5CED" w:rsidP="00205CA8">
            <w:pPr>
              <w:pStyle w:val="14ptcent"/>
              <w:spacing w:before="0"/>
              <w:rPr>
                <w:lang w:val="en-US"/>
                <w14:ligatures w14:val="none"/>
              </w:rPr>
            </w:pPr>
            <w:r w:rsidRPr="00202AA4">
              <w:rPr>
                <w:noProof/>
              </w:rPr>
              <w:drawing>
                <wp:inline distT="0" distB="0" distL="0" distR="0" wp14:anchorId="3CDFDDD4" wp14:editId="734DD4D2">
                  <wp:extent cx="234950" cy="2349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w:t>
            </w:r>
            <w:r>
              <w:rPr>
                <w:sz w:val="18"/>
                <w:szCs w:val="18"/>
                <w:lang w:val="en-US"/>
                <w14:ligatures w14:val="none"/>
              </w:rPr>
              <w:t>3</w:t>
            </w:r>
          </w:p>
        </w:tc>
      </w:tr>
      <w:tr w:rsidR="00BF5CED" w:rsidTr="00205CA8">
        <w:trPr>
          <w:trHeight w:val="362"/>
        </w:trPr>
        <w:tc>
          <w:tcPr>
            <w:tcW w:w="6660" w:type="dxa"/>
            <w:tcBorders>
              <w:top w:val="single" w:sz="4" w:space="0" w:color="auto"/>
              <w:left w:val="single" w:sz="4" w:space="0" w:color="auto"/>
              <w:bottom w:val="single" w:sz="4" w:space="0" w:color="auto"/>
            </w:tcBorders>
            <w:tcMar>
              <w:top w:w="0" w:type="dxa"/>
              <w:left w:w="108" w:type="dxa"/>
              <w:bottom w:w="0" w:type="dxa"/>
              <w:right w:w="108" w:type="dxa"/>
            </w:tcMar>
          </w:tcPr>
          <w:p w:rsidR="00BF5CED" w:rsidRPr="00BA5758" w:rsidRDefault="00BF5CED" w:rsidP="00205CA8">
            <w:pPr>
              <w:widowControl w:val="0"/>
              <w:spacing w:after="0" w:line="240" w:lineRule="auto"/>
            </w:pPr>
            <w:r>
              <w:rPr>
                <w:sz w:val="12"/>
                <w:szCs w:val="12"/>
                <w:lang w:val="en-US"/>
              </w:rPr>
              <w:t>b</w:t>
            </w:r>
            <w:r>
              <w:rPr>
                <w:lang w:val="en-US"/>
              </w:rPr>
              <w:tab/>
            </w:r>
            <w:r>
              <w:rPr>
                <w:sz w:val="24"/>
                <w:szCs w:val="24"/>
                <w:lang w:val="en-US"/>
              </w:rPr>
              <w:t xml:space="preserve">Climbing </w:t>
            </w:r>
            <w:r>
              <w:rPr>
                <w:sz w:val="24"/>
                <w:szCs w:val="24"/>
                <w:u w:val="single"/>
                <w:lang w:val="en-US"/>
              </w:rPr>
              <w:t>several</w:t>
            </w:r>
            <w:r>
              <w:rPr>
                <w:sz w:val="24"/>
                <w:szCs w:val="24"/>
                <w:lang w:val="en-US"/>
              </w:rPr>
              <w:t xml:space="preserve"> flights of stairs</w:t>
            </w:r>
            <w:r>
              <w:rPr>
                <w:sz w:val="24"/>
                <w:szCs w:val="24"/>
                <w:lang w:val="en-US"/>
              </w:rPr>
              <w:tab/>
            </w:r>
          </w:p>
        </w:tc>
        <w:tc>
          <w:tcPr>
            <w:tcW w:w="1358" w:type="dxa"/>
            <w:tcBorders>
              <w:top w:val="single" w:sz="4" w:space="0" w:color="auto"/>
              <w:bottom w:val="single" w:sz="4" w:space="0" w:color="auto"/>
            </w:tcBorders>
            <w:tcMar>
              <w:top w:w="0" w:type="dxa"/>
              <w:left w:w="108" w:type="dxa"/>
              <w:bottom w:w="0" w:type="dxa"/>
              <w:right w:w="108" w:type="dxa"/>
            </w:tcMar>
          </w:tcPr>
          <w:p w:rsidR="00BF5CED" w:rsidRDefault="00BF5CED" w:rsidP="00205CA8">
            <w:pPr>
              <w:pStyle w:val="14ptcent"/>
              <w:spacing w:before="0"/>
              <w:rPr>
                <w:lang w:val="en-US"/>
                <w14:ligatures w14:val="none"/>
              </w:rPr>
            </w:pPr>
            <w:r w:rsidRPr="00202AA4">
              <w:rPr>
                <w:noProof/>
              </w:rPr>
              <w:drawing>
                <wp:inline distT="0" distB="0" distL="0" distR="0" wp14:anchorId="0BEA6F15" wp14:editId="3BB43698">
                  <wp:extent cx="234950" cy="23495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1</w:t>
            </w:r>
          </w:p>
        </w:tc>
        <w:tc>
          <w:tcPr>
            <w:tcW w:w="1358" w:type="dxa"/>
            <w:tcBorders>
              <w:top w:val="single" w:sz="4" w:space="0" w:color="auto"/>
              <w:bottom w:val="single" w:sz="4" w:space="0" w:color="auto"/>
            </w:tcBorders>
            <w:tcMar>
              <w:top w:w="0" w:type="dxa"/>
              <w:left w:w="108" w:type="dxa"/>
              <w:bottom w:w="0" w:type="dxa"/>
              <w:right w:w="108" w:type="dxa"/>
            </w:tcMar>
          </w:tcPr>
          <w:p w:rsidR="00BF5CED" w:rsidRDefault="00BF5CED" w:rsidP="00205CA8">
            <w:pPr>
              <w:pStyle w:val="14ptcent"/>
              <w:spacing w:before="0"/>
              <w:rPr>
                <w:lang w:val="en-US"/>
                <w14:ligatures w14:val="none"/>
              </w:rPr>
            </w:pPr>
            <w:r w:rsidRPr="00202AA4">
              <w:rPr>
                <w:noProof/>
              </w:rPr>
              <w:drawing>
                <wp:inline distT="0" distB="0" distL="0" distR="0" wp14:anchorId="0B9F4761" wp14:editId="788205C3">
                  <wp:extent cx="234950" cy="23495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w:t>
            </w:r>
            <w:r>
              <w:rPr>
                <w:sz w:val="18"/>
                <w:szCs w:val="18"/>
                <w:lang w:val="en-US"/>
                <w14:ligatures w14:val="none"/>
              </w:rPr>
              <w:t>2</w:t>
            </w:r>
          </w:p>
        </w:tc>
        <w:tc>
          <w:tcPr>
            <w:tcW w:w="1359" w:type="dxa"/>
            <w:tcBorders>
              <w:top w:val="single" w:sz="4" w:space="0" w:color="auto"/>
              <w:bottom w:val="single" w:sz="4" w:space="0" w:color="auto"/>
              <w:right w:val="single" w:sz="4" w:space="0" w:color="auto"/>
            </w:tcBorders>
            <w:tcMar>
              <w:top w:w="0" w:type="dxa"/>
              <w:left w:w="108" w:type="dxa"/>
              <w:bottom w:w="0" w:type="dxa"/>
              <w:right w:w="108" w:type="dxa"/>
            </w:tcMar>
          </w:tcPr>
          <w:p w:rsidR="00BF5CED" w:rsidRDefault="00BF5CED" w:rsidP="00205CA8">
            <w:pPr>
              <w:pStyle w:val="14ptcent"/>
              <w:spacing w:before="0"/>
              <w:rPr>
                <w:lang w:val="en-US"/>
                <w14:ligatures w14:val="none"/>
              </w:rPr>
            </w:pPr>
            <w:r w:rsidRPr="00202AA4">
              <w:rPr>
                <w:noProof/>
              </w:rPr>
              <w:drawing>
                <wp:inline distT="0" distB="0" distL="0" distR="0" wp14:anchorId="2F240C84" wp14:editId="1500F567">
                  <wp:extent cx="234950" cy="23495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w:t>
            </w:r>
            <w:r>
              <w:rPr>
                <w:sz w:val="18"/>
                <w:szCs w:val="18"/>
                <w:lang w:val="en-US"/>
                <w14:ligatures w14:val="none"/>
              </w:rPr>
              <w:t>3</w:t>
            </w:r>
          </w:p>
        </w:tc>
      </w:tr>
    </w:tbl>
    <w:p w:rsidR="00BF5CED" w:rsidRDefault="00BF5CED" w:rsidP="00BF5CED">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36448" behindDoc="0" locked="0" layoutInCell="1" allowOverlap="1" wp14:anchorId="60D334E7" wp14:editId="21A15C82">
                <wp:simplePos x="0" y="0"/>
                <wp:positionH relativeFrom="column">
                  <wp:posOffset>3087461</wp:posOffset>
                </wp:positionH>
                <wp:positionV relativeFrom="paragraph">
                  <wp:posOffset>8444049</wp:posOffset>
                </wp:positionV>
                <wp:extent cx="1327785" cy="234315"/>
                <wp:effectExtent l="4445" t="0" r="127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BF5CED">
                            <w:pPr>
                              <w:widowControl w:val="0"/>
                              <w:jc w:val="center"/>
                            </w:pPr>
                            <w:r>
                              <w:t>Page 4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334E7" id="Text Box 282" o:spid="_x0000_s1157" type="#_x0000_t202" style="position:absolute;margin-left:243.1pt;margin-top:664.9pt;width:104.55pt;height:18.45pt;z-index:252136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" filled="f" stroked="f" strokecolor="black [0]" insetpen="t">
                <v:textbox inset="2.88pt,2.88pt,2.88pt,2.88pt">
                  <w:txbxContent>
                    <w:p w:rsidR="0017069A" w:rsidRDefault="0017069A" w:rsidP="00BF5CED">
                      <w:pPr>
                        <w:widowControl w:val="0"/>
                        <w:jc w:val="center"/>
                      </w:pPr>
                      <w:r>
                        <w:t>Page 4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00608" behindDoc="0" locked="0" layoutInCell="1" allowOverlap="1" wp14:anchorId="4666B1DB" wp14:editId="6CC1F519">
                <wp:simplePos x="0" y="0"/>
                <wp:positionH relativeFrom="column">
                  <wp:posOffset>-55789</wp:posOffset>
                </wp:positionH>
                <wp:positionV relativeFrom="paragraph">
                  <wp:posOffset>8027852</wp:posOffset>
                </wp:positionV>
                <wp:extent cx="6871970" cy="647700"/>
                <wp:effectExtent l="0" t="1905"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BF5CED">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BF5CED">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6B1DB" id="Text Box 283" o:spid="_x0000_s1158" type="#_x0000_t202" style="position:absolute;margin-left:-4.4pt;margin-top:632.1pt;width:541.1pt;height:5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" filled="f" stroked="f" insetpen="t">
                <v:textbox>
                  <w:txbxContent>
                    <w:p w:rsidR="0017069A" w:rsidRDefault="0017069A" w:rsidP="00BF5CED">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BF5CED">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BF5CED">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086272" behindDoc="0" locked="0" layoutInCell="1" allowOverlap="1" wp14:anchorId="67E4B86A" wp14:editId="4C83AFEC">
                <wp:simplePos x="0" y="0"/>
                <wp:positionH relativeFrom="column">
                  <wp:posOffset>-239939</wp:posOffset>
                </wp:positionH>
                <wp:positionV relativeFrom="paragraph">
                  <wp:posOffset>5647147</wp:posOffset>
                </wp:positionV>
                <wp:extent cx="7051675" cy="625838"/>
                <wp:effectExtent l="0" t="0" r="0" b="3175"/>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675" cy="625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widowControl w:val="0"/>
                              <w:tabs>
                                <w:tab w:val="decimal" w:pos="-31680"/>
                              </w:tabs>
                              <w:spacing w:after="0"/>
                              <w:ind w:left="634" w:hanging="418"/>
                              <w:rPr>
                                <w:b/>
                                <w:bCs/>
                                <w:sz w:val="28"/>
                                <w:szCs w:val="28"/>
                                <w:lang w:val="en-US"/>
                              </w:rPr>
                            </w:pPr>
                            <w:r>
                              <w:rPr>
                                <w:b/>
                                <w:bCs/>
                                <w:sz w:val="28"/>
                                <w:szCs w:val="28"/>
                                <w:lang w:val="en-US"/>
                              </w:rPr>
                              <w:t xml:space="preserve">2. The following questions are about activities you might do during a typical day.  Does </w:t>
                            </w:r>
                            <w:r>
                              <w:rPr>
                                <w:b/>
                                <w:bCs/>
                                <w:sz w:val="28"/>
                                <w:szCs w:val="28"/>
                                <w:u w:val="single"/>
                                <w:lang w:val="en-US"/>
                              </w:rPr>
                              <w:t>your health now limit you</w:t>
                            </w:r>
                            <w:r>
                              <w:rPr>
                                <w:b/>
                                <w:bCs/>
                                <w:sz w:val="28"/>
                                <w:szCs w:val="28"/>
                                <w:lang w:val="en-US"/>
                              </w:rPr>
                              <w:t xml:space="preserve"> in these activities?  If so, how much?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4B86A" id="Text Box 284" o:spid="_x0000_s1159" type="#_x0000_t202" style="position:absolute;margin-left:-18.9pt;margin-top:444.65pt;width:555.25pt;height:49.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" filled="f" stroked="f" insetpen="t">
                <v:textbox>
                  <w:txbxContent>
                    <w:p w:rsidR="0017069A" w:rsidRDefault="0017069A" w:rsidP="00BF5CED">
                      <w:pPr>
                        <w:widowControl w:val="0"/>
                        <w:tabs>
                          <w:tab w:val="decimal" w:pos="-31680"/>
                        </w:tabs>
                        <w:spacing w:after="0"/>
                        <w:ind w:left="634" w:hanging="418"/>
                        <w:rPr>
                          <w:b/>
                          <w:bCs/>
                          <w:sz w:val="28"/>
                          <w:szCs w:val="28"/>
                          <w:lang w:val="en-US"/>
                        </w:rPr>
                      </w:pPr>
                      <w:r>
                        <w:rPr>
                          <w:b/>
                          <w:bCs/>
                          <w:sz w:val="28"/>
                          <w:szCs w:val="28"/>
                          <w:lang w:val="en-US"/>
                        </w:rPr>
                        <w:t xml:space="preserve">2. The following questions are about activities you might do during a typical day.  Does </w:t>
                      </w:r>
                      <w:r>
                        <w:rPr>
                          <w:b/>
                          <w:bCs/>
                          <w:sz w:val="28"/>
                          <w:szCs w:val="28"/>
                          <w:u w:val="single"/>
                          <w:lang w:val="en-US"/>
                        </w:rPr>
                        <w:t>your health now limit you</w:t>
                      </w:r>
                      <w:r>
                        <w:rPr>
                          <w:b/>
                          <w:bCs/>
                          <w:sz w:val="28"/>
                          <w:szCs w:val="28"/>
                          <w:lang w:val="en-US"/>
                        </w:rPr>
                        <w:t xml:space="preserve"> in these activities?  If so, how much?</w:t>
                      </w:r>
                    </w:p>
                  </w:txbxContent>
                </v:textbox>
              </v:shape>
            </w:pict>
          </mc:Fallback>
        </mc:AlternateContent>
      </w:r>
      <w:r>
        <w:br w:type="page"/>
      </w:r>
    </w:p>
    <w:p w:rsidR="00BF5CED" w:rsidRDefault="00BF5CED" w:rsidP="00BF5CED"/>
    <w:p w:rsidR="00BF5CED" w:rsidRDefault="00BF5CED" w:rsidP="00BF5CED">
      <w: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BF5CED" w:rsidRPr="009704E3" w:rsidTr="00205CA8">
        <w:trPr>
          <w:trHeight w:val="530"/>
        </w:trPr>
        <w:tc>
          <w:tcPr>
            <w:tcW w:w="1096" w:type="dxa"/>
            <w:tcBorders>
              <w:top w:val="nil"/>
              <w:left w:val="nil"/>
              <w:bottom w:val="nil"/>
              <w:right w:val="single" w:sz="4" w:space="0" w:color="auto"/>
            </w:tcBorders>
            <w:vAlign w:val="center"/>
          </w:tcPr>
          <w:p w:rsidR="00BF5CED" w:rsidRPr="009704E3" w:rsidRDefault="00BF5CED" w:rsidP="00205CA8">
            <w:pPr>
              <w:rPr>
                <w:b/>
                <w:sz w:val="28"/>
                <w:szCs w:val="28"/>
              </w:rPr>
            </w:pPr>
            <w:r w:rsidRPr="009704E3">
              <w:rPr>
                <w:b/>
                <w:sz w:val="28"/>
                <w:szCs w:val="28"/>
              </w:rPr>
              <w:t>Region:</w:t>
            </w:r>
          </w:p>
        </w:tc>
        <w:tc>
          <w:tcPr>
            <w:tcW w:w="800" w:type="dxa"/>
            <w:tcBorders>
              <w:left w:val="single" w:sz="4" w:space="0" w:color="auto"/>
            </w:tcBorders>
            <w:vAlign w:val="center"/>
          </w:tcPr>
          <w:p w:rsidR="00BF5CED" w:rsidRPr="009704E3" w:rsidRDefault="00BF5CED" w:rsidP="00205CA8">
            <w:pPr>
              <w:rPr>
                <w:b/>
                <w:sz w:val="28"/>
                <w:szCs w:val="28"/>
              </w:rPr>
            </w:pPr>
          </w:p>
        </w:tc>
        <w:tc>
          <w:tcPr>
            <w:tcW w:w="800" w:type="dxa"/>
            <w:vAlign w:val="center"/>
          </w:tcPr>
          <w:p w:rsidR="00BF5CED" w:rsidRPr="009704E3" w:rsidRDefault="00BF5CED" w:rsidP="00205CA8">
            <w:pPr>
              <w:rPr>
                <w:b/>
                <w:sz w:val="28"/>
                <w:szCs w:val="28"/>
              </w:rPr>
            </w:pPr>
          </w:p>
        </w:tc>
        <w:tc>
          <w:tcPr>
            <w:tcW w:w="800" w:type="dxa"/>
            <w:vAlign w:val="center"/>
          </w:tcPr>
          <w:p w:rsidR="00BF5CED" w:rsidRPr="009704E3" w:rsidRDefault="00BF5CED" w:rsidP="00205CA8">
            <w:pPr>
              <w:rPr>
                <w:b/>
                <w:sz w:val="28"/>
                <w:szCs w:val="28"/>
              </w:rPr>
            </w:pPr>
          </w:p>
        </w:tc>
        <w:tc>
          <w:tcPr>
            <w:tcW w:w="800" w:type="dxa"/>
            <w:tcBorders>
              <w:right w:val="single" w:sz="4" w:space="0" w:color="auto"/>
            </w:tcBorders>
            <w:vAlign w:val="center"/>
          </w:tcPr>
          <w:p w:rsidR="00BF5CED" w:rsidRPr="009704E3" w:rsidRDefault="00BF5CED" w:rsidP="00205CA8">
            <w:pPr>
              <w:rPr>
                <w:b/>
                <w:sz w:val="28"/>
                <w:szCs w:val="28"/>
              </w:rPr>
            </w:pPr>
          </w:p>
        </w:tc>
        <w:tc>
          <w:tcPr>
            <w:tcW w:w="807" w:type="dxa"/>
            <w:tcBorders>
              <w:top w:val="nil"/>
              <w:left w:val="single" w:sz="4" w:space="0" w:color="auto"/>
              <w:bottom w:val="nil"/>
              <w:right w:val="single" w:sz="4" w:space="0" w:color="auto"/>
            </w:tcBorders>
            <w:vAlign w:val="center"/>
          </w:tcPr>
          <w:p w:rsidR="00BF5CED" w:rsidRPr="009704E3" w:rsidRDefault="00BF5CED" w:rsidP="00205CA8">
            <w:pPr>
              <w:rPr>
                <w:b/>
                <w:sz w:val="28"/>
                <w:szCs w:val="28"/>
              </w:rPr>
            </w:pPr>
            <w:r w:rsidRPr="009704E3">
              <w:rPr>
                <w:b/>
                <w:sz w:val="28"/>
                <w:szCs w:val="28"/>
              </w:rPr>
              <w:t>TNO:</w:t>
            </w:r>
          </w:p>
        </w:tc>
        <w:tc>
          <w:tcPr>
            <w:tcW w:w="793" w:type="dxa"/>
            <w:tcBorders>
              <w:left w:val="single" w:sz="4" w:space="0" w:color="auto"/>
            </w:tcBorders>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r>
    </w:tbl>
    <w:p w:rsidR="00BF5CED" w:rsidRDefault="00BF5CED" w:rsidP="00BF5CED"/>
    <w:tbl>
      <w:tblPr>
        <w:tblpPr w:leftFromText="180" w:rightFromText="180" w:vertAnchor="text" w:horzAnchor="margin" w:tblpY="1504"/>
        <w:tblW w:w="10763" w:type="dxa"/>
        <w:tblCellMar>
          <w:left w:w="0" w:type="dxa"/>
          <w:right w:w="0" w:type="dxa"/>
        </w:tblCellMar>
        <w:tblLook w:val="04A0" w:firstRow="1" w:lastRow="0" w:firstColumn="1" w:lastColumn="0" w:noHBand="0" w:noVBand="1"/>
      </w:tblPr>
      <w:tblGrid>
        <w:gridCol w:w="5377"/>
        <w:gridCol w:w="1077"/>
        <w:gridCol w:w="1077"/>
        <w:gridCol w:w="1077"/>
        <w:gridCol w:w="1077"/>
        <w:gridCol w:w="1078"/>
      </w:tblGrid>
      <w:tr w:rsidR="00BF5CED" w:rsidTr="00205CA8">
        <w:trPr>
          <w:trHeight w:val="404"/>
        </w:trPr>
        <w:tc>
          <w:tcPr>
            <w:tcW w:w="5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spacing w:after="0"/>
              <w:ind w:right="432"/>
              <w:rPr>
                <w:rFonts w:ascii="Calibri" w:hAnsi="Calibri"/>
                <w:color w:val="000000"/>
                <w:kern w:val="28"/>
                <w:sz w:val="20"/>
                <w:szCs w:val="20"/>
                <w:lang w:val="en-US"/>
                <w14:cntxtAlts/>
              </w:rPr>
            </w:pPr>
            <w:r>
              <w:rPr>
                <w:b/>
                <w:bCs/>
                <w:sz w:val="28"/>
                <w:szCs w:val="28"/>
                <w:lang w:val="en-US"/>
              </w:rPr>
              <w:t> </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All of the time</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Pr="00C51E73"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Most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Some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A little of the time</w:t>
            </w:r>
          </w:p>
        </w:tc>
        <w:tc>
          <w:tcPr>
            <w:tcW w:w="10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Pr="00C51E73"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None of the time</w:t>
            </w:r>
          </w:p>
        </w:tc>
      </w:tr>
      <w:tr w:rsidR="00BF5CED" w:rsidTr="00205CA8">
        <w:trPr>
          <w:trHeight w:val="362"/>
        </w:trPr>
        <w:tc>
          <w:tcPr>
            <w:tcW w:w="53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spacing w:after="0"/>
              <w:ind w:right="432"/>
              <w:rPr>
                <w:rFonts w:ascii="Calibri" w:hAnsi="Calibri"/>
                <w:lang w:val="en-US"/>
              </w:rPr>
            </w:pPr>
            <w:r>
              <w:rPr>
                <w:b/>
                <w:bCs/>
                <w:sz w:val="28"/>
                <w:szCs w:val="28"/>
                <w:lang w:val="en-US"/>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jc w:val="left"/>
              <w:rPr>
                <w:lang w:val="en-US"/>
                <w14:ligatures w14:val="none"/>
              </w:rPr>
            </w:pPr>
            <w:r>
              <w:rPr>
                <w:noProof/>
              </w:rPr>
              <mc:AlternateContent>
                <mc:Choice Requires="wps">
                  <w:drawing>
                    <wp:anchor distT="0" distB="0" distL="114300" distR="114300" simplePos="0" relativeHeight="252102656" behindDoc="0" locked="0" layoutInCell="1" allowOverlap="1" wp14:anchorId="7300BC69" wp14:editId="7E48F383">
                      <wp:simplePos x="0" y="0"/>
                      <wp:positionH relativeFrom="column">
                        <wp:posOffset>108132</wp:posOffset>
                      </wp:positionH>
                      <wp:positionV relativeFrom="paragraph">
                        <wp:posOffset>5714</wp:posOffset>
                      </wp:positionV>
                      <wp:extent cx="443865" cy="169545"/>
                      <wp:effectExtent l="0" t="0" r="13335" b="20955"/>
                      <wp:wrapNone/>
                      <wp:docPr id="286" name="Isosceles Triangle 286"/>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B547" id="Isosceles Triangle 286" o:spid="_x0000_s1026" type="#_x0000_t5" style="position:absolute;margin-left:8.5pt;margin-top:.45pt;width:34.95pt;height:13.35pt;rotation:18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103680" behindDoc="0" locked="0" layoutInCell="1" allowOverlap="1" wp14:anchorId="4FB2F408" wp14:editId="1F48B219">
                      <wp:simplePos x="0" y="0"/>
                      <wp:positionH relativeFrom="column">
                        <wp:posOffset>94978</wp:posOffset>
                      </wp:positionH>
                      <wp:positionV relativeFrom="paragraph">
                        <wp:posOffset>5714</wp:posOffset>
                      </wp:positionV>
                      <wp:extent cx="443865" cy="169545"/>
                      <wp:effectExtent l="0" t="0" r="13335" b="20955"/>
                      <wp:wrapNone/>
                      <wp:docPr id="287" name="Isosceles Triangle 287"/>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B3BE" id="Isosceles Triangle 287" o:spid="_x0000_s1026" type="#_x0000_t5" style="position:absolute;margin-left:7.5pt;margin-top:.45pt;width:34.95pt;height:13.35pt;rotation:18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Pr>
          <w:p w:rsidR="00BF5CED" w:rsidRDefault="00BF5CED" w:rsidP="00205CA8">
            <w:pPr>
              <w:pStyle w:val="14ptcent"/>
              <w:spacing w:before="0"/>
              <w:rPr>
                <w:noProof/>
              </w:rPr>
            </w:pPr>
            <w:r>
              <w:rPr>
                <w:noProof/>
              </w:rPr>
              <mc:AlternateContent>
                <mc:Choice Requires="wps">
                  <w:drawing>
                    <wp:anchor distT="0" distB="0" distL="114300" distR="114300" simplePos="0" relativeHeight="252105728" behindDoc="0" locked="0" layoutInCell="1" allowOverlap="1" wp14:anchorId="42E51EBB" wp14:editId="6AD8C7DE">
                      <wp:simplePos x="0" y="0"/>
                      <wp:positionH relativeFrom="column">
                        <wp:posOffset>90805</wp:posOffset>
                      </wp:positionH>
                      <wp:positionV relativeFrom="paragraph">
                        <wp:posOffset>3174</wp:posOffset>
                      </wp:positionV>
                      <wp:extent cx="443865" cy="169545"/>
                      <wp:effectExtent l="0" t="0" r="13335" b="20955"/>
                      <wp:wrapNone/>
                      <wp:docPr id="288" name="Isosceles Triangle 288"/>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AE03C" id="Isosceles Triangle 288" o:spid="_x0000_s1026" type="#_x0000_t5" style="position:absolute;margin-left:7.15pt;margin-top:.25pt;width:34.95pt;height:13.35pt;rotation:18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" fillcolor="black [3200]" strokecolor="black [1600]" strokeweight="2pt"/>
                  </w:pict>
                </mc:Fallback>
              </mc:AlternateContent>
            </w:r>
          </w:p>
        </w:tc>
        <w:tc>
          <w:tcPr>
            <w:tcW w:w="1077" w:type="dxa"/>
            <w:tcBorders>
              <w:top w:val="single" w:sz="8" w:space="0" w:color="000000"/>
              <w:left w:val="single" w:sz="8" w:space="0" w:color="000000"/>
              <w:bottom w:val="single" w:sz="4" w:space="0" w:color="auto"/>
              <w:right w:val="single" w:sz="8" w:space="0" w:color="000000"/>
            </w:tcBorders>
          </w:tcPr>
          <w:p w:rsidR="00BF5CED" w:rsidRDefault="00BF5CED" w:rsidP="00205CA8">
            <w:pPr>
              <w:pStyle w:val="14ptcent"/>
              <w:spacing w:before="0"/>
              <w:rPr>
                <w:noProof/>
              </w:rPr>
            </w:pPr>
            <w:r>
              <w:rPr>
                <w:noProof/>
              </w:rPr>
              <mc:AlternateContent>
                <mc:Choice Requires="wps">
                  <w:drawing>
                    <wp:anchor distT="0" distB="0" distL="114300" distR="114300" simplePos="0" relativeHeight="252106752" behindDoc="0" locked="0" layoutInCell="1" allowOverlap="1" wp14:anchorId="19788AFC" wp14:editId="4078986C">
                      <wp:simplePos x="0" y="0"/>
                      <wp:positionH relativeFrom="column">
                        <wp:posOffset>72662</wp:posOffset>
                      </wp:positionH>
                      <wp:positionV relativeFrom="paragraph">
                        <wp:posOffset>3176</wp:posOffset>
                      </wp:positionV>
                      <wp:extent cx="443865" cy="169545"/>
                      <wp:effectExtent l="0" t="0" r="13335" b="20955"/>
                      <wp:wrapNone/>
                      <wp:docPr id="289" name="Isosceles Triangle 289"/>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21210" id="Isosceles Triangle 289" o:spid="_x0000_s1026" type="#_x0000_t5" style="position:absolute;margin-left:5.7pt;margin-top:.25pt;width:34.95pt;height:13.35pt;rotation:18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" fillcolor="black [3200]" strokecolor="black [1600]" strokeweight="2pt"/>
                  </w:pict>
                </mc:Fallback>
              </mc:AlternateContent>
            </w:r>
          </w:p>
        </w:tc>
        <w:tc>
          <w:tcPr>
            <w:tcW w:w="107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104704" behindDoc="0" locked="0" layoutInCell="1" allowOverlap="1" wp14:anchorId="6D7C4DE2" wp14:editId="54C4D175">
                      <wp:simplePos x="0" y="0"/>
                      <wp:positionH relativeFrom="column">
                        <wp:posOffset>107587</wp:posOffset>
                      </wp:positionH>
                      <wp:positionV relativeFrom="paragraph">
                        <wp:posOffset>5714</wp:posOffset>
                      </wp:positionV>
                      <wp:extent cx="443865" cy="169545"/>
                      <wp:effectExtent l="0" t="0" r="13335" b="20955"/>
                      <wp:wrapNone/>
                      <wp:docPr id="290" name="Isosceles Triangle 290"/>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EE94" id="Isosceles Triangle 290" o:spid="_x0000_s1026" type="#_x0000_t5" style="position:absolute;margin-left:8.45pt;margin-top:.45pt;width:34.95pt;height:13.35pt;rotation:180;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" fillcolor="black [3200]" strokecolor="black [1600]" strokeweight="2pt"/>
                  </w:pict>
                </mc:Fallback>
              </mc:AlternateContent>
            </w:r>
            <w:r>
              <w:rPr>
                <w:lang w:val="en-US"/>
                <w14:ligatures w14:val="none"/>
              </w:rPr>
              <w:t> </w:t>
            </w:r>
          </w:p>
        </w:tc>
      </w:tr>
      <w:tr w:rsidR="00BF5CED" w:rsidTr="00205CA8">
        <w:trPr>
          <w:trHeight w:val="824"/>
        </w:trPr>
        <w:tc>
          <w:tcPr>
            <w:tcW w:w="5377" w:type="dxa"/>
            <w:tcBorders>
              <w:top w:val="single" w:sz="4" w:space="0" w:color="auto"/>
              <w:left w:val="single" w:sz="4" w:space="0" w:color="auto"/>
            </w:tcBorders>
            <w:tcMar>
              <w:top w:w="0" w:type="dxa"/>
              <w:left w:w="108" w:type="dxa"/>
              <w:bottom w:w="0" w:type="dxa"/>
              <w:right w:w="108" w:type="dxa"/>
            </w:tcMar>
          </w:tcPr>
          <w:p w:rsidR="00BF5CED" w:rsidRDefault="00BF5CED" w:rsidP="00205CA8">
            <w:pPr>
              <w:pStyle w:val="secondline"/>
              <w:keepNext/>
              <w:keepLines/>
              <w:spacing w:before="0" w:after="0" w:line="276" w:lineRule="auto"/>
              <w:ind w:left="634" w:hanging="634"/>
              <w:rPr>
                <w:rFonts w:ascii="Calibri" w:hAnsi="Calibri"/>
                <w:lang w:val="en-US"/>
                <w14:ligatures w14:val="none"/>
              </w:rPr>
            </w:pPr>
            <w:r>
              <w:rPr>
                <w:sz w:val="12"/>
                <w:szCs w:val="12"/>
                <w:lang w:val="en-US"/>
                <w14:ligatures w14:val="none"/>
              </w:rPr>
              <w:t>a</w:t>
            </w:r>
            <w:r>
              <w:rPr>
                <w:lang w:val="en-US"/>
                <w14:ligatures w14:val="none"/>
              </w:rPr>
              <w:tab/>
            </w:r>
            <w:r>
              <w:rPr>
                <w:rFonts w:ascii="Calibri" w:hAnsi="Calibri"/>
                <w:sz w:val="24"/>
                <w:szCs w:val="24"/>
                <w:u w:val="single"/>
                <w:lang w:val="en-US"/>
                <w14:ligatures w14:val="none"/>
              </w:rPr>
              <w:t>Accomplished less</w:t>
            </w:r>
            <w:r>
              <w:rPr>
                <w:rFonts w:ascii="Calibri" w:hAnsi="Calibri"/>
                <w:sz w:val="24"/>
                <w:szCs w:val="24"/>
                <w:lang w:val="en-US"/>
                <w14:ligatures w14:val="none"/>
              </w:rPr>
              <w:t xml:space="preserve"> than you</w:t>
            </w:r>
          </w:p>
          <w:p w:rsidR="00BF5CED" w:rsidRDefault="00BF5CED" w:rsidP="00205CA8">
            <w:pPr>
              <w:widowControl w:val="0"/>
              <w:ind w:left="634"/>
              <w:rPr>
                <w:b/>
                <w:bCs/>
                <w:sz w:val="28"/>
                <w:szCs w:val="28"/>
                <w:lang w:val="en-US"/>
              </w:rPr>
            </w:pPr>
            <w:r>
              <w:rPr>
                <w:sz w:val="24"/>
                <w:szCs w:val="24"/>
                <w:lang w:val="en-US"/>
              </w:rPr>
              <w:t>would like ……………………………………………………</w:t>
            </w:r>
            <w:r>
              <w:rPr>
                <w:sz w:val="24"/>
                <w:szCs w:val="24"/>
                <w:lang w:val="en-US"/>
              </w:rPr>
              <w:tab/>
            </w:r>
          </w:p>
        </w:tc>
        <w:tc>
          <w:tcPr>
            <w:tcW w:w="1077" w:type="dxa"/>
            <w:tcBorders>
              <w:top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1DA4672C" wp14:editId="4716CB84">
                  <wp:extent cx="234950" cy="2349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Borders>
              <w:top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508A5A33" wp14:editId="66B328CC">
                  <wp:extent cx="234950" cy="2349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tcBorders>
              <w:top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023104E3" wp14:editId="2D9525B9">
                  <wp:extent cx="234950" cy="2349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tcBorders>
              <w:top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4DD4F8F5" wp14:editId="7E5FBC2C">
                  <wp:extent cx="234950" cy="2349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top w:val="single" w:sz="4" w:space="0" w:color="auto"/>
              <w:right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39C2D6C6" wp14:editId="02B64E43">
                  <wp:extent cx="234950" cy="23495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r w:rsidR="00BF5CED" w:rsidTr="00205CA8">
        <w:trPr>
          <w:trHeight w:val="362"/>
        </w:trPr>
        <w:tc>
          <w:tcPr>
            <w:tcW w:w="5377" w:type="dxa"/>
            <w:tcBorders>
              <w:left w:val="single" w:sz="4" w:space="0" w:color="auto"/>
              <w:bottom w:val="single" w:sz="4" w:space="0" w:color="auto"/>
            </w:tcBorders>
            <w:tcMar>
              <w:top w:w="0" w:type="dxa"/>
              <w:left w:w="108" w:type="dxa"/>
              <w:bottom w:w="0" w:type="dxa"/>
              <w:right w:w="108" w:type="dxa"/>
            </w:tcMar>
          </w:tcPr>
          <w:p w:rsidR="00BF5CED" w:rsidRDefault="00BF5CED" w:rsidP="00205CA8">
            <w:pPr>
              <w:pStyle w:val="secondline"/>
              <w:keepNext/>
              <w:keepLines/>
              <w:spacing w:before="0" w:after="0" w:line="276" w:lineRule="auto"/>
              <w:ind w:left="634" w:hanging="634"/>
              <w:rPr>
                <w:rFonts w:ascii="Calibri" w:hAnsi="Calibri"/>
                <w:lang w:val="en-US"/>
                <w14:ligatures w14:val="none"/>
              </w:rPr>
            </w:pPr>
            <w:r>
              <w:rPr>
                <w:sz w:val="12"/>
                <w:szCs w:val="12"/>
                <w:lang w:val="en-US"/>
                <w14:ligatures w14:val="none"/>
              </w:rPr>
              <w:t>b</w:t>
            </w:r>
            <w:r>
              <w:rPr>
                <w:lang w:val="en-US"/>
                <w14:ligatures w14:val="none"/>
              </w:rPr>
              <w:tab/>
            </w:r>
            <w:r>
              <w:rPr>
                <w:rFonts w:ascii="Calibri" w:hAnsi="Calibri"/>
                <w:sz w:val="24"/>
                <w:szCs w:val="24"/>
                <w:lang w:val="en-US"/>
                <w14:ligatures w14:val="none"/>
              </w:rPr>
              <w:t xml:space="preserve">Were limited in the </w:t>
            </w:r>
            <w:r>
              <w:rPr>
                <w:rFonts w:ascii="Calibri" w:hAnsi="Calibri"/>
                <w:sz w:val="24"/>
                <w:szCs w:val="24"/>
                <w:u w:val="single"/>
                <w:lang w:val="en-US"/>
                <w14:ligatures w14:val="none"/>
              </w:rPr>
              <w:t>kind</w:t>
            </w:r>
            <w:r>
              <w:rPr>
                <w:rFonts w:ascii="Calibri" w:hAnsi="Calibri"/>
                <w:sz w:val="24"/>
                <w:szCs w:val="24"/>
                <w:lang w:val="en-US"/>
                <w14:ligatures w14:val="none"/>
              </w:rPr>
              <w:t xml:space="preserve"> of</w:t>
            </w:r>
          </w:p>
          <w:p w:rsidR="00BF5CED" w:rsidRPr="00BA5758" w:rsidRDefault="00BF5CED" w:rsidP="00205CA8">
            <w:pPr>
              <w:widowControl w:val="0"/>
              <w:ind w:left="634"/>
            </w:pPr>
            <w:r>
              <w:rPr>
                <w:sz w:val="24"/>
                <w:szCs w:val="24"/>
                <w:lang w:val="en-US"/>
              </w:rPr>
              <w:t>work or other activities …………………………………</w:t>
            </w:r>
          </w:p>
        </w:tc>
        <w:tc>
          <w:tcPr>
            <w:tcW w:w="1077" w:type="dxa"/>
            <w:tcBorders>
              <w:bottom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26E51C22" wp14:editId="3E751C3F">
                  <wp:extent cx="234950" cy="2349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Borders>
              <w:bottom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2DC969D7" wp14:editId="22EE257D">
                  <wp:extent cx="234950" cy="2349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tcBorders>
              <w:bottom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2520F1B9" wp14:editId="7BE5FA5B">
                  <wp:extent cx="234950" cy="2349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tcBorders>
              <w:bottom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40C25F15" wp14:editId="7BC6835D">
                  <wp:extent cx="234950" cy="23495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bottom w:val="single" w:sz="4" w:space="0" w:color="auto"/>
              <w:right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09AA85B8" wp14:editId="6DD88BEE">
                  <wp:extent cx="234950" cy="2349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5</w:t>
            </w:r>
          </w:p>
        </w:tc>
      </w:tr>
    </w:tbl>
    <w:tbl>
      <w:tblPr>
        <w:tblpPr w:leftFromText="180" w:rightFromText="180" w:vertAnchor="text" w:horzAnchor="margin" w:tblpY="6153"/>
        <w:tblW w:w="10763" w:type="dxa"/>
        <w:tblCellMar>
          <w:left w:w="0" w:type="dxa"/>
          <w:right w:w="0" w:type="dxa"/>
        </w:tblCellMar>
        <w:tblLook w:val="04A0" w:firstRow="1" w:lastRow="0" w:firstColumn="1" w:lastColumn="0" w:noHBand="0" w:noVBand="1"/>
      </w:tblPr>
      <w:tblGrid>
        <w:gridCol w:w="5377"/>
        <w:gridCol w:w="1077"/>
        <w:gridCol w:w="1077"/>
        <w:gridCol w:w="1077"/>
        <w:gridCol w:w="1077"/>
        <w:gridCol w:w="1078"/>
      </w:tblGrid>
      <w:tr w:rsidR="00BF5CED" w:rsidTr="00205CA8">
        <w:trPr>
          <w:trHeight w:val="404"/>
        </w:trPr>
        <w:tc>
          <w:tcPr>
            <w:tcW w:w="5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spacing w:after="0"/>
              <w:ind w:right="432"/>
              <w:rPr>
                <w:rFonts w:ascii="Calibri" w:hAnsi="Calibri"/>
                <w:color w:val="000000"/>
                <w:kern w:val="28"/>
                <w:sz w:val="20"/>
                <w:szCs w:val="20"/>
                <w:lang w:val="en-US"/>
                <w14:cntxtAlts/>
              </w:rPr>
            </w:pPr>
            <w:r>
              <w:rPr>
                <w:rFonts w:ascii="Times New Roman" w:hAnsi="Times New Roman"/>
                <w:noProof/>
                <w:sz w:val="24"/>
                <w:szCs w:val="24"/>
                <w:lang w:eastAsia="en-GB"/>
              </w:rPr>
              <mc:AlternateContent>
                <mc:Choice Requires="wps">
                  <w:drawing>
                    <wp:anchor distT="0" distB="0" distL="114300" distR="114300" simplePos="0" relativeHeight="252107776" behindDoc="0" locked="0" layoutInCell="1" allowOverlap="1" wp14:anchorId="277D0A1F" wp14:editId="02FA0708">
                      <wp:simplePos x="0" y="0"/>
                      <wp:positionH relativeFrom="column">
                        <wp:posOffset>-203200</wp:posOffset>
                      </wp:positionH>
                      <wp:positionV relativeFrom="paragraph">
                        <wp:posOffset>-1544229</wp:posOffset>
                      </wp:positionV>
                      <wp:extent cx="6918960" cy="1620520"/>
                      <wp:effectExtent l="2540" t="3810" r="3175" b="444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pStyle w:val="ques"/>
                                    <w:keepNext/>
                                    <w:keepLines/>
                                    <w:tabs>
                                      <w:tab w:val="decimal" w:pos="-31680"/>
                                    </w:tabs>
                                    <w:spacing w:before="1080"/>
                                    <w:ind w:left="634" w:right="86" w:hanging="418"/>
                                    <w:rPr>
                                      <w:rFonts w:ascii="Calibri" w:hAnsi="Calibri"/>
                                      <w:sz w:val="28"/>
                                      <w:szCs w:val="28"/>
                                      <w:lang w:val="en-US"/>
                                      <w14:ligatures w14:val="none"/>
                                    </w:rPr>
                                  </w:pPr>
                                  <w:r>
                                    <w:rPr>
                                      <w:rFonts w:ascii="Calibri" w:hAnsi="Calibri"/>
                                      <w:sz w:val="28"/>
                                      <w:szCs w:val="28"/>
                                      <w:lang w:val="en-US"/>
                                      <w14:ligatures w14:val="none"/>
                                    </w:rPr>
                                    <w:t xml:space="preserve">4.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have you had any of the following problems with your work or other regular daily activities </w:t>
                                  </w:r>
                                  <w:r>
                                    <w:rPr>
                                      <w:rFonts w:ascii="Calibri" w:hAnsi="Calibri"/>
                                      <w:sz w:val="28"/>
                                      <w:szCs w:val="28"/>
                                      <w:u w:val="single"/>
                                      <w:lang w:val="en-US"/>
                                      <w14:ligatures w14:val="none"/>
                                    </w:rPr>
                                    <w:t>as a result of any emotional problems</w:t>
                                  </w:r>
                                  <w:r>
                                    <w:rPr>
                                      <w:rFonts w:ascii="Calibri" w:hAnsi="Calibri"/>
                                      <w:sz w:val="28"/>
                                      <w:szCs w:val="28"/>
                                      <w:lang w:val="en-US"/>
                                      <w14:ligatures w14:val="none"/>
                                    </w:rPr>
                                    <w:t xml:space="preserve"> (such as feeling depressed or anxious)?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0A1F" id="Text Box 291" o:spid="_x0000_s1160" type="#_x0000_t202" style="position:absolute;margin-left:-16pt;margin-top:-121.6pt;width:544.8pt;height:127.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" filled="f" stroked="f" insetpen="t">
                      <v:textbox>
                        <w:txbxContent>
                          <w:p w:rsidR="0017069A" w:rsidRDefault="0017069A" w:rsidP="00BF5CED">
                            <w:pPr>
                              <w:pStyle w:val="ques"/>
                              <w:keepNext/>
                              <w:keepLines/>
                              <w:tabs>
                                <w:tab w:val="decimal" w:pos="-31680"/>
                              </w:tabs>
                              <w:spacing w:before="1080"/>
                              <w:ind w:left="634" w:right="86" w:hanging="418"/>
                              <w:rPr>
                                <w:rFonts w:ascii="Calibri" w:hAnsi="Calibri"/>
                                <w:sz w:val="28"/>
                                <w:szCs w:val="28"/>
                                <w:lang w:val="en-US"/>
                                <w14:ligatures w14:val="none"/>
                              </w:rPr>
                            </w:pPr>
                            <w:r>
                              <w:rPr>
                                <w:rFonts w:ascii="Calibri" w:hAnsi="Calibri"/>
                                <w:sz w:val="28"/>
                                <w:szCs w:val="28"/>
                                <w:lang w:val="en-US"/>
                                <w14:ligatures w14:val="none"/>
                              </w:rPr>
                              <w:t xml:space="preserve">4.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have you had any of the following problems with your work or other regular daily activities </w:t>
                            </w:r>
                            <w:r>
                              <w:rPr>
                                <w:rFonts w:ascii="Calibri" w:hAnsi="Calibri"/>
                                <w:sz w:val="28"/>
                                <w:szCs w:val="28"/>
                                <w:u w:val="single"/>
                                <w:lang w:val="en-US"/>
                                <w14:ligatures w14:val="none"/>
                              </w:rPr>
                              <w:t>as a result of any emotional problems</w:t>
                            </w:r>
                            <w:r>
                              <w:rPr>
                                <w:rFonts w:ascii="Calibri" w:hAnsi="Calibri"/>
                                <w:sz w:val="28"/>
                                <w:szCs w:val="28"/>
                                <w:lang w:val="en-US"/>
                                <w14:ligatures w14:val="none"/>
                              </w:rPr>
                              <w:t xml:space="preserve"> (such as feeling depressed or anxious)?</w:t>
                            </w:r>
                          </w:p>
                        </w:txbxContent>
                      </v:textbox>
                    </v:shape>
                  </w:pict>
                </mc:Fallback>
              </mc:AlternateContent>
            </w:r>
            <w:r>
              <w:rPr>
                <w:b/>
                <w:bCs/>
                <w:sz w:val="28"/>
                <w:szCs w:val="28"/>
                <w:lang w:val="en-US"/>
              </w:rPr>
              <w:t> </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All of the time</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Pr="00C51E73"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Most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Some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A little of the time</w:t>
            </w:r>
          </w:p>
        </w:tc>
        <w:tc>
          <w:tcPr>
            <w:tcW w:w="10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Pr="00C51E73"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None of the time</w:t>
            </w:r>
          </w:p>
        </w:tc>
      </w:tr>
      <w:tr w:rsidR="00BF5CED" w:rsidTr="00205CA8">
        <w:trPr>
          <w:trHeight w:val="362"/>
        </w:trPr>
        <w:tc>
          <w:tcPr>
            <w:tcW w:w="53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spacing w:after="0"/>
              <w:ind w:right="432"/>
              <w:rPr>
                <w:rFonts w:ascii="Calibri" w:hAnsi="Calibri"/>
                <w:lang w:val="en-US"/>
              </w:rPr>
            </w:pPr>
            <w:r>
              <w:rPr>
                <w:b/>
                <w:bCs/>
                <w:sz w:val="28"/>
                <w:szCs w:val="28"/>
                <w:lang w:val="en-US"/>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jc w:val="left"/>
              <w:rPr>
                <w:lang w:val="en-US"/>
                <w14:ligatures w14:val="none"/>
              </w:rPr>
            </w:pPr>
            <w:r>
              <w:rPr>
                <w:noProof/>
              </w:rPr>
              <mc:AlternateContent>
                <mc:Choice Requires="wps">
                  <w:drawing>
                    <wp:anchor distT="0" distB="0" distL="114300" distR="114300" simplePos="0" relativeHeight="252108800" behindDoc="0" locked="0" layoutInCell="1" allowOverlap="1" wp14:anchorId="4CEC611F" wp14:editId="2356CA57">
                      <wp:simplePos x="0" y="0"/>
                      <wp:positionH relativeFrom="column">
                        <wp:posOffset>108132</wp:posOffset>
                      </wp:positionH>
                      <wp:positionV relativeFrom="paragraph">
                        <wp:posOffset>5714</wp:posOffset>
                      </wp:positionV>
                      <wp:extent cx="443865" cy="169545"/>
                      <wp:effectExtent l="0" t="0" r="13335" b="20955"/>
                      <wp:wrapNone/>
                      <wp:docPr id="292" name="Isosceles Triangle 292"/>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63770" id="Isosceles Triangle 292" o:spid="_x0000_s1026" type="#_x0000_t5" style="position:absolute;margin-left:8.5pt;margin-top:.45pt;width:34.95pt;height:13.35pt;rotation:18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109824" behindDoc="0" locked="0" layoutInCell="1" allowOverlap="1" wp14:anchorId="539D418C" wp14:editId="52E87ECF">
                      <wp:simplePos x="0" y="0"/>
                      <wp:positionH relativeFrom="column">
                        <wp:posOffset>94978</wp:posOffset>
                      </wp:positionH>
                      <wp:positionV relativeFrom="paragraph">
                        <wp:posOffset>5714</wp:posOffset>
                      </wp:positionV>
                      <wp:extent cx="443865" cy="169545"/>
                      <wp:effectExtent l="0" t="0" r="13335" b="20955"/>
                      <wp:wrapNone/>
                      <wp:docPr id="293" name="Isosceles Triangle 293"/>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7350E" id="Isosceles Triangle 293" o:spid="_x0000_s1026" type="#_x0000_t5" style="position:absolute;margin-left:7.5pt;margin-top:.45pt;width:34.95pt;height:13.35pt;rotation:180;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Pr>
          <w:p w:rsidR="00BF5CED" w:rsidRDefault="00BF5CED" w:rsidP="00205CA8">
            <w:pPr>
              <w:pStyle w:val="14ptcent"/>
              <w:spacing w:before="0"/>
              <w:rPr>
                <w:noProof/>
              </w:rPr>
            </w:pPr>
            <w:r>
              <w:rPr>
                <w:noProof/>
              </w:rPr>
              <mc:AlternateContent>
                <mc:Choice Requires="wps">
                  <w:drawing>
                    <wp:anchor distT="0" distB="0" distL="114300" distR="114300" simplePos="0" relativeHeight="252111872" behindDoc="0" locked="0" layoutInCell="1" allowOverlap="1" wp14:anchorId="3C55BB11" wp14:editId="3FF65C48">
                      <wp:simplePos x="0" y="0"/>
                      <wp:positionH relativeFrom="column">
                        <wp:posOffset>90805</wp:posOffset>
                      </wp:positionH>
                      <wp:positionV relativeFrom="paragraph">
                        <wp:posOffset>3174</wp:posOffset>
                      </wp:positionV>
                      <wp:extent cx="443865" cy="169545"/>
                      <wp:effectExtent l="0" t="0" r="13335" b="20955"/>
                      <wp:wrapNone/>
                      <wp:docPr id="294" name="Isosceles Triangle 294"/>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0A664" id="Isosceles Triangle 294" o:spid="_x0000_s1026" type="#_x0000_t5" style="position:absolute;margin-left:7.15pt;margin-top:.25pt;width:34.95pt;height:13.35pt;rotation:18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" fillcolor="black [3200]" strokecolor="black [1600]" strokeweight="2pt"/>
                  </w:pict>
                </mc:Fallback>
              </mc:AlternateContent>
            </w:r>
          </w:p>
        </w:tc>
        <w:tc>
          <w:tcPr>
            <w:tcW w:w="1077" w:type="dxa"/>
            <w:tcBorders>
              <w:top w:val="single" w:sz="8" w:space="0" w:color="000000"/>
              <w:left w:val="single" w:sz="8" w:space="0" w:color="000000"/>
              <w:bottom w:val="single" w:sz="4" w:space="0" w:color="auto"/>
              <w:right w:val="single" w:sz="8" w:space="0" w:color="000000"/>
            </w:tcBorders>
          </w:tcPr>
          <w:p w:rsidR="00BF5CED" w:rsidRDefault="00BF5CED" w:rsidP="00205CA8">
            <w:pPr>
              <w:pStyle w:val="14ptcent"/>
              <w:spacing w:before="0"/>
              <w:rPr>
                <w:noProof/>
              </w:rPr>
            </w:pPr>
            <w:r>
              <w:rPr>
                <w:noProof/>
              </w:rPr>
              <mc:AlternateContent>
                <mc:Choice Requires="wps">
                  <w:drawing>
                    <wp:anchor distT="0" distB="0" distL="114300" distR="114300" simplePos="0" relativeHeight="252112896" behindDoc="0" locked="0" layoutInCell="1" allowOverlap="1" wp14:anchorId="693F1F94" wp14:editId="35AB6069">
                      <wp:simplePos x="0" y="0"/>
                      <wp:positionH relativeFrom="column">
                        <wp:posOffset>72662</wp:posOffset>
                      </wp:positionH>
                      <wp:positionV relativeFrom="paragraph">
                        <wp:posOffset>3176</wp:posOffset>
                      </wp:positionV>
                      <wp:extent cx="443865" cy="169545"/>
                      <wp:effectExtent l="0" t="0" r="13335" b="20955"/>
                      <wp:wrapNone/>
                      <wp:docPr id="295" name="Isosceles Triangle 295"/>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D4CAA" id="Isosceles Triangle 295" o:spid="_x0000_s1026" type="#_x0000_t5" style="position:absolute;margin-left:5.7pt;margin-top:.25pt;width:34.95pt;height:13.35pt;rotation:18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" fillcolor="black [3200]" strokecolor="black [1600]" strokeweight="2pt"/>
                  </w:pict>
                </mc:Fallback>
              </mc:AlternateContent>
            </w:r>
          </w:p>
        </w:tc>
        <w:tc>
          <w:tcPr>
            <w:tcW w:w="107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110848" behindDoc="0" locked="0" layoutInCell="1" allowOverlap="1" wp14:anchorId="0A9E685A" wp14:editId="7A15EDC1">
                      <wp:simplePos x="0" y="0"/>
                      <wp:positionH relativeFrom="column">
                        <wp:posOffset>107587</wp:posOffset>
                      </wp:positionH>
                      <wp:positionV relativeFrom="paragraph">
                        <wp:posOffset>5714</wp:posOffset>
                      </wp:positionV>
                      <wp:extent cx="443865" cy="169545"/>
                      <wp:effectExtent l="0" t="0" r="13335" b="20955"/>
                      <wp:wrapNone/>
                      <wp:docPr id="296" name="Isosceles Triangle 296"/>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B941" id="Isosceles Triangle 296" o:spid="_x0000_s1026" type="#_x0000_t5" style="position:absolute;margin-left:8.45pt;margin-top:.45pt;width:34.95pt;height:13.35pt;rotation:18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" fillcolor="black [3200]" strokecolor="black [1600]" strokeweight="2pt"/>
                  </w:pict>
                </mc:Fallback>
              </mc:AlternateContent>
            </w:r>
            <w:r>
              <w:rPr>
                <w:lang w:val="en-US"/>
                <w14:ligatures w14:val="none"/>
              </w:rPr>
              <w:t> </w:t>
            </w:r>
          </w:p>
        </w:tc>
      </w:tr>
      <w:tr w:rsidR="00BF5CED" w:rsidTr="00205CA8">
        <w:trPr>
          <w:trHeight w:val="824"/>
        </w:trPr>
        <w:tc>
          <w:tcPr>
            <w:tcW w:w="5377" w:type="dxa"/>
            <w:tcBorders>
              <w:top w:val="single" w:sz="4" w:space="0" w:color="auto"/>
              <w:left w:val="single" w:sz="4" w:space="0" w:color="auto"/>
            </w:tcBorders>
            <w:tcMar>
              <w:top w:w="0" w:type="dxa"/>
              <w:left w:w="108" w:type="dxa"/>
              <w:bottom w:w="0" w:type="dxa"/>
              <w:right w:w="108" w:type="dxa"/>
            </w:tcMar>
          </w:tcPr>
          <w:p w:rsidR="00BF5CED" w:rsidRDefault="00BF5CED" w:rsidP="00205CA8">
            <w:pPr>
              <w:pStyle w:val="secondline"/>
              <w:keepNext/>
              <w:keepLines/>
              <w:spacing w:before="0" w:after="0" w:line="276" w:lineRule="auto"/>
              <w:ind w:left="634" w:hanging="634"/>
              <w:rPr>
                <w:rFonts w:ascii="Calibri" w:hAnsi="Calibri"/>
                <w:lang w:val="en-US"/>
                <w14:ligatures w14:val="none"/>
              </w:rPr>
            </w:pPr>
            <w:r>
              <w:rPr>
                <w:sz w:val="12"/>
                <w:szCs w:val="12"/>
                <w:lang w:val="en-US"/>
                <w14:ligatures w14:val="none"/>
              </w:rPr>
              <w:t>a</w:t>
            </w:r>
            <w:r>
              <w:rPr>
                <w:lang w:val="en-US"/>
                <w14:ligatures w14:val="none"/>
              </w:rPr>
              <w:tab/>
            </w:r>
            <w:r>
              <w:rPr>
                <w:rFonts w:ascii="Calibri" w:hAnsi="Calibri"/>
                <w:sz w:val="24"/>
                <w:szCs w:val="24"/>
                <w:u w:val="single"/>
                <w:lang w:val="en-US"/>
                <w14:ligatures w14:val="none"/>
              </w:rPr>
              <w:t>Accomplished less</w:t>
            </w:r>
            <w:r>
              <w:rPr>
                <w:rFonts w:ascii="Calibri" w:hAnsi="Calibri"/>
                <w:sz w:val="24"/>
                <w:szCs w:val="24"/>
                <w:lang w:val="en-US"/>
                <w14:ligatures w14:val="none"/>
              </w:rPr>
              <w:t xml:space="preserve"> than you</w:t>
            </w:r>
          </w:p>
          <w:p w:rsidR="00BF5CED" w:rsidRDefault="00BF5CED" w:rsidP="00205CA8">
            <w:pPr>
              <w:widowControl w:val="0"/>
              <w:ind w:left="634"/>
              <w:rPr>
                <w:b/>
                <w:bCs/>
                <w:sz w:val="28"/>
                <w:szCs w:val="28"/>
                <w:lang w:val="en-US"/>
              </w:rPr>
            </w:pPr>
            <w:r>
              <w:rPr>
                <w:sz w:val="24"/>
                <w:szCs w:val="24"/>
                <w:lang w:val="en-US"/>
              </w:rPr>
              <w:t>would like ……………………………………………………</w:t>
            </w:r>
            <w:r>
              <w:rPr>
                <w:sz w:val="24"/>
                <w:szCs w:val="24"/>
                <w:lang w:val="en-US"/>
              </w:rPr>
              <w:tab/>
            </w:r>
          </w:p>
        </w:tc>
        <w:tc>
          <w:tcPr>
            <w:tcW w:w="1077" w:type="dxa"/>
            <w:tcBorders>
              <w:top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364EF3A2" wp14:editId="0DE564B2">
                  <wp:extent cx="234950" cy="2349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Borders>
              <w:top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3454C826" wp14:editId="338F1839">
                  <wp:extent cx="234950" cy="23495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tcBorders>
              <w:top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13A101F3" wp14:editId="22D48672">
                  <wp:extent cx="234950" cy="2349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tcBorders>
              <w:top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4E367B9C" wp14:editId="1B30F25B">
                  <wp:extent cx="234950" cy="23495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top w:val="single" w:sz="4" w:space="0" w:color="auto"/>
              <w:right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3FCE4900" wp14:editId="67D36AD3">
                  <wp:extent cx="234950" cy="23495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r w:rsidR="00BF5CED" w:rsidTr="00205CA8">
        <w:trPr>
          <w:trHeight w:val="362"/>
        </w:trPr>
        <w:tc>
          <w:tcPr>
            <w:tcW w:w="5377" w:type="dxa"/>
            <w:tcBorders>
              <w:left w:val="single" w:sz="4" w:space="0" w:color="auto"/>
              <w:bottom w:val="single" w:sz="4" w:space="0" w:color="auto"/>
            </w:tcBorders>
            <w:tcMar>
              <w:top w:w="0" w:type="dxa"/>
              <w:left w:w="108" w:type="dxa"/>
              <w:bottom w:w="0" w:type="dxa"/>
              <w:right w:w="108" w:type="dxa"/>
            </w:tcMar>
          </w:tcPr>
          <w:p w:rsidR="00BF5CED" w:rsidRDefault="00BF5CED" w:rsidP="00205CA8">
            <w:pPr>
              <w:pStyle w:val="secondline"/>
              <w:keepNext/>
              <w:keepLines/>
              <w:spacing w:before="0" w:after="0" w:line="276" w:lineRule="auto"/>
              <w:ind w:left="634" w:hanging="634"/>
              <w:rPr>
                <w:rFonts w:ascii="Calibri" w:hAnsi="Calibri"/>
                <w:lang w:val="en-US"/>
                <w14:ligatures w14:val="none"/>
              </w:rPr>
            </w:pPr>
            <w:r>
              <w:rPr>
                <w:sz w:val="12"/>
                <w:szCs w:val="12"/>
                <w:lang w:val="en-US"/>
                <w14:ligatures w14:val="none"/>
              </w:rPr>
              <w:t>b</w:t>
            </w:r>
            <w:r>
              <w:rPr>
                <w:lang w:val="en-US"/>
                <w14:ligatures w14:val="none"/>
              </w:rPr>
              <w:tab/>
            </w:r>
            <w:r>
              <w:rPr>
                <w:rFonts w:ascii="Calibri" w:hAnsi="Calibri"/>
                <w:sz w:val="24"/>
                <w:szCs w:val="24"/>
                <w:lang w:val="en-US"/>
                <w14:ligatures w14:val="none"/>
              </w:rPr>
              <w:t>Did work or other activities</w:t>
            </w:r>
          </w:p>
          <w:p w:rsidR="00BF5CED" w:rsidRPr="00BA5758" w:rsidRDefault="00BF5CED" w:rsidP="00205CA8">
            <w:pPr>
              <w:widowControl w:val="0"/>
              <w:ind w:left="634"/>
            </w:pPr>
            <w:r>
              <w:rPr>
                <w:sz w:val="24"/>
                <w:szCs w:val="24"/>
                <w:lang w:val="en-US"/>
              </w:rPr>
              <w:t>less carefully than usual ………………………………</w:t>
            </w:r>
          </w:p>
        </w:tc>
        <w:tc>
          <w:tcPr>
            <w:tcW w:w="1077" w:type="dxa"/>
            <w:tcBorders>
              <w:bottom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34B61B16" wp14:editId="4939ED30">
                  <wp:extent cx="234950" cy="23495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Borders>
              <w:bottom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4E4D2E3E" wp14:editId="01F3D845">
                  <wp:extent cx="234950" cy="2349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tcBorders>
              <w:bottom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02BC7715" wp14:editId="133113F6">
                  <wp:extent cx="234950" cy="23495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tcBorders>
              <w:bottom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5CD778BC" wp14:editId="513FBB9A">
                  <wp:extent cx="234950" cy="23495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bottom w:val="single" w:sz="4" w:space="0" w:color="auto"/>
              <w:right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150CDB83" wp14:editId="294DFEE4">
                  <wp:extent cx="234950" cy="23495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5</w:t>
            </w:r>
          </w:p>
        </w:tc>
      </w:tr>
    </w:tbl>
    <w:tbl>
      <w:tblPr>
        <w:tblpPr w:leftFromText="180" w:rightFromText="180" w:vertAnchor="text" w:horzAnchor="margin" w:tblpXSpec="right" w:tblpY="10245"/>
        <w:tblW w:w="7787" w:type="dxa"/>
        <w:tblLayout w:type="fixed"/>
        <w:tblCellMar>
          <w:left w:w="0" w:type="dxa"/>
          <w:right w:w="0" w:type="dxa"/>
        </w:tblCellMar>
        <w:tblLook w:val="04A0" w:firstRow="1" w:lastRow="0" w:firstColumn="1" w:lastColumn="0" w:noHBand="0" w:noVBand="1"/>
      </w:tblPr>
      <w:tblGrid>
        <w:gridCol w:w="1557"/>
        <w:gridCol w:w="1557"/>
        <w:gridCol w:w="1558"/>
        <w:gridCol w:w="1557"/>
        <w:gridCol w:w="1558"/>
      </w:tblGrid>
      <w:tr w:rsidR="00BF5CED" w:rsidTr="00205CA8">
        <w:trPr>
          <w:trHeight w:val="404"/>
        </w:trPr>
        <w:tc>
          <w:tcPr>
            <w:tcW w:w="1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Not at all</w:t>
            </w:r>
          </w:p>
        </w:tc>
        <w:tc>
          <w:tcPr>
            <w:tcW w:w="1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Pr="00C51E73"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A little bit</w:t>
            </w:r>
          </w:p>
        </w:tc>
        <w:tc>
          <w:tcPr>
            <w:tcW w:w="1558" w:type="dxa"/>
            <w:tcBorders>
              <w:top w:val="single" w:sz="8" w:space="0" w:color="000000"/>
              <w:left w:val="single" w:sz="8" w:space="0" w:color="000000"/>
              <w:bottom w:val="single" w:sz="8" w:space="0" w:color="000000"/>
              <w:right w:val="single" w:sz="8" w:space="0" w:color="000000"/>
            </w:tcBorders>
            <w:vAlign w:val="center"/>
          </w:tcPr>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Moderately</w:t>
            </w:r>
          </w:p>
        </w:tc>
        <w:tc>
          <w:tcPr>
            <w:tcW w:w="1557" w:type="dxa"/>
            <w:tcBorders>
              <w:top w:val="single" w:sz="8" w:space="0" w:color="000000"/>
              <w:left w:val="single" w:sz="8" w:space="0" w:color="000000"/>
              <w:bottom w:val="single" w:sz="8" w:space="0" w:color="000000"/>
              <w:right w:val="single" w:sz="8" w:space="0" w:color="000000"/>
            </w:tcBorders>
            <w:vAlign w:val="center"/>
          </w:tcPr>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Quite a bit</w:t>
            </w:r>
          </w:p>
        </w:tc>
        <w:tc>
          <w:tcPr>
            <w:tcW w:w="1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Pr="00C51E73"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Extremely</w:t>
            </w:r>
          </w:p>
        </w:tc>
      </w:tr>
      <w:tr w:rsidR="00BF5CED" w:rsidTr="00205CA8">
        <w:trPr>
          <w:trHeight w:val="362"/>
        </w:trPr>
        <w:tc>
          <w:tcPr>
            <w:tcW w:w="155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jc w:val="left"/>
              <w:rPr>
                <w:lang w:val="en-US"/>
                <w14:ligatures w14:val="none"/>
              </w:rPr>
            </w:pPr>
            <w:r>
              <w:rPr>
                <w:noProof/>
              </w:rPr>
              <mc:AlternateContent>
                <mc:Choice Requires="wps">
                  <w:drawing>
                    <wp:anchor distT="0" distB="0" distL="114300" distR="114300" simplePos="0" relativeHeight="252114944" behindDoc="0" locked="0" layoutInCell="1" allowOverlap="1" wp14:anchorId="3038438D" wp14:editId="79844013">
                      <wp:simplePos x="0" y="0"/>
                      <wp:positionH relativeFrom="column">
                        <wp:posOffset>186328</wp:posOffset>
                      </wp:positionH>
                      <wp:positionV relativeFrom="paragraph">
                        <wp:posOffset>-7984</wp:posOffset>
                      </wp:positionV>
                      <wp:extent cx="443865" cy="169545"/>
                      <wp:effectExtent l="0" t="0" r="13335" b="20955"/>
                      <wp:wrapNone/>
                      <wp:docPr id="297" name="Isosceles Triangle 297"/>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EF6D" id="Isosceles Triangle 297" o:spid="_x0000_s1026" type="#_x0000_t5" style="position:absolute;margin-left:14.65pt;margin-top:-.65pt;width:34.95pt;height:13.35pt;rotation:18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" fillcolor="black [3200]" strokecolor="black [1600]" strokeweight="2pt"/>
                  </w:pict>
                </mc:Fallback>
              </mc:AlternateContent>
            </w:r>
            <w:r>
              <w:rPr>
                <w:lang w:val="en-US"/>
                <w14:ligatures w14:val="none"/>
              </w:rPr>
              <w:t> </w:t>
            </w:r>
          </w:p>
        </w:tc>
        <w:tc>
          <w:tcPr>
            <w:tcW w:w="155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115968" behindDoc="0" locked="0" layoutInCell="1" allowOverlap="1" wp14:anchorId="619B2085" wp14:editId="173B85D4">
                      <wp:simplePos x="0" y="0"/>
                      <wp:positionH relativeFrom="column">
                        <wp:posOffset>159929</wp:posOffset>
                      </wp:positionH>
                      <wp:positionV relativeFrom="paragraph">
                        <wp:posOffset>5079</wp:posOffset>
                      </wp:positionV>
                      <wp:extent cx="443865" cy="169545"/>
                      <wp:effectExtent l="0" t="0" r="13335" b="20955"/>
                      <wp:wrapNone/>
                      <wp:docPr id="298" name="Isosceles Triangle 298"/>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8E08" id="Isosceles Triangle 298" o:spid="_x0000_s1026" type="#_x0000_t5" style="position:absolute;margin-left:12.6pt;margin-top:.4pt;width:34.95pt;height:13.35pt;rotation:18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" fillcolor="black [3200]" strokecolor="black [1600]" strokeweight="2pt"/>
                  </w:pict>
                </mc:Fallback>
              </mc:AlternateContent>
            </w:r>
            <w:r>
              <w:rPr>
                <w:lang w:val="en-US"/>
                <w14:ligatures w14:val="none"/>
              </w:rPr>
              <w:t> </w:t>
            </w:r>
          </w:p>
        </w:tc>
        <w:tc>
          <w:tcPr>
            <w:tcW w:w="1558" w:type="dxa"/>
            <w:tcBorders>
              <w:top w:val="single" w:sz="8" w:space="0" w:color="000000"/>
              <w:left w:val="single" w:sz="8" w:space="0" w:color="000000"/>
              <w:bottom w:val="single" w:sz="4" w:space="0" w:color="auto"/>
              <w:right w:val="single" w:sz="8" w:space="0" w:color="000000"/>
            </w:tcBorders>
          </w:tcPr>
          <w:p w:rsidR="00BF5CED" w:rsidRDefault="00BF5CED" w:rsidP="00205CA8">
            <w:pPr>
              <w:pStyle w:val="14ptcent"/>
              <w:spacing w:before="0"/>
              <w:rPr>
                <w:noProof/>
              </w:rPr>
            </w:pPr>
            <w:r>
              <w:rPr>
                <w:noProof/>
              </w:rPr>
              <mc:AlternateContent>
                <mc:Choice Requires="wps">
                  <w:drawing>
                    <wp:anchor distT="0" distB="0" distL="114300" distR="114300" simplePos="0" relativeHeight="252118016" behindDoc="0" locked="0" layoutInCell="1" allowOverlap="1" wp14:anchorId="6189E4FD" wp14:editId="0222A8FD">
                      <wp:simplePos x="0" y="0"/>
                      <wp:positionH relativeFrom="column">
                        <wp:posOffset>220980</wp:posOffset>
                      </wp:positionH>
                      <wp:positionV relativeFrom="paragraph">
                        <wp:posOffset>15967</wp:posOffset>
                      </wp:positionV>
                      <wp:extent cx="443865" cy="169545"/>
                      <wp:effectExtent l="0" t="0" r="13335" b="20955"/>
                      <wp:wrapNone/>
                      <wp:docPr id="299" name="Isosceles Triangle 299"/>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8584D" id="Isosceles Triangle 299" o:spid="_x0000_s1026" type="#_x0000_t5" style="position:absolute;margin-left:17.4pt;margin-top:1.25pt;width:34.95pt;height:13.35pt;rotation:18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" fillcolor="black [3200]" strokecolor="black [1600]" strokeweight="2pt"/>
                  </w:pict>
                </mc:Fallback>
              </mc:AlternateContent>
            </w:r>
          </w:p>
        </w:tc>
        <w:tc>
          <w:tcPr>
            <w:tcW w:w="1557" w:type="dxa"/>
            <w:tcBorders>
              <w:top w:val="single" w:sz="8" w:space="0" w:color="000000"/>
              <w:left w:val="single" w:sz="8" w:space="0" w:color="000000"/>
              <w:bottom w:val="single" w:sz="4" w:space="0" w:color="auto"/>
              <w:right w:val="single" w:sz="8" w:space="0" w:color="000000"/>
            </w:tcBorders>
          </w:tcPr>
          <w:p w:rsidR="00BF5CED" w:rsidRDefault="00BF5CED" w:rsidP="00205CA8">
            <w:pPr>
              <w:pStyle w:val="14ptcent"/>
              <w:spacing w:before="0"/>
              <w:rPr>
                <w:noProof/>
              </w:rPr>
            </w:pPr>
            <w:r>
              <w:rPr>
                <w:noProof/>
              </w:rPr>
              <mc:AlternateContent>
                <mc:Choice Requires="wps">
                  <w:drawing>
                    <wp:anchor distT="0" distB="0" distL="114300" distR="114300" simplePos="0" relativeHeight="252119040" behindDoc="0" locked="0" layoutInCell="1" allowOverlap="1" wp14:anchorId="06B994AE" wp14:editId="1889957B">
                      <wp:simplePos x="0" y="0"/>
                      <wp:positionH relativeFrom="column">
                        <wp:posOffset>177165</wp:posOffset>
                      </wp:positionH>
                      <wp:positionV relativeFrom="paragraph">
                        <wp:posOffset>-9889</wp:posOffset>
                      </wp:positionV>
                      <wp:extent cx="443865" cy="169545"/>
                      <wp:effectExtent l="0" t="0" r="13335" b="20955"/>
                      <wp:wrapNone/>
                      <wp:docPr id="300" name="Isosceles Triangle 300"/>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2C66" id="Isosceles Triangle 300" o:spid="_x0000_s1026" type="#_x0000_t5" style="position:absolute;margin-left:13.95pt;margin-top:-.8pt;width:34.95pt;height:13.35pt;rotation:18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" fillcolor="black [3200]" strokecolor="black [1600]" strokeweight="2pt"/>
                  </w:pict>
                </mc:Fallback>
              </mc:AlternateContent>
            </w:r>
          </w:p>
        </w:tc>
        <w:tc>
          <w:tcPr>
            <w:tcW w:w="15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116992" behindDoc="0" locked="0" layoutInCell="1" allowOverlap="1" wp14:anchorId="713857FA" wp14:editId="19940DA4">
                      <wp:simplePos x="0" y="0"/>
                      <wp:positionH relativeFrom="column">
                        <wp:posOffset>107315</wp:posOffset>
                      </wp:positionH>
                      <wp:positionV relativeFrom="paragraph">
                        <wp:posOffset>-7984</wp:posOffset>
                      </wp:positionV>
                      <wp:extent cx="443865" cy="169545"/>
                      <wp:effectExtent l="0" t="0" r="13335" b="20955"/>
                      <wp:wrapNone/>
                      <wp:docPr id="301" name="Isosceles Triangle 301"/>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4B3B0" id="Isosceles Triangle 301" o:spid="_x0000_s1026" type="#_x0000_t5" style="position:absolute;margin-left:8.45pt;margin-top:-.65pt;width:34.95pt;height:13.35pt;rotation:180;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" fillcolor="black [3200]" strokecolor="black [1600]" strokeweight="2pt"/>
                  </w:pict>
                </mc:Fallback>
              </mc:AlternateContent>
            </w:r>
            <w:r>
              <w:rPr>
                <w:lang w:val="en-US"/>
                <w14:ligatures w14:val="none"/>
              </w:rPr>
              <w:t> </w:t>
            </w:r>
          </w:p>
        </w:tc>
      </w:tr>
      <w:tr w:rsidR="00BF5CED" w:rsidTr="00205CA8">
        <w:trPr>
          <w:trHeight w:val="824"/>
        </w:trPr>
        <w:tc>
          <w:tcPr>
            <w:tcW w:w="1557" w:type="dxa"/>
            <w:tcBorders>
              <w:top w:val="single" w:sz="4" w:space="0" w:color="auto"/>
              <w:bottom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5FDC1987" wp14:editId="19CC3ECA">
                  <wp:extent cx="234950" cy="2349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557" w:type="dxa"/>
            <w:tcBorders>
              <w:top w:val="single" w:sz="4" w:space="0" w:color="auto"/>
              <w:bottom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4B9190B1" wp14:editId="2A68B0D1">
                  <wp:extent cx="234950" cy="23495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558" w:type="dxa"/>
            <w:tcBorders>
              <w:top w:val="single" w:sz="4" w:space="0" w:color="auto"/>
              <w:bottom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0D540597" wp14:editId="6B672627">
                  <wp:extent cx="234950" cy="23495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557" w:type="dxa"/>
            <w:tcBorders>
              <w:top w:val="single" w:sz="4" w:space="0" w:color="auto"/>
              <w:bottom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6F2F9E20" wp14:editId="10D22A7D">
                  <wp:extent cx="234950" cy="2349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558"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69B4B06F" wp14:editId="53E186E9">
                  <wp:extent cx="234950" cy="2349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bl>
    <w:p w:rsidR="00BF5CED" w:rsidRDefault="00BF5CED" w:rsidP="00BF5CED">
      <w:r>
        <w:rPr>
          <w:rFonts w:ascii="Times New Roman" w:hAnsi="Times New Roman"/>
          <w:noProof/>
          <w:sz w:val="24"/>
          <w:szCs w:val="24"/>
          <w:lang w:eastAsia="en-GB"/>
        </w:rPr>
        <mc:AlternateContent>
          <mc:Choice Requires="wps">
            <w:drawing>
              <wp:anchor distT="36576" distB="36576" distL="36576" distR="36576" simplePos="0" relativeHeight="252135424" behindDoc="0" locked="0" layoutInCell="1" allowOverlap="1" wp14:anchorId="0E018AC4" wp14:editId="6C3526D1">
                <wp:simplePos x="0" y="0"/>
                <wp:positionH relativeFrom="column">
                  <wp:posOffset>2821305</wp:posOffset>
                </wp:positionH>
                <wp:positionV relativeFrom="paragraph">
                  <wp:posOffset>8153310</wp:posOffset>
                </wp:positionV>
                <wp:extent cx="1327785" cy="341630"/>
                <wp:effectExtent l="0" t="4445"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BF5CED">
                            <w:pPr>
                              <w:widowControl w:val="0"/>
                              <w:jc w:val="center"/>
                            </w:pPr>
                            <w:r>
                              <w:t>Page 5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18AC4" id="Text Box 302" o:spid="_x0000_s1161" type="#_x0000_t202" style="position:absolute;margin-left:222.15pt;margin-top:642pt;width:104.55pt;height:26.9pt;z-index:252135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" filled="f" stroked="f" strokecolor="black [0]" insetpen="t">
                <v:textbox inset="2.88pt,2.88pt,2.88pt,2.88pt">
                  <w:txbxContent>
                    <w:p w:rsidR="0017069A" w:rsidRDefault="0017069A" w:rsidP="00BF5CED">
                      <w:pPr>
                        <w:widowControl w:val="0"/>
                        <w:jc w:val="center"/>
                      </w:pPr>
                      <w:r>
                        <w:t>Page 5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01632" behindDoc="0" locked="0" layoutInCell="1" allowOverlap="1" wp14:anchorId="4E1F00CF" wp14:editId="166ED9CC">
                <wp:simplePos x="0" y="0"/>
                <wp:positionH relativeFrom="column">
                  <wp:posOffset>-162560</wp:posOffset>
                </wp:positionH>
                <wp:positionV relativeFrom="paragraph">
                  <wp:posOffset>69850</wp:posOffset>
                </wp:positionV>
                <wp:extent cx="6887845" cy="860425"/>
                <wp:effectExtent l="0" t="0" r="1905"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845"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pStyle w:val="ques"/>
                              <w:keepNext/>
                              <w:keepLines/>
                              <w:tabs>
                                <w:tab w:val="decimal" w:pos="-31680"/>
                              </w:tabs>
                              <w:ind w:right="86" w:hanging="420"/>
                              <w:rPr>
                                <w:rFonts w:ascii="Calibri" w:hAnsi="Calibri"/>
                                <w:sz w:val="28"/>
                                <w:szCs w:val="28"/>
                                <w:lang w:val="en-US"/>
                                <w14:ligatures w14:val="none"/>
                              </w:rPr>
                            </w:pPr>
                            <w:r>
                              <w:rPr>
                                <w:rFonts w:ascii="Calibri" w:hAnsi="Calibri"/>
                                <w:sz w:val="28"/>
                                <w:szCs w:val="28"/>
                                <w:lang w:val="en-US"/>
                                <w14:ligatures w14:val="none"/>
                              </w:rPr>
                              <w:t xml:space="preserve">3.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have you had any of the following problems with your work or other regular daily activities </w:t>
                            </w:r>
                            <w:r>
                              <w:rPr>
                                <w:rFonts w:ascii="Calibri" w:hAnsi="Calibri"/>
                                <w:sz w:val="28"/>
                                <w:szCs w:val="28"/>
                                <w:u w:val="single"/>
                                <w:lang w:val="en-US"/>
                                <w14:ligatures w14:val="none"/>
                              </w:rPr>
                              <w:t>as a result of your physical health</w:t>
                            </w:r>
                            <w:r>
                              <w:rPr>
                                <w:rFonts w:ascii="Calibri" w:hAnsi="Calibri"/>
                                <w:sz w:val="28"/>
                                <w:szCs w:val="28"/>
                                <w:lang w:val="en-US"/>
                                <w14:ligatures w14: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F00CF" id="Text Box 304" o:spid="_x0000_s1162" type="#_x0000_t202" style="position:absolute;margin-left:-12.8pt;margin-top:5.5pt;width:542.35pt;height:67.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" filled="f" stroked="f" insetpen="t">
                <v:textbox>
                  <w:txbxContent>
                    <w:p w:rsidR="0017069A" w:rsidRDefault="0017069A" w:rsidP="00BF5CED">
                      <w:pPr>
                        <w:pStyle w:val="ques"/>
                        <w:keepNext/>
                        <w:keepLines/>
                        <w:tabs>
                          <w:tab w:val="decimal" w:pos="-31680"/>
                        </w:tabs>
                        <w:ind w:right="86" w:hanging="420"/>
                        <w:rPr>
                          <w:rFonts w:ascii="Calibri" w:hAnsi="Calibri"/>
                          <w:sz w:val="28"/>
                          <w:szCs w:val="28"/>
                          <w:lang w:val="en-US"/>
                          <w14:ligatures w14:val="none"/>
                        </w:rPr>
                      </w:pPr>
                      <w:r>
                        <w:rPr>
                          <w:rFonts w:ascii="Calibri" w:hAnsi="Calibri"/>
                          <w:sz w:val="28"/>
                          <w:szCs w:val="28"/>
                          <w:lang w:val="en-US"/>
                          <w14:ligatures w14:val="none"/>
                        </w:rPr>
                        <w:t xml:space="preserve">3.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have you had any of the following problems with your work or other regular daily activities </w:t>
                      </w:r>
                      <w:r>
                        <w:rPr>
                          <w:rFonts w:ascii="Calibri" w:hAnsi="Calibri"/>
                          <w:sz w:val="28"/>
                          <w:szCs w:val="28"/>
                          <w:u w:val="single"/>
                          <w:lang w:val="en-US"/>
                          <w14:ligatures w14:val="none"/>
                        </w:rPr>
                        <w:t>as a result of your physical health</w:t>
                      </w:r>
                      <w:r>
                        <w:rPr>
                          <w:rFonts w:ascii="Calibri" w:hAnsi="Calibri"/>
                          <w:sz w:val="28"/>
                          <w:szCs w:val="28"/>
                          <w:lang w:val="en-US"/>
                          <w14:ligatures w14:val="none"/>
                        </w:rPr>
                        <w:t xml:space="preserve">? </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13920" behindDoc="0" locked="0" layoutInCell="1" allowOverlap="1" wp14:anchorId="35A61D5C" wp14:editId="40C11961">
                <wp:simplePos x="0" y="0"/>
                <wp:positionH relativeFrom="column">
                  <wp:posOffset>-135890</wp:posOffset>
                </wp:positionH>
                <wp:positionV relativeFrom="paragraph">
                  <wp:posOffset>5200469</wp:posOffset>
                </wp:positionV>
                <wp:extent cx="6955790" cy="1296670"/>
                <wp:effectExtent l="0" t="3810" r="635" b="444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90" cy="129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pStyle w:val="ques"/>
                              <w:keepNext/>
                              <w:keepLines/>
                              <w:tabs>
                                <w:tab w:val="decimal" w:pos="-31680"/>
                              </w:tabs>
                              <w:spacing w:before="1080"/>
                              <w:ind w:left="634" w:hanging="418"/>
                              <w:rPr>
                                <w:rFonts w:ascii="Calibri" w:hAnsi="Calibri"/>
                                <w:sz w:val="28"/>
                                <w:szCs w:val="28"/>
                                <w:lang w:val="en-US"/>
                                <w14:ligatures w14:val="none"/>
                              </w:rPr>
                            </w:pPr>
                            <w:r>
                              <w:rPr>
                                <w:rFonts w:ascii="Calibri" w:hAnsi="Calibri"/>
                                <w:sz w:val="28"/>
                                <w:szCs w:val="28"/>
                                <w:lang w:val="en-US"/>
                                <w14:ligatures w14:val="none"/>
                              </w:rPr>
                              <w:t xml:space="preserve">5. During the </w:t>
                            </w:r>
                            <w:r>
                              <w:rPr>
                                <w:rFonts w:ascii="Calibri" w:hAnsi="Calibri"/>
                                <w:sz w:val="28"/>
                                <w:szCs w:val="28"/>
                                <w:u w:val="single"/>
                                <w:lang w:val="en-US"/>
                                <w14:ligatures w14:val="none"/>
                              </w:rPr>
                              <w:t>past 4 weeks</w:t>
                            </w:r>
                            <w:r>
                              <w:rPr>
                                <w:rFonts w:ascii="Calibri" w:hAnsi="Calibri"/>
                                <w:sz w:val="28"/>
                                <w:szCs w:val="28"/>
                                <w:lang w:val="en-US"/>
                                <w14:ligatures w14:val="none"/>
                              </w:rPr>
                              <w:t>, how much did pain interfere with your normal work (including both work outside the home and housework)?</w:t>
                            </w:r>
                            <w:r>
                              <w:rPr>
                                <w:rFonts w:ascii="Calibri" w:hAnsi="Calibri"/>
                                <w:sz w:val="28"/>
                                <w:szCs w:val="28"/>
                                <w:u w:val="single"/>
                                <w:lang w:val="en-US"/>
                                <w14:ligatures w14: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61D5C" id="Text Box 305" o:spid="_x0000_s1163" type="#_x0000_t202" style="position:absolute;margin-left:-10.7pt;margin-top:409.5pt;width:547.7pt;height:102.1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" filled="f" stroked="f" insetpen="t">
                <v:textbox>
                  <w:txbxContent>
                    <w:p w:rsidR="0017069A" w:rsidRDefault="0017069A" w:rsidP="00BF5CED">
                      <w:pPr>
                        <w:pStyle w:val="ques"/>
                        <w:keepNext/>
                        <w:keepLines/>
                        <w:tabs>
                          <w:tab w:val="decimal" w:pos="-31680"/>
                        </w:tabs>
                        <w:spacing w:before="1080"/>
                        <w:ind w:left="634" w:hanging="418"/>
                        <w:rPr>
                          <w:rFonts w:ascii="Calibri" w:hAnsi="Calibri"/>
                          <w:sz w:val="28"/>
                          <w:szCs w:val="28"/>
                          <w:lang w:val="en-US"/>
                          <w14:ligatures w14:val="none"/>
                        </w:rPr>
                      </w:pPr>
                      <w:r>
                        <w:rPr>
                          <w:rFonts w:ascii="Calibri" w:hAnsi="Calibri"/>
                          <w:sz w:val="28"/>
                          <w:szCs w:val="28"/>
                          <w:lang w:val="en-US"/>
                          <w14:ligatures w14:val="none"/>
                        </w:rPr>
                        <w:t xml:space="preserve">5. During the </w:t>
                      </w:r>
                      <w:r>
                        <w:rPr>
                          <w:rFonts w:ascii="Calibri" w:hAnsi="Calibri"/>
                          <w:sz w:val="28"/>
                          <w:szCs w:val="28"/>
                          <w:u w:val="single"/>
                          <w:lang w:val="en-US"/>
                          <w14:ligatures w14:val="none"/>
                        </w:rPr>
                        <w:t>past 4 weeks</w:t>
                      </w:r>
                      <w:r>
                        <w:rPr>
                          <w:rFonts w:ascii="Calibri" w:hAnsi="Calibri"/>
                          <w:sz w:val="28"/>
                          <w:szCs w:val="28"/>
                          <w:lang w:val="en-US"/>
                          <w14:ligatures w14:val="none"/>
                        </w:rPr>
                        <w:t>, how much did pain interfere with your normal work (including both work outside the home and housework)?</w:t>
                      </w:r>
                      <w:r>
                        <w:rPr>
                          <w:rFonts w:ascii="Calibri" w:hAnsi="Calibri"/>
                          <w:sz w:val="28"/>
                          <w:szCs w:val="28"/>
                          <w:u w:val="single"/>
                          <w:lang w:val="en-US"/>
                          <w14:ligatures w14:val="none"/>
                        </w:rPr>
                        <w:t xml:space="preserve"> </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20064" behindDoc="0" locked="0" layoutInCell="1" allowOverlap="1" wp14:anchorId="4AF7789A" wp14:editId="12DA8809">
                <wp:simplePos x="0" y="0"/>
                <wp:positionH relativeFrom="column">
                  <wp:posOffset>-183515</wp:posOffset>
                </wp:positionH>
                <wp:positionV relativeFrom="paragraph">
                  <wp:posOffset>7775212</wp:posOffset>
                </wp:positionV>
                <wp:extent cx="6871970" cy="647700"/>
                <wp:effectExtent l="4445" t="3810" r="635"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BF5CED">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BF5CED">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7789A" id="Text Box 306" o:spid="_x0000_s1164" type="#_x0000_t202" style="position:absolute;margin-left:-14.45pt;margin-top:612.2pt;width:541.1pt;height:5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" filled="f" stroked="f" insetpen="t">
                <v:textbox>
                  <w:txbxContent>
                    <w:p w:rsidR="0017069A" w:rsidRDefault="0017069A" w:rsidP="00BF5CED">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BF5CED">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BF5CED">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v:textbox>
              </v:shape>
            </w:pict>
          </mc:Fallback>
        </mc:AlternateContent>
      </w:r>
      <w:r>
        <w:br w:type="page"/>
      </w:r>
      <w:r>
        <w:br w:type="page"/>
      </w:r>
    </w:p>
    <w:tbl>
      <w:tblPr>
        <w:tblStyle w:val="TableGrid"/>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BF5CED" w:rsidRPr="009704E3" w:rsidTr="00205CA8">
        <w:trPr>
          <w:trHeight w:val="530"/>
        </w:trPr>
        <w:tc>
          <w:tcPr>
            <w:tcW w:w="1096" w:type="dxa"/>
            <w:tcBorders>
              <w:top w:val="nil"/>
              <w:left w:val="nil"/>
              <w:bottom w:val="nil"/>
              <w:right w:val="single" w:sz="4" w:space="0" w:color="auto"/>
            </w:tcBorders>
            <w:vAlign w:val="center"/>
          </w:tcPr>
          <w:p w:rsidR="00BF5CED" w:rsidRPr="009704E3" w:rsidRDefault="00BF5CED" w:rsidP="00205CA8">
            <w:pPr>
              <w:rPr>
                <w:b/>
                <w:sz w:val="28"/>
                <w:szCs w:val="28"/>
              </w:rPr>
            </w:pPr>
            <w:r w:rsidRPr="009704E3">
              <w:rPr>
                <w:b/>
                <w:sz w:val="28"/>
                <w:szCs w:val="28"/>
              </w:rPr>
              <w:t>Region:</w:t>
            </w:r>
          </w:p>
        </w:tc>
        <w:tc>
          <w:tcPr>
            <w:tcW w:w="800" w:type="dxa"/>
            <w:tcBorders>
              <w:left w:val="single" w:sz="4" w:space="0" w:color="auto"/>
            </w:tcBorders>
            <w:vAlign w:val="center"/>
          </w:tcPr>
          <w:p w:rsidR="00BF5CED" w:rsidRPr="009704E3" w:rsidRDefault="00BF5CED" w:rsidP="00205CA8">
            <w:pPr>
              <w:rPr>
                <w:b/>
                <w:sz w:val="28"/>
                <w:szCs w:val="28"/>
              </w:rPr>
            </w:pPr>
          </w:p>
        </w:tc>
        <w:tc>
          <w:tcPr>
            <w:tcW w:w="800" w:type="dxa"/>
            <w:vAlign w:val="center"/>
          </w:tcPr>
          <w:p w:rsidR="00BF5CED" w:rsidRPr="009704E3" w:rsidRDefault="00BF5CED" w:rsidP="00205CA8">
            <w:pPr>
              <w:rPr>
                <w:b/>
                <w:sz w:val="28"/>
                <w:szCs w:val="28"/>
              </w:rPr>
            </w:pPr>
          </w:p>
        </w:tc>
        <w:tc>
          <w:tcPr>
            <w:tcW w:w="800" w:type="dxa"/>
            <w:vAlign w:val="center"/>
          </w:tcPr>
          <w:p w:rsidR="00BF5CED" w:rsidRPr="009704E3" w:rsidRDefault="00BF5CED" w:rsidP="00205CA8">
            <w:pPr>
              <w:rPr>
                <w:b/>
                <w:sz w:val="28"/>
                <w:szCs w:val="28"/>
              </w:rPr>
            </w:pPr>
          </w:p>
        </w:tc>
        <w:tc>
          <w:tcPr>
            <w:tcW w:w="800" w:type="dxa"/>
            <w:tcBorders>
              <w:right w:val="single" w:sz="4" w:space="0" w:color="auto"/>
            </w:tcBorders>
            <w:vAlign w:val="center"/>
          </w:tcPr>
          <w:p w:rsidR="00BF5CED" w:rsidRPr="009704E3" w:rsidRDefault="00BF5CED" w:rsidP="00205CA8">
            <w:pPr>
              <w:rPr>
                <w:b/>
                <w:sz w:val="28"/>
                <w:szCs w:val="28"/>
              </w:rPr>
            </w:pPr>
          </w:p>
        </w:tc>
        <w:tc>
          <w:tcPr>
            <w:tcW w:w="807" w:type="dxa"/>
            <w:tcBorders>
              <w:top w:val="nil"/>
              <w:left w:val="single" w:sz="4" w:space="0" w:color="auto"/>
              <w:bottom w:val="nil"/>
              <w:right w:val="single" w:sz="4" w:space="0" w:color="auto"/>
            </w:tcBorders>
            <w:vAlign w:val="center"/>
          </w:tcPr>
          <w:p w:rsidR="00BF5CED" w:rsidRPr="009704E3" w:rsidRDefault="00BF5CED" w:rsidP="00205CA8">
            <w:pPr>
              <w:rPr>
                <w:b/>
                <w:sz w:val="28"/>
                <w:szCs w:val="28"/>
              </w:rPr>
            </w:pPr>
            <w:r w:rsidRPr="009704E3">
              <w:rPr>
                <w:b/>
                <w:sz w:val="28"/>
                <w:szCs w:val="28"/>
              </w:rPr>
              <w:t>TNO:</w:t>
            </w:r>
          </w:p>
        </w:tc>
        <w:tc>
          <w:tcPr>
            <w:tcW w:w="793" w:type="dxa"/>
            <w:tcBorders>
              <w:left w:val="single" w:sz="4" w:space="0" w:color="auto"/>
            </w:tcBorders>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c>
          <w:tcPr>
            <w:tcW w:w="800" w:type="dxa"/>
          </w:tcPr>
          <w:p w:rsidR="00BF5CED" w:rsidRPr="009704E3" w:rsidRDefault="00BF5CED" w:rsidP="00205CA8">
            <w:pPr>
              <w:rPr>
                <w:b/>
                <w:sz w:val="28"/>
                <w:szCs w:val="28"/>
              </w:rPr>
            </w:pPr>
          </w:p>
        </w:tc>
      </w:tr>
    </w:tbl>
    <w:tbl>
      <w:tblPr>
        <w:tblpPr w:leftFromText="180" w:rightFromText="180" w:vertAnchor="text" w:horzAnchor="margin" w:tblpY="2115"/>
        <w:tblW w:w="10763" w:type="dxa"/>
        <w:tblCellMar>
          <w:left w:w="0" w:type="dxa"/>
          <w:right w:w="0" w:type="dxa"/>
        </w:tblCellMar>
        <w:tblLook w:val="04A0" w:firstRow="1" w:lastRow="0" w:firstColumn="1" w:lastColumn="0" w:noHBand="0" w:noVBand="1"/>
      </w:tblPr>
      <w:tblGrid>
        <w:gridCol w:w="5377"/>
        <w:gridCol w:w="1077"/>
        <w:gridCol w:w="1077"/>
        <w:gridCol w:w="1077"/>
        <w:gridCol w:w="1077"/>
        <w:gridCol w:w="1078"/>
      </w:tblGrid>
      <w:tr w:rsidR="00BF5CED" w:rsidTr="00205CA8">
        <w:trPr>
          <w:trHeight w:val="404"/>
        </w:trPr>
        <w:tc>
          <w:tcPr>
            <w:tcW w:w="5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5CED" w:rsidRDefault="00BF5CED" w:rsidP="00205CA8">
            <w:pPr>
              <w:spacing w:after="0"/>
              <w:ind w:right="432"/>
              <w:rPr>
                <w:rFonts w:ascii="Calibri" w:hAnsi="Calibri"/>
                <w:color w:val="000000"/>
                <w:kern w:val="28"/>
                <w:sz w:val="20"/>
                <w:szCs w:val="20"/>
                <w:lang w:val="en-US"/>
                <w14:cntxtAlts/>
              </w:rPr>
            </w:pPr>
            <w:r>
              <w:rPr>
                <w:b/>
                <w:bCs/>
                <w:sz w:val="28"/>
                <w:szCs w:val="28"/>
                <w:lang w:val="en-US"/>
              </w:rPr>
              <w:t> </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All of the time</w:t>
            </w:r>
          </w:p>
        </w:tc>
        <w:tc>
          <w:tcPr>
            <w:tcW w:w="1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Pr="00C51E73"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Most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Some of the time</w:t>
            </w:r>
          </w:p>
        </w:tc>
        <w:tc>
          <w:tcPr>
            <w:tcW w:w="1077" w:type="dxa"/>
            <w:tcBorders>
              <w:top w:val="single" w:sz="8" w:space="0" w:color="000000"/>
              <w:left w:val="single" w:sz="8" w:space="0" w:color="000000"/>
              <w:bottom w:val="single" w:sz="8" w:space="0" w:color="000000"/>
              <w:right w:val="single" w:sz="8" w:space="0" w:color="000000"/>
            </w:tcBorders>
            <w:vAlign w:val="center"/>
          </w:tcPr>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A little of the time</w:t>
            </w:r>
          </w:p>
        </w:tc>
        <w:tc>
          <w:tcPr>
            <w:tcW w:w="10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Pr="00C51E73"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None of the time</w:t>
            </w:r>
          </w:p>
        </w:tc>
      </w:tr>
      <w:tr w:rsidR="00BF5CED" w:rsidTr="00205CA8">
        <w:trPr>
          <w:trHeight w:val="362"/>
        </w:trPr>
        <w:tc>
          <w:tcPr>
            <w:tcW w:w="53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spacing w:after="0"/>
              <w:ind w:right="432"/>
              <w:rPr>
                <w:rFonts w:ascii="Calibri" w:hAnsi="Calibri"/>
                <w:lang w:val="en-US"/>
              </w:rPr>
            </w:pPr>
            <w:r>
              <w:rPr>
                <w:b/>
                <w:bCs/>
                <w:sz w:val="28"/>
                <w:szCs w:val="28"/>
                <w:lang w:val="en-US"/>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jc w:val="left"/>
              <w:rPr>
                <w:lang w:val="en-US"/>
                <w14:ligatures w14:val="none"/>
              </w:rPr>
            </w:pPr>
            <w:r>
              <w:rPr>
                <w:noProof/>
              </w:rPr>
              <mc:AlternateContent>
                <mc:Choice Requires="wps">
                  <w:drawing>
                    <wp:anchor distT="0" distB="0" distL="114300" distR="114300" simplePos="0" relativeHeight="252122112" behindDoc="0" locked="0" layoutInCell="1" allowOverlap="1" wp14:anchorId="64A17DCF" wp14:editId="2264656A">
                      <wp:simplePos x="0" y="0"/>
                      <wp:positionH relativeFrom="column">
                        <wp:posOffset>108132</wp:posOffset>
                      </wp:positionH>
                      <wp:positionV relativeFrom="paragraph">
                        <wp:posOffset>5714</wp:posOffset>
                      </wp:positionV>
                      <wp:extent cx="443865" cy="169545"/>
                      <wp:effectExtent l="0" t="0" r="13335" b="20955"/>
                      <wp:wrapNone/>
                      <wp:docPr id="308" name="Isosceles Triangle 308"/>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E805" id="Isosceles Triangle 308" o:spid="_x0000_s1026" type="#_x0000_t5" style="position:absolute;margin-left:8.5pt;margin-top:.45pt;width:34.95pt;height:13.35pt;rotation:18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123136" behindDoc="0" locked="0" layoutInCell="1" allowOverlap="1" wp14:anchorId="0093469D" wp14:editId="2D08A3DE">
                      <wp:simplePos x="0" y="0"/>
                      <wp:positionH relativeFrom="column">
                        <wp:posOffset>94978</wp:posOffset>
                      </wp:positionH>
                      <wp:positionV relativeFrom="paragraph">
                        <wp:posOffset>5714</wp:posOffset>
                      </wp:positionV>
                      <wp:extent cx="443865" cy="169545"/>
                      <wp:effectExtent l="0" t="0" r="13335" b="20955"/>
                      <wp:wrapNone/>
                      <wp:docPr id="309" name="Isosceles Triangle 309"/>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2123" id="Isosceles Triangle 309" o:spid="_x0000_s1026" type="#_x0000_t5" style="position:absolute;margin-left:7.5pt;margin-top:.45pt;width:34.95pt;height:13.35pt;rotation:180;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" fillcolor="black [3200]" strokecolor="black [1600]" strokeweight="2pt"/>
                  </w:pict>
                </mc:Fallback>
              </mc:AlternateContent>
            </w:r>
            <w:r>
              <w:rPr>
                <w:lang w:val="en-US"/>
                <w14:ligatures w14:val="none"/>
              </w:rPr>
              <w:t> </w:t>
            </w:r>
          </w:p>
        </w:tc>
        <w:tc>
          <w:tcPr>
            <w:tcW w:w="1077" w:type="dxa"/>
            <w:tcBorders>
              <w:top w:val="single" w:sz="8" w:space="0" w:color="000000"/>
              <w:left w:val="single" w:sz="8" w:space="0" w:color="000000"/>
              <w:bottom w:val="single" w:sz="4" w:space="0" w:color="auto"/>
              <w:right w:val="single" w:sz="8" w:space="0" w:color="000000"/>
            </w:tcBorders>
          </w:tcPr>
          <w:p w:rsidR="00BF5CED" w:rsidRDefault="00BF5CED" w:rsidP="00205CA8">
            <w:pPr>
              <w:pStyle w:val="14ptcent"/>
              <w:spacing w:before="0"/>
              <w:rPr>
                <w:noProof/>
              </w:rPr>
            </w:pPr>
            <w:r>
              <w:rPr>
                <w:noProof/>
              </w:rPr>
              <mc:AlternateContent>
                <mc:Choice Requires="wps">
                  <w:drawing>
                    <wp:anchor distT="0" distB="0" distL="114300" distR="114300" simplePos="0" relativeHeight="252125184" behindDoc="0" locked="0" layoutInCell="1" allowOverlap="1" wp14:anchorId="3F834348" wp14:editId="29B8F903">
                      <wp:simplePos x="0" y="0"/>
                      <wp:positionH relativeFrom="column">
                        <wp:posOffset>90805</wp:posOffset>
                      </wp:positionH>
                      <wp:positionV relativeFrom="paragraph">
                        <wp:posOffset>3174</wp:posOffset>
                      </wp:positionV>
                      <wp:extent cx="443865" cy="169545"/>
                      <wp:effectExtent l="0" t="0" r="13335" b="20955"/>
                      <wp:wrapNone/>
                      <wp:docPr id="310" name="Isosceles Triangle 310"/>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59751" id="Isosceles Triangle 310" o:spid="_x0000_s1026" type="#_x0000_t5" style="position:absolute;margin-left:7.15pt;margin-top:.25pt;width:34.95pt;height:13.35pt;rotation:180;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" fillcolor="black [3200]" strokecolor="black [1600]" strokeweight="2pt"/>
                  </w:pict>
                </mc:Fallback>
              </mc:AlternateContent>
            </w:r>
          </w:p>
        </w:tc>
        <w:tc>
          <w:tcPr>
            <w:tcW w:w="1077" w:type="dxa"/>
            <w:tcBorders>
              <w:top w:val="single" w:sz="8" w:space="0" w:color="000000"/>
              <w:left w:val="single" w:sz="8" w:space="0" w:color="000000"/>
              <w:bottom w:val="single" w:sz="4" w:space="0" w:color="auto"/>
              <w:right w:val="single" w:sz="8" w:space="0" w:color="000000"/>
            </w:tcBorders>
          </w:tcPr>
          <w:p w:rsidR="00BF5CED" w:rsidRDefault="00BF5CED" w:rsidP="00205CA8">
            <w:pPr>
              <w:pStyle w:val="14ptcent"/>
              <w:spacing w:before="0"/>
              <w:rPr>
                <w:noProof/>
              </w:rPr>
            </w:pPr>
            <w:r>
              <w:rPr>
                <w:noProof/>
              </w:rPr>
              <mc:AlternateContent>
                <mc:Choice Requires="wps">
                  <w:drawing>
                    <wp:anchor distT="0" distB="0" distL="114300" distR="114300" simplePos="0" relativeHeight="252126208" behindDoc="0" locked="0" layoutInCell="1" allowOverlap="1" wp14:anchorId="3835ADC6" wp14:editId="7E585BEB">
                      <wp:simplePos x="0" y="0"/>
                      <wp:positionH relativeFrom="column">
                        <wp:posOffset>72662</wp:posOffset>
                      </wp:positionH>
                      <wp:positionV relativeFrom="paragraph">
                        <wp:posOffset>3176</wp:posOffset>
                      </wp:positionV>
                      <wp:extent cx="443865" cy="169545"/>
                      <wp:effectExtent l="0" t="0" r="13335" b="20955"/>
                      <wp:wrapNone/>
                      <wp:docPr id="311" name="Isosceles Triangle 311"/>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535B" id="Isosceles Triangle 311" o:spid="_x0000_s1026" type="#_x0000_t5" style="position:absolute;margin-left:5.7pt;margin-top:.25pt;width:34.95pt;height:13.35pt;rotation:18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" fillcolor="black [3200]" strokecolor="black [1600]" strokeweight="2pt"/>
                  </w:pict>
                </mc:Fallback>
              </mc:AlternateContent>
            </w:r>
          </w:p>
        </w:tc>
        <w:tc>
          <w:tcPr>
            <w:tcW w:w="107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124160" behindDoc="0" locked="0" layoutInCell="1" allowOverlap="1" wp14:anchorId="1ECB4228" wp14:editId="76B5AEB4">
                      <wp:simplePos x="0" y="0"/>
                      <wp:positionH relativeFrom="column">
                        <wp:posOffset>107587</wp:posOffset>
                      </wp:positionH>
                      <wp:positionV relativeFrom="paragraph">
                        <wp:posOffset>5714</wp:posOffset>
                      </wp:positionV>
                      <wp:extent cx="443865" cy="169545"/>
                      <wp:effectExtent l="0" t="0" r="13335" b="20955"/>
                      <wp:wrapNone/>
                      <wp:docPr id="312" name="Isosceles Triangle 312"/>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F77AB" id="Isosceles Triangle 312" o:spid="_x0000_s1026" type="#_x0000_t5" style="position:absolute;margin-left:8.45pt;margin-top:.45pt;width:34.95pt;height:13.35pt;rotation:180;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" fillcolor="black [3200]" strokecolor="black [1600]" strokeweight="2pt"/>
                  </w:pict>
                </mc:Fallback>
              </mc:AlternateContent>
            </w:r>
            <w:r>
              <w:rPr>
                <w:lang w:val="en-US"/>
                <w14:ligatures w14:val="none"/>
              </w:rPr>
              <w:t> </w:t>
            </w:r>
          </w:p>
        </w:tc>
      </w:tr>
      <w:tr w:rsidR="00BF5CED" w:rsidTr="00205CA8">
        <w:trPr>
          <w:trHeight w:val="824"/>
        </w:trPr>
        <w:tc>
          <w:tcPr>
            <w:tcW w:w="5377" w:type="dxa"/>
            <w:tcBorders>
              <w:top w:val="single" w:sz="4" w:space="0" w:color="auto"/>
              <w:left w:val="single" w:sz="4" w:space="0" w:color="auto"/>
            </w:tcBorders>
            <w:tcMar>
              <w:top w:w="0" w:type="dxa"/>
              <w:left w:w="108" w:type="dxa"/>
              <w:bottom w:w="0" w:type="dxa"/>
              <w:right w:w="108" w:type="dxa"/>
            </w:tcMar>
          </w:tcPr>
          <w:p w:rsidR="00BF5CED" w:rsidRDefault="00BF5CED" w:rsidP="00205CA8">
            <w:pPr>
              <w:pStyle w:val="secondline"/>
              <w:keepNext/>
              <w:keepLines/>
              <w:spacing w:before="0" w:after="0" w:line="276" w:lineRule="auto"/>
              <w:ind w:left="634" w:hanging="634"/>
              <w:rPr>
                <w:rFonts w:ascii="Calibri" w:hAnsi="Calibri"/>
                <w:sz w:val="24"/>
                <w:szCs w:val="24"/>
                <w:lang w:val="en-US"/>
                <w14:ligatures w14:val="none"/>
              </w:rPr>
            </w:pPr>
            <w:r>
              <w:rPr>
                <w:sz w:val="12"/>
                <w:szCs w:val="12"/>
                <w:lang w:val="en-US"/>
                <w14:ligatures w14:val="none"/>
              </w:rPr>
              <w:t>a</w:t>
            </w:r>
            <w:r>
              <w:rPr>
                <w:lang w:val="en-US"/>
                <w14:ligatures w14:val="none"/>
              </w:rPr>
              <w:tab/>
            </w:r>
            <w:r>
              <w:rPr>
                <w:rFonts w:ascii="Calibri" w:hAnsi="Calibri"/>
                <w:sz w:val="24"/>
                <w:szCs w:val="24"/>
                <w:lang w:val="en-US"/>
                <w14:ligatures w14:val="none"/>
              </w:rPr>
              <w:t xml:space="preserve">Have you felt calm and </w:t>
            </w:r>
          </w:p>
          <w:p w:rsidR="00BF5CED" w:rsidRDefault="00BF5CED" w:rsidP="00205CA8">
            <w:pPr>
              <w:pStyle w:val="secondline"/>
              <w:keepNext/>
              <w:keepLines/>
              <w:spacing w:before="0" w:after="0" w:line="276" w:lineRule="auto"/>
              <w:ind w:left="1268" w:hanging="634"/>
              <w:rPr>
                <w:b/>
                <w:bCs w:val="0"/>
                <w:lang w:val="en-US"/>
              </w:rPr>
            </w:pPr>
            <w:r>
              <w:rPr>
                <w:rFonts w:ascii="Calibri" w:hAnsi="Calibri"/>
                <w:sz w:val="24"/>
                <w:szCs w:val="24"/>
                <w:lang w:val="en-US"/>
                <w14:ligatures w14:val="none"/>
              </w:rPr>
              <w:t>peaceful?</w:t>
            </w:r>
            <w:r>
              <w:rPr>
                <w:sz w:val="24"/>
                <w:szCs w:val="24"/>
                <w:lang w:val="en-US"/>
              </w:rPr>
              <w:t>……………………………………</w:t>
            </w:r>
            <w:r>
              <w:rPr>
                <w:sz w:val="24"/>
                <w:szCs w:val="24"/>
                <w:lang w:val="en-US"/>
                <w14:ligatures w14:val="none"/>
              </w:rPr>
              <w:tab/>
            </w:r>
          </w:p>
        </w:tc>
        <w:tc>
          <w:tcPr>
            <w:tcW w:w="1077" w:type="dxa"/>
            <w:tcBorders>
              <w:top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32FC15BE" wp14:editId="0BDAF8A9">
                  <wp:extent cx="234950" cy="23495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Borders>
              <w:top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6A822EAE" wp14:editId="1F45A766">
                  <wp:extent cx="234950" cy="23495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tcBorders>
              <w:top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4E33B3E5" wp14:editId="308928BE">
                  <wp:extent cx="234950" cy="2349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tcBorders>
              <w:top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18ECBE9E" wp14:editId="4D5972B6">
                  <wp:extent cx="234950" cy="23495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top w:val="single" w:sz="4" w:space="0" w:color="auto"/>
              <w:right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7B929C9C" wp14:editId="428F0D79">
                  <wp:extent cx="234950" cy="23495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r w:rsidR="00BF5CED" w:rsidTr="00205CA8">
        <w:trPr>
          <w:trHeight w:val="362"/>
        </w:trPr>
        <w:tc>
          <w:tcPr>
            <w:tcW w:w="5377" w:type="dxa"/>
            <w:tcBorders>
              <w:left w:val="single" w:sz="4" w:space="0" w:color="auto"/>
            </w:tcBorders>
            <w:tcMar>
              <w:top w:w="0" w:type="dxa"/>
              <w:left w:w="108" w:type="dxa"/>
              <w:bottom w:w="0" w:type="dxa"/>
              <w:right w:w="108" w:type="dxa"/>
            </w:tcMar>
          </w:tcPr>
          <w:p w:rsidR="00BF5CED" w:rsidRPr="00BA5758" w:rsidRDefault="00BF5CED" w:rsidP="00205CA8">
            <w:pPr>
              <w:pStyle w:val="secondline"/>
              <w:keepNext/>
              <w:keepLines/>
              <w:spacing w:before="0" w:after="0" w:line="276" w:lineRule="auto"/>
              <w:ind w:left="634" w:hanging="634"/>
              <w:rPr>
                <w:sz w:val="22"/>
                <w:szCs w:val="22"/>
              </w:rPr>
            </w:pPr>
            <w:r>
              <w:rPr>
                <w:sz w:val="12"/>
                <w:szCs w:val="12"/>
                <w:lang w:val="en-US"/>
                <w14:ligatures w14:val="none"/>
              </w:rPr>
              <w:t>b</w:t>
            </w:r>
            <w:r>
              <w:rPr>
                <w:lang w:val="en-US"/>
                <w14:ligatures w14:val="none"/>
              </w:rPr>
              <w:tab/>
            </w:r>
            <w:r>
              <w:rPr>
                <w:rFonts w:ascii="Calibri" w:hAnsi="Calibri"/>
                <w:sz w:val="24"/>
                <w:szCs w:val="24"/>
                <w:lang w:val="en-US"/>
                <w14:ligatures w14:val="none"/>
              </w:rPr>
              <w:t xml:space="preserve">Did you have a lot of energy? </w:t>
            </w:r>
            <w:r>
              <w:rPr>
                <w:sz w:val="24"/>
                <w:szCs w:val="24"/>
                <w:lang w:val="en-US"/>
              </w:rPr>
              <w:t>………………</w:t>
            </w:r>
          </w:p>
        </w:tc>
        <w:tc>
          <w:tcPr>
            <w:tcW w:w="1077" w:type="dxa"/>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0504BE17" wp14:editId="21FD37BF">
                  <wp:extent cx="234950" cy="23495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0A50677E" wp14:editId="499EFCBA">
                  <wp:extent cx="234950" cy="2349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vAlign w:val="center"/>
          </w:tcPr>
          <w:p w:rsidR="00BF5CED" w:rsidRPr="00202AA4" w:rsidRDefault="00BF5CED" w:rsidP="00205CA8">
            <w:pPr>
              <w:pStyle w:val="14ptcent"/>
              <w:spacing w:before="0"/>
              <w:rPr>
                <w:noProof/>
              </w:rPr>
            </w:pPr>
            <w:r w:rsidRPr="00202AA4">
              <w:rPr>
                <w:noProof/>
              </w:rPr>
              <w:drawing>
                <wp:inline distT="0" distB="0" distL="0" distR="0" wp14:anchorId="73524EFF" wp14:editId="37AD8E43">
                  <wp:extent cx="234950" cy="2349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vAlign w:val="center"/>
          </w:tcPr>
          <w:p w:rsidR="00BF5CED" w:rsidRPr="00202AA4" w:rsidRDefault="00BF5CED" w:rsidP="00205CA8">
            <w:pPr>
              <w:pStyle w:val="14ptcent"/>
              <w:spacing w:before="0"/>
              <w:rPr>
                <w:noProof/>
              </w:rPr>
            </w:pPr>
            <w:r w:rsidRPr="00202AA4">
              <w:rPr>
                <w:noProof/>
              </w:rPr>
              <w:drawing>
                <wp:inline distT="0" distB="0" distL="0" distR="0" wp14:anchorId="18378379" wp14:editId="24BB7859">
                  <wp:extent cx="234950" cy="23495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right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4704BB6F" wp14:editId="1B9767A5">
                  <wp:extent cx="234950" cy="23495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5</w:t>
            </w:r>
          </w:p>
        </w:tc>
      </w:tr>
      <w:tr w:rsidR="00BF5CED" w:rsidTr="00205CA8">
        <w:trPr>
          <w:trHeight w:val="362"/>
        </w:trPr>
        <w:tc>
          <w:tcPr>
            <w:tcW w:w="5377" w:type="dxa"/>
            <w:tcBorders>
              <w:left w:val="single" w:sz="4" w:space="0" w:color="auto"/>
              <w:bottom w:val="single" w:sz="4" w:space="0" w:color="auto"/>
            </w:tcBorders>
            <w:tcMar>
              <w:top w:w="0" w:type="dxa"/>
              <w:left w:w="108" w:type="dxa"/>
              <w:bottom w:w="0" w:type="dxa"/>
              <w:right w:w="108" w:type="dxa"/>
            </w:tcMar>
          </w:tcPr>
          <w:p w:rsidR="00BF5CED" w:rsidRDefault="00BF5CED" w:rsidP="00205CA8">
            <w:pPr>
              <w:pStyle w:val="secondline"/>
              <w:keepNext/>
              <w:keepLines/>
              <w:spacing w:before="0" w:after="0" w:line="276" w:lineRule="auto"/>
              <w:ind w:left="634" w:hanging="634"/>
              <w:rPr>
                <w:rFonts w:ascii="Calibri" w:hAnsi="Calibri"/>
                <w:sz w:val="24"/>
                <w:szCs w:val="24"/>
                <w:lang w:val="en-US"/>
                <w14:ligatures w14:val="none"/>
              </w:rPr>
            </w:pPr>
            <w:r>
              <w:rPr>
                <w:sz w:val="12"/>
                <w:szCs w:val="12"/>
                <w:lang w:val="en-US"/>
                <w14:ligatures w14:val="none"/>
              </w:rPr>
              <w:t>c</w:t>
            </w:r>
            <w:r>
              <w:rPr>
                <w:lang w:val="en-US"/>
                <w14:ligatures w14:val="none"/>
              </w:rPr>
              <w:tab/>
            </w:r>
            <w:r>
              <w:rPr>
                <w:rFonts w:ascii="Calibri" w:hAnsi="Calibri"/>
                <w:sz w:val="24"/>
                <w:szCs w:val="24"/>
                <w:lang w:val="en-US"/>
                <w14:ligatures w14:val="none"/>
              </w:rPr>
              <w:t>Have you felt downhearted</w:t>
            </w:r>
          </w:p>
          <w:p w:rsidR="00BF5CED" w:rsidRDefault="00BF5CED" w:rsidP="00205CA8">
            <w:pPr>
              <w:pStyle w:val="secondline"/>
              <w:keepNext/>
              <w:keepLines/>
              <w:spacing w:before="0" w:after="0" w:line="276" w:lineRule="auto"/>
              <w:ind w:left="1268" w:hanging="634"/>
              <w:rPr>
                <w:b/>
                <w:bCs w:val="0"/>
                <w:lang w:val="en-US"/>
              </w:rPr>
            </w:pPr>
            <w:r>
              <w:rPr>
                <w:rFonts w:ascii="Calibri" w:hAnsi="Calibri"/>
                <w:sz w:val="24"/>
                <w:szCs w:val="24"/>
                <w:lang w:val="en-US"/>
                <w14:ligatures w14:val="none"/>
              </w:rPr>
              <w:t>and low?</w:t>
            </w:r>
            <w:r>
              <w:rPr>
                <w:sz w:val="24"/>
                <w:szCs w:val="24"/>
                <w:lang w:val="en-US"/>
              </w:rPr>
              <w:t>……………………………………</w:t>
            </w:r>
            <w:r>
              <w:rPr>
                <w:sz w:val="24"/>
                <w:szCs w:val="24"/>
                <w:lang w:val="en-US"/>
                <w14:ligatures w14:val="none"/>
              </w:rPr>
              <w:tab/>
            </w:r>
          </w:p>
        </w:tc>
        <w:tc>
          <w:tcPr>
            <w:tcW w:w="1077" w:type="dxa"/>
            <w:tcBorders>
              <w:bottom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1A6FE203" wp14:editId="513E41FD">
                  <wp:extent cx="234950" cy="23495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077" w:type="dxa"/>
            <w:tcBorders>
              <w:bottom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5C7669E4" wp14:editId="45C927A5">
                  <wp:extent cx="234950" cy="23495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077" w:type="dxa"/>
            <w:tcBorders>
              <w:bottom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5102BA49" wp14:editId="70B15816">
                  <wp:extent cx="234950" cy="2349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077" w:type="dxa"/>
            <w:tcBorders>
              <w:bottom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5E8D2E77" wp14:editId="693C696A">
                  <wp:extent cx="234950" cy="23495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078" w:type="dxa"/>
            <w:tcBorders>
              <w:bottom w:val="single" w:sz="4" w:space="0" w:color="auto"/>
              <w:right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4DA4EDB6" wp14:editId="4B402FAA">
                  <wp:extent cx="234950" cy="23495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5</w:t>
            </w:r>
          </w:p>
        </w:tc>
      </w:tr>
    </w:tbl>
    <w:tbl>
      <w:tblPr>
        <w:tblpPr w:leftFromText="180" w:rightFromText="180" w:vertAnchor="text" w:horzAnchor="page" w:tblpX="2119" w:tblpY="7875"/>
        <w:tblW w:w="7787" w:type="dxa"/>
        <w:tblLayout w:type="fixed"/>
        <w:tblCellMar>
          <w:left w:w="0" w:type="dxa"/>
          <w:right w:w="0" w:type="dxa"/>
        </w:tblCellMar>
        <w:tblLook w:val="04A0" w:firstRow="1" w:lastRow="0" w:firstColumn="1" w:lastColumn="0" w:noHBand="0" w:noVBand="1"/>
      </w:tblPr>
      <w:tblGrid>
        <w:gridCol w:w="1557"/>
        <w:gridCol w:w="1557"/>
        <w:gridCol w:w="1558"/>
        <w:gridCol w:w="1557"/>
        <w:gridCol w:w="1558"/>
      </w:tblGrid>
      <w:tr w:rsidR="00BF5CED" w:rsidTr="00205CA8">
        <w:trPr>
          <w:trHeight w:val="404"/>
        </w:trPr>
        <w:tc>
          <w:tcPr>
            <w:tcW w:w="1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 xml:space="preserve">All of </w:t>
            </w:r>
          </w:p>
          <w:p w:rsidR="00BF5CED" w:rsidRDefault="00BF5CED" w:rsidP="00205CA8">
            <w:pPr>
              <w:pStyle w:val="14ptcent"/>
              <w:spacing w:before="0"/>
              <w:rPr>
                <w:rFonts w:ascii="Calibri" w:hAnsi="Calibri"/>
                <w:lang w:val="en-US"/>
                <w14:ligatures w14:val="none"/>
              </w:rPr>
            </w:pPr>
            <w:r>
              <w:rPr>
                <w:rFonts w:ascii="Calibri" w:hAnsi="Calibri"/>
                <w:sz w:val="24"/>
                <w:szCs w:val="24"/>
                <w:lang w:val="en-US"/>
                <w14:ligatures w14:val="none"/>
              </w:rPr>
              <w:t>the time</w:t>
            </w:r>
          </w:p>
        </w:tc>
        <w:tc>
          <w:tcPr>
            <w:tcW w:w="1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Most of</w:t>
            </w:r>
          </w:p>
          <w:p w:rsidR="00BF5CED" w:rsidRPr="00C51E73"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the time</w:t>
            </w:r>
          </w:p>
        </w:tc>
        <w:tc>
          <w:tcPr>
            <w:tcW w:w="1558" w:type="dxa"/>
            <w:tcBorders>
              <w:top w:val="single" w:sz="8" w:space="0" w:color="000000"/>
              <w:left w:val="single" w:sz="8" w:space="0" w:color="000000"/>
              <w:bottom w:val="single" w:sz="8" w:space="0" w:color="000000"/>
              <w:right w:val="single" w:sz="8" w:space="0" w:color="000000"/>
            </w:tcBorders>
            <w:vAlign w:val="center"/>
          </w:tcPr>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Some of</w:t>
            </w:r>
          </w:p>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the time</w:t>
            </w:r>
          </w:p>
        </w:tc>
        <w:tc>
          <w:tcPr>
            <w:tcW w:w="1557" w:type="dxa"/>
            <w:tcBorders>
              <w:top w:val="single" w:sz="8" w:space="0" w:color="000000"/>
              <w:left w:val="single" w:sz="8" w:space="0" w:color="000000"/>
              <w:bottom w:val="single" w:sz="8" w:space="0" w:color="000000"/>
              <w:right w:val="single" w:sz="8" w:space="0" w:color="000000"/>
            </w:tcBorders>
            <w:vAlign w:val="center"/>
          </w:tcPr>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A little of</w:t>
            </w:r>
          </w:p>
          <w:p w:rsidR="00BF5CED" w:rsidRDefault="00BF5CED" w:rsidP="00205CA8">
            <w:pPr>
              <w:pStyle w:val="14ptcent"/>
              <w:spacing w:before="90"/>
              <w:rPr>
                <w:rFonts w:ascii="Calibri" w:hAnsi="Calibri"/>
                <w:sz w:val="24"/>
                <w:szCs w:val="24"/>
                <w:lang w:val="en-US"/>
                <w14:ligatures w14:val="none"/>
              </w:rPr>
            </w:pPr>
            <w:r>
              <w:rPr>
                <w:rFonts w:ascii="Calibri" w:hAnsi="Calibri"/>
                <w:sz w:val="24"/>
                <w:szCs w:val="24"/>
                <w:lang w:val="en-US"/>
                <w14:ligatures w14:val="none"/>
              </w:rPr>
              <w:t>the time</w:t>
            </w:r>
          </w:p>
        </w:tc>
        <w:tc>
          <w:tcPr>
            <w:tcW w:w="1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5CED"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None of</w:t>
            </w:r>
          </w:p>
          <w:p w:rsidR="00BF5CED" w:rsidRPr="00C51E73" w:rsidRDefault="00BF5CED" w:rsidP="00205CA8">
            <w:pPr>
              <w:pStyle w:val="14ptcent"/>
              <w:spacing w:before="0"/>
              <w:rPr>
                <w:rFonts w:ascii="Calibri" w:hAnsi="Calibri"/>
                <w:sz w:val="24"/>
                <w:szCs w:val="24"/>
                <w:lang w:val="en-US"/>
                <w14:ligatures w14:val="none"/>
              </w:rPr>
            </w:pPr>
            <w:r>
              <w:rPr>
                <w:rFonts w:ascii="Calibri" w:hAnsi="Calibri"/>
                <w:sz w:val="24"/>
                <w:szCs w:val="24"/>
                <w:lang w:val="en-US"/>
                <w14:ligatures w14:val="none"/>
              </w:rPr>
              <w:t>the time</w:t>
            </w:r>
          </w:p>
        </w:tc>
      </w:tr>
      <w:tr w:rsidR="00BF5CED" w:rsidTr="00205CA8">
        <w:trPr>
          <w:trHeight w:val="362"/>
        </w:trPr>
        <w:tc>
          <w:tcPr>
            <w:tcW w:w="155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jc w:val="left"/>
              <w:rPr>
                <w:lang w:val="en-US"/>
                <w14:ligatures w14:val="none"/>
              </w:rPr>
            </w:pPr>
            <w:r>
              <w:rPr>
                <w:noProof/>
              </w:rPr>
              <mc:AlternateContent>
                <mc:Choice Requires="wps">
                  <w:drawing>
                    <wp:anchor distT="0" distB="0" distL="114300" distR="114300" simplePos="0" relativeHeight="252128256" behindDoc="0" locked="0" layoutInCell="1" allowOverlap="1" wp14:anchorId="787170B6" wp14:editId="32FDDBCC">
                      <wp:simplePos x="0" y="0"/>
                      <wp:positionH relativeFrom="column">
                        <wp:posOffset>186328</wp:posOffset>
                      </wp:positionH>
                      <wp:positionV relativeFrom="paragraph">
                        <wp:posOffset>-7984</wp:posOffset>
                      </wp:positionV>
                      <wp:extent cx="443865" cy="169545"/>
                      <wp:effectExtent l="0" t="0" r="13335" b="20955"/>
                      <wp:wrapNone/>
                      <wp:docPr id="313" name="Isosceles Triangle 313"/>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5BAC7" id="Isosceles Triangle 313" o:spid="_x0000_s1026" type="#_x0000_t5" style="position:absolute;margin-left:14.65pt;margin-top:-.65pt;width:34.95pt;height:13.35pt;rotation:18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" fillcolor="black [3200]" strokecolor="black [1600]" strokeweight="2pt"/>
                  </w:pict>
                </mc:Fallback>
              </mc:AlternateContent>
            </w:r>
            <w:r>
              <w:rPr>
                <w:lang w:val="en-US"/>
                <w14:ligatures w14:val="none"/>
              </w:rPr>
              <w:t> </w:t>
            </w:r>
          </w:p>
        </w:tc>
        <w:tc>
          <w:tcPr>
            <w:tcW w:w="155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129280" behindDoc="0" locked="0" layoutInCell="1" allowOverlap="1" wp14:anchorId="4FE5E751" wp14:editId="41E7EFD5">
                      <wp:simplePos x="0" y="0"/>
                      <wp:positionH relativeFrom="column">
                        <wp:posOffset>159929</wp:posOffset>
                      </wp:positionH>
                      <wp:positionV relativeFrom="paragraph">
                        <wp:posOffset>5079</wp:posOffset>
                      </wp:positionV>
                      <wp:extent cx="443865" cy="169545"/>
                      <wp:effectExtent l="0" t="0" r="13335" b="20955"/>
                      <wp:wrapNone/>
                      <wp:docPr id="314" name="Isosceles Triangle 314"/>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9FF1E" id="Isosceles Triangle 314" o:spid="_x0000_s1026" type="#_x0000_t5" style="position:absolute;margin-left:12.6pt;margin-top:.4pt;width:34.95pt;height:13.35pt;rotation:180;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" fillcolor="black [3200]" strokecolor="black [1600]" strokeweight="2pt"/>
                  </w:pict>
                </mc:Fallback>
              </mc:AlternateContent>
            </w:r>
            <w:r>
              <w:rPr>
                <w:lang w:val="en-US"/>
                <w14:ligatures w14:val="none"/>
              </w:rPr>
              <w:t> </w:t>
            </w:r>
          </w:p>
        </w:tc>
        <w:tc>
          <w:tcPr>
            <w:tcW w:w="1558" w:type="dxa"/>
            <w:tcBorders>
              <w:top w:val="single" w:sz="8" w:space="0" w:color="000000"/>
              <w:left w:val="single" w:sz="8" w:space="0" w:color="000000"/>
              <w:bottom w:val="single" w:sz="4" w:space="0" w:color="auto"/>
              <w:right w:val="single" w:sz="8" w:space="0" w:color="000000"/>
            </w:tcBorders>
          </w:tcPr>
          <w:p w:rsidR="00BF5CED" w:rsidRDefault="00BF5CED" w:rsidP="00205CA8">
            <w:pPr>
              <w:pStyle w:val="14ptcent"/>
              <w:spacing w:before="0"/>
              <w:rPr>
                <w:noProof/>
              </w:rPr>
            </w:pPr>
            <w:r>
              <w:rPr>
                <w:noProof/>
              </w:rPr>
              <mc:AlternateContent>
                <mc:Choice Requires="wps">
                  <w:drawing>
                    <wp:anchor distT="0" distB="0" distL="114300" distR="114300" simplePos="0" relativeHeight="252131328" behindDoc="0" locked="0" layoutInCell="1" allowOverlap="1" wp14:anchorId="79E89D4F" wp14:editId="6BE7E538">
                      <wp:simplePos x="0" y="0"/>
                      <wp:positionH relativeFrom="column">
                        <wp:posOffset>220980</wp:posOffset>
                      </wp:positionH>
                      <wp:positionV relativeFrom="paragraph">
                        <wp:posOffset>15967</wp:posOffset>
                      </wp:positionV>
                      <wp:extent cx="443865" cy="169545"/>
                      <wp:effectExtent l="0" t="0" r="13335" b="20955"/>
                      <wp:wrapNone/>
                      <wp:docPr id="315" name="Isosceles Triangle 315"/>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D26E" id="Isosceles Triangle 315" o:spid="_x0000_s1026" type="#_x0000_t5" style="position:absolute;margin-left:17.4pt;margin-top:1.25pt;width:34.95pt;height:13.35pt;rotation:18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" fillcolor="black [3200]" strokecolor="black [1600]" strokeweight="2pt"/>
                  </w:pict>
                </mc:Fallback>
              </mc:AlternateContent>
            </w:r>
          </w:p>
        </w:tc>
        <w:tc>
          <w:tcPr>
            <w:tcW w:w="1557" w:type="dxa"/>
            <w:tcBorders>
              <w:top w:val="single" w:sz="8" w:space="0" w:color="000000"/>
              <w:left w:val="single" w:sz="8" w:space="0" w:color="000000"/>
              <w:bottom w:val="single" w:sz="4" w:space="0" w:color="auto"/>
              <w:right w:val="single" w:sz="8" w:space="0" w:color="000000"/>
            </w:tcBorders>
          </w:tcPr>
          <w:p w:rsidR="00BF5CED" w:rsidRDefault="00BF5CED" w:rsidP="00205CA8">
            <w:pPr>
              <w:pStyle w:val="14ptcent"/>
              <w:spacing w:before="0"/>
              <w:rPr>
                <w:noProof/>
              </w:rPr>
            </w:pPr>
            <w:r>
              <w:rPr>
                <w:noProof/>
              </w:rPr>
              <mc:AlternateContent>
                <mc:Choice Requires="wps">
                  <w:drawing>
                    <wp:anchor distT="0" distB="0" distL="114300" distR="114300" simplePos="0" relativeHeight="252132352" behindDoc="0" locked="0" layoutInCell="1" allowOverlap="1" wp14:anchorId="3A51898F" wp14:editId="6517024C">
                      <wp:simplePos x="0" y="0"/>
                      <wp:positionH relativeFrom="column">
                        <wp:posOffset>177165</wp:posOffset>
                      </wp:positionH>
                      <wp:positionV relativeFrom="paragraph">
                        <wp:posOffset>-9889</wp:posOffset>
                      </wp:positionV>
                      <wp:extent cx="443865" cy="169545"/>
                      <wp:effectExtent l="0" t="0" r="13335" b="20955"/>
                      <wp:wrapNone/>
                      <wp:docPr id="316" name="Isosceles Triangle 316"/>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3B89" id="Isosceles Triangle 316" o:spid="_x0000_s1026" type="#_x0000_t5" style="position:absolute;margin-left:13.95pt;margin-top:-.8pt;width:34.95pt;height:13.35pt;rotation:18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" fillcolor="black [3200]" strokecolor="black [1600]" strokeweight="2pt"/>
                  </w:pict>
                </mc:Fallback>
              </mc:AlternateContent>
            </w:r>
          </w:p>
        </w:tc>
        <w:tc>
          <w:tcPr>
            <w:tcW w:w="15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BF5CED" w:rsidRDefault="00BF5CED" w:rsidP="00205CA8">
            <w:pPr>
              <w:pStyle w:val="14ptcent"/>
              <w:spacing w:before="0"/>
              <w:rPr>
                <w:lang w:val="en-US"/>
                <w14:ligatures w14:val="none"/>
              </w:rPr>
            </w:pPr>
            <w:r>
              <w:rPr>
                <w:noProof/>
              </w:rPr>
              <mc:AlternateContent>
                <mc:Choice Requires="wps">
                  <w:drawing>
                    <wp:anchor distT="0" distB="0" distL="114300" distR="114300" simplePos="0" relativeHeight="252130304" behindDoc="0" locked="0" layoutInCell="1" allowOverlap="1" wp14:anchorId="3EC00529" wp14:editId="6792D0C8">
                      <wp:simplePos x="0" y="0"/>
                      <wp:positionH relativeFrom="column">
                        <wp:posOffset>107315</wp:posOffset>
                      </wp:positionH>
                      <wp:positionV relativeFrom="paragraph">
                        <wp:posOffset>-7984</wp:posOffset>
                      </wp:positionV>
                      <wp:extent cx="443865" cy="169545"/>
                      <wp:effectExtent l="0" t="0" r="13335" b="20955"/>
                      <wp:wrapNone/>
                      <wp:docPr id="317" name="Isosceles Triangle 317"/>
                      <wp:cNvGraphicFramePr/>
                      <a:graphic xmlns:a="http://schemas.openxmlformats.org/drawingml/2006/main">
                        <a:graphicData uri="http://schemas.microsoft.com/office/word/2010/wordprocessingShape">
                          <wps:wsp>
                            <wps:cNvSpPr/>
                            <wps:spPr>
                              <a:xfrm rot="10800000">
                                <a:off x="0" y="0"/>
                                <a:ext cx="443865" cy="16954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70AA0" id="Isosceles Triangle 317" o:spid="_x0000_s1026" type="#_x0000_t5" style="position:absolute;margin-left:8.45pt;margin-top:-.65pt;width:34.95pt;height:13.35pt;rotation:18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" fillcolor="black [3200]" strokecolor="black [1600]" strokeweight="2pt"/>
                  </w:pict>
                </mc:Fallback>
              </mc:AlternateContent>
            </w:r>
            <w:r>
              <w:rPr>
                <w:lang w:val="en-US"/>
                <w14:ligatures w14:val="none"/>
              </w:rPr>
              <w:t> </w:t>
            </w:r>
          </w:p>
        </w:tc>
      </w:tr>
      <w:tr w:rsidR="00BF5CED" w:rsidTr="00205CA8">
        <w:trPr>
          <w:trHeight w:val="824"/>
        </w:trPr>
        <w:tc>
          <w:tcPr>
            <w:tcW w:w="1557" w:type="dxa"/>
            <w:tcBorders>
              <w:top w:val="single" w:sz="4" w:space="0" w:color="auto"/>
              <w:bottom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06606F29" wp14:editId="3C953DF4">
                  <wp:extent cx="234950" cy="23495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1</w:t>
            </w:r>
          </w:p>
        </w:tc>
        <w:tc>
          <w:tcPr>
            <w:tcW w:w="1557" w:type="dxa"/>
            <w:tcBorders>
              <w:top w:val="single" w:sz="4" w:space="0" w:color="auto"/>
              <w:bottom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44768D1C" wp14:editId="1310525A">
                  <wp:extent cx="234950" cy="2349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2</w:t>
            </w:r>
          </w:p>
        </w:tc>
        <w:tc>
          <w:tcPr>
            <w:tcW w:w="1558" w:type="dxa"/>
            <w:tcBorders>
              <w:top w:val="single" w:sz="4" w:space="0" w:color="auto"/>
              <w:bottom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7433FEBD" wp14:editId="09C093C5">
                  <wp:extent cx="234950" cy="23495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3</w:t>
            </w:r>
          </w:p>
        </w:tc>
        <w:tc>
          <w:tcPr>
            <w:tcW w:w="1557" w:type="dxa"/>
            <w:tcBorders>
              <w:top w:val="single" w:sz="4" w:space="0" w:color="auto"/>
              <w:bottom w:val="single" w:sz="4" w:space="0" w:color="auto"/>
            </w:tcBorders>
            <w:vAlign w:val="center"/>
          </w:tcPr>
          <w:p w:rsidR="00BF5CED" w:rsidRPr="00202AA4" w:rsidRDefault="00BF5CED" w:rsidP="00205CA8">
            <w:pPr>
              <w:pStyle w:val="14ptcent"/>
              <w:spacing w:before="0"/>
              <w:rPr>
                <w:noProof/>
              </w:rPr>
            </w:pPr>
            <w:r w:rsidRPr="00202AA4">
              <w:rPr>
                <w:noProof/>
              </w:rPr>
              <w:drawing>
                <wp:inline distT="0" distB="0" distL="0" distR="0" wp14:anchorId="3BF1B0D4" wp14:editId="42197AB3">
                  <wp:extent cx="234950" cy="23495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14:ligatures w14:val="none"/>
              </w:rPr>
              <w:t xml:space="preserve">  4</w:t>
            </w:r>
          </w:p>
        </w:tc>
        <w:tc>
          <w:tcPr>
            <w:tcW w:w="1558"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BF5CED" w:rsidRDefault="00BF5CED" w:rsidP="00205CA8">
            <w:pPr>
              <w:pStyle w:val="14ptcent"/>
              <w:spacing w:before="0"/>
              <w:rPr>
                <w:lang w:val="en-US"/>
                <w14:ligatures w14:val="none"/>
              </w:rPr>
            </w:pPr>
            <w:r w:rsidRPr="00202AA4">
              <w:rPr>
                <w:noProof/>
              </w:rPr>
              <w:drawing>
                <wp:inline distT="0" distB="0" distL="0" distR="0" wp14:anchorId="6684FC04" wp14:editId="16C5213D">
                  <wp:extent cx="234950" cy="23495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18"/>
                <w:szCs w:val="18"/>
                <w:lang w:val="en-US"/>
              </w:rPr>
              <w:t xml:space="preserve">  5</w:t>
            </w:r>
          </w:p>
        </w:tc>
      </w:tr>
    </w:tbl>
    <w:p w:rsidR="00BF5CED" w:rsidRDefault="00BF5CED" w:rsidP="00BF5CED">
      <w:r>
        <w:rPr>
          <w:rFonts w:ascii="Times New Roman" w:hAnsi="Times New Roman"/>
          <w:noProof/>
          <w:sz w:val="24"/>
          <w:szCs w:val="24"/>
          <w:lang w:eastAsia="en-GB"/>
        </w:rPr>
        <mc:AlternateContent>
          <mc:Choice Requires="wps">
            <w:drawing>
              <wp:anchor distT="36576" distB="36576" distL="36576" distR="36576" simplePos="0" relativeHeight="252134400" behindDoc="0" locked="0" layoutInCell="1" allowOverlap="1" wp14:anchorId="2398D756" wp14:editId="3989BE3B">
                <wp:simplePos x="0" y="0"/>
                <wp:positionH relativeFrom="column">
                  <wp:posOffset>2734763</wp:posOffset>
                </wp:positionH>
                <wp:positionV relativeFrom="paragraph">
                  <wp:posOffset>8513989</wp:posOffset>
                </wp:positionV>
                <wp:extent cx="1327785" cy="341630"/>
                <wp:effectExtent l="0" t="0" r="0" b="127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BF5CED">
                            <w:pPr>
                              <w:widowControl w:val="0"/>
                              <w:jc w:val="center"/>
                            </w:pPr>
                            <w:r>
                              <w:t>Page 6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8D756" id="Text Box 318" o:spid="_x0000_s1165" type="#_x0000_t202" style="position:absolute;margin-left:215.35pt;margin-top:670.4pt;width:104.55pt;height:26.9pt;z-index:252134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" filled="f" stroked="f" strokecolor="black [0]" insetpen="t">
                <v:textbox inset="2.88pt,2.88pt,2.88pt,2.88pt">
                  <w:txbxContent>
                    <w:p w:rsidR="0017069A" w:rsidRDefault="0017069A" w:rsidP="00BF5CED">
                      <w:pPr>
                        <w:widowControl w:val="0"/>
                        <w:jc w:val="center"/>
                      </w:pPr>
                      <w:r>
                        <w:t>Page 6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33376" behindDoc="0" locked="0" layoutInCell="1" allowOverlap="1" wp14:anchorId="7453BBEA" wp14:editId="4B5D0215">
                <wp:simplePos x="0" y="0"/>
                <wp:positionH relativeFrom="column">
                  <wp:posOffset>-195944</wp:posOffset>
                </wp:positionH>
                <wp:positionV relativeFrom="paragraph">
                  <wp:posOffset>7989389</wp:posOffset>
                </wp:positionV>
                <wp:extent cx="6871970" cy="647700"/>
                <wp:effectExtent l="635" t="0" r="4445" b="63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BF5CED">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BF5CED">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3BBEA" id="Text Box 319" o:spid="_x0000_s1166" type="#_x0000_t202" style="position:absolute;margin-left:-15.45pt;margin-top:629.1pt;width:541.1pt;height:5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" filled="f" stroked="f" insetpen="t">
                <v:textbox>
                  <w:txbxContent>
                    <w:p w:rsidR="0017069A" w:rsidRDefault="0017069A" w:rsidP="00BF5CED">
                      <w:pPr>
                        <w:widowControl w:val="0"/>
                        <w:tabs>
                          <w:tab w:val="right" w:pos="8683"/>
                        </w:tabs>
                        <w:rPr>
                          <w:sz w:val="12"/>
                          <w:szCs w:val="12"/>
                          <w:lang w:val="en-US"/>
                        </w:rPr>
                      </w:pPr>
                      <w:r>
                        <w:rPr>
                          <w:sz w:val="12"/>
                          <w:szCs w:val="12"/>
                        </w:rPr>
                        <w:t>SF-12v2™ Health</w:t>
                      </w:r>
                      <w:r>
                        <w:rPr>
                          <w:sz w:val="12"/>
                          <w:szCs w:val="12"/>
                          <w:lang w:val="en-US"/>
                        </w:rPr>
                        <w:t xml:space="preserve"> Survey ©</w:t>
                      </w:r>
                      <w:r>
                        <w:rPr>
                          <w:rFonts w:ascii="Times New Roman" w:hAnsi="Times New Roman"/>
                          <w:sz w:val="12"/>
                          <w:szCs w:val="12"/>
                          <w:lang w:val="en-US"/>
                        </w:rPr>
                        <w:t xml:space="preserve"> </w:t>
                      </w:r>
                      <w:r>
                        <w:rPr>
                          <w:sz w:val="12"/>
                          <w:szCs w:val="12"/>
                          <w:lang w:val="en-US"/>
                        </w:rPr>
                        <w:t>1992-2002 by Health Assessment Lab, Medical Outcomes Trust and QualityMetric Incorporated.  All rights reserved.</w:t>
                      </w:r>
                    </w:p>
                    <w:p w:rsidR="0017069A" w:rsidRDefault="0017069A" w:rsidP="00BF5CED">
                      <w:pPr>
                        <w:widowControl w:val="0"/>
                        <w:tabs>
                          <w:tab w:val="right" w:pos="8683"/>
                        </w:tabs>
                        <w:rPr>
                          <w:rFonts w:ascii="Arial" w:hAnsi="Arial" w:cs="Arial"/>
                          <w:sz w:val="12"/>
                          <w:szCs w:val="12"/>
                          <w:lang w:val="en-US"/>
                        </w:rPr>
                      </w:pPr>
                      <w:r>
                        <w:rPr>
                          <w:sz w:val="12"/>
                          <w:szCs w:val="12"/>
                        </w:rPr>
                        <w:t>SF-12® is a</w:t>
                      </w:r>
                      <w:r>
                        <w:rPr>
                          <w:sz w:val="12"/>
                          <w:szCs w:val="12"/>
                          <w:lang w:val="en-US"/>
                        </w:rPr>
                        <w:t xml:space="preserve"> registered trademark of Medical Outcomes Trust.</w:t>
                      </w:r>
                    </w:p>
                    <w:p w:rsidR="0017069A" w:rsidRDefault="0017069A" w:rsidP="00BF5CED">
                      <w:pPr>
                        <w:pStyle w:val="Footer"/>
                        <w:tabs>
                          <w:tab w:val="center" w:pos="4589"/>
                          <w:tab w:val="right" w:pos="8640"/>
                        </w:tabs>
                        <w:ind w:right="360"/>
                        <w:rPr>
                          <w:rFonts w:ascii="Calibri" w:hAnsi="Calibri" w:cs="Times New Roman"/>
                          <w:b/>
                          <w:bCs/>
                          <w:spacing w:val="-3"/>
                          <w:sz w:val="12"/>
                          <w:szCs w:val="12"/>
                        </w:rPr>
                      </w:pPr>
                      <w:r>
                        <w:rPr>
                          <w:rFonts w:ascii="Calibri" w:hAnsi="Calibri"/>
                          <w:sz w:val="12"/>
                          <w:szCs w:val="12"/>
                          <w:lang w:val="en-US"/>
                        </w:rPr>
                        <w:t>(IQOLA SF-12v2 Standard, English (United Kingdom) 8/02)</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27232" behindDoc="0" locked="0" layoutInCell="1" allowOverlap="1" wp14:anchorId="4A25C60E" wp14:editId="262BEC8A">
                <wp:simplePos x="0" y="0"/>
                <wp:positionH relativeFrom="column">
                  <wp:posOffset>157480</wp:posOffset>
                </wp:positionH>
                <wp:positionV relativeFrom="paragraph">
                  <wp:posOffset>3418115</wp:posOffset>
                </wp:positionV>
                <wp:extent cx="6552565" cy="1607185"/>
                <wp:effectExtent l="2540" t="635" r="0" b="1905"/>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pStyle w:val="ques"/>
                              <w:keepNext/>
                              <w:keepLines/>
                              <w:tabs>
                                <w:tab w:val="decimal" w:pos="-31680"/>
                              </w:tabs>
                              <w:spacing w:before="1080"/>
                              <w:ind w:left="634" w:hanging="418"/>
                              <w:rPr>
                                <w:rFonts w:ascii="Calibri" w:hAnsi="Calibri"/>
                                <w:sz w:val="28"/>
                                <w:szCs w:val="28"/>
                                <w:lang w:val="en-US"/>
                                <w14:ligatures w14:val="none"/>
                              </w:rPr>
                            </w:pPr>
                            <w:r>
                              <w:rPr>
                                <w:rFonts w:ascii="Calibri" w:hAnsi="Calibri"/>
                                <w:sz w:val="28"/>
                                <w:szCs w:val="28"/>
                                <w:lang w:val="en-US"/>
                                <w14:ligatures w14:val="none"/>
                              </w:rPr>
                              <w:t xml:space="preserve">7.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has your </w:t>
                            </w:r>
                            <w:r>
                              <w:rPr>
                                <w:rFonts w:ascii="Calibri" w:hAnsi="Calibri"/>
                                <w:sz w:val="28"/>
                                <w:szCs w:val="28"/>
                                <w:u w:val="single"/>
                                <w:lang w:val="en-US"/>
                                <w14:ligatures w14:val="none"/>
                              </w:rPr>
                              <w:t>physical health or emotional problems</w:t>
                            </w:r>
                            <w:r>
                              <w:rPr>
                                <w:rFonts w:ascii="Calibri" w:hAnsi="Calibri"/>
                                <w:sz w:val="28"/>
                                <w:szCs w:val="28"/>
                                <w:lang w:val="en-US"/>
                                <w14:ligatures w14:val="none"/>
                              </w:rPr>
                              <w:t xml:space="preserve"> interfered with your social activities (like visiting with friends, relatives,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C60E" id="Text Box 544" o:spid="_x0000_s1167" type="#_x0000_t202" style="position:absolute;margin-left:12.4pt;margin-top:269.15pt;width:515.95pt;height:126.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" filled="f" stroked="f" insetpen="t">
                <v:textbox>
                  <w:txbxContent>
                    <w:p w:rsidR="0017069A" w:rsidRDefault="0017069A" w:rsidP="00BF5CED">
                      <w:pPr>
                        <w:pStyle w:val="ques"/>
                        <w:keepNext/>
                        <w:keepLines/>
                        <w:tabs>
                          <w:tab w:val="decimal" w:pos="-31680"/>
                        </w:tabs>
                        <w:spacing w:before="1080"/>
                        <w:ind w:left="634" w:hanging="418"/>
                        <w:rPr>
                          <w:rFonts w:ascii="Calibri" w:hAnsi="Calibri"/>
                          <w:sz w:val="28"/>
                          <w:szCs w:val="28"/>
                          <w:lang w:val="en-US"/>
                          <w14:ligatures w14:val="none"/>
                        </w:rPr>
                      </w:pPr>
                      <w:r>
                        <w:rPr>
                          <w:rFonts w:ascii="Calibri" w:hAnsi="Calibri"/>
                          <w:sz w:val="28"/>
                          <w:szCs w:val="28"/>
                          <w:lang w:val="en-US"/>
                          <w14:ligatures w14:val="none"/>
                        </w:rPr>
                        <w:t xml:space="preserve">7. During the </w:t>
                      </w:r>
                      <w:r>
                        <w:rPr>
                          <w:rFonts w:ascii="Calibri" w:hAnsi="Calibri"/>
                          <w:sz w:val="28"/>
                          <w:szCs w:val="28"/>
                          <w:u w:val="single"/>
                          <w:lang w:val="en-US"/>
                          <w14:ligatures w14:val="none"/>
                        </w:rPr>
                        <w:t>past 4 weeks</w:t>
                      </w:r>
                      <w:r>
                        <w:rPr>
                          <w:rFonts w:ascii="Calibri" w:hAnsi="Calibri"/>
                          <w:sz w:val="28"/>
                          <w:szCs w:val="28"/>
                          <w:lang w:val="en-US"/>
                          <w14:ligatures w14:val="none"/>
                        </w:rPr>
                        <w:t xml:space="preserve">, how much of the time has your </w:t>
                      </w:r>
                      <w:r>
                        <w:rPr>
                          <w:rFonts w:ascii="Calibri" w:hAnsi="Calibri"/>
                          <w:sz w:val="28"/>
                          <w:szCs w:val="28"/>
                          <w:u w:val="single"/>
                          <w:lang w:val="en-US"/>
                          <w14:ligatures w14:val="none"/>
                        </w:rPr>
                        <w:t>physical health or emotional problems</w:t>
                      </w:r>
                      <w:r>
                        <w:rPr>
                          <w:rFonts w:ascii="Calibri" w:hAnsi="Calibri"/>
                          <w:sz w:val="28"/>
                          <w:szCs w:val="28"/>
                          <w:lang w:val="en-US"/>
                          <w14:ligatures w14:val="none"/>
                        </w:rPr>
                        <w:t xml:space="preserve"> interfered with your social activities (like visiting with friends, relatives, etc.)?</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21088" behindDoc="0" locked="0" layoutInCell="1" allowOverlap="1" wp14:anchorId="7E1E41B8" wp14:editId="69CC3D02">
                <wp:simplePos x="0" y="0"/>
                <wp:positionH relativeFrom="column">
                  <wp:posOffset>-11157</wp:posOffset>
                </wp:positionH>
                <wp:positionV relativeFrom="paragraph">
                  <wp:posOffset>254998</wp:posOffset>
                </wp:positionV>
                <wp:extent cx="6242050" cy="1154430"/>
                <wp:effectExtent l="0" t="2540" r="1270" b="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15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BF5CED">
                            <w:pPr>
                              <w:pStyle w:val="ques"/>
                              <w:keepNext/>
                              <w:keepLines/>
                              <w:tabs>
                                <w:tab w:val="decimal" w:pos="-31680"/>
                              </w:tabs>
                              <w:spacing w:after="0"/>
                              <w:ind w:hanging="420"/>
                              <w:rPr>
                                <w:rFonts w:ascii="Calibri" w:hAnsi="Calibri"/>
                                <w:sz w:val="28"/>
                                <w:szCs w:val="28"/>
                                <w:lang w:val="en-US"/>
                                <w14:ligatures w14:val="none"/>
                              </w:rPr>
                            </w:pPr>
                            <w:r>
                              <w:rPr>
                                <w:rFonts w:ascii="Calibri" w:hAnsi="Calibri"/>
                                <w:sz w:val="28"/>
                                <w:szCs w:val="28"/>
                                <w:lang w:val="en-US"/>
                                <w14:ligatures w14:val="none"/>
                              </w:rPr>
                              <w:t xml:space="preserve">6. These questions are about how you feel and how things have been with you </w:t>
                            </w:r>
                            <w:r>
                              <w:rPr>
                                <w:rFonts w:ascii="Calibri" w:hAnsi="Calibri"/>
                                <w:sz w:val="28"/>
                                <w:szCs w:val="28"/>
                                <w:u w:val="single"/>
                                <w:lang w:val="en-US"/>
                                <w14:ligatures w14:val="none"/>
                              </w:rPr>
                              <w:t>during the past 4 weeks</w:t>
                            </w:r>
                            <w:r>
                              <w:rPr>
                                <w:rFonts w:ascii="Calibri" w:hAnsi="Calibri"/>
                                <w:sz w:val="28"/>
                                <w:szCs w:val="28"/>
                                <w:lang w:val="en-US"/>
                                <w14:ligatures w14:val="none"/>
                              </w:rPr>
                              <w:t xml:space="preserve">.  For each question, please give the one answer that comes closest to the way you have been feeling.  How much of the time during the </w:t>
                            </w:r>
                            <w:r>
                              <w:rPr>
                                <w:rFonts w:ascii="Calibri" w:hAnsi="Calibri"/>
                                <w:sz w:val="28"/>
                                <w:szCs w:val="28"/>
                                <w:u w:val="single"/>
                                <w:lang w:val="en-US"/>
                                <w14:ligatures w14:val="none"/>
                              </w:rPr>
                              <w:t>past 4 weeks</w:t>
                            </w:r>
                            <w:r>
                              <w:rPr>
                                <w:rFonts w:ascii="Calibri" w:hAnsi="Calibri"/>
                                <w:sz w:val="28"/>
                                <w:szCs w:val="28"/>
                                <w:lang w:val="en-US"/>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E41B8" id="Text Box 545" o:spid="_x0000_s1168" type="#_x0000_t202" style="position:absolute;margin-left:-.9pt;margin-top:20.1pt;width:491.5pt;height:90.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" filled="f" stroked="f" insetpen="t">
                <v:textbox>
                  <w:txbxContent>
                    <w:p w:rsidR="0017069A" w:rsidRDefault="0017069A" w:rsidP="00BF5CED">
                      <w:pPr>
                        <w:pStyle w:val="ques"/>
                        <w:keepNext/>
                        <w:keepLines/>
                        <w:tabs>
                          <w:tab w:val="decimal" w:pos="-31680"/>
                        </w:tabs>
                        <w:spacing w:after="0"/>
                        <w:ind w:hanging="420"/>
                        <w:rPr>
                          <w:rFonts w:ascii="Calibri" w:hAnsi="Calibri"/>
                          <w:sz w:val="28"/>
                          <w:szCs w:val="28"/>
                          <w:lang w:val="en-US"/>
                          <w14:ligatures w14:val="none"/>
                        </w:rPr>
                      </w:pPr>
                      <w:r>
                        <w:rPr>
                          <w:rFonts w:ascii="Calibri" w:hAnsi="Calibri"/>
                          <w:sz w:val="28"/>
                          <w:szCs w:val="28"/>
                          <w:lang w:val="en-US"/>
                          <w14:ligatures w14:val="none"/>
                        </w:rPr>
                        <w:t xml:space="preserve">6. These questions are about how you feel and how things have been with you </w:t>
                      </w:r>
                      <w:r>
                        <w:rPr>
                          <w:rFonts w:ascii="Calibri" w:hAnsi="Calibri"/>
                          <w:sz w:val="28"/>
                          <w:szCs w:val="28"/>
                          <w:u w:val="single"/>
                          <w:lang w:val="en-US"/>
                          <w14:ligatures w14:val="none"/>
                        </w:rPr>
                        <w:t>during the past 4 weeks</w:t>
                      </w:r>
                      <w:r>
                        <w:rPr>
                          <w:rFonts w:ascii="Calibri" w:hAnsi="Calibri"/>
                          <w:sz w:val="28"/>
                          <w:szCs w:val="28"/>
                          <w:lang w:val="en-US"/>
                          <w14:ligatures w14:val="none"/>
                        </w:rPr>
                        <w:t xml:space="preserve">.  For each question, please give the one answer that comes closest to the way you have been feeling.  How much of the time during the </w:t>
                      </w:r>
                      <w:r>
                        <w:rPr>
                          <w:rFonts w:ascii="Calibri" w:hAnsi="Calibri"/>
                          <w:sz w:val="28"/>
                          <w:szCs w:val="28"/>
                          <w:u w:val="single"/>
                          <w:lang w:val="en-US"/>
                          <w14:ligatures w14:val="none"/>
                        </w:rPr>
                        <w:t>past 4 weeks</w:t>
                      </w:r>
                      <w:r>
                        <w:rPr>
                          <w:rFonts w:ascii="Calibri" w:hAnsi="Calibri"/>
                          <w:sz w:val="28"/>
                          <w:szCs w:val="28"/>
                          <w:lang w:val="en-US"/>
                          <w14:ligatures w14:val="none"/>
                        </w:rPr>
                        <w:t>…</w:t>
                      </w:r>
                    </w:p>
                  </w:txbxContent>
                </v:textbox>
              </v:shape>
            </w:pict>
          </mc:Fallback>
        </mc:AlternateContent>
      </w:r>
      <w:r>
        <w:br w:type="page"/>
      </w:r>
    </w:p>
    <w:p w:rsidR="00EA0F7D" w:rsidRDefault="00EA0F7D">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tbl>
      <w:tblPr>
        <w:tblStyle w:val="TableGrid"/>
        <w:tblpPr w:leftFromText="180" w:rightFromText="180" w:vertAnchor="text" w:horzAnchor="margin" w:tblpY="-441"/>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205CA8" w:rsidRPr="009704E3" w:rsidTr="00205CA8">
        <w:trPr>
          <w:trHeight w:val="530"/>
        </w:trPr>
        <w:tc>
          <w:tcPr>
            <w:tcW w:w="1096" w:type="dxa"/>
            <w:tcBorders>
              <w:top w:val="nil"/>
              <w:left w:val="nil"/>
              <w:bottom w:val="nil"/>
              <w:right w:val="single" w:sz="4" w:space="0" w:color="auto"/>
            </w:tcBorders>
            <w:vAlign w:val="center"/>
          </w:tcPr>
          <w:p w:rsidR="00205CA8" w:rsidRPr="009704E3" w:rsidRDefault="00205CA8" w:rsidP="00205CA8">
            <w:pPr>
              <w:rPr>
                <w:b/>
                <w:sz w:val="28"/>
                <w:szCs w:val="28"/>
              </w:rPr>
            </w:pPr>
            <w:r w:rsidRPr="009704E3">
              <w:rPr>
                <w:b/>
                <w:sz w:val="28"/>
                <w:szCs w:val="28"/>
              </w:rPr>
              <w:t>Region:</w:t>
            </w:r>
          </w:p>
        </w:tc>
        <w:tc>
          <w:tcPr>
            <w:tcW w:w="800" w:type="dxa"/>
            <w:tcBorders>
              <w:left w:val="single" w:sz="4" w:space="0" w:color="auto"/>
            </w:tcBorders>
            <w:vAlign w:val="center"/>
          </w:tcPr>
          <w:p w:rsidR="00205CA8" w:rsidRPr="009704E3" w:rsidRDefault="00205CA8" w:rsidP="00205CA8">
            <w:pPr>
              <w:rPr>
                <w:b/>
                <w:sz w:val="28"/>
                <w:szCs w:val="28"/>
              </w:rPr>
            </w:pPr>
          </w:p>
        </w:tc>
        <w:tc>
          <w:tcPr>
            <w:tcW w:w="800" w:type="dxa"/>
            <w:vAlign w:val="center"/>
          </w:tcPr>
          <w:p w:rsidR="00205CA8" w:rsidRPr="009704E3" w:rsidRDefault="00205CA8" w:rsidP="00205CA8">
            <w:pPr>
              <w:rPr>
                <w:b/>
                <w:sz w:val="28"/>
                <w:szCs w:val="28"/>
              </w:rPr>
            </w:pPr>
          </w:p>
        </w:tc>
        <w:tc>
          <w:tcPr>
            <w:tcW w:w="800" w:type="dxa"/>
            <w:vAlign w:val="center"/>
          </w:tcPr>
          <w:p w:rsidR="00205CA8" w:rsidRPr="009704E3" w:rsidRDefault="00205CA8" w:rsidP="00205CA8">
            <w:pPr>
              <w:rPr>
                <w:b/>
                <w:sz w:val="28"/>
                <w:szCs w:val="28"/>
              </w:rPr>
            </w:pPr>
          </w:p>
        </w:tc>
        <w:tc>
          <w:tcPr>
            <w:tcW w:w="800" w:type="dxa"/>
            <w:tcBorders>
              <w:right w:val="single" w:sz="4" w:space="0" w:color="auto"/>
            </w:tcBorders>
            <w:vAlign w:val="center"/>
          </w:tcPr>
          <w:p w:rsidR="00205CA8" w:rsidRPr="009704E3" w:rsidRDefault="00205CA8" w:rsidP="00205CA8">
            <w:pPr>
              <w:rPr>
                <w:b/>
                <w:sz w:val="28"/>
                <w:szCs w:val="28"/>
              </w:rPr>
            </w:pPr>
          </w:p>
        </w:tc>
        <w:tc>
          <w:tcPr>
            <w:tcW w:w="807" w:type="dxa"/>
            <w:tcBorders>
              <w:top w:val="nil"/>
              <w:left w:val="single" w:sz="4" w:space="0" w:color="auto"/>
              <w:bottom w:val="nil"/>
              <w:right w:val="single" w:sz="4" w:space="0" w:color="auto"/>
            </w:tcBorders>
            <w:vAlign w:val="center"/>
          </w:tcPr>
          <w:p w:rsidR="00205CA8" w:rsidRPr="009704E3" w:rsidRDefault="00205CA8" w:rsidP="00205CA8">
            <w:pPr>
              <w:rPr>
                <w:b/>
                <w:sz w:val="28"/>
                <w:szCs w:val="28"/>
              </w:rPr>
            </w:pPr>
            <w:r w:rsidRPr="009704E3">
              <w:rPr>
                <w:b/>
                <w:sz w:val="28"/>
                <w:szCs w:val="28"/>
              </w:rPr>
              <w:t>TNO:</w:t>
            </w:r>
          </w:p>
        </w:tc>
        <w:tc>
          <w:tcPr>
            <w:tcW w:w="793" w:type="dxa"/>
            <w:tcBorders>
              <w:left w:val="single" w:sz="4" w:space="0" w:color="auto"/>
            </w:tcBorders>
          </w:tcPr>
          <w:p w:rsidR="00205CA8" w:rsidRPr="009704E3" w:rsidRDefault="00205CA8" w:rsidP="00205CA8">
            <w:pPr>
              <w:rPr>
                <w:b/>
                <w:sz w:val="28"/>
                <w:szCs w:val="28"/>
              </w:rPr>
            </w:pPr>
          </w:p>
        </w:tc>
        <w:tc>
          <w:tcPr>
            <w:tcW w:w="800" w:type="dxa"/>
          </w:tcPr>
          <w:p w:rsidR="00205CA8" w:rsidRPr="009704E3" w:rsidRDefault="00205CA8" w:rsidP="00205CA8">
            <w:pPr>
              <w:rPr>
                <w:b/>
                <w:sz w:val="28"/>
                <w:szCs w:val="28"/>
              </w:rPr>
            </w:pPr>
          </w:p>
        </w:tc>
        <w:tc>
          <w:tcPr>
            <w:tcW w:w="800" w:type="dxa"/>
          </w:tcPr>
          <w:p w:rsidR="00205CA8" w:rsidRPr="009704E3" w:rsidRDefault="00205CA8" w:rsidP="00205CA8">
            <w:pPr>
              <w:rPr>
                <w:b/>
                <w:sz w:val="28"/>
                <w:szCs w:val="28"/>
              </w:rPr>
            </w:pPr>
          </w:p>
        </w:tc>
        <w:tc>
          <w:tcPr>
            <w:tcW w:w="800" w:type="dxa"/>
          </w:tcPr>
          <w:p w:rsidR="00205CA8" w:rsidRPr="009704E3" w:rsidRDefault="00205CA8" w:rsidP="00205CA8">
            <w:pPr>
              <w:rPr>
                <w:b/>
                <w:sz w:val="28"/>
                <w:szCs w:val="28"/>
              </w:rPr>
            </w:pPr>
          </w:p>
        </w:tc>
      </w:tr>
    </w:tbl>
    <w:tbl>
      <w:tblPr>
        <w:tblW w:w="6240" w:type="dxa"/>
        <w:tblCellMar>
          <w:left w:w="0" w:type="dxa"/>
          <w:right w:w="0" w:type="dxa"/>
        </w:tblCellMar>
        <w:tblLook w:val="04A0" w:firstRow="1" w:lastRow="0" w:firstColumn="1" w:lastColumn="0" w:noHBand="0" w:noVBand="1"/>
      </w:tblPr>
      <w:tblGrid>
        <w:gridCol w:w="6240"/>
      </w:tblGrid>
      <w:tr w:rsidR="00BF5CED" w:rsidTr="00505994">
        <w:trPr>
          <w:trHeight w:val="1009"/>
        </w:trPr>
        <w:tc>
          <w:tcPr>
            <w:tcW w:w="6240" w:type="dxa"/>
            <w:tcMar>
              <w:top w:w="0" w:type="dxa"/>
              <w:left w:w="108" w:type="dxa"/>
              <w:bottom w:w="0" w:type="dxa"/>
              <w:right w:w="108" w:type="dxa"/>
            </w:tcMar>
            <w:vAlign w:val="bottom"/>
            <w:hideMark/>
          </w:tcPr>
          <w:p w:rsidR="00BF5CED" w:rsidRPr="00505994" w:rsidRDefault="00BF5CED" w:rsidP="00505994">
            <w:pPr>
              <w:pStyle w:val="Rubric"/>
              <w:spacing w:after="0" w:line="240" w:lineRule="auto"/>
              <w:rPr>
                <w:sz w:val="52"/>
                <w:szCs w:val="52"/>
                <w:lang w:val="en-US"/>
                <w14:ligatures w14:val="none"/>
              </w:rPr>
            </w:pPr>
            <w:r w:rsidRPr="00505994">
              <w:rPr>
                <w:sz w:val="52"/>
                <w:szCs w:val="52"/>
                <w:lang w:val="en-US"/>
                <w14:ligatures w14:val="none"/>
              </w:rPr>
              <w:t xml:space="preserve">Hospital Anxiety and </w:t>
            </w:r>
          </w:p>
          <w:p w:rsidR="00BF5CED" w:rsidRDefault="00BF5CED" w:rsidP="00505994">
            <w:pPr>
              <w:pStyle w:val="Rubric"/>
              <w:spacing w:after="0" w:line="240" w:lineRule="auto"/>
              <w:rPr>
                <w:lang w:val="en-US"/>
                <w14:ligatures w14:val="none"/>
              </w:rPr>
            </w:pPr>
            <w:r w:rsidRPr="00505994">
              <w:rPr>
                <w:sz w:val="52"/>
                <w:szCs w:val="52"/>
                <w:lang w:val="en-US"/>
                <w14:ligatures w14:val="none"/>
              </w:rPr>
              <w:t>Depression Scale (HADS</w:t>
            </w:r>
            <w:r>
              <w:rPr>
                <w:sz w:val="56"/>
                <w:szCs w:val="56"/>
                <w:lang w:val="en-US"/>
                <w14:ligatures w14:val="none"/>
              </w:rPr>
              <w:t>)</w:t>
            </w:r>
          </w:p>
        </w:tc>
      </w:tr>
    </w:tbl>
    <w:tbl>
      <w:tblPr>
        <w:tblpPr w:leftFromText="180" w:rightFromText="180" w:vertAnchor="text" w:horzAnchor="margin" w:tblpXSpec="right" w:tblpY="-1530"/>
        <w:tblW w:w="2415" w:type="dxa"/>
        <w:tblCellMar>
          <w:left w:w="0" w:type="dxa"/>
          <w:right w:w="0" w:type="dxa"/>
        </w:tblCellMar>
        <w:tblLook w:val="04A0" w:firstRow="1" w:lastRow="0" w:firstColumn="1" w:lastColumn="0" w:noHBand="0" w:noVBand="1"/>
      </w:tblPr>
      <w:tblGrid>
        <w:gridCol w:w="2415"/>
      </w:tblGrid>
      <w:tr w:rsidR="00BF5CED" w:rsidTr="00BF5CED">
        <w:trPr>
          <w:trHeight w:val="1322"/>
        </w:trPr>
        <w:tc>
          <w:tcPr>
            <w:tcW w:w="2415" w:type="dxa"/>
            <w:tcMar>
              <w:top w:w="0" w:type="dxa"/>
              <w:left w:w="108" w:type="dxa"/>
              <w:bottom w:w="0" w:type="dxa"/>
              <w:right w:w="108" w:type="dxa"/>
            </w:tcMar>
            <w:hideMark/>
          </w:tcPr>
          <w:p w:rsidR="00BF5CED" w:rsidRDefault="00BF5CED" w:rsidP="00BF5CED">
            <w:pPr>
              <w:pStyle w:val="Rubric"/>
              <w:spacing w:after="0"/>
              <w:rPr>
                <w14:ligatures w14:val="none"/>
              </w:rPr>
            </w:pPr>
            <w:r>
              <w:rPr>
                <w14:ligatures w14:val="none"/>
              </w:rPr>
              <w:t> </w:t>
            </w:r>
          </w:p>
          <w:p w:rsidR="00BF5CED" w:rsidRDefault="00505994" w:rsidP="00BF5CED">
            <w:pPr>
              <w:pStyle w:val="Rubric"/>
              <w:spacing w:after="0"/>
              <w:jc w:val="center"/>
              <w:rPr>
                <w14:ligatures w14:val="none"/>
              </w:rPr>
            </w:pPr>
            <w:r>
              <w:rPr>
                <w:noProof/>
                <w:color w:val="auto"/>
                <w:kern w:val="0"/>
                <w:sz w:val="24"/>
                <w:szCs w:val="24"/>
                <w14:ligatures w14:val="none"/>
                <w14:cntxtAlts w14:val="0"/>
              </w:rPr>
              <w:drawing>
                <wp:anchor distT="0" distB="0" distL="114300" distR="114300" simplePos="0" relativeHeight="252148736" behindDoc="0" locked="0" layoutInCell="1" allowOverlap="1" wp14:anchorId="5B4D57A8" wp14:editId="4128B161">
                  <wp:simplePos x="0" y="0"/>
                  <wp:positionH relativeFrom="column">
                    <wp:posOffset>102870</wp:posOffset>
                  </wp:positionH>
                  <wp:positionV relativeFrom="paragraph">
                    <wp:posOffset>95885</wp:posOffset>
                  </wp:positionV>
                  <wp:extent cx="1371600" cy="590550"/>
                  <wp:effectExtent l="0" t="0" r="0" b="0"/>
                  <wp:wrapNone/>
                  <wp:docPr id="1085" name="Picture 1085" descr="GL_assessment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L_assessment_logo_black"/>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pic:spPr>
                      </pic:pic>
                    </a:graphicData>
                  </a:graphic>
                  <wp14:sizeRelH relativeFrom="page">
                    <wp14:pctWidth>0</wp14:pctWidth>
                  </wp14:sizeRelH>
                  <wp14:sizeRelV relativeFrom="page">
                    <wp14:pctHeight>0</wp14:pctHeight>
                  </wp14:sizeRelV>
                </wp:anchor>
              </w:drawing>
            </w:r>
            <w:r w:rsidR="00BF5CED">
              <w:rPr>
                <w14:ligatures w14:val="none"/>
              </w:rPr>
              <w:t> </w:t>
            </w:r>
          </w:p>
        </w:tc>
      </w:tr>
    </w:tbl>
    <w:tbl>
      <w:tblPr>
        <w:tblW w:w="10773" w:type="dxa"/>
        <w:tblCellMar>
          <w:left w:w="0" w:type="dxa"/>
          <w:right w:w="0" w:type="dxa"/>
        </w:tblCellMar>
        <w:tblLook w:val="04A0" w:firstRow="1" w:lastRow="0" w:firstColumn="1" w:lastColumn="0" w:noHBand="0" w:noVBand="1"/>
      </w:tblPr>
      <w:tblGrid>
        <w:gridCol w:w="381"/>
        <w:gridCol w:w="362"/>
        <w:gridCol w:w="361"/>
        <w:gridCol w:w="379"/>
        <w:gridCol w:w="77"/>
        <w:gridCol w:w="3827"/>
        <w:gridCol w:w="20"/>
        <w:gridCol w:w="122"/>
        <w:gridCol w:w="3543"/>
        <w:gridCol w:w="426"/>
        <w:gridCol w:w="425"/>
        <w:gridCol w:w="425"/>
        <w:gridCol w:w="425"/>
      </w:tblGrid>
      <w:tr w:rsidR="00BF5CED" w:rsidTr="00505994">
        <w:trPr>
          <w:trHeight w:val="912"/>
        </w:trPr>
        <w:tc>
          <w:tcPr>
            <w:tcW w:w="10773" w:type="dxa"/>
            <w:gridSpan w:val="13"/>
            <w:tcBorders>
              <w:bottom w:val="single" w:sz="8" w:space="0" w:color="000000"/>
            </w:tcBorders>
            <w:tcMar>
              <w:top w:w="0" w:type="dxa"/>
              <w:left w:w="108" w:type="dxa"/>
              <w:bottom w:w="0" w:type="dxa"/>
              <w:right w:w="108" w:type="dxa"/>
            </w:tcMar>
            <w:hideMark/>
          </w:tcPr>
          <w:p w:rsidR="00BF5CED" w:rsidRDefault="00BF5CED" w:rsidP="00505994">
            <w:pPr>
              <w:pStyle w:val="HADS"/>
              <w:rPr>
                <w:rFonts w:ascii="Calibri" w:hAnsi="Calibri"/>
                <w:sz w:val="16"/>
                <w:szCs w:val="16"/>
                <w:lang w:val="en-US"/>
                <w14:ligatures w14:val="none"/>
              </w:rPr>
            </w:pPr>
            <w:r>
              <w:rPr>
                <w:rFonts w:ascii="Calibri" w:hAnsi="Calibri"/>
                <w:sz w:val="16"/>
                <w:szCs w:val="16"/>
                <w14:ligatures w14:val="none"/>
              </w:rPr>
              <w:t>Clinicians are aware that emotions play an important part in most illnesses. If your clinician knows about these feelings</w:t>
            </w:r>
            <w:r>
              <w:rPr>
                <w:rFonts w:ascii="Calibri" w:hAnsi="Calibri"/>
                <w:sz w:val="20"/>
                <w:szCs w:val="20"/>
                <w14:ligatures w14:val="none"/>
              </w:rPr>
              <w:t xml:space="preserve"> </w:t>
            </w:r>
            <w:r>
              <w:rPr>
                <w:rFonts w:ascii="Calibri" w:hAnsi="Calibri"/>
                <w:sz w:val="16"/>
                <w:szCs w:val="16"/>
                <w14:ligatures w14:val="none"/>
              </w:rPr>
              <w:t>he or she will be able to help you more.</w:t>
            </w:r>
          </w:p>
          <w:p w:rsidR="00BF5CED" w:rsidRDefault="00BF5CED" w:rsidP="00505994">
            <w:pPr>
              <w:pStyle w:val="HADS"/>
              <w:rPr>
                <w:rFonts w:ascii="Calibri" w:hAnsi="Calibri"/>
                <w:sz w:val="16"/>
                <w:szCs w:val="16"/>
                <w:lang w:val="en-US"/>
                <w14:ligatures w14:val="none"/>
              </w:rPr>
            </w:pPr>
            <w:r>
              <w:rPr>
                <w:rFonts w:ascii="Calibri" w:hAnsi="Calibri"/>
                <w:sz w:val="16"/>
                <w:szCs w:val="16"/>
                <w14:ligatures w14:val="none"/>
              </w:rPr>
              <w:t xml:space="preserve">This questionnaire is designed to help your clinician to know how you feel. Read each item below and </w:t>
            </w:r>
            <w:r>
              <w:rPr>
                <w:rFonts w:ascii="Calibri" w:hAnsi="Calibri"/>
                <w:b/>
                <w:bCs/>
                <w:sz w:val="16"/>
                <w:szCs w:val="16"/>
                <w14:ligatures w14:val="none"/>
              </w:rPr>
              <w:t xml:space="preserve">underline the reply </w:t>
            </w:r>
            <w:r>
              <w:rPr>
                <w:rFonts w:ascii="Calibri" w:hAnsi="Calibri"/>
                <w:sz w:val="16"/>
                <w:szCs w:val="16"/>
                <w14:ligatures w14:val="none"/>
              </w:rPr>
              <w:t>which comes closest to how you have been feeling in the past week. Ignore the numbers printed at the edge of the questionnaire.</w:t>
            </w:r>
          </w:p>
          <w:p w:rsidR="00BF5CED" w:rsidRDefault="00BF5CED" w:rsidP="00505994">
            <w:pPr>
              <w:pStyle w:val="HADS"/>
              <w:rPr>
                <w:rFonts w:ascii="Calibri" w:hAnsi="Calibri"/>
                <w:sz w:val="16"/>
                <w:szCs w:val="16"/>
                <w:lang w:val="en-US"/>
                <w14:ligatures w14:val="none"/>
              </w:rPr>
            </w:pPr>
            <w:r>
              <w:rPr>
                <w:rFonts w:ascii="Calibri" w:hAnsi="Calibri"/>
                <w:sz w:val="16"/>
                <w:szCs w:val="16"/>
                <w14:ligatures w14:val="none"/>
              </w:rPr>
              <w:t>Don’t take too long over your replies, your immediate reaction to each item will probably be more accurate than a long, thought-out response.</w:t>
            </w:r>
          </w:p>
        </w:tc>
      </w:tr>
      <w:tr w:rsidR="00205CA8" w:rsidTr="00505994">
        <w:trPr>
          <w:trHeight w:val="31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bottom"/>
            <w:hideMark/>
          </w:tcPr>
          <w:p w:rsidR="00205CA8" w:rsidRPr="00505994" w:rsidRDefault="00205CA8" w:rsidP="00505994">
            <w:pPr>
              <w:pStyle w:val="Number"/>
              <w:spacing w:line="240" w:lineRule="auto"/>
              <w:rPr>
                <w14:ligatures w14:val="none"/>
              </w:rPr>
            </w:pPr>
            <w:r w:rsidRPr="00505994">
              <w:rPr>
                <w:b/>
                <w:bCs/>
                <w14:ligatures w14:val="none"/>
              </w:rPr>
              <w:t>A</w:t>
            </w:r>
          </w:p>
        </w:tc>
        <w:tc>
          <w:tcPr>
            <w:tcW w:w="361" w:type="dxa"/>
            <w:tcMar>
              <w:top w:w="0" w:type="dxa"/>
              <w:left w:w="108" w:type="dxa"/>
              <w:bottom w:w="0" w:type="dxa"/>
              <w:right w:w="108" w:type="dxa"/>
            </w:tcMar>
            <w:vAlign w:val="bottom"/>
            <w:hideMark/>
          </w:tcPr>
          <w:p w:rsidR="00205CA8" w:rsidRPr="00505994" w:rsidRDefault="00205CA8" w:rsidP="00505994">
            <w:pPr>
              <w:pStyle w:val="Number"/>
              <w:spacing w:line="240" w:lineRule="auto"/>
              <w:rPr>
                <w14:ligatures w14:val="none"/>
              </w:rPr>
            </w:pPr>
            <w:r w:rsidRPr="00505994">
              <w:rPr>
                <w:b/>
                <w:bCs/>
                <w14:ligatures w14:val="none"/>
              </w:rPr>
              <w:t>D</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b/>
                <w:bCs/>
                <w14:ligatures w14:val="none"/>
              </w:rPr>
              <w:t> </w:t>
            </w:r>
          </w:p>
        </w:tc>
        <w:tc>
          <w:tcPr>
            <w:tcW w:w="3904" w:type="dxa"/>
            <w:gridSpan w:val="2"/>
            <w:tcMar>
              <w:top w:w="0" w:type="dxa"/>
              <w:left w:w="108" w:type="dxa"/>
              <w:bottom w:w="0" w:type="dxa"/>
              <w:right w:w="108" w:type="dxa"/>
            </w:tcMar>
            <w:hideMark/>
          </w:tcPr>
          <w:p w:rsidR="00205CA8" w:rsidRPr="00505994" w:rsidRDefault="00205CA8" w:rsidP="00505994">
            <w:pPr>
              <w:pStyle w:val="QuestionLeft"/>
              <w:spacing w:line="240" w:lineRule="auto"/>
              <w:rPr>
                <w14:ligatures w14:val="none"/>
              </w:rPr>
            </w:pPr>
            <w:r w:rsidRPr="00505994">
              <w:rPr>
                <w14:ligatures w14:val="none"/>
              </w:rPr>
              <w:t> </w:t>
            </w:r>
          </w:p>
        </w:tc>
        <w:tc>
          <w:tcPr>
            <w:tcW w:w="20" w:type="dxa"/>
          </w:tcPr>
          <w:p w:rsidR="00205CA8" w:rsidRPr="00505994" w:rsidRDefault="00205CA8" w:rsidP="00505994">
            <w:pPr>
              <w:pStyle w:val="QuestionLeft"/>
              <w:spacing w:line="240" w:lineRule="auto"/>
              <w:rPr>
                <w14:ligatures w14:val="none"/>
              </w:rPr>
            </w:pPr>
          </w:p>
        </w:tc>
        <w:tc>
          <w:tcPr>
            <w:tcW w:w="3665" w:type="dxa"/>
            <w:gridSpan w:val="2"/>
          </w:tcPr>
          <w:p w:rsidR="00205CA8" w:rsidRPr="00505994" w:rsidRDefault="00205CA8" w:rsidP="00505994">
            <w:pPr>
              <w:pStyle w:val="QuestionLeft"/>
              <w:spacing w:line="240" w:lineRule="auto"/>
              <w:rPr>
                <w14:ligatures w14:val="none"/>
              </w:rPr>
            </w:pPr>
          </w:p>
        </w:tc>
        <w:tc>
          <w:tcPr>
            <w:tcW w:w="426" w:type="dxa"/>
          </w:tcPr>
          <w:p w:rsidR="00205CA8" w:rsidRPr="00505994" w:rsidRDefault="00205CA8" w:rsidP="00505994">
            <w:pPr>
              <w:pStyle w:val="QuestionLeft"/>
              <w:spacing w:line="240" w:lineRule="auto"/>
              <w:rPr>
                <w14:ligatures w14:val="none"/>
              </w:rPr>
            </w:pPr>
          </w:p>
        </w:tc>
        <w:tc>
          <w:tcPr>
            <w:tcW w:w="425" w:type="dxa"/>
          </w:tcPr>
          <w:p w:rsidR="00205CA8" w:rsidRPr="00505994" w:rsidRDefault="00205CA8" w:rsidP="00505994">
            <w:pPr>
              <w:pStyle w:val="QuestionLeft"/>
              <w:spacing w:line="240" w:lineRule="auto"/>
              <w:jc w:val="center"/>
              <w:rPr>
                <w14:ligatures w14:val="none"/>
              </w:rPr>
            </w:pPr>
            <w:r w:rsidRPr="00505994">
              <w:rPr>
                <w14:ligatures w14:val="none"/>
              </w:rPr>
              <w:t>A</w:t>
            </w:r>
          </w:p>
        </w:tc>
        <w:tc>
          <w:tcPr>
            <w:tcW w:w="425" w:type="dxa"/>
          </w:tcPr>
          <w:p w:rsidR="00205CA8" w:rsidRPr="00505994" w:rsidRDefault="00205CA8" w:rsidP="00505994">
            <w:pPr>
              <w:pStyle w:val="QuestionLeft"/>
              <w:spacing w:line="240" w:lineRule="auto"/>
              <w:jc w:val="center"/>
              <w:rPr>
                <w14:ligatures w14:val="none"/>
              </w:rPr>
            </w:pPr>
            <w:r w:rsidRPr="00505994">
              <w:rPr>
                <w14:ligatures w14:val="none"/>
              </w:rPr>
              <w:t>D</w:t>
            </w:r>
          </w:p>
        </w:tc>
        <w:tc>
          <w:tcPr>
            <w:tcW w:w="425" w:type="dxa"/>
          </w:tcPr>
          <w:p w:rsidR="00205CA8" w:rsidRPr="00505994" w:rsidRDefault="00205CA8" w:rsidP="00505994">
            <w:pPr>
              <w:pStyle w:val="QuestionLeft"/>
              <w:spacing w:line="240" w:lineRule="auto"/>
              <w:rPr>
                <w14:ligatures w14:val="none"/>
              </w:rPr>
            </w:pPr>
          </w:p>
        </w:tc>
      </w:tr>
      <w:tr w:rsidR="00205CA8" w:rsidTr="00505994">
        <w:trPr>
          <w:trHeight w:val="102"/>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b/>
                <w:bCs/>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QuestionLeft"/>
              <w:spacing w:line="240" w:lineRule="auto"/>
              <w:rPr>
                <w14:ligatures w14:val="none"/>
              </w:rPr>
            </w:pPr>
            <w:r w:rsidRPr="00505994">
              <w:rPr>
                <w14:ligatures w14:val="none"/>
              </w:rPr>
              <w:t>I feel tense or ‘wound up’</w:t>
            </w:r>
          </w:p>
        </w:tc>
        <w:tc>
          <w:tcPr>
            <w:tcW w:w="20" w:type="dxa"/>
            <w:vAlign w:val="bottom"/>
          </w:tcPr>
          <w:p w:rsidR="00205CA8" w:rsidRPr="00505994" w:rsidRDefault="00205CA8" w:rsidP="00505994">
            <w:pPr>
              <w:pStyle w:val="QuestionLeft"/>
              <w:spacing w:line="240" w:lineRule="auto"/>
              <w:rPr>
                <w14:ligatures w14:val="none"/>
              </w:rPr>
            </w:pPr>
          </w:p>
        </w:tc>
        <w:tc>
          <w:tcPr>
            <w:tcW w:w="3665" w:type="dxa"/>
            <w:gridSpan w:val="2"/>
            <w:vAlign w:val="bottom"/>
          </w:tcPr>
          <w:p w:rsidR="00205CA8" w:rsidRPr="00505994" w:rsidRDefault="00205CA8" w:rsidP="00505994">
            <w:pPr>
              <w:pStyle w:val="QuestionLeft"/>
              <w:spacing w:line="240" w:lineRule="auto"/>
              <w:jc w:val="right"/>
              <w:rPr>
                <w14:ligatures w14:val="none"/>
              </w:rPr>
            </w:pPr>
            <w:r w:rsidRPr="00505994">
              <w:rPr>
                <w14:ligatures w14:val="none"/>
              </w:rPr>
              <w:t>I feel as if I am slowed down</w:t>
            </w:r>
          </w:p>
        </w:tc>
        <w:tc>
          <w:tcPr>
            <w:tcW w:w="426" w:type="dxa"/>
          </w:tcPr>
          <w:p w:rsidR="00205CA8" w:rsidRPr="00505994" w:rsidRDefault="00205CA8" w:rsidP="00505994">
            <w:pPr>
              <w:pStyle w:val="QuestionLeft"/>
              <w:spacing w:line="240" w:lineRule="auto"/>
              <w:rPr>
                <w14:ligatures w14:val="none"/>
              </w:rPr>
            </w:pPr>
          </w:p>
        </w:tc>
        <w:tc>
          <w:tcPr>
            <w:tcW w:w="425" w:type="dxa"/>
          </w:tcPr>
          <w:p w:rsidR="00205CA8" w:rsidRPr="00505994" w:rsidRDefault="00205CA8" w:rsidP="00505994">
            <w:pPr>
              <w:pStyle w:val="QuestionLeft"/>
              <w:spacing w:line="240" w:lineRule="auto"/>
              <w:jc w:val="center"/>
              <w:rPr>
                <w14:ligatures w14:val="none"/>
              </w:rPr>
            </w:pPr>
          </w:p>
        </w:tc>
        <w:tc>
          <w:tcPr>
            <w:tcW w:w="425" w:type="dxa"/>
          </w:tcPr>
          <w:p w:rsidR="00205CA8" w:rsidRPr="00505994" w:rsidRDefault="00205CA8" w:rsidP="00505994">
            <w:pPr>
              <w:pStyle w:val="QuestionLeft"/>
              <w:spacing w:line="240" w:lineRule="auto"/>
              <w:jc w:val="center"/>
              <w:rPr>
                <w14:ligatures w14:val="none"/>
              </w:rPr>
            </w:pPr>
          </w:p>
        </w:tc>
        <w:tc>
          <w:tcPr>
            <w:tcW w:w="425" w:type="dxa"/>
          </w:tcPr>
          <w:p w:rsidR="00205CA8" w:rsidRPr="00505994" w:rsidRDefault="00205CA8" w:rsidP="00505994">
            <w:pPr>
              <w:pStyle w:val="Question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3</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Most of the time</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Nearly all the time</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3</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2</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A lot of the time</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Very often</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2</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1</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From time to time, occasionally</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Sometimes</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1</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0</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Not at all</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Not at all</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0</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14"/>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QuestionLeft"/>
              <w:spacing w:line="240" w:lineRule="auto"/>
              <w:rPr>
                <w14:ligatures w14:val="none"/>
              </w:rPr>
            </w:pPr>
            <w:r w:rsidRPr="00505994">
              <w:rPr>
                <w14:ligatures w14:val="none"/>
              </w:rPr>
              <w:t>I still enjoy the things I used to enjoy</w:t>
            </w:r>
          </w:p>
        </w:tc>
        <w:tc>
          <w:tcPr>
            <w:tcW w:w="20" w:type="dxa"/>
            <w:vAlign w:val="bottom"/>
          </w:tcPr>
          <w:p w:rsidR="00205CA8" w:rsidRPr="00505994" w:rsidRDefault="00205CA8" w:rsidP="00505994">
            <w:pPr>
              <w:pStyle w:val="QuestionLeft"/>
              <w:spacing w:line="240" w:lineRule="auto"/>
              <w:rPr>
                <w14:ligatures w14:val="none"/>
              </w:rPr>
            </w:pPr>
          </w:p>
        </w:tc>
        <w:tc>
          <w:tcPr>
            <w:tcW w:w="3665" w:type="dxa"/>
            <w:gridSpan w:val="2"/>
            <w:vAlign w:val="bottom"/>
          </w:tcPr>
          <w:p w:rsidR="00205CA8" w:rsidRPr="00505994" w:rsidRDefault="00205CA8" w:rsidP="00505994">
            <w:pPr>
              <w:pStyle w:val="QuestionLeft"/>
              <w:spacing w:line="240" w:lineRule="auto"/>
              <w:jc w:val="right"/>
              <w:rPr>
                <w14:ligatures w14:val="none"/>
              </w:rPr>
            </w:pPr>
            <w:r w:rsidRPr="00505994">
              <w:rPr>
                <w14:ligatures w14:val="none"/>
              </w:rPr>
              <w:t>I get a sort of frightened feeling like ‘butterflies’ in the stomach</w:t>
            </w:r>
          </w:p>
        </w:tc>
        <w:tc>
          <w:tcPr>
            <w:tcW w:w="426" w:type="dxa"/>
          </w:tcPr>
          <w:p w:rsidR="00205CA8" w:rsidRPr="00505994" w:rsidRDefault="00205CA8" w:rsidP="00505994">
            <w:pPr>
              <w:pStyle w:val="QuestionLeft"/>
              <w:spacing w:line="240" w:lineRule="auto"/>
              <w:rPr>
                <w14:ligatures w14:val="none"/>
              </w:rPr>
            </w:pPr>
          </w:p>
        </w:tc>
        <w:tc>
          <w:tcPr>
            <w:tcW w:w="425" w:type="dxa"/>
          </w:tcPr>
          <w:p w:rsidR="00205CA8" w:rsidRPr="00505994" w:rsidRDefault="00205CA8" w:rsidP="00505994">
            <w:pPr>
              <w:pStyle w:val="QuestionLeft"/>
              <w:spacing w:line="240" w:lineRule="auto"/>
              <w:jc w:val="center"/>
              <w:rPr>
                <w14:ligatures w14:val="none"/>
              </w:rPr>
            </w:pPr>
          </w:p>
        </w:tc>
        <w:tc>
          <w:tcPr>
            <w:tcW w:w="425" w:type="dxa"/>
          </w:tcPr>
          <w:p w:rsidR="00205CA8" w:rsidRPr="00505994" w:rsidRDefault="00205CA8" w:rsidP="00505994">
            <w:pPr>
              <w:pStyle w:val="QuestionLeft"/>
              <w:spacing w:line="240" w:lineRule="auto"/>
              <w:jc w:val="center"/>
              <w:rPr>
                <w14:ligatures w14:val="none"/>
              </w:rPr>
            </w:pPr>
          </w:p>
        </w:tc>
        <w:tc>
          <w:tcPr>
            <w:tcW w:w="425" w:type="dxa"/>
          </w:tcPr>
          <w:p w:rsidR="00205CA8" w:rsidRPr="00505994" w:rsidRDefault="00205CA8" w:rsidP="00505994">
            <w:pPr>
              <w:pStyle w:val="Question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0</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Definitely as much</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Not at all</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0</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5"/>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1</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Not quite so much</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Occasionally</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1</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2</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Only a little</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Quite often</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2</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3</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Hardly at all</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Very often</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3</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461"/>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QuestionLeft"/>
              <w:spacing w:line="240" w:lineRule="auto"/>
              <w:rPr>
                <w14:ligatures w14:val="none"/>
              </w:rPr>
            </w:pPr>
            <w:r w:rsidRPr="00505994">
              <w:rPr>
                <w14:ligatures w14:val="none"/>
              </w:rPr>
              <w:t>I get a sort of frightened feeling as if      something awful is about to happen</w:t>
            </w:r>
          </w:p>
        </w:tc>
        <w:tc>
          <w:tcPr>
            <w:tcW w:w="20" w:type="dxa"/>
            <w:vAlign w:val="bottom"/>
          </w:tcPr>
          <w:p w:rsidR="00205CA8" w:rsidRPr="00505994" w:rsidRDefault="00205CA8" w:rsidP="00505994">
            <w:pPr>
              <w:pStyle w:val="QuestionLeft"/>
              <w:spacing w:line="240" w:lineRule="auto"/>
              <w:rPr>
                <w14:ligatures w14:val="none"/>
              </w:rPr>
            </w:pPr>
          </w:p>
        </w:tc>
        <w:tc>
          <w:tcPr>
            <w:tcW w:w="3665" w:type="dxa"/>
            <w:gridSpan w:val="2"/>
            <w:vAlign w:val="bottom"/>
          </w:tcPr>
          <w:p w:rsidR="00205CA8" w:rsidRPr="00505994" w:rsidRDefault="00205CA8" w:rsidP="00505994">
            <w:pPr>
              <w:pStyle w:val="QuestionLeft"/>
              <w:spacing w:line="240" w:lineRule="auto"/>
              <w:jc w:val="right"/>
              <w:rPr>
                <w14:ligatures w14:val="none"/>
              </w:rPr>
            </w:pPr>
            <w:r w:rsidRPr="00505994">
              <w:rPr>
                <w14:ligatures w14:val="none"/>
              </w:rPr>
              <w:t>I have lost interest in my appearance</w:t>
            </w:r>
          </w:p>
        </w:tc>
        <w:tc>
          <w:tcPr>
            <w:tcW w:w="426" w:type="dxa"/>
          </w:tcPr>
          <w:p w:rsidR="00205CA8" w:rsidRPr="00505994" w:rsidRDefault="00205CA8" w:rsidP="00505994">
            <w:pPr>
              <w:pStyle w:val="QuestionLeft"/>
              <w:spacing w:line="240" w:lineRule="auto"/>
              <w:rPr>
                <w14:ligatures w14:val="none"/>
              </w:rPr>
            </w:pPr>
          </w:p>
        </w:tc>
        <w:tc>
          <w:tcPr>
            <w:tcW w:w="425" w:type="dxa"/>
          </w:tcPr>
          <w:p w:rsidR="00205CA8" w:rsidRPr="00505994" w:rsidRDefault="00205CA8" w:rsidP="00505994">
            <w:pPr>
              <w:pStyle w:val="QuestionLeft"/>
              <w:spacing w:line="240" w:lineRule="auto"/>
              <w:jc w:val="center"/>
              <w:rPr>
                <w14:ligatures w14:val="none"/>
              </w:rPr>
            </w:pPr>
          </w:p>
        </w:tc>
        <w:tc>
          <w:tcPr>
            <w:tcW w:w="425" w:type="dxa"/>
          </w:tcPr>
          <w:p w:rsidR="00205CA8" w:rsidRPr="00505994" w:rsidRDefault="00205CA8" w:rsidP="00505994">
            <w:pPr>
              <w:pStyle w:val="QuestionLeft"/>
              <w:spacing w:line="240" w:lineRule="auto"/>
              <w:jc w:val="center"/>
              <w:rPr>
                <w14:ligatures w14:val="none"/>
              </w:rPr>
            </w:pPr>
          </w:p>
        </w:tc>
        <w:tc>
          <w:tcPr>
            <w:tcW w:w="425" w:type="dxa"/>
          </w:tcPr>
          <w:p w:rsidR="00205CA8" w:rsidRPr="00505994" w:rsidRDefault="00205CA8" w:rsidP="00505994">
            <w:pPr>
              <w:pStyle w:val="Question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3</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Very definitely and quite badly</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Definitely</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3</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2</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Yes, but not too badly</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I don’t take as much care as I should</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2</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72"/>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1</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A little, but it doesn’t worry me</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I may not take quite as much care</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1</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0</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Not at all</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I take just as much care as ever</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0</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102"/>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QuestionLeft"/>
              <w:spacing w:line="240" w:lineRule="auto"/>
              <w:rPr>
                <w:lang w:val="en-US"/>
                <w14:ligatures w14:val="none"/>
              </w:rPr>
            </w:pPr>
            <w:r w:rsidRPr="00505994">
              <w:rPr>
                <w:lang w:val="en-US"/>
                <w14:ligatures w14:val="none"/>
              </w:rPr>
              <w:t>I can laugh and see the funny side of things</w:t>
            </w:r>
          </w:p>
        </w:tc>
        <w:tc>
          <w:tcPr>
            <w:tcW w:w="20" w:type="dxa"/>
            <w:vAlign w:val="bottom"/>
          </w:tcPr>
          <w:p w:rsidR="00205CA8" w:rsidRPr="00505994" w:rsidRDefault="00205CA8" w:rsidP="00505994">
            <w:pPr>
              <w:pStyle w:val="QuestionLeft"/>
              <w:spacing w:line="240" w:lineRule="auto"/>
              <w:rPr>
                <w:lang w:val="en-US"/>
                <w14:ligatures w14:val="none"/>
              </w:rPr>
            </w:pPr>
          </w:p>
        </w:tc>
        <w:tc>
          <w:tcPr>
            <w:tcW w:w="3665" w:type="dxa"/>
            <w:gridSpan w:val="2"/>
            <w:vAlign w:val="bottom"/>
          </w:tcPr>
          <w:p w:rsidR="00205CA8" w:rsidRPr="00505994" w:rsidRDefault="00205CA8" w:rsidP="00505994">
            <w:pPr>
              <w:pStyle w:val="QuestionLeft"/>
              <w:spacing w:line="240" w:lineRule="auto"/>
              <w:jc w:val="right"/>
              <w:rPr>
                <w:lang w:val="en-US"/>
                <w14:ligatures w14:val="none"/>
              </w:rPr>
            </w:pPr>
            <w:r w:rsidRPr="00505994">
              <w:rPr>
                <w:lang w:val="en-US"/>
                <w14:ligatures w14:val="none"/>
              </w:rPr>
              <w:t>I feel restless as if I have to be on the move</w:t>
            </w:r>
          </w:p>
        </w:tc>
        <w:tc>
          <w:tcPr>
            <w:tcW w:w="426" w:type="dxa"/>
          </w:tcPr>
          <w:p w:rsidR="00205CA8" w:rsidRPr="00505994" w:rsidRDefault="00205CA8" w:rsidP="00505994">
            <w:pPr>
              <w:pStyle w:val="QuestionLeft"/>
              <w:spacing w:line="240" w:lineRule="auto"/>
              <w:rPr>
                <w:lang w:val="en-US"/>
                <w14:ligatures w14:val="none"/>
              </w:rPr>
            </w:pPr>
          </w:p>
        </w:tc>
        <w:tc>
          <w:tcPr>
            <w:tcW w:w="425" w:type="dxa"/>
          </w:tcPr>
          <w:p w:rsidR="00205CA8" w:rsidRPr="00505994" w:rsidRDefault="00205CA8" w:rsidP="00505994">
            <w:pPr>
              <w:pStyle w:val="QuestionLeft"/>
              <w:spacing w:line="240" w:lineRule="auto"/>
              <w:jc w:val="center"/>
              <w:rPr>
                <w:lang w:val="en-US"/>
                <w14:ligatures w14:val="none"/>
              </w:rPr>
            </w:pPr>
          </w:p>
        </w:tc>
        <w:tc>
          <w:tcPr>
            <w:tcW w:w="425" w:type="dxa"/>
          </w:tcPr>
          <w:p w:rsidR="00205CA8" w:rsidRPr="00505994" w:rsidRDefault="00205CA8" w:rsidP="00505994">
            <w:pPr>
              <w:pStyle w:val="QuestionLeft"/>
              <w:spacing w:line="240" w:lineRule="auto"/>
              <w:jc w:val="center"/>
              <w:rPr>
                <w:lang w:val="en-US"/>
                <w14:ligatures w14:val="none"/>
              </w:rPr>
            </w:pPr>
          </w:p>
        </w:tc>
        <w:tc>
          <w:tcPr>
            <w:tcW w:w="425" w:type="dxa"/>
          </w:tcPr>
          <w:p w:rsidR="00205CA8" w:rsidRPr="00505994" w:rsidRDefault="00205CA8" w:rsidP="00505994">
            <w:pPr>
              <w:pStyle w:val="QuestionLeft"/>
              <w:spacing w:line="240" w:lineRule="auto"/>
              <w:rPr>
                <w:lang w:val="en-US"/>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0</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As much as I always could</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Very much indeed</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3</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51"/>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1</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Not quite so much now</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Qjuite a lot</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2</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2</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Definitely not so much now</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Not very much</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1</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3</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Not at all</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Not at all</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0</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102"/>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QuestionLeft"/>
              <w:spacing w:line="240" w:lineRule="auto"/>
              <w:rPr>
                <w:lang w:val="en-US"/>
                <w14:ligatures w14:val="none"/>
              </w:rPr>
            </w:pPr>
            <w:r w:rsidRPr="00505994">
              <w:rPr>
                <w:lang w:val="en-US"/>
                <w14:ligatures w14:val="none"/>
              </w:rPr>
              <w:t>Worrying thoughts go through my mind</w:t>
            </w:r>
          </w:p>
        </w:tc>
        <w:tc>
          <w:tcPr>
            <w:tcW w:w="20" w:type="dxa"/>
            <w:vAlign w:val="bottom"/>
          </w:tcPr>
          <w:p w:rsidR="00205CA8" w:rsidRPr="00505994" w:rsidRDefault="00205CA8" w:rsidP="00505994">
            <w:pPr>
              <w:pStyle w:val="QuestionLeft"/>
              <w:spacing w:line="240" w:lineRule="auto"/>
              <w:rPr>
                <w:lang w:val="en-US"/>
                <w14:ligatures w14:val="none"/>
              </w:rPr>
            </w:pPr>
          </w:p>
        </w:tc>
        <w:tc>
          <w:tcPr>
            <w:tcW w:w="3665" w:type="dxa"/>
            <w:gridSpan w:val="2"/>
            <w:vAlign w:val="bottom"/>
          </w:tcPr>
          <w:p w:rsidR="00205CA8" w:rsidRPr="00505994" w:rsidRDefault="00205CA8" w:rsidP="00505994">
            <w:pPr>
              <w:pStyle w:val="QuestionLeft"/>
              <w:spacing w:line="240" w:lineRule="auto"/>
              <w:jc w:val="right"/>
              <w:rPr>
                <w:lang w:val="en-US"/>
                <w14:ligatures w14:val="none"/>
              </w:rPr>
            </w:pPr>
            <w:r w:rsidRPr="00505994">
              <w:rPr>
                <w:lang w:val="en-US"/>
                <w14:ligatures w14:val="none"/>
              </w:rPr>
              <w:t>I look forward with enjoyment to things</w:t>
            </w:r>
          </w:p>
        </w:tc>
        <w:tc>
          <w:tcPr>
            <w:tcW w:w="426" w:type="dxa"/>
          </w:tcPr>
          <w:p w:rsidR="00205CA8" w:rsidRPr="00505994" w:rsidRDefault="00205CA8" w:rsidP="00505994">
            <w:pPr>
              <w:pStyle w:val="QuestionLeft"/>
              <w:spacing w:line="240" w:lineRule="auto"/>
              <w:rPr>
                <w:lang w:val="en-US"/>
                <w14:ligatures w14:val="none"/>
              </w:rPr>
            </w:pPr>
          </w:p>
        </w:tc>
        <w:tc>
          <w:tcPr>
            <w:tcW w:w="425" w:type="dxa"/>
          </w:tcPr>
          <w:p w:rsidR="00205CA8" w:rsidRPr="00505994" w:rsidRDefault="00205CA8" w:rsidP="00505994">
            <w:pPr>
              <w:pStyle w:val="QuestionLeft"/>
              <w:spacing w:line="240" w:lineRule="auto"/>
              <w:jc w:val="center"/>
              <w:rPr>
                <w:lang w:val="en-US"/>
                <w14:ligatures w14:val="none"/>
              </w:rPr>
            </w:pPr>
          </w:p>
        </w:tc>
        <w:tc>
          <w:tcPr>
            <w:tcW w:w="425" w:type="dxa"/>
          </w:tcPr>
          <w:p w:rsidR="00205CA8" w:rsidRPr="00505994" w:rsidRDefault="00205CA8" w:rsidP="00505994">
            <w:pPr>
              <w:pStyle w:val="QuestionLeft"/>
              <w:spacing w:line="240" w:lineRule="auto"/>
              <w:jc w:val="center"/>
              <w:rPr>
                <w:lang w:val="en-US"/>
                <w14:ligatures w14:val="none"/>
              </w:rPr>
            </w:pPr>
          </w:p>
        </w:tc>
        <w:tc>
          <w:tcPr>
            <w:tcW w:w="425" w:type="dxa"/>
          </w:tcPr>
          <w:p w:rsidR="00205CA8" w:rsidRPr="00505994" w:rsidRDefault="00205CA8" w:rsidP="00505994">
            <w:pPr>
              <w:pStyle w:val="QuestionLeft"/>
              <w:spacing w:line="240" w:lineRule="auto"/>
              <w:rPr>
                <w:lang w:val="en-US"/>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3</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A great deal of the time</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As much as I ever did</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0</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2</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A lot of the time</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Rather less then I used to</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1</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1</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Not too often</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Definitely less than I used to</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2</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0</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Very little</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Hardly at all</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3</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92"/>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QuestionLeft"/>
              <w:spacing w:line="240" w:lineRule="auto"/>
              <w:rPr>
                <w:lang w:val="en-US"/>
                <w14:ligatures w14:val="none"/>
              </w:rPr>
            </w:pPr>
            <w:r w:rsidRPr="00505994">
              <w:rPr>
                <w:lang w:val="en-US"/>
                <w14:ligatures w14:val="none"/>
              </w:rPr>
              <w:t>I feel cheerful</w:t>
            </w:r>
          </w:p>
        </w:tc>
        <w:tc>
          <w:tcPr>
            <w:tcW w:w="20" w:type="dxa"/>
            <w:vAlign w:val="bottom"/>
          </w:tcPr>
          <w:p w:rsidR="00205CA8" w:rsidRPr="00505994" w:rsidRDefault="00205CA8" w:rsidP="00505994">
            <w:pPr>
              <w:pStyle w:val="QuestionLeft"/>
              <w:spacing w:line="240" w:lineRule="auto"/>
              <w:rPr>
                <w:lang w:val="en-US"/>
                <w14:ligatures w14:val="none"/>
              </w:rPr>
            </w:pPr>
          </w:p>
        </w:tc>
        <w:tc>
          <w:tcPr>
            <w:tcW w:w="3665" w:type="dxa"/>
            <w:gridSpan w:val="2"/>
            <w:vAlign w:val="bottom"/>
          </w:tcPr>
          <w:p w:rsidR="00205CA8" w:rsidRPr="00505994" w:rsidRDefault="00205CA8" w:rsidP="00505994">
            <w:pPr>
              <w:pStyle w:val="QuestionLeft"/>
              <w:spacing w:line="240" w:lineRule="auto"/>
              <w:jc w:val="right"/>
              <w:rPr>
                <w:lang w:val="en-US"/>
                <w14:ligatures w14:val="none"/>
              </w:rPr>
            </w:pPr>
            <w:r w:rsidRPr="00505994">
              <w:rPr>
                <w:lang w:val="en-US"/>
                <w14:ligatures w14:val="none"/>
              </w:rPr>
              <w:t>I get sudden feelings of panic</w:t>
            </w:r>
          </w:p>
        </w:tc>
        <w:tc>
          <w:tcPr>
            <w:tcW w:w="426" w:type="dxa"/>
          </w:tcPr>
          <w:p w:rsidR="00205CA8" w:rsidRPr="00505994" w:rsidRDefault="00205CA8" w:rsidP="00505994">
            <w:pPr>
              <w:pStyle w:val="QuestionLeft"/>
              <w:spacing w:line="240" w:lineRule="auto"/>
              <w:rPr>
                <w:lang w:val="en-US"/>
                <w14:ligatures w14:val="none"/>
              </w:rPr>
            </w:pPr>
          </w:p>
        </w:tc>
        <w:tc>
          <w:tcPr>
            <w:tcW w:w="425" w:type="dxa"/>
          </w:tcPr>
          <w:p w:rsidR="00205CA8" w:rsidRPr="00505994" w:rsidRDefault="00205CA8" w:rsidP="00505994">
            <w:pPr>
              <w:pStyle w:val="QuestionLeft"/>
              <w:spacing w:line="240" w:lineRule="auto"/>
              <w:jc w:val="center"/>
              <w:rPr>
                <w:lang w:val="en-US"/>
                <w14:ligatures w14:val="none"/>
              </w:rPr>
            </w:pPr>
          </w:p>
        </w:tc>
        <w:tc>
          <w:tcPr>
            <w:tcW w:w="425" w:type="dxa"/>
          </w:tcPr>
          <w:p w:rsidR="00205CA8" w:rsidRPr="00505994" w:rsidRDefault="00205CA8" w:rsidP="00505994">
            <w:pPr>
              <w:pStyle w:val="QuestionLeft"/>
              <w:spacing w:line="240" w:lineRule="auto"/>
              <w:jc w:val="center"/>
              <w:rPr>
                <w:lang w:val="en-US"/>
                <w14:ligatures w14:val="none"/>
              </w:rPr>
            </w:pPr>
          </w:p>
        </w:tc>
        <w:tc>
          <w:tcPr>
            <w:tcW w:w="425" w:type="dxa"/>
          </w:tcPr>
          <w:p w:rsidR="00205CA8" w:rsidRPr="00505994" w:rsidRDefault="00205CA8" w:rsidP="00505994">
            <w:pPr>
              <w:pStyle w:val="QuestionLeft"/>
              <w:spacing w:line="240" w:lineRule="auto"/>
              <w:rPr>
                <w:lang w:val="en-US"/>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3</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Never</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Very often indeed</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3</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0"/>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2</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Not often</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Quite often</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2</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33"/>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1</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Sometimes</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Not very often</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1</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102"/>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0</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Most of the time</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Not at all</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0</w:t>
            </w: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102"/>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QuestionLeft"/>
              <w:spacing w:line="240" w:lineRule="auto"/>
              <w:rPr>
                <w:lang w:val="en-US"/>
                <w14:ligatures w14:val="none"/>
              </w:rPr>
            </w:pPr>
            <w:r w:rsidRPr="00505994">
              <w:rPr>
                <w:lang w:val="en-US"/>
                <w14:ligatures w14:val="none"/>
              </w:rPr>
              <w:t>I can sit at ease and feel relaxed</w:t>
            </w:r>
          </w:p>
        </w:tc>
        <w:tc>
          <w:tcPr>
            <w:tcW w:w="20" w:type="dxa"/>
            <w:vAlign w:val="bottom"/>
          </w:tcPr>
          <w:p w:rsidR="00205CA8" w:rsidRPr="00505994" w:rsidRDefault="00205CA8" w:rsidP="00505994">
            <w:pPr>
              <w:pStyle w:val="QuestionLeft"/>
              <w:spacing w:line="240" w:lineRule="auto"/>
              <w:rPr>
                <w:lang w:val="en-US"/>
                <w14:ligatures w14:val="none"/>
              </w:rPr>
            </w:pPr>
          </w:p>
        </w:tc>
        <w:tc>
          <w:tcPr>
            <w:tcW w:w="3665" w:type="dxa"/>
            <w:gridSpan w:val="2"/>
            <w:vAlign w:val="bottom"/>
          </w:tcPr>
          <w:p w:rsidR="00205CA8" w:rsidRPr="00505994" w:rsidRDefault="00205CA8" w:rsidP="00505994">
            <w:pPr>
              <w:pStyle w:val="QuestionLeft"/>
              <w:spacing w:line="240" w:lineRule="auto"/>
              <w:jc w:val="right"/>
              <w:rPr>
                <w:lang w:val="en-US"/>
                <w14:ligatures w14:val="none"/>
              </w:rPr>
            </w:pPr>
            <w:r w:rsidRPr="00505994">
              <w:rPr>
                <w:lang w:val="en-US"/>
                <w14:ligatures w14:val="none"/>
              </w:rPr>
              <w:t>I can enjoy a good book or radio or television programme</w:t>
            </w:r>
          </w:p>
        </w:tc>
        <w:tc>
          <w:tcPr>
            <w:tcW w:w="426" w:type="dxa"/>
          </w:tcPr>
          <w:p w:rsidR="00205CA8" w:rsidRPr="00505994" w:rsidRDefault="00205CA8" w:rsidP="00505994">
            <w:pPr>
              <w:pStyle w:val="QuestionLeft"/>
              <w:spacing w:line="240" w:lineRule="auto"/>
              <w:rPr>
                <w:lang w:val="en-US"/>
                <w14:ligatures w14:val="none"/>
              </w:rPr>
            </w:pPr>
          </w:p>
        </w:tc>
        <w:tc>
          <w:tcPr>
            <w:tcW w:w="425" w:type="dxa"/>
          </w:tcPr>
          <w:p w:rsidR="00205CA8" w:rsidRPr="00505994" w:rsidRDefault="00205CA8" w:rsidP="00505994">
            <w:pPr>
              <w:pStyle w:val="QuestionLeft"/>
              <w:spacing w:line="240" w:lineRule="auto"/>
              <w:jc w:val="center"/>
              <w:rPr>
                <w:lang w:val="en-US"/>
                <w14:ligatures w14:val="none"/>
              </w:rPr>
            </w:pPr>
          </w:p>
        </w:tc>
        <w:tc>
          <w:tcPr>
            <w:tcW w:w="425" w:type="dxa"/>
          </w:tcPr>
          <w:p w:rsidR="00205CA8" w:rsidRPr="00505994" w:rsidRDefault="00205CA8" w:rsidP="00505994">
            <w:pPr>
              <w:pStyle w:val="QuestionLeft"/>
              <w:spacing w:line="240" w:lineRule="auto"/>
              <w:jc w:val="center"/>
              <w:rPr>
                <w:lang w:val="en-US"/>
                <w14:ligatures w14:val="none"/>
              </w:rPr>
            </w:pPr>
          </w:p>
        </w:tc>
        <w:tc>
          <w:tcPr>
            <w:tcW w:w="425" w:type="dxa"/>
          </w:tcPr>
          <w:p w:rsidR="00205CA8" w:rsidRPr="00505994" w:rsidRDefault="00205CA8" w:rsidP="00505994">
            <w:pPr>
              <w:pStyle w:val="QuestionLeft"/>
              <w:spacing w:line="240" w:lineRule="auto"/>
              <w:rPr>
                <w:lang w:val="en-US"/>
                <w14:ligatures w14:val="none"/>
              </w:rPr>
            </w:pPr>
          </w:p>
        </w:tc>
      </w:tr>
      <w:tr w:rsidR="00205CA8" w:rsidTr="00505994">
        <w:trPr>
          <w:trHeight w:val="246"/>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0</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Definitely</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Often</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0</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56"/>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1</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Usually</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Sometimes</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1</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267"/>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2</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Not often</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Not often</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2</w:t>
            </w:r>
          </w:p>
        </w:tc>
        <w:tc>
          <w:tcPr>
            <w:tcW w:w="425" w:type="dxa"/>
          </w:tcPr>
          <w:p w:rsidR="00205CA8" w:rsidRPr="00505994" w:rsidRDefault="00205CA8" w:rsidP="00505994">
            <w:pPr>
              <w:pStyle w:val="ResponseLeft"/>
              <w:spacing w:line="240" w:lineRule="auto"/>
              <w:rPr>
                <w14:ligatures w14:val="none"/>
              </w:rPr>
            </w:pPr>
          </w:p>
        </w:tc>
      </w:tr>
      <w:tr w:rsidR="00205CA8" w:rsidTr="00505994">
        <w:trPr>
          <w:trHeight w:val="102"/>
        </w:trPr>
        <w:tc>
          <w:tcPr>
            <w:tcW w:w="381"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62"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3</w:t>
            </w:r>
          </w:p>
        </w:tc>
        <w:tc>
          <w:tcPr>
            <w:tcW w:w="361" w:type="dxa"/>
            <w:tcMar>
              <w:top w:w="0" w:type="dxa"/>
              <w:left w:w="108" w:type="dxa"/>
              <w:bottom w:w="0" w:type="dxa"/>
              <w:right w:w="108" w:type="dxa"/>
            </w:tcMar>
            <w:vAlign w:val="center"/>
            <w:hideMark/>
          </w:tcPr>
          <w:p w:rsidR="00205CA8" w:rsidRPr="00505994" w:rsidRDefault="00205CA8" w:rsidP="00505994">
            <w:pPr>
              <w:pStyle w:val="Number"/>
              <w:spacing w:line="240" w:lineRule="auto"/>
              <w:rPr>
                <w14:ligatures w14:val="none"/>
              </w:rPr>
            </w:pPr>
            <w:r w:rsidRPr="00505994">
              <w:rPr>
                <w14:ligatures w14:val="none"/>
              </w:rPr>
              <w:t> </w:t>
            </w:r>
          </w:p>
        </w:tc>
        <w:tc>
          <w:tcPr>
            <w:tcW w:w="379" w:type="dxa"/>
            <w:tcMar>
              <w:top w:w="0" w:type="dxa"/>
              <w:left w:w="108" w:type="dxa"/>
              <w:bottom w:w="0" w:type="dxa"/>
              <w:right w:w="108" w:type="dxa"/>
            </w:tcMar>
            <w:hideMark/>
          </w:tcPr>
          <w:p w:rsidR="00205CA8" w:rsidRPr="00505994" w:rsidRDefault="00205CA8" w:rsidP="00505994">
            <w:pPr>
              <w:pStyle w:val="ResponseLeft"/>
              <w:spacing w:line="240" w:lineRule="auto"/>
              <w:rPr>
                <w14:ligatures w14:val="none"/>
              </w:rPr>
            </w:pPr>
            <w:r w:rsidRPr="00505994">
              <w:rPr>
                <w14:ligatures w14:val="none"/>
              </w:rPr>
              <w:t> </w:t>
            </w:r>
          </w:p>
        </w:tc>
        <w:tc>
          <w:tcPr>
            <w:tcW w:w="3904" w:type="dxa"/>
            <w:gridSpan w:val="2"/>
            <w:tcMar>
              <w:top w:w="0" w:type="dxa"/>
              <w:left w:w="108" w:type="dxa"/>
              <w:bottom w:w="0" w:type="dxa"/>
              <w:right w:w="108" w:type="dxa"/>
            </w:tcMar>
            <w:vAlign w:val="bottom"/>
            <w:hideMark/>
          </w:tcPr>
          <w:p w:rsidR="00205CA8" w:rsidRPr="00505994" w:rsidRDefault="00205CA8" w:rsidP="00505994">
            <w:pPr>
              <w:pStyle w:val="ResponseLeft"/>
              <w:spacing w:line="240" w:lineRule="auto"/>
              <w:rPr>
                <w14:ligatures w14:val="none"/>
              </w:rPr>
            </w:pPr>
            <w:r w:rsidRPr="00505994">
              <w:rPr>
                <w14:ligatures w14:val="none"/>
              </w:rPr>
              <w:t>Not at all</w:t>
            </w:r>
          </w:p>
        </w:tc>
        <w:tc>
          <w:tcPr>
            <w:tcW w:w="20" w:type="dxa"/>
            <w:vAlign w:val="bottom"/>
          </w:tcPr>
          <w:p w:rsidR="00205CA8" w:rsidRPr="00505994" w:rsidRDefault="00205CA8" w:rsidP="00505994">
            <w:pPr>
              <w:pStyle w:val="ResponseLeft"/>
              <w:spacing w:line="240" w:lineRule="auto"/>
              <w:rPr>
                <w14:ligatures w14:val="none"/>
              </w:rPr>
            </w:pPr>
          </w:p>
        </w:tc>
        <w:tc>
          <w:tcPr>
            <w:tcW w:w="3665" w:type="dxa"/>
            <w:gridSpan w:val="2"/>
            <w:vAlign w:val="bottom"/>
          </w:tcPr>
          <w:p w:rsidR="00205CA8" w:rsidRPr="00505994" w:rsidRDefault="00205CA8" w:rsidP="00505994">
            <w:pPr>
              <w:pStyle w:val="ResponseLeft"/>
              <w:spacing w:line="240" w:lineRule="auto"/>
              <w:jc w:val="right"/>
              <w:rPr>
                <w14:ligatures w14:val="none"/>
              </w:rPr>
            </w:pPr>
            <w:r w:rsidRPr="00505994">
              <w:rPr>
                <w14:ligatures w14:val="none"/>
              </w:rPr>
              <w:t>Very seldom</w:t>
            </w:r>
          </w:p>
        </w:tc>
        <w:tc>
          <w:tcPr>
            <w:tcW w:w="426" w:type="dxa"/>
          </w:tcPr>
          <w:p w:rsidR="00205CA8" w:rsidRPr="00505994" w:rsidRDefault="00205CA8" w:rsidP="00505994">
            <w:pPr>
              <w:pStyle w:val="ResponseLeft"/>
              <w:spacing w:line="240" w:lineRule="auto"/>
              <w:rPr>
                <w14:ligatures w14:val="none"/>
              </w:rPr>
            </w:pPr>
          </w:p>
        </w:tc>
        <w:tc>
          <w:tcPr>
            <w:tcW w:w="425" w:type="dxa"/>
          </w:tcPr>
          <w:p w:rsidR="00205CA8" w:rsidRPr="00505994" w:rsidRDefault="00205CA8" w:rsidP="00505994">
            <w:pPr>
              <w:pStyle w:val="ResponseLeft"/>
              <w:spacing w:line="240" w:lineRule="auto"/>
              <w:jc w:val="center"/>
              <w:rPr>
                <w14:ligatures w14:val="none"/>
              </w:rPr>
            </w:pPr>
          </w:p>
        </w:tc>
        <w:tc>
          <w:tcPr>
            <w:tcW w:w="425" w:type="dxa"/>
          </w:tcPr>
          <w:p w:rsidR="00205CA8" w:rsidRPr="00505994" w:rsidRDefault="00205CA8" w:rsidP="00505994">
            <w:pPr>
              <w:pStyle w:val="ResponseLeft"/>
              <w:spacing w:line="240" w:lineRule="auto"/>
              <w:jc w:val="center"/>
              <w:rPr>
                <w14:ligatures w14:val="none"/>
              </w:rPr>
            </w:pPr>
            <w:r w:rsidRPr="00505994">
              <w:rPr>
                <w14:ligatures w14:val="none"/>
              </w:rPr>
              <w:t>3</w:t>
            </w:r>
          </w:p>
        </w:tc>
        <w:tc>
          <w:tcPr>
            <w:tcW w:w="425" w:type="dxa"/>
          </w:tcPr>
          <w:p w:rsidR="00205CA8" w:rsidRPr="00505994" w:rsidRDefault="00205CA8" w:rsidP="00505994">
            <w:pPr>
              <w:pStyle w:val="ResponseLeft"/>
              <w:spacing w:line="240" w:lineRule="auto"/>
              <w:rPr>
                <w14:ligatures w14:val="none"/>
              </w:rPr>
            </w:pPr>
          </w:p>
        </w:tc>
      </w:tr>
      <w:tr w:rsidR="00505994" w:rsidTr="00505994">
        <w:trPr>
          <w:trHeight w:val="230"/>
        </w:trPr>
        <w:tc>
          <w:tcPr>
            <w:tcW w:w="381" w:type="dxa"/>
            <w:tcMar>
              <w:top w:w="0" w:type="dxa"/>
              <w:left w:w="108" w:type="dxa"/>
              <w:bottom w:w="0" w:type="dxa"/>
              <w:right w:w="108" w:type="dxa"/>
            </w:tcMar>
          </w:tcPr>
          <w:p w:rsidR="00505994" w:rsidRPr="00505994" w:rsidRDefault="00505994" w:rsidP="00505994">
            <w:pPr>
              <w:pStyle w:val="ResponseLeft"/>
              <w:spacing w:line="240" w:lineRule="auto"/>
              <w:rPr>
                <w14:ligatures w14:val="none"/>
              </w:rPr>
            </w:pPr>
          </w:p>
        </w:tc>
        <w:tc>
          <w:tcPr>
            <w:tcW w:w="362" w:type="dxa"/>
            <w:tcMar>
              <w:top w:w="0" w:type="dxa"/>
              <w:left w:w="108" w:type="dxa"/>
              <w:bottom w:w="0" w:type="dxa"/>
              <w:right w:w="108" w:type="dxa"/>
            </w:tcMar>
            <w:vAlign w:val="center"/>
          </w:tcPr>
          <w:p w:rsidR="00505994" w:rsidRPr="00505994" w:rsidRDefault="00505994" w:rsidP="00505994">
            <w:pPr>
              <w:pStyle w:val="Number"/>
              <w:spacing w:line="240" w:lineRule="auto"/>
              <w:rPr>
                <w14:ligatures w14:val="none"/>
              </w:rPr>
            </w:pPr>
          </w:p>
        </w:tc>
        <w:tc>
          <w:tcPr>
            <w:tcW w:w="361" w:type="dxa"/>
            <w:tcMar>
              <w:top w:w="0" w:type="dxa"/>
              <w:left w:w="108" w:type="dxa"/>
              <w:bottom w:w="0" w:type="dxa"/>
              <w:right w:w="108" w:type="dxa"/>
            </w:tcMar>
            <w:vAlign w:val="center"/>
          </w:tcPr>
          <w:p w:rsidR="00505994" w:rsidRPr="00505994" w:rsidRDefault="00505994" w:rsidP="00505994">
            <w:pPr>
              <w:pStyle w:val="Number"/>
              <w:spacing w:line="240" w:lineRule="auto"/>
              <w:rPr>
                <w14:ligatures w14:val="none"/>
              </w:rPr>
            </w:pPr>
          </w:p>
        </w:tc>
        <w:tc>
          <w:tcPr>
            <w:tcW w:w="379" w:type="dxa"/>
            <w:tcMar>
              <w:top w:w="0" w:type="dxa"/>
              <w:left w:w="108" w:type="dxa"/>
              <w:bottom w:w="0" w:type="dxa"/>
              <w:right w:w="108" w:type="dxa"/>
            </w:tcMar>
          </w:tcPr>
          <w:p w:rsidR="00505994" w:rsidRPr="00505994" w:rsidRDefault="00505994" w:rsidP="00505994">
            <w:pPr>
              <w:pStyle w:val="ResponseLeft"/>
              <w:spacing w:line="240" w:lineRule="auto"/>
              <w:rPr>
                <w14:ligatures w14:val="none"/>
              </w:rPr>
            </w:pPr>
          </w:p>
        </w:tc>
        <w:tc>
          <w:tcPr>
            <w:tcW w:w="3904" w:type="dxa"/>
            <w:gridSpan w:val="2"/>
            <w:tcMar>
              <w:top w:w="0" w:type="dxa"/>
              <w:left w:w="108" w:type="dxa"/>
              <w:bottom w:w="0" w:type="dxa"/>
              <w:right w:w="108" w:type="dxa"/>
            </w:tcMar>
          </w:tcPr>
          <w:p w:rsidR="00505994" w:rsidRPr="00505994" w:rsidRDefault="00505994" w:rsidP="00505994">
            <w:pPr>
              <w:pStyle w:val="ResponseLeft"/>
              <w:spacing w:line="240" w:lineRule="auto"/>
              <w:rPr>
                <w14:ligatures w14:val="none"/>
              </w:rPr>
            </w:pPr>
          </w:p>
        </w:tc>
        <w:tc>
          <w:tcPr>
            <w:tcW w:w="20" w:type="dxa"/>
          </w:tcPr>
          <w:p w:rsidR="00505994" w:rsidRPr="00505994" w:rsidRDefault="00505994" w:rsidP="00505994">
            <w:pPr>
              <w:pStyle w:val="ResponseLeft"/>
              <w:spacing w:line="240" w:lineRule="auto"/>
              <w:rPr>
                <w14:ligatures w14:val="none"/>
              </w:rPr>
            </w:pPr>
          </w:p>
        </w:tc>
        <w:tc>
          <w:tcPr>
            <w:tcW w:w="3665" w:type="dxa"/>
            <w:gridSpan w:val="2"/>
          </w:tcPr>
          <w:p w:rsidR="00505994" w:rsidRPr="00505994" w:rsidRDefault="00505994" w:rsidP="00505994">
            <w:pPr>
              <w:pStyle w:val="ResponseLeft"/>
              <w:spacing w:line="240" w:lineRule="auto"/>
              <w:jc w:val="right"/>
              <w:rPr>
                <w14:ligatures w14:val="none"/>
              </w:rPr>
            </w:pPr>
          </w:p>
        </w:tc>
        <w:tc>
          <w:tcPr>
            <w:tcW w:w="426" w:type="dxa"/>
          </w:tcPr>
          <w:p w:rsidR="00505994" w:rsidRPr="00505994" w:rsidRDefault="00505994" w:rsidP="00505994">
            <w:pPr>
              <w:pStyle w:val="ResponseLeft"/>
              <w:spacing w:line="240" w:lineRule="auto"/>
              <w:rPr>
                <w14:ligatures w14:val="none"/>
              </w:rPr>
            </w:pPr>
          </w:p>
        </w:tc>
        <w:tc>
          <w:tcPr>
            <w:tcW w:w="425" w:type="dxa"/>
          </w:tcPr>
          <w:p w:rsidR="00505994" w:rsidRPr="00505994" w:rsidRDefault="00505994" w:rsidP="00505994">
            <w:pPr>
              <w:pStyle w:val="ResponseLeft"/>
              <w:spacing w:line="240" w:lineRule="auto"/>
              <w:jc w:val="center"/>
              <w:rPr>
                <w14:ligatures w14:val="none"/>
              </w:rPr>
            </w:pPr>
          </w:p>
        </w:tc>
        <w:tc>
          <w:tcPr>
            <w:tcW w:w="425" w:type="dxa"/>
          </w:tcPr>
          <w:p w:rsidR="00505994" w:rsidRPr="00505994" w:rsidRDefault="00505994" w:rsidP="00505994">
            <w:pPr>
              <w:pStyle w:val="ResponseLeft"/>
              <w:spacing w:line="240" w:lineRule="auto"/>
              <w:jc w:val="center"/>
              <w:rPr>
                <w14:ligatures w14:val="none"/>
              </w:rPr>
            </w:pPr>
          </w:p>
        </w:tc>
        <w:tc>
          <w:tcPr>
            <w:tcW w:w="425" w:type="dxa"/>
          </w:tcPr>
          <w:p w:rsidR="00505994" w:rsidRPr="00505994" w:rsidRDefault="00505994" w:rsidP="00505994">
            <w:pPr>
              <w:pStyle w:val="ResponseLeft"/>
              <w:spacing w:line="240" w:lineRule="auto"/>
              <w:rPr>
                <w14:ligatures w14:val="none"/>
              </w:rPr>
            </w:pPr>
          </w:p>
        </w:tc>
      </w:tr>
      <w:tr w:rsidR="00505994" w:rsidTr="00505994">
        <w:trPr>
          <w:trHeight w:val="230"/>
        </w:trPr>
        <w:tc>
          <w:tcPr>
            <w:tcW w:w="381" w:type="dxa"/>
            <w:tcMar>
              <w:top w:w="0" w:type="dxa"/>
              <w:left w:w="108" w:type="dxa"/>
              <w:bottom w:w="0" w:type="dxa"/>
              <w:right w:w="108" w:type="dxa"/>
            </w:tcMar>
          </w:tcPr>
          <w:p w:rsidR="00505994" w:rsidRPr="00505994" w:rsidRDefault="00505994" w:rsidP="00505994">
            <w:pPr>
              <w:pStyle w:val="ResponseLeft"/>
              <w:spacing w:line="240" w:lineRule="auto"/>
              <w:rPr>
                <w14:ligatures w14:val="none"/>
              </w:rPr>
            </w:pPr>
          </w:p>
        </w:tc>
        <w:tc>
          <w:tcPr>
            <w:tcW w:w="9967" w:type="dxa"/>
            <w:gridSpan w:val="11"/>
            <w:tcBorders>
              <w:bottom w:val="single" w:sz="4" w:space="0" w:color="auto"/>
            </w:tcBorders>
            <w:tcMar>
              <w:top w:w="0" w:type="dxa"/>
              <w:left w:w="108" w:type="dxa"/>
              <w:bottom w:w="0" w:type="dxa"/>
              <w:right w:w="108" w:type="dxa"/>
            </w:tcMar>
            <w:vAlign w:val="center"/>
          </w:tcPr>
          <w:p w:rsidR="00505994" w:rsidRPr="00505994" w:rsidRDefault="00505994" w:rsidP="00505994">
            <w:pPr>
              <w:pStyle w:val="ResponseLeft"/>
              <w:spacing w:line="240" w:lineRule="auto"/>
              <w:jc w:val="center"/>
              <w:rPr>
                <w:b/>
                <w14:ligatures w14:val="none"/>
              </w:rPr>
            </w:pPr>
            <w:r w:rsidRPr="00505994">
              <w:rPr>
                <w:b/>
                <w14:ligatures w14:val="none"/>
              </w:rPr>
              <w:t>Now check that you have answered all the questions</w:t>
            </w:r>
          </w:p>
        </w:tc>
        <w:tc>
          <w:tcPr>
            <w:tcW w:w="425" w:type="dxa"/>
          </w:tcPr>
          <w:p w:rsidR="00505994" w:rsidRPr="00505994" w:rsidRDefault="00505994" w:rsidP="00505994">
            <w:pPr>
              <w:pStyle w:val="ResponseLeft"/>
              <w:spacing w:line="240" w:lineRule="auto"/>
              <w:rPr>
                <w14:ligatures w14:val="none"/>
              </w:rPr>
            </w:pPr>
          </w:p>
        </w:tc>
      </w:tr>
      <w:tr w:rsidR="00505994" w:rsidTr="00505994">
        <w:trPr>
          <w:trHeight w:val="230"/>
        </w:trPr>
        <w:tc>
          <w:tcPr>
            <w:tcW w:w="381" w:type="dxa"/>
            <w:tcMar>
              <w:top w:w="0" w:type="dxa"/>
              <w:left w:w="108" w:type="dxa"/>
              <w:bottom w:w="0" w:type="dxa"/>
              <w:right w:w="108" w:type="dxa"/>
            </w:tcMar>
          </w:tcPr>
          <w:p w:rsidR="00505994" w:rsidRPr="00505994" w:rsidRDefault="00505994" w:rsidP="00505994">
            <w:pPr>
              <w:pStyle w:val="ResponseLeft"/>
              <w:spacing w:line="240" w:lineRule="auto"/>
              <w:rPr>
                <w14:ligatures w14:val="none"/>
              </w:rPr>
            </w:pPr>
          </w:p>
        </w:tc>
        <w:tc>
          <w:tcPr>
            <w:tcW w:w="362" w:type="dxa"/>
            <w:tcMar>
              <w:top w:w="0" w:type="dxa"/>
              <w:left w:w="108" w:type="dxa"/>
              <w:bottom w:w="0" w:type="dxa"/>
              <w:right w:w="108" w:type="dxa"/>
            </w:tcMar>
            <w:vAlign w:val="center"/>
          </w:tcPr>
          <w:p w:rsidR="00505994" w:rsidRPr="00505994" w:rsidRDefault="00505994" w:rsidP="00505994">
            <w:pPr>
              <w:pStyle w:val="ResponseLeft"/>
              <w:spacing w:line="240" w:lineRule="auto"/>
              <w:jc w:val="center"/>
              <w:rPr>
                <w:b/>
                <w14:ligatures w14:val="none"/>
              </w:rPr>
            </w:pPr>
          </w:p>
        </w:tc>
        <w:tc>
          <w:tcPr>
            <w:tcW w:w="361" w:type="dxa"/>
            <w:vAlign w:val="center"/>
          </w:tcPr>
          <w:p w:rsidR="00505994" w:rsidRPr="00505994" w:rsidRDefault="00505994" w:rsidP="00505994">
            <w:pPr>
              <w:pStyle w:val="ResponseLeft"/>
              <w:spacing w:line="240" w:lineRule="auto"/>
              <w:jc w:val="center"/>
              <w:rPr>
                <w:b/>
                <w14:ligatures w14:val="none"/>
              </w:rPr>
            </w:pPr>
          </w:p>
        </w:tc>
        <w:tc>
          <w:tcPr>
            <w:tcW w:w="456" w:type="dxa"/>
            <w:gridSpan w:val="2"/>
            <w:vAlign w:val="center"/>
          </w:tcPr>
          <w:p w:rsidR="00505994" w:rsidRPr="00505994" w:rsidRDefault="00505994" w:rsidP="00505994">
            <w:pPr>
              <w:pStyle w:val="ResponseLeft"/>
              <w:spacing w:line="240" w:lineRule="auto"/>
              <w:jc w:val="center"/>
              <w:rPr>
                <w:b/>
                <w14:ligatures w14:val="none"/>
              </w:rPr>
            </w:pPr>
          </w:p>
        </w:tc>
        <w:tc>
          <w:tcPr>
            <w:tcW w:w="3827" w:type="dxa"/>
            <w:vAlign w:val="center"/>
          </w:tcPr>
          <w:p w:rsidR="00505994" w:rsidRPr="00505994" w:rsidRDefault="00505994" w:rsidP="00505994">
            <w:pPr>
              <w:pStyle w:val="ResponseLeft"/>
              <w:spacing w:line="240" w:lineRule="auto"/>
              <w:jc w:val="center"/>
              <w:rPr>
                <w:b/>
                <w14:ligatures w14:val="none"/>
              </w:rPr>
            </w:pPr>
          </w:p>
        </w:tc>
        <w:tc>
          <w:tcPr>
            <w:tcW w:w="142" w:type="dxa"/>
            <w:gridSpan w:val="2"/>
            <w:vAlign w:val="center"/>
          </w:tcPr>
          <w:p w:rsidR="00505994" w:rsidRPr="00505994" w:rsidRDefault="00505994" w:rsidP="00505994">
            <w:pPr>
              <w:pStyle w:val="ResponseLeft"/>
              <w:spacing w:line="240" w:lineRule="auto"/>
              <w:jc w:val="center"/>
              <w:rPr>
                <w:b/>
                <w14:ligatures w14:val="none"/>
              </w:rPr>
            </w:pPr>
          </w:p>
        </w:tc>
        <w:tc>
          <w:tcPr>
            <w:tcW w:w="3543" w:type="dxa"/>
            <w:vAlign w:val="center"/>
          </w:tcPr>
          <w:p w:rsidR="00505994" w:rsidRPr="00505994" w:rsidRDefault="00505994" w:rsidP="00505994">
            <w:pPr>
              <w:pStyle w:val="ResponseLeft"/>
              <w:spacing w:line="240" w:lineRule="auto"/>
              <w:jc w:val="center"/>
              <w:rPr>
                <w:b/>
                <w14:ligatures w14:val="none"/>
              </w:rPr>
            </w:pPr>
          </w:p>
        </w:tc>
        <w:tc>
          <w:tcPr>
            <w:tcW w:w="426" w:type="dxa"/>
            <w:vAlign w:val="center"/>
          </w:tcPr>
          <w:p w:rsidR="00505994" w:rsidRPr="00505994" w:rsidRDefault="00505994" w:rsidP="00505994">
            <w:pPr>
              <w:pStyle w:val="ResponseLeft"/>
              <w:spacing w:line="240" w:lineRule="auto"/>
              <w:jc w:val="center"/>
              <w:rPr>
                <w:b/>
                <w14:ligatures w14:val="none"/>
              </w:rPr>
            </w:pPr>
          </w:p>
        </w:tc>
        <w:tc>
          <w:tcPr>
            <w:tcW w:w="425" w:type="dxa"/>
            <w:tcBorders>
              <w:bottom w:val="single" w:sz="4" w:space="0" w:color="auto"/>
            </w:tcBorders>
            <w:vAlign w:val="center"/>
          </w:tcPr>
          <w:p w:rsidR="00505994" w:rsidRPr="00505994" w:rsidRDefault="00505994" w:rsidP="00505994">
            <w:pPr>
              <w:pStyle w:val="ResponseLeft"/>
              <w:spacing w:line="240" w:lineRule="auto"/>
              <w:jc w:val="center"/>
              <w:rPr>
                <w:b/>
                <w14:ligatures w14:val="none"/>
              </w:rPr>
            </w:pPr>
            <w:r w:rsidRPr="00505994">
              <w:rPr>
                <w:b/>
                <w14:ligatures w14:val="none"/>
              </w:rPr>
              <w:t>A</w:t>
            </w:r>
          </w:p>
        </w:tc>
        <w:tc>
          <w:tcPr>
            <w:tcW w:w="425" w:type="dxa"/>
            <w:tcBorders>
              <w:bottom w:val="single" w:sz="4" w:space="0" w:color="auto"/>
            </w:tcBorders>
            <w:vAlign w:val="center"/>
          </w:tcPr>
          <w:p w:rsidR="00505994" w:rsidRPr="00505994" w:rsidRDefault="00505994" w:rsidP="00505994">
            <w:pPr>
              <w:pStyle w:val="ResponseLeft"/>
              <w:spacing w:line="240" w:lineRule="auto"/>
              <w:jc w:val="center"/>
              <w:rPr>
                <w:b/>
                <w14:ligatures w14:val="none"/>
              </w:rPr>
            </w:pPr>
            <w:r w:rsidRPr="00505994">
              <w:rPr>
                <w:b/>
                <w14:ligatures w14:val="none"/>
              </w:rPr>
              <w:t>D</w:t>
            </w:r>
          </w:p>
        </w:tc>
        <w:tc>
          <w:tcPr>
            <w:tcW w:w="425" w:type="dxa"/>
          </w:tcPr>
          <w:p w:rsidR="00505994" w:rsidRPr="00505994" w:rsidRDefault="00505994" w:rsidP="00505994">
            <w:pPr>
              <w:pStyle w:val="ResponseLeft"/>
              <w:spacing w:line="240" w:lineRule="auto"/>
              <w:rPr>
                <w14:ligatures w14:val="none"/>
              </w:rPr>
            </w:pPr>
          </w:p>
        </w:tc>
      </w:tr>
      <w:tr w:rsidR="00505994" w:rsidTr="00505994">
        <w:trPr>
          <w:trHeight w:val="230"/>
        </w:trPr>
        <w:tc>
          <w:tcPr>
            <w:tcW w:w="381" w:type="dxa"/>
            <w:tcMar>
              <w:top w:w="0" w:type="dxa"/>
              <w:left w:w="108" w:type="dxa"/>
              <w:bottom w:w="0" w:type="dxa"/>
              <w:right w:w="108" w:type="dxa"/>
            </w:tcMar>
          </w:tcPr>
          <w:p w:rsidR="00505994" w:rsidRPr="00505994" w:rsidRDefault="00505994" w:rsidP="00505994">
            <w:pPr>
              <w:pStyle w:val="ResponseLeft"/>
              <w:spacing w:line="240" w:lineRule="auto"/>
              <w:rPr>
                <w14:ligatures w14:val="none"/>
              </w:rPr>
            </w:pPr>
          </w:p>
        </w:tc>
        <w:tc>
          <w:tcPr>
            <w:tcW w:w="362" w:type="dxa"/>
            <w:tcMar>
              <w:top w:w="0" w:type="dxa"/>
              <w:left w:w="108" w:type="dxa"/>
              <w:bottom w:w="0" w:type="dxa"/>
              <w:right w:w="108" w:type="dxa"/>
            </w:tcMar>
            <w:vAlign w:val="center"/>
          </w:tcPr>
          <w:p w:rsidR="00505994" w:rsidRPr="00505994" w:rsidRDefault="00505994" w:rsidP="00505994">
            <w:pPr>
              <w:pStyle w:val="ResponseLeft"/>
              <w:spacing w:line="240" w:lineRule="auto"/>
              <w:jc w:val="center"/>
              <w:rPr>
                <w:b/>
                <w14:ligatures w14:val="none"/>
              </w:rPr>
            </w:pPr>
          </w:p>
        </w:tc>
        <w:tc>
          <w:tcPr>
            <w:tcW w:w="361" w:type="dxa"/>
            <w:vAlign w:val="center"/>
          </w:tcPr>
          <w:p w:rsidR="00505994" w:rsidRPr="00505994" w:rsidRDefault="00505994" w:rsidP="00505994">
            <w:pPr>
              <w:pStyle w:val="ResponseLeft"/>
              <w:spacing w:line="240" w:lineRule="auto"/>
              <w:jc w:val="center"/>
              <w:rPr>
                <w:b/>
                <w14:ligatures w14:val="none"/>
              </w:rPr>
            </w:pPr>
          </w:p>
        </w:tc>
        <w:tc>
          <w:tcPr>
            <w:tcW w:w="456" w:type="dxa"/>
            <w:gridSpan w:val="2"/>
            <w:vAlign w:val="center"/>
          </w:tcPr>
          <w:p w:rsidR="00505994" w:rsidRPr="00505994" w:rsidRDefault="00505994" w:rsidP="00505994">
            <w:pPr>
              <w:pStyle w:val="ResponseLeft"/>
              <w:spacing w:line="240" w:lineRule="auto"/>
              <w:jc w:val="center"/>
              <w:rPr>
                <w:b/>
                <w14:ligatures w14:val="none"/>
              </w:rPr>
            </w:pPr>
          </w:p>
        </w:tc>
        <w:tc>
          <w:tcPr>
            <w:tcW w:w="3827" w:type="dxa"/>
            <w:vAlign w:val="center"/>
          </w:tcPr>
          <w:p w:rsidR="00505994" w:rsidRPr="00505994" w:rsidRDefault="00505994" w:rsidP="00505994">
            <w:pPr>
              <w:pStyle w:val="ResponseLeft"/>
              <w:spacing w:line="240" w:lineRule="auto"/>
              <w:jc w:val="center"/>
              <w:rPr>
                <w:b/>
                <w14:ligatures w14:val="none"/>
              </w:rPr>
            </w:pPr>
          </w:p>
        </w:tc>
        <w:tc>
          <w:tcPr>
            <w:tcW w:w="142" w:type="dxa"/>
            <w:gridSpan w:val="2"/>
            <w:vAlign w:val="center"/>
          </w:tcPr>
          <w:p w:rsidR="00505994" w:rsidRPr="00505994" w:rsidRDefault="00505994" w:rsidP="00505994">
            <w:pPr>
              <w:pStyle w:val="ResponseLeft"/>
              <w:spacing w:line="240" w:lineRule="auto"/>
              <w:jc w:val="center"/>
              <w:rPr>
                <w:b/>
                <w14:ligatures w14:val="none"/>
              </w:rPr>
            </w:pPr>
          </w:p>
        </w:tc>
        <w:tc>
          <w:tcPr>
            <w:tcW w:w="3543" w:type="dxa"/>
            <w:vAlign w:val="center"/>
          </w:tcPr>
          <w:p w:rsidR="00505994" w:rsidRPr="00505994" w:rsidRDefault="00505994" w:rsidP="00505994">
            <w:pPr>
              <w:pStyle w:val="ResponseLeft"/>
              <w:spacing w:line="240" w:lineRule="auto"/>
              <w:jc w:val="right"/>
              <w:rPr>
                <w:b/>
                <w14:ligatures w14:val="none"/>
              </w:rPr>
            </w:pPr>
            <w:r w:rsidRPr="00505994">
              <w:rPr>
                <w:b/>
                <w14:ligatures w14:val="none"/>
              </w:rPr>
              <w:t>TOTAL</w:t>
            </w:r>
          </w:p>
        </w:tc>
        <w:tc>
          <w:tcPr>
            <w:tcW w:w="426" w:type="dxa"/>
            <w:tcBorders>
              <w:right w:val="single" w:sz="4" w:space="0" w:color="auto"/>
            </w:tcBorders>
            <w:vAlign w:val="center"/>
          </w:tcPr>
          <w:p w:rsidR="00505994" w:rsidRPr="00505994" w:rsidRDefault="00505994" w:rsidP="00505994">
            <w:pPr>
              <w:pStyle w:val="ResponseLeft"/>
              <w:spacing w:line="240" w:lineRule="auto"/>
              <w:jc w:val="center"/>
              <w:rPr>
                <w:b/>
                <w14:ligatures w14:val="none"/>
              </w:rPr>
            </w:pPr>
          </w:p>
        </w:tc>
        <w:tc>
          <w:tcPr>
            <w:tcW w:w="425" w:type="dxa"/>
            <w:tcBorders>
              <w:top w:val="single" w:sz="4" w:space="0" w:color="auto"/>
              <w:left w:val="single" w:sz="4" w:space="0" w:color="auto"/>
              <w:bottom w:val="single" w:sz="4" w:space="0" w:color="auto"/>
              <w:right w:val="single" w:sz="4" w:space="0" w:color="auto"/>
            </w:tcBorders>
            <w:vAlign w:val="center"/>
          </w:tcPr>
          <w:p w:rsidR="00505994" w:rsidRPr="00505994" w:rsidRDefault="00505994" w:rsidP="00505994">
            <w:pPr>
              <w:pStyle w:val="ResponseLeft"/>
              <w:spacing w:line="240" w:lineRule="auto"/>
              <w:jc w:val="center"/>
              <w:rPr>
                <w:b/>
                <w14:ligatures w14:val="none"/>
              </w:rPr>
            </w:pPr>
          </w:p>
        </w:tc>
        <w:tc>
          <w:tcPr>
            <w:tcW w:w="425" w:type="dxa"/>
            <w:tcBorders>
              <w:top w:val="single" w:sz="4" w:space="0" w:color="auto"/>
              <w:left w:val="single" w:sz="4" w:space="0" w:color="auto"/>
              <w:bottom w:val="single" w:sz="4" w:space="0" w:color="auto"/>
              <w:right w:val="single" w:sz="4" w:space="0" w:color="auto"/>
            </w:tcBorders>
            <w:vAlign w:val="center"/>
          </w:tcPr>
          <w:p w:rsidR="00505994" w:rsidRPr="00505994" w:rsidRDefault="00505994" w:rsidP="00505994">
            <w:pPr>
              <w:pStyle w:val="ResponseLeft"/>
              <w:spacing w:line="240" w:lineRule="auto"/>
              <w:jc w:val="center"/>
              <w:rPr>
                <w:b/>
                <w14:ligatures w14:val="none"/>
              </w:rPr>
            </w:pPr>
          </w:p>
        </w:tc>
        <w:tc>
          <w:tcPr>
            <w:tcW w:w="425" w:type="dxa"/>
            <w:tcBorders>
              <w:left w:val="single" w:sz="4" w:space="0" w:color="auto"/>
            </w:tcBorders>
          </w:tcPr>
          <w:p w:rsidR="00505994" w:rsidRPr="00505994" w:rsidRDefault="00505994" w:rsidP="00505994">
            <w:pPr>
              <w:pStyle w:val="ResponseLeft"/>
              <w:spacing w:line="240" w:lineRule="auto"/>
              <w:rPr>
                <w14:ligatures w14:val="none"/>
              </w:rPr>
            </w:pPr>
          </w:p>
        </w:tc>
      </w:tr>
      <w:tr w:rsidR="00505994" w:rsidTr="00505994">
        <w:trPr>
          <w:trHeight w:val="230"/>
        </w:trPr>
        <w:tc>
          <w:tcPr>
            <w:tcW w:w="1560" w:type="dxa"/>
            <w:gridSpan w:val="5"/>
            <w:tcMar>
              <w:top w:w="0" w:type="dxa"/>
              <w:left w:w="108" w:type="dxa"/>
              <w:bottom w:w="0" w:type="dxa"/>
              <w:right w:w="108" w:type="dxa"/>
            </w:tcMar>
            <w:vAlign w:val="center"/>
          </w:tcPr>
          <w:p w:rsidR="00505994" w:rsidRPr="00505994" w:rsidRDefault="00505994" w:rsidP="00505994">
            <w:pPr>
              <w:pStyle w:val="ResponseLeft"/>
              <w:spacing w:line="240" w:lineRule="auto"/>
              <w:rPr>
                <w:b/>
                <w14:ligatures w14:val="none"/>
              </w:rPr>
            </w:pPr>
            <w:r w:rsidRPr="00505994">
              <w:rPr>
                <w:b/>
                <w14:ligatures w14:val="none"/>
              </w:rPr>
              <w:t>HADS</w:t>
            </w:r>
          </w:p>
        </w:tc>
        <w:tc>
          <w:tcPr>
            <w:tcW w:w="7512" w:type="dxa"/>
            <w:gridSpan w:val="4"/>
            <w:vAlign w:val="center"/>
          </w:tcPr>
          <w:p w:rsidR="00505994" w:rsidRPr="00505994" w:rsidRDefault="00505994" w:rsidP="00505994">
            <w:pPr>
              <w:pStyle w:val="Copyright"/>
              <w:spacing w:line="240" w:lineRule="auto"/>
              <w:rPr>
                <w:szCs w:val="16"/>
                <w:lang w:val="en-US"/>
                <w14:ligatures w14:val="none"/>
              </w:rPr>
            </w:pPr>
            <w:r w:rsidRPr="00505994">
              <w:rPr>
                <w:szCs w:val="16"/>
                <w:lang w:val="en-US"/>
                <w14:ligatures w14:val="none"/>
              </w:rPr>
              <w:t>HADS copyright © R.P. Snaith and A.S. Zigmond, 1983, 1992, 1994.</w:t>
            </w:r>
          </w:p>
          <w:p w:rsidR="00505994" w:rsidRPr="00505994" w:rsidRDefault="00505994" w:rsidP="00505994">
            <w:pPr>
              <w:pStyle w:val="Copyright"/>
              <w:spacing w:line="240" w:lineRule="auto"/>
              <w:rPr>
                <w:szCs w:val="16"/>
                <w:lang w:val="en-US"/>
                <w14:ligatures w14:val="none"/>
              </w:rPr>
            </w:pPr>
            <w:r w:rsidRPr="00505994">
              <w:rPr>
                <w:szCs w:val="16"/>
                <w:lang w:val="en-US"/>
                <w14:ligatures w14:val="none"/>
              </w:rPr>
              <w:t xml:space="preserve">Record form items originally published in </w:t>
            </w:r>
            <w:r w:rsidRPr="00505994">
              <w:rPr>
                <w:i/>
                <w:iCs/>
                <w:szCs w:val="16"/>
                <w:lang w:val="en-US"/>
                <w14:ligatures w14:val="none"/>
              </w:rPr>
              <w:t>Acta Psychiatrica Scandinavica</w:t>
            </w:r>
            <w:r w:rsidRPr="00505994">
              <w:rPr>
                <w:szCs w:val="16"/>
                <w:lang w:val="en-US"/>
                <w14:ligatures w14:val="none"/>
              </w:rPr>
              <w:t xml:space="preserve">, 67, 361–70, </w:t>
            </w:r>
            <w:r w:rsidRPr="00505994">
              <w:rPr>
                <w:szCs w:val="16"/>
                <w:lang w:val="en-US"/>
                <w14:ligatures w14:val="none"/>
              </w:rPr>
              <w:br/>
              <w:t>copyright © Munksgaard International Publishers Ltd, Copenhagen, 1983.</w:t>
            </w:r>
          </w:p>
          <w:p w:rsidR="00505994" w:rsidRPr="00505994" w:rsidRDefault="00505994" w:rsidP="00505994">
            <w:pPr>
              <w:pStyle w:val="Copyright"/>
              <w:spacing w:line="240" w:lineRule="auto"/>
              <w:rPr>
                <w:szCs w:val="16"/>
                <w:lang w:val="en-US"/>
                <w14:ligatures w14:val="none"/>
              </w:rPr>
            </w:pPr>
            <w:r w:rsidRPr="00505994">
              <w:rPr>
                <w:szCs w:val="16"/>
                <w:lang w:val="en-US"/>
                <w14:ligatures w14:val="none"/>
              </w:rPr>
              <w:t xml:space="preserve">This edition first published in 1994 by nferNelson Publishing Company Ltd, </w:t>
            </w:r>
            <w:r w:rsidRPr="00505994">
              <w:rPr>
                <w:szCs w:val="16"/>
                <w:lang w:val="en-US"/>
                <w14:ligatures w14:val="none"/>
              </w:rPr>
              <w:br/>
              <w:t>414 Chiswick High Road, London W4 5TF</w:t>
            </w:r>
            <w:r w:rsidRPr="00505994">
              <w:rPr>
                <w:szCs w:val="16"/>
                <w:lang w:val="en-US"/>
                <w14:ligatures w14:val="none"/>
              </w:rPr>
              <w:br/>
              <w:t>GL Assessment is part of the Granada Group</w:t>
            </w:r>
          </w:p>
          <w:p w:rsidR="00505994" w:rsidRPr="00505994" w:rsidRDefault="00505994" w:rsidP="00505994">
            <w:pPr>
              <w:pStyle w:val="Copyright"/>
              <w:spacing w:line="240" w:lineRule="auto"/>
              <w:rPr>
                <w:b/>
                <w:sz w:val="20"/>
                <w14:ligatures w14:val="none"/>
              </w:rPr>
            </w:pPr>
            <w:r w:rsidRPr="00505994">
              <w:rPr>
                <w:szCs w:val="16"/>
                <w:lang w:val="en-US"/>
                <w14:ligatures w14:val="none"/>
              </w:rPr>
              <w:t>This form may not be reproduced by any means without first obtaining permission from the publisher.</w:t>
            </w:r>
          </w:p>
        </w:tc>
        <w:tc>
          <w:tcPr>
            <w:tcW w:w="1701" w:type="dxa"/>
            <w:gridSpan w:val="4"/>
            <w:vAlign w:val="center"/>
          </w:tcPr>
          <w:p w:rsidR="00505994" w:rsidRPr="00505994" w:rsidRDefault="00505994" w:rsidP="00505994">
            <w:pPr>
              <w:pStyle w:val="ResponseLeft"/>
              <w:spacing w:line="240" w:lineRule="auto"/>
              <w:rPr>
                <w14:ligatures w14:val="none"/>
              </w:rPr>
            </w:pPr>
            <w:r w:rsidRPr="00505994">
              <w:rPr>
                <w14:ligatures w14:val="none"/>
              </w:rPr>
              <w:t>Page 7 to 13</w:t>
            </w:r>
          </w:p>
        </w:tc>
      </w:tr>
    </w:tbl>
    <w:p w:rsidR="00BF5CED" w:rsidRDefault="00BF5CED" w:rsidP="00BF5CED">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43616" behindDoc="0" locked="0" layoutInCell="1" allowOverlap="1" wp14:anchorId="5129BEEA" wp14:editId="498DE755">
                <wp:simplePos x="0" y="0"/>
                <wp:positionH relativeFrom="column">
                  <wp:posOffset>5064760</wp:posOffset>
                </wp:positionH>
                <wp:positionV relativeFrom="paragraph">
                  <wp:posOffset>814705</wp:posOffset>
                </wp:positionV>
                <wp:extent cx="1533525" cy="864235"/>
                <wp:effectExtent l="0" t="0" r="2540" b="0"/>
                <wp:wrapNone/>
                <wp:docPr id="107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3525" cy="8642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A7366" id="Rectangle 1077" o:spid="_x0000_s1026" style="position:absolute;margin-left:398.8pt;margin-top:64.15pt;width:120.75pt;height:68.05pt;z-index:252143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" filled="f" stroked="f" insetpen="t">
                <v:shadow color="#eeece1"/>
                <o:lock v:ext="edit" shapetype="t"/>
                <v:textbox inset="0,0,0,0"/>
              </v:rect>
            </w:pict>
          </mc:Fallback>
        </mc:AlternateContent>
      </w:r>
    </w:p>
    <w:p w:rsidR="00BF5CED" w:rsidRDefault="00BF5CED" w:rsidP="00BF5CED">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46688" behindDoc="0" locked="0" layoutInCell="1" allowOverlap="1" wp14:anchorId="63F076ED" wp14:editId="1B0F5424">
                <wp:simplePos x="0" y="0"/>
                <wp:positionH relativeFrom="column">
                  <wp:posOffset>5064760</wp:posOffset>
                </wp:positionH>
                <wp:positionV relativeFrom="paragraph">
                  <wp:posOffset>840105</wp:posOffset>
                </wp:positionV>
                <wp:extent cx="1533525" cy="839470"/>
                <wp:effectExtent l="0" t="1905" r="2540" b="0"/>
                <wp:wrapNone/>
                <wp:docPr id="1084"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3525" cy="8394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8571D" id="Rectangle 1084" o:spid="_x0000_s1026" style="position:absolute;margin-left:398.8pt;margin-top:66.15pt;width:120.75pt;height:66.1pt;z-index:252146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" filled="f" stroked="f" insetpen="t">
                <v:shadow color="#eeece1"/>
                <o:lock v:ext="edit" shapetype="t"/>
                <v:textbox inset="0,0,0,0"/>
              </v:rect>
            </w:pict>
          </mc:Fallback>
        </mc:AlternateContent>
      </w:r>
    </w:p>
    <w:p w:rsidR="00BF5CED" w:rsidRDefault="00BF5CED" w:rsidP="00BF5CED">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44640" behindDoc="0" locked="0" layoutInCell="1" allowOverlap="1" wp14:anchorId="361BAE17" wp14:editId="5EF266FE">
                <wp:simplePos x="0" y="0"/>
                <wp:positionH relativeFrom="column">
                  <wp:posOffset>579120</wp:posOffset>
                </wp:positionH>
                <wp:positionV relativeFrom="paragraph">
                  <wp:posOffset>1704340</wp:posOffset>
                </wp:positionV>
                <wp:extent cx="6271260" cy="803910"/>
                <wp:effectExtent l="0" t="0" r="0" b="0"/>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71260" cy="8039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0354C" id="Rectangle 1076" o:spid="_x0000_s1026" style="position:absolute;margin-left:45.6pt;margin-top:134.2pt;width:493.8pt;height:63.3pt;z-index:252144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" filled="f" stroked="f" insetpen="t">
                <v:shadow color="#eeece1"/>
                <o:lock v:ext="edit" shapetype="t"/>
                <v:textbox inset="0,0,0,0"/>
              </v:rect>
            </w:pict>
          </mc:Fallback>
        </mc:AlternateContent>
      </w:r>
    </w:p>
    <w:p w:rsidR="00EA0F7D" w:rsidRDefault="00EA0F7D">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tbl>
      <w:tblPr>
        <w:tblStyle w:val="TableGrid"/>
        <w:tblpPr w:leftFromText="180" w:rightFromText="180" w:vertAnchor="text" w:horzAnchor="margin" w:tblpY="-441"/>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207B0F" w:rsidRPr="009704E3" w:rsidTr="00207B0F">
        <w:trPr>
          <w:trHeight w:val="530"/>
        </w:trPr>
        <w:tc>
          <w:tcPr>
            <w:tcW w:w="1096" w:type="dxa"/>
            <w:tcBorders>
              <w:top w:val="nil"/>
              <w:left w:val="nil"/>
              <w:bottom w:val="nil"/>
              <w:right w:val="single" w:sz="4" w:space="0" w:color="auto"/>
            </w:tcBorders>
            <w:vAlign w:val="center"/>
          </w:tcPr>
          <w:p w:rsidR="00207B0F" w:rsidRPr="009704E3" w:rsidRDefault="00207B0F" w:rsidP="00207B0F">
            <w:pPr>
              <w:rPr>
                <w:b/>
                <w:sz w:val="28"/>
                <w:szCs w:val="28"/>
              </w:rPr>
            </w:pPr>
            <w:r w:rsidRPr="009704E3">
              <w:rPr>
                <w:b/>
                <w:sz w:val="28"/>
                <w:szCs w:val="28"/>
              </w:rPr>
              <w:t>Region:</w:t>
            </w:r>
          </w:p>
        </w:tc>
        <w:tc>
          <w:tcPr>
            <w:tcW w:w="800" w:type="dxa"/>
            <w:tcBorders>
              <w:left w:val="single" w:sz="4" w:space="0" w:color="auto"/>
            </w:tcBorders>
            <w:vAlign w:val="center"/>
          </w:tcPr>
          <w:p w:rsidR="00207B0F" w:rsidRPr="009704E3" w:rsidRDefault="00207B0F" w:rsidP="00207B0F">
            <w:pPr>
              <w:rPr>
                <w:b/>
                <w:sz w:val="28"/>
                <w:szCs w:val="28"/>
              </w:rPr>
            </w:pPr>
          </w:p>
        </w:tc>
        <w:tc>
          <w:tcPr>
            <w:tcW w:w="800" w:type="dxa"/>
            <w:vAlign w:val="center"/>
          </w:tcPr>
          <w:p w:rsidR="00207B0F" w:rsidRPr="009704E3" w:rsidRDefault="00207B0F" w:rsidP="00207B0F">
            <w:pPr>
              <w:rPr>
                <w:b/>
                <w:sz w:val="28"/>
                <w:szCs w:val="28"/>
              </w:rPr>
            </w:pPr>
          </w:p>
        </w:tc>
        <w:tc>
          <w:tcPr>
            <w:tcW w:w="800" w:type="dxa"/>
            <w:vAlign w:val="center"/>
          </w:tcPr>
          <w:p w:rsidR="00207B0F" w:rsidRPr="009704E3" w:rsidRDefault="00207B0F" w:rsidP="00207B0F">
            <w:pPr>
              <w:rPr>
                <w:b/>
                <w:sz w:val="28"/>
                <w:szCs w:val="28"/>
              </w:rPr>
            </w:pPr>
          </w:p>
        </w:tc>
        <w:tc>
          <w:tcPr>
            <w:tcW w:w="800" w:type="dxa"/>
            <w:tcBorders>
              <w:right w:val="single" w:sz="4" w:space="0" w:color="auto"/>
            </w:tcBorders>
            <w:vAlign w:val="center"/>
          </w:tcPr>
          <w:p w:rsidR="00207B0F" w:rsidRPr="009704E3" w:rsidRDefault="00207B0F" w:rsidP="00207B0F">
            <w:pPr>
              <w:rPr>
                <w:b/>
                <w:sz w:val="28"/>
                <w:szCs w:val="28"/>
              </w:rPr>
            </w:pPr>
          </w:p>
        </w:tc>
        <w:tc>
          <w:tcPr>
            <w:tcW w:w="807" w:type="dxa"/>
            <w:tcBorders>
              <w:top w:val="nil"/>
              <w:left w:val="single" w:sz="4" w:space="0" w:color="auto"/>
              <w:bottom w:val="nil"/>
              <w:right w:val="single" w:sz="4" w:space="0" w:color="auto"/>
            </w:tcBorders>
            <w:vAlign w:val="center"/>
          </w:tcPr>
          <w:p w:rsidR="00207B0F" w:rsidRPr="009704E3" w:rsidRDefault="00207B0F" w:rsidP="00207B0F">
            <w:pPr>
              <w:rPr>
                <w:b/>
                <w:sz w:val="28"/>
                <w:szCs w:val="28"/>
              </w:rPr>
            </w:pPr>
            <w:r w:rsidRPr="009704E3">
              <w:rPr>
                <w:b/>
                <w:sz w:val="28"/>
                <w:szCs w:val="28"/>
              </w:rPr>
              <w:t>TNO:</w:t>
            </w:r>
          </w:p>
        </w:tc>
        <w:tc>
          <w:tcPr>
            <w:tcW w:w="793" w:type="dxa"/>
            <w:tcBorders>
              <w:left w:val="single" w:sz="4" w:space="0" w:color="auto"/>
            </w:tcBorders>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r>
    </w:tbl>
    <w:tbl>
      <w:tblPr>
        <w:tblpPr w:leftFromText="180" w:rightFromText="180" w:vertAnchor="text" w:horzAnchor="margin" w:tblpY="2014"/>
        <w:tblW w:w="10692" w:type="dxa"/>
        <w:tblCellMar>
          <w:left w:w="0" w:type="dxa"/>
          <w:right w:w="0" w:type="dxa"/>
        </w:tblCellMar>
        <w:tblLook w:val="04A0" w:firstRow="1" w:lastRow="0" w:firstColumn="1" w:lastColumn="0" w:noHBand="0" w:noVBand="1"/>
      </w:tblPr>
      <w:tblGrid>
        <w:gridCol w:w="406"/>
        <w:gridCol w:w="5620"/>
        <w:gridCol w:w="934"/>
        <w:gridCol w:w="932"/>
        <w:gridCol w:w="934"/>
        <w:gridCol w:w="932"/>
        <w:gridCol w:w="934"/>
      </w:tblGrid>
      <w:tr w:rsidR="00207B0F" w:rsidTr="00207B0F">
        <w:trPr>
          <w:trHeight w:val="706"/>
        </w:trPr>
        <w:tc>
          <w:tcPr>
            <w:tcW w:w="406"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10" w:lineRule="exact"/>
              <w:jc w:val="center"/>
              <w:rPr>
                <w:rFonts w:ascii="Calibri" w:hAnsi="Calibri"/>
                <w:color w:val="000000"/>
                <w:kern w:val="28"/>
                <w:sz w:val="20"/>
                <w:szCs w:val="20"/>
                <w:lang w:val="en-US"/>
                <w14:cntxtAlts/>
              </w:rPr>
            </w:pPr>
            <w:r>
              <w:rPr>
                <w:b/>
                <w:bCs/>
                <w:spacing w:val="-4"/>
                <w:sz w:val="18"/>
                <w:szCs w:val="18"/>
                <w:lang w:val="en-US"/>
              </w:rPr>
              <w:t>No.</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10" w:lineRule="exact"/>
              <w:jc w:val="center"/>
              <w:rPr>
                <w:lang w:val="en-US"/>
              </w:rPr>
            </w:pPr>
            <w:r>
              <w:rPr>
                <w:b/>
                <w:bCs/>
                <w:sz w:val="18"/>
                <w:szCs w:val="18"/>
                <w:lang w:val="en-US"/>
              </w:rPr>
              <w:t>Response</w:t>
            </w:r>
          </w:p>
        </w:tc>
        <w:tc>
          <w:tcPr>
            <w:tcW w:w="934"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10" w:lineRule="exact"/>
              <w:jc w:val="center"/>
              <w:rPr>
                <w:rFonts w:ascii="Times New Roman" w:hAnsi="Times New Roman"/>
                <w:lang w:val="en-US"/>
              </w:rPr>
            </w:pPr>
            <w:r>
              <w:rPr>
                <w:b/>
                <w:bCs/>
                <w:spacing w:val="-1"/>
                <w:sz w:val="18"/>
                <w:szCs w:val="18"/>
                <w:lang w:val="en-US"/>
              </w:rPr>
              <w:t>Not at all</w:t>
            </w:r>
          </w:p>
          <w:p w:rsidR="00207B0F" w:rsidRDefault="00207B0F" w:rsidP="00207B0F">
            <w:pPr>
              <w:spacing w:after="0" w:line="204" w:lineRule="exact"/>
              <w:jc w:val="center"/>
              <w:rPr>
                <w:rFonts w:ascii="Calibri" w:hAnsi="Calibri"/>
                <w:lang w:val="en-US"/>
              </w:rPr>
            </w:pPr>
            <w:r>
              <w:rPr>
                <w:b/>
                <w:bCs/>
                <w:spacing w:val="-1"/>
                <w:sz w:val="18"/>
                <w:szCs w:val="18"/>
                <w:lang w:val="en-US"/>
              </w:rPr>
              <w:t>(1)</w:t>
            </w:r>
          </w:p>
        </w:tc>
        <w:tc>
          <w:tcPr>
            <w:tcW w:w="932"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10" w:lineRule="exact"/>
              <w:jc w:val="center"/>
              <w:rPr>
                <w:rFonts w:ascii="Times New Roman" w:hAnsi="Times New Roman"/>
                <w:lang w:val="en-US"/>
              </w:rPr>
            </w:pPr>
            <w:r>
              <w:rPr>
                <w:b/>
                <w:bCs/>
                <w:sz w:val="18"/>
                <w:szCs w:val="18"/>
                <w:lang w:val="en-US"/>
              </w:rPr>
              <w:t>A little bit</w:t>
            </w:r>
          </w:p>
          <w:p w:rsidR="00207B0F" w:rsidRDefault="00207B0F" w:rsidP="00207B0F">
            <w:pPr>
              <w:spacing w:after="0" w:line="204" w:lineRule="exact"/>
              <w:jc w:val="center"/>
              <w:rPr>
                <w:rFonts w:ascii="Calibri" w:hAnsi="Calibri"/>
                <w:lang w:val="en-US"/>
              </w:rPr>
            </w:pPr>
            <w:r>
              <w:rPr>
                <w:b/>
                <w:bCs/>
                <w:spacing w:val="-2"/>
                <w:sz w:val="18"/>
                <w:szCs w:val="18"/>
                <w:lang w:val="en-US"/>
              </w:rPr>
              <w:t>(2)</w:t>
            </w:r>
          </w:p>
        </w:tc>
        <w:tc>
          <w:tcPr>
            <w:tcW w:w="934"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10" w:lineRule="exact"/>
              <w:jc w:val="center"/>
              <w:rPr>
                <w:rFonts w:ascii="Times New Roman" w:hAnsi="Times New Roman"/>
                <w:lang w:val="en-US"/>
              </w:rPr>
            </w:pPr>
            <w:r>
              <w:rPr>
                <w:b/>
                <w:bCs/>
                <w:spacing w:val="-7"/>
                <w:sz w:val="18"/>
                <w:szCs w:val="18"/>
                <w:lang w:val="en-US"/>
              </w:rPr>
              <w:t>Moderately</w:t>
            </w:r>
          </w:p>
          <w:p w:rsidR="00207B0F" w:rsidRDefault="00207B0F" w:rsidP="00207B0F">
            <w:pPr>
              <w:spacing w:after="0" w:line="204" w:lineRule="exact"/>
              <w:jc w:val="center"/>
              <w:rPr>
                <w:rFonts w:ascii="Calibri" w:hAnsi="Calibri"/>
                <w:lang w:val="en-US"/>
              </w:rPr>
            </w:pPr>
            <w:r>
              <w:rPr>
                <w:b/>
                <w:bCs/>
                <w:spacing w:val="-2"/>
                <w:sz w:val="18"/>
                <w:szCs w:val="18"/>
                <w:lang w:val="en-US"/>
              </w:rPr>
              <w:t>(3)</w:t>
            </w:r>
          </w:p>
        </w:tc>
        <w:tc>
          <w:tcPr>
            <w:tcW w:w="932"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10" w:lineRule="exact"/>
              <w:jc w:val="center"/>
              <w:rPr>
                <w:rFonts w:ascii="Times New Roman" w:hAnsi="Times New Roman"/>
                <w:lang w:val="en-US"/>
              </w:rPr>
            </w:pPr>
            <w:r>
              <w:rPr>
                <w:b/>
                <w:bCs/>
                <w:spacing w:val="-3"/>
                <w:sz w:val="18"/>
                <w:szCs w:val="18"/>
                <w:lang w:val="en-US"/>
              </w:rPr>
              <w:t>Quite a bit</w:t>
            </w:r>
          </w:p>
          <w:p w:rsidR="00207B0F" w:rsidRDefault="00207B0F" w:rsidP="00207B0F">
            <w:pPr>
              <w:spacing w:after="0" w:line="204" w:lineRule="exact"/>
              <w:jc w:val="center"/>
              <w:rPr>
                <w:rFonts w:ascii="Calibri" w:hAnsi="Calibri"/>
                <w:lang w:val="en-US"/>
              </w:rPr>
            </w:pPr>
            <w:r>
              <w:rPr>
                <w:b/>
                <w:bCs/>
                <w:spacing w:val="-2"/>
                <w:sz w:val="18"/>
                <w:szCs w:val="18"/>
                <w:lang w:val="en-US"/>
              </w:rPr>
              <w:t>(4)</w:t>
            </w:r>
          </w:p>
        </w:tc>
        <w:tc>
          <w:tcPr>
            <w:tcW w:w="934"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10" w:lineRule="exact"/>
              <w:jc w:val="center"/>
              <w:rPr>
                <w:rFonts w:ascii="Times New Roman" w:hAnsi="Times New Roman"/>
                <w:lang w:val="en-US"/>
              </w:rPr>
            </w:pPr>
            <w:r>
              <w:rPr>
                <w:b/>
                <w:bCs/>
                <w:sz w:val="18"/>
                <w:szCs w:val="18"/>
                <w:lang w:val="en-US"/>
              </w:rPr>
              <w:t>Extremely</w:t>
            </w:r>
          </w:p>
          <w:p w:rsidR="00207B0F" w:rsidRDefault="00207B0F" w:rsidP="00207B0F">
            <w:pPr>
              <w:spacing w:after="0" w:line="204" w:lineRule="exact"/>
              <w:jc w:val="center"/>
              <w:rPr>
                <w:rFonts w:ascii="Calibri" w:hAnsi="Calibri"/>
                <w:lang w:val="en-US"/>
              </w:rPr>
            </w:pPr>
            <w:r>
              <w:rPr>
                <w:b/>
                <w:bCs/>
                <w:spacing w:val="-1"/>
                <w:sz w:val="18"/>
                <w:szCs w:val="18"/>
                <w:lang w:val="en-US"/>
              </w:rPr>
              <w:t>(5)</w:t>
            </w:r>
          </w:p>
        </w:tc>
      </w:tr>
      <w:tr w:rsidR="00207B0F" w:rsidTr="00207B0F">
        <w:trPr>
          <w:trHeight w:val="610"/>
        </w:trPr>
        <w:tc>
          <w:tcPr>
            <w:tcW w:w="406"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10" w:lineRule="exact"/>
              <w:jc w:val="center"/>
              <w:rPr>
                <w:lang w:val="en-US"/>
              </w:rPr>
            </w:pPr>
            <w:r>
              <w:rPr>
                <w:rFonts w:ascii="Arial" w:hAnsi="Arial" w:cs="Arial"/>
                <w:b/>
                <w:bCs/>
                <w:spacing w:val="91"/>
                <w:sz w:val="18"/>
                <w:szCs w:val="18"/>
                <w:lang w:val="en-US"/>
              </w:rPr>
              <w:t>1</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40" w:lineRule="exact"/>
              <w:ind w:left="45" w:right="108"/>
              <w:rPr>
                <w:lang w:val="en-US"/>
              </w:rPr>
            </w:pPr>
            <w:r>
              <w:rPr>
                <w:sz w:val="18"/>
                <w:szCs w:val="18"/>
                <w:lang w:val="en-US"/>
              </w:rPr>
              <w:t xml:space="preserve"> Repeated, disturbing </w:t>
            </w:r>
            <w:r>
              <w:rPr>
                <w:i/>
                <w:iCs/>
                <w:sz w:val="18"/>
                <w:szCs w:val="18"/>
                <w:lang w:val="en-US"/>
              </w:rPr>
              <w:t xml:space="preserve">memories, thoughts, or images </w:t>
            </w:r>
            <w:r>
              <w:rPr>
                <w:sz w:val="18"/>
                <w:szCs w:val="18"/>
                <w:lang w:val="en-US"/>
              </w:rPr>
              <w:t>of a stressful         experience from the past?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604"/>
        </w:trPr>
        <w:tc>
          <w:tcPr>
            <w:tcW w:w="406"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10" w:lineRule="exact"/>
              <w:jc w:val="center"/>
              <w:rPr>
                <w:lang w:val="en-US"/>
              </w:rPr>
            </w:pPr>
            <w:r>
              <w:rPr>
                <w:rFonts w:ascii="Arial" w:hAnsi="Arial" w:cs="Arial"/>
                <w:b/>
                <w:bCs/>
                <w:spacing w:val="91"/>
                <w:sz w:val="18"/>
                <w:szCs w:val="18"/>
                <w:lang w:val="en-US"/>
              </w:rPr>
              <w:t>2</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39" w:lineRule="exact"/>
              <w:ind w:left="45" w:right="900"/>
              <w:rPr>
                <w:lang w:val="en-US"/>
              </w:rPr>
            </w:pPr>
            <w:r>
              <w:rPr>
                <w:sz w:val="18"/>
                <w:szCs w:val="18"/>
                <w:lang w:val="en-US"/>
              </w:rPr>
              <w:t xml:space="preserve"> Repeated, disturbing </w:t>
            </w:r>
            <w:r>
              <w:rPr>
                <w:i/>
                <w:iCs/>
                <w:sz w:val="18"/>
                <w:szCs w:val="18"/>
                <w:lang w:val="en-US"/>
              </w:rPr>
              <w:t xml:space="preserve">dreams </w:t>
            </w:r>
            <w:r>
              <w:rPr>
                <w:sz w:val="18"/>
                <w:szCs w:val="18"/>
                <w:lang w:val="en-US"/>
              </w:rPr>
              <w:t>of a stressful experience from   the past?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603"/>
        </w:trPr>
        <w:tc>
          <w:tcPr>
            <w:tcW w:w="406"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10" w:lineRule="exact"/>
              <w:jc w:val="center"/>
              <w:rPr>
                <w:lang w:val="en-US"/>
              </w:rPr>
            </w:pPr>
            <w:r>
              <w:rPr>
                <w:rFonts w:ascii="Arial" w:hAnsi="Arial" w:cs="Arial"/>
                <w:b/>
                <w:bCs/>
                <w:spacing w:val="91"/>
                <w:sz w:val="18"/>
                <w:szCs w:val="18"/>
                <w:lang w:val="en-US"/>
              </w:rPr>
              <w:t>3</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35" w:lineRule="exact"/>
              <w:ind w:left="45" w:right="36"/>
              <w:rPr>
                <w:lang w:val="en-US"/>
              </w:rPr>
            </w:pPr>
            <w:r>
              <w:rPr>
                <w:spacing w:val="-1"/>
                <w:sz w:val="18"/>
                <w:szCs w:val="18"/>
                <w:lang w:val="en-US"/>
              </w:rPr>
              <w:t xml:space="preserve"> Suddenly </w:t>
            </w:r>
            <w:r>
              <w:rPr>
                <w:i/>
                <w:iCs/>
                <w:spacing w:val="-1"/>
                <w:sz w:val="18"/>
                <w:szCs w:val="18"/>
                <w:lang w:val="en-US"/>
              </w:rPr>
              <w:t xml:space="preserve">acting </w:t>
            </w:r>
            <w:r>
              <w:rPr>
                <w:spacing w:val="-1"/>
                <w:sz w:val="18"/>
                <w:szCs w:val="18"/>
                <w:lang w:val="en-US"/>
              </w:rPr>
              <w:t xml:space="preserve">or </w:t>
            </w:r>
            <w:r>
              <w:rPr>
                <w:i/>
                <w:iCs/>
                <w:spacing w:val="-1"/>
                <w:sz w:val="18"/>
                <w:szCs w:val="18"/>
                <w:lang w:val="en-US"/>
              </w:rPr>
              <w:t xml:space="preserve">feeling </w:t>
            </w:r>
            <w:r>
              <w:rPr>
                <w:spacing w:val="-1"/>
                <w:sz w:val="18"/>
                <w:szCs w:val="18"/>
                <w:lang w:val="en-US"/>
              </w:rPr>
              <w:t xml:space="preserve">as if a stressful experience </w:t>
            </w:r>
            <w:r>
              <w:rPr>
                <w:i/>
                <w:iCs/>
                <w:spacing w:val="-1"/>
                <w:sz w:val="18"/>
                <w:szCs w:val="18"/>
                <w:lang w:val="en-US"/>
              </w:rPr>
              <w:t xml:space="preserve">were happening </w:t>
            </w:r>
            <w:r>
              <w:rPr>
                <w:spacing w:val="-1"/>
                <w:sz w:val="18"/>
                <w:szCs w:val="18"/>
                <w:lang w:val="en-US"/>
              </w:rPr>
              <w:t>again (as if you were reliving it)?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604"/>
        </w:trPr>
        <w:tc>
          <w:tcPr>
            <w:tcW w:w="406"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10" w:lineRule="exact"/>
              <w:jc w:val="center"/>
              <w:rPr>
                <w:lang w:val="en-US"/>
              </w:rPr>
            </w:pPr>
            <w:r>
              <w:rPr>
                <w:rFonts w:ascii="Arial" w:hAnsi="Arial" w:cs="Arial"/>
                <w:b/>
                <w:bCs/>
                <w:spacing w:val="91"/>
                <w:sz w:val="18"/>
                <w:szCs w:val="18"/>
                <w:lang w:val="en-US"/>
              </w:rPr>
              <w:t>4</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39" w:lineRule="exact"/>
              <w:ind w:left="45" w:right="108"/>
              <w:rPr>
                <w:lang w:val="en-US"/>
              </w:rPr>
            </w:pPr>
            <w:r>
              <w:rPr>
                <w:sz w:val="18"/>
                <w:szCs w:val="18"/>
                <w:lang w:val="en-US"/>
              </w:rPr>
              <w:t xml:space="preserve"> Feeling </w:t>
            </w:r>
            <w:r>
              <w:rPr>
                <w:i/>
                <w:iCs/>
                <w:sz w:val="18"/>
                <w:szCs w:val="18"/>
                <w:lang w:val="en-US"/>
              </w:rPr>
              <w:t xml:space="preserve">very upset </w:t>
            </w:r>
            <w:r>
              <w:rPr>
                <w:sz w:val="18"/>
                <w:szCs w:val="18"/>
                <w:lang w:val="en-US"/>
              </w:rPr>
              <w:t xml:space="preserve">when </w:t>
            </w:r>
            <w:r>
              <w:rPr>
                <w:i/>
                <w:iCs/>
                <w:sz w:val="18"/>
                <w:szCs w:val="18"/>
                <w:lang w:val="en-US"/>
              </w:rPr>
              <w:t xml:space="preserve">something reminded </w:t>
            </w:r>
            <w:r>
              <w:rPr>
                <w:sz w:val="18"/>
                <w:szCs w:val="18"/>
                <w:lang w:val="en-US"/>
              </w:rPr>
              <w:t>you of a stressful experience from the past?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773"/>
        </w:trPr>
        <w:tc>
          <w:tcPr>
            <w:tcW w:w="406"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10" w:lineRule="exact"/>
              <w:jc w:val="center"/>
              <w:rPr>
                <w:lang w:val="en-US"/>
              </w:rPr>
            </w:pPr>
            <w:r>
              <w:rPr>
                <w:rFonts w:ascii="Arial" w:hAnsi="Arial" w:cs="Arial"/>
                <w:b/>
                <w:bCs/>
                <w:spacing w:val="106"/>
                <w:sz w:val="18"/>
                <w:szCs w:val="18"/>
                <w:lang w:val="en-US"/>
              </w:rPr>
              <w:t>5</w:t>
            </w:r>
          </w:p>
        </w:tc>
        <w:tc>
          <w:tcPr>
            <w:tcW w:w="5620"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40" w:lineRule="exact"/>
              <w:ind w:left="45" w:right="468"/>
              <w:rPr>
                <w:lang w:val="en-US"/>
              </w:rPr>
            </w:pPr>
            <w:r>
              <w:rPr>
                <w:sz w:val="18"/>
                <w:szCs w:val="18"/>
                <w:lang w:val="en-US"/>
              </w:rPr>
              <w:t xml:space="preserve"> Having </w:t>
            </w:r>
            <w:r>
              <w:rPr>
                <w:i/>
                <w:iCs/>
                <w:sz w:val="18"/>
                <w:szCs w:val="18"/>
                <w:lang w:val="en-US"/>
              </w:rPr>
              <w:t xml:space="preserve">physical reactions </w:t>
            </w:r>
            <w:r>
              <w:rPr>
                <w:sz w:val="18"/>
                <w:szCs w:val="18"/>
                <w:lang w:val="en-US"/>
              </w:rPr>
              <w:t xml:space="preserve">(e.g., heart pounding, trouble breathing, or sweating) when </w:t>
            </w:r>
            <w:r>
              <w:rPr>
                <w:i/>
                <w:iCs/>
                <w:sz w:val="18"/>
                <w:szCs w:val="18"/>
                <w:lang w:val="en-US"/>
              </w:rPr>
              <w:t xml:space="preserve">something reminded </w:t>
            </w:r>
            <w:r>
              <w:rPr>
                <w:sz w:val="18"/>
                <w:szCs w:val="18"/>
                <w:lang w:val="en-US"/>
              </w:rPr>
              <w:t>you of a stressful experience from the past?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670"/>
        </w:trPr>
        <w:tc>
          <w:tcPr>
            <w:tcW w:w="406"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10" w:lineRule="exact"/>
              <w:jc w:val="center"/>
              <w:rPr>
                <w:lang w:val="en-US"/>
              </w:rPr>
            </w:pPr>
            <w:r>
              <w:rPr>
                <w:rFonts w:ascii="Arial" w:hAnsi="Arial" w:cs="Arial"/>
                <w:b/>
                <w:bCs/>
                <w:spacing w:val="91"/>
                <w:sz w:val="18"/>
                <w:szCs w:val="18"/>
                <w:lang w:val="en-US"/>
              </w:rPr>
              <w:t>6</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40" w:lineRule="exact"/>
              <w:ind w:left="45" w:right="360"/>
              <w:rPr>
                <w:lang w:val="en-US"/>
              </w:rPr>
            </w:pPr>
            <w:r>
              <w:rPr>
                <w:sz w:val="18"/>
                <w:szCs w:val="18"/>
                <w:lang w:val="en-US"/>
              </w:rPr>
              <w:t xml:space="preserve"> Avoid </w:t>
            </w:r>
            <w:r>
              <w:rPr>
                <w:i/>
                <w:iCs/>
                <w:sz w:val="18"/>
                <w:szCs w:val="18"/>
                <w:lang w:val="en-US"/>
              </w:rPr>
              <w:t xml:space="preserve">thinking about </w:t>
            </w:r>
            <w:r>
              <w:rPr>
                <w:sz w:val="18"/>
                <w:szCs w:val="18"/>
                <w:lang w:val="en-US"/>
              </w:rPr>
              <w:t xml:space="preserve">or </w:t>
            </w:r>
            <w:r>
              <w:rPr>
                <w:i/>
                <w:iCs/>
                <w:sz w:val="18"/>
                <w:szCs w:val="18"/>
                <w:lang w:val="en-US"/>
              </w:rPr>
              <w:t xml:space="preserve">talking about </w:t>
            </w:r>
            <w:r>
              <w:rPr>
                <w:sz w:val="18"/>
                <w:szCs w:val="18"/>
                <w:lang w:val="en-US"/>
              </w:rPr>
              <w:t xml:space="preserve">a stressful experience from the past or avoid </w:t>
            </w:r>
            <w:r>
              <w:rPr>
                <w:i/>
                <w:iCs/>
                <w:sz w:val="18"/>
                <w:szCs w:val="18"/>
                <w:lang w:val="en-US"/>
              </w:rPr>
              <w:t xml:space="preserve">having feelings </w:t>
            </w:r>
            <w:r>
              <w:rPr>
                <w:sz w:val="18"/>
                <w:szCs w:val="18"/>
                <w:lang w:val="en-US"/>
              </w:rPr>
              <w:t>related to it?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679"/>
        </w:trPr>
        <w:tc>
          <w:tcPr>
            <w:tcW w:w="406"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10" w:lineRule="exact"/>
              <w:jc w:val="center"/>
              <w:rPr>
                <w:lang w:val="en-US"/>
              </w:rPr>
            </w:pPr>
            <w:r>
              <w:rPr>
                <w:rFonts w:ascii="Arial" w:hAnsi="Arial" w:cs="Arial"/>
                <w:b/>
                <w:bCs/>
                <w:spacing w:val="91"/>
                <w:sz w:val="18"/>
                <w:szCs w:val="18"/>
                <w:lang w:val="en-US"/>
              </w:rPr>
              <w:t>7</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33" w:lineRule="exact"/>
              <w:ind w:left="45" w:right="324"/>
              <w:rPr>
                <w:lang w:val="en-US"/>
              </w:rPr>
            </w:pPr>
            <w:r>
              <w:rPr>
                <w:sz w:val="18"/>
                <w:szCs w:val="18"/>
                <w:lang w:val="en-US"/>
              </w:rPr>
              <w:t xml:space="preserve"> Avoid </w:t>
            </w:r>
            <w:r>
              <w:rPr>
                <w:i/>
                <w:iCs/>
                <w:sz w:val="18"/>
                <w:szCs w:val="18"/>
                <w:lang w:val="en-US"/>
              </w:rPr>
              <w:t xml:space="preserve">activities </w:t>
            </w:r>
            <w:r>
              <w:rPr>
                <w:sz w:val="18"/>
                <w:szCs w:val="18"/>
                <w:lang w:val="en-US"/>
              </w:rPr>
              <w:t xml:space="preserve">or </w:t>
            </w:r>
            <w:r>
              <w:rPr>
                <w:i/>
                <w:iCs/>
                <w:sz w:val="18"/>
                <w:szCs w:val="18"/>
                <w:lang w:val="en-US"/>
              </w:rPr>
              <w:t xml:space="preserve">situations </w:t>
            </w:r>
            <w:r>
              <w:rPr>
                <w:sz w:val="18"/>
                <w:szCs w:val="18"/>
                <w:lang w:val="en-US"/>
              </w:rPr>
              <w:t xml:space="preserve">because they </w:t>
            </w:r>
            <w:r>
              <w:rPr>
                <w:i/>
                <w:iCs/>
                <w:sz w:val="18"/>
                <w:szCs w:val="18"/>
                <w:lang w:val="en-US"/>
              </w:rPr>
              <w:t xml:space="preserve">remind you </w:t>
            </w:r>
            <w:r>
              <w:rPr>
                <w:sz w:val="18"/>
                <w:szCs w:val="18"/>
                <w:lang w:val="en-US"/>
              </w:rPr>
              <w:t>of a stressful experience from the past?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604"/>
        </w:trPr>
        <w:tc>
          <w:tcPr>
            <w:tcW w:w="406"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10" w:lineRule="exact"/>
              <w:jc w:val="center"/>
              <w:rPr>
                <w:lang w:val="en-US"/>
              </w:rPr>
            </w:pPr>
            <w:r>
              <w:rPr>
                <w:rFonts w:ascii="Arial" w:hAnsi="Arial" w:cs="Arial"/>
                <w:b/>
                <w:bCs/>
                <w:spacing w:val="91"/>
                <w:sz w:val="18"/>
                <w:szCs w:val="18"/>
                <w:lang w:val="en-US"/>
              </w:rPr>
              <w:t>8</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40" w:lineRule="exact"/>
              <w:ind w:left="45" w:right="252"/>
              <w:rPr>
                <w:lang w:val="en-US"/>
              </w:rPr>
            </w:pPr>
            <w:r>
              <w:rPr>
                <w:sz w:val="18"/>
                <w:szCs w:val="18"/>
                <w:lang w:val="en-US"/>
              </w:rPr>
              <w:t xml:space="preserve"> Trouble </w:t>
            </w:r>
            <w:r>
              <w:rPr>
                <w:i/>
                <w:iCs/>
                <w:sz w:val="18"/>
                <w:szCs w:val="18"/>
                <w:lang w:val="en-US"/>
              </w:rPr>
              <w:t xml:space="preserve">remembering important parts </w:t>
            </w:r>
            <w:r>
              <w:rPr>
                <w:sz w:val="18"/>
                <w:szCs w:val="18"/>
                <w:lang w:val="en-US"/>
              </w:rPr>
              <w:t>of a stressful experience from the past?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554"/>
        </w:trPr>
        <w:tc>
          <w:tcPr>
            <w:tcW w:w="406"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10" w:lineRule="exact"/>
              <w:jc w:val="center"/>
              <w:rPr>
                <w:lang w:val="en-US"/>
              </w:rPr>
            </w:pPr>
            <w:r>
              <w:rPr>
                <w:rFonts w:ascii="Arial" w:hAnsi="Arial" w:cs="Arial"/>
                <w:b/>
                <w:bCs/>
                <w:spacing w:val="91"/>
                <w:sz w:val="18"/>
                <w:szCs w:val="18"/>
                <w:lang w:val="en-US"/>
              </w:rPr>
              <w:t>9</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08" w:lineRule="exact"/>
              <w:ind w:left="14"/>
              <w:rPr>
                <w:lang w:val="en-US"/>
              </w:rPr>
            </w:pPr>
            <w:r>
              <w:rPr>
                <w:sz w:val="18"/>
                <w:szCs w:val="18"/>
                <w:lang w:val="en-US"/>
              </w:rPr>
              <w:t xml:space="preserve"> Loss of </w:t>
            </w:r>
            <w:r>
              <w:rPr>
                <w:i/>
                <w:iCs/>
                <w:sz w:val="18"/>
                <w:szCs w:val="18"/>
                <w:lang w:val="en-US"/>
              </w:rPr>
              <w:t>interest in things that you used to enjoy?</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497"/>
        </w:trPr>
        <w:tc>
          <w:tcPr>
            <w:tcW w:w="406"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73" w:lineRule="auto"/>
              <w:jc w:val="center"/>
              <w:rPr>
                <w:lang w:val="en-US"/>
              </w:rPr>
            </w:pPr>
            <w:r>
              <w:rPr>
                <w:rFonts w:ascii="Arial" w:hAnsi="Arial" w:cs="Arial"/>
                <w:b/>
                <w:bCs/>
                <w:sz w:val="18"/>
                <w:szCs w:val="18"/>
                <w:lang w:val="en-US"/>
              </w:rPr>
              <w:t>10</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04" w:lineRule="exact"/>
              <w:ind w:left="14"/>
              <w:rPr>
                <w:lang w:val="en-US"/>
              </w:rPr>
            </w:pPr>
            <w:r>
              <w:rPr>
                <w:sz w:val="18"/>
                <w:szCs w:val="18"/>
                <w:lang w:val="en-US"/>
              </w:rPr>
              <w:t xml:space="preserve"> Feeling </w:t>
            </w:r>
            <w:r>
              <w:rPr>
                <w:i/>
                <w:iCs/>
                <w:sz w:val="18"/>
                <w:szCs w:val="18"/>
                <w:lang w:val="en-US"/>
              </w:rPr>
              <w:t xml:space="preserve">distant </w:t>
            </w:r>
            <w:r>
              <w:rPr>
                <w:sz w:val="18"/>
                <w:szCs w:val="18"/>
                <w:lang w:val="en-US"/>
              </w:rPr>
              <w:t xml:space="preserve">or </w:t>
            </w:r>
            <w:r>
              <w:rPr>
                <w:i/>
                <w:iCs/>
                <w:sz w:val="18"/>
                <w:szCs w:val="18"/>
                <w:lang w:val="en-US"/>
              </w:rPr>
              <w:t xml:space="preserve">cut </w:t>
            </w:r>
            <w:r>
              <w:rPr>
                <w:sz w:val="18"/>
                <w:szCs w:val="18"/>
                <w:lang w:val="en-US"/>
              </w:rPr>
              <w:t>off from other people?</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561"/>
        </w:trPr>
        <w:tc>
          <w:tcPr>
            <w:tcW w:w="406"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73" w:lineRule="auto"/>
              <w:jc w:val="center"/>
              <w:rPr>
                <w:lang w:val="en-US"/>
              </w:rPr>
            </w:pPr>
            <w:r>
              <w:rPr>
                <w:rFonts w:ascii="Arial" w:hAnsi="Arial" w:cs="Arial"/>
                <w:b/>
                <w:bCs/>
                <w:sz w:val="18"/>
                <w:szCs w:val="18"/>
                <w:lang w:val="en-US"/>
              </w:rPr>
              <w:t>11</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40" w:lineRule="exact"/>
              <w:ind w:left="45" w:right="288"/>
              <w:rPr>
                <w:lang w:val="en-US"/>
              </w:rPr>
            </w:pPr>
            <w:r>
              <w:rPr>
                <w:sz w:val="18"/>
                <w:szCs w:val="18"/>
                <w:lang w:val="en-US"/>
              </w:rPr>
              <w:t xml:space="preserve"> Feeling </w:t>
            </w:r>
            <w:r>
              <w:rPr>
                <w:i/>
                <w:iCs/>
                <w:sz w:val="18"/>
                <w:szCs w:val="18"/>
                <w:lang w:val="en-US"/>
              </w:rPr>
              <w:t xml:space="preserve">emotionally numb </w:t>
            </w:r>
            <w:r>
              <w:rPr>
                <w:sz w:val="18"/>
                <w:szCs w:val="18"/>
                <w:lang w:val="en-US"/>
              </w:rPr>
              <w:t>or being unable to have loving feelings for   those close to you?</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489"/>
        </w:trPr>
        <w:tc>
          <w:tcPr>
            <w:tcW w:w="406"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73" w:lineRule="auto"/>
              <w:jc w:val="center"/>
              <w:rPr>
                <w:lang w:val="en-US"/>
              </w:rPr>
            </w:pPr>
            <w:r>
              <w:rPr>
                <w:rFonts w:ascii="Arial" w:hAnsi="Arial" w:cs="Arial"/>
                <w:b/>
                <w:bCs/>
                <w:sz w:val="18"/>
                <w:szCs w:val="18"/>
                <w:lang w:val="en-US"/>
              </w:rPr>
              <w:t>12</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199" w:lineRule="exact"/>
              <w:ind w:left="14"/>
              <w:rPr>
                <w:lang w:val="en-US"/>
              </w:rPr>
            </w:pPr>
            <w:r>
              <w:rPr>
                <w:sz w:val="18"/>
                <w:szCs w:val="18"/>
                <w:lang w:val="en-US"/>
              </w:rPr>
              <w:t xml:space="preserve"> Feeling as if your </w:t>
            </w:r>
            <w:r>
              <w:rPr>
                <w:i/>
                <w:iCs/>
                <w:sz w:val="18"/>
                <w:szCs w:val="18"/>
                <w:lang w:val="en-US"/>
              </w:rPr>
              <w:t xml:space="preserve">future </w:t>
            </w:r>
            <w:r>
              <w:rPr>
                <w:sz w:val="18"/>
                <w:szCs w:val="18"/>
                <w:lang w:val="en-US"/>
              </w:rPr>
              <w:t xml:space="preserve">will somehow be </w:t>
            </w:r>
            <w:r>
              <w:rPr>
                <w:i/>
                <w:iCs/>
                <w:sz w:val="18"/>
                <w:szCs w:val="18"/>
                <w:lang w:val="en-US"/>
              </w:rPr>
              <w:t>cut short</w:t>
            </w:r>
            <w:r>
              <w:rPr>
                <w:sz w:val="18"/>
                <w:szCs w:val="18"/>
                <w:lang w:val="en-US"/>
              </w:rPr>
              <w: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431"/>
        </w:trPr>
        <w:tc>
          <w:tcPr>
            <w:tcW w:w="406"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73" w:lineRule="auto"/>
              <w:jc w:val="center"/>
              <w:rPr>
                <w:lang w:val="en-US"/>
              </w:rPr>
            </w:pPr>
            <w:r>
              <w:rPr>
                <w:rFonts w:ascii="Arial" w:hAnsi="Arial" w:cs="Arial"/>
                <w:b/>
                <w:bCs/>
                <w:sz w:val="18"/>
                <w:szCs w:val="18"/>
                <w:lang w:val="en-US"/>
              </w:rPr>
              <w:t>13</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03" w:lineRule="exact"/>
              <w:ind w:left="14"/>
              <w:rPr>
                <w:lang w:val="en-US"/>
              </w:rPr>
            </w:pPr>
            <w:r>
              <w:rPr>
                <w:sz w:val="18"/>
                <w:szCs w:val="18"/>
                <w:lang w:val="en-US"/>
              </w:rPr>
              <w:t xml:space="preserve"> Trouble </w:t>
            </w:r>
            <w:r>
              <w:rPr>
                <w:i/>
                <w:iCs/>
                <w:sz w:val="18"/>
                <w:szCs w:val="18"/>
                <w:lang w:val="en-US"/>
              </w:rPr>
              <w:t xml:space="preserve">falling </w:t>
            </w:r>
            <w:r>
              <w:rPr>
                <w:sz w:val="18"/>
                <w:szCs w:val="18"/>
                <w:lang w:val="en-US"/>
              </w:rPr>
              <w:t xml:space="preserve">or </w:t>
            </w:r>
            <w:r>
              <w:rPr>
                <w:i/>
                <w:iCs/>
                <w:sz w:val="18"/>
                <w:szCs w:val="18"/>
                <w:lang w:val="en-US"/>
              </w:rPr>
              <w:t>staying asleep</w:t>
            </w:r>
            <w:r>
              <w:rPr>
                <w:sz w:val="18"/>
                <w:szCs w:val="18"/>
                <w:lang w:val="en-US"/>
              </w:rPr>
              <w: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479"/>
        </w:trPr>
        <w:tc>
          <w:tcPr>
            <w:tcW w:w="406"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73" w:lineRule="auto"/>
              <w:jc w:val="center"/>
              <w:rPr>
                <w:lang w:val="en-US"/>
              </w:rPr>
            </w:pPr>
            <w:r>
              <w:rPr>
                <w:rFonts w:ascii="Arial" w:hAnsi="Arial" w:cs="Arial"/>
                <w:b/>
                <w:bCs/>
                <w:sz w:val="18"/>
                <w:szCs w:val="18"/>
                <w:lang w:val="en-US"/>
              </w:rPr>
              <w:t>14</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08" w:lineRule="exact"/>
              <w:ind w:left="14"/>
              <w:rPr>
                <w:lang w:val="en-US"/>
              </w:rPr>
            </w:pPr>
            <w:r>
              <w:rPr>
                <w:sz w:val="18"/>
                <w:szCs w:val="18"/>
                <w:lang w:val="en-US"/>
              </w:rPr>
              <w:t xml:space="preserve"> Feeling </w:t>
            </w:r>
            <w:r>
              <w:rPr>
                <w:i/>
                <w:iCs/>
                <w:sz w:val="18"/>
                <w:szCs w:val="18"/>
                <w:lang w:val="en-US"/>
              </w:rPr>
              <w:t xml:space="preserve">irritable </w:t>
            </w:r>
            <w:r>
              <w:rPr>
                <w:sz w:val="18"/>
                <w:szCs w:val="18"/>
                <w:lang w:val="en-US"/>
              </w:rPr>
              <w:t xml:space="preserve">or having </w:t>
            </w:r>
            <w:r>
              <w:rPr>
                <w:i/>
                <w:iCs/>
                <w:sz w:val="18"/>
                <w:szCs w:val="18"/>
                <w:lang w:val="en-US"/>
              </w:rPr>
              <w:t>angry outbursts</w:t>
            </w:r>
            <w:r>
              <w:rPr>
                <w:sz w:val="18"/>
                <w:szCs w:val="18"/>
                <w:lang w:val="en-US"/>
              </w:rPr>
              <w: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457"/>
        </w:trPr>
        <w:tc>
          <w:tcPr>
            <w:tcW w:w="406"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73" w:lineRule="auto"/>
              <w:jc w:val="center"/>
              <w:rPr>
                <w:lang w:val="en-US"/>
              </w:rPr>
            </w:pPr>
            <w:r>
              <w:rPr>
                <w:rFonts w:ascii="Arial" w:hAnsi="Arial" w:cs="Arial"/>
                <w:b/>
                <w:bCs/>
                <w:sz w:val="18"/>
                <w:szCs w:val="18"/>
                <w:lang w:val="en-US"/>
              </w:rPr>
              <w:t>15</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08" w:lineRule="exact"/>
              <w:ind w:left="14"/>
              <w:rPr>
                <w:lang w:val="en-US"/>
              </w:rPr>
            </w:pPr>
            <w:r>
              <w:rPr>
                <w:sz w:val="18"/>
                <w:szCs w:val="18"/>
                <w:lang w:val="en-US"/>
              </w:rPr>
              <w:t xml:space="preserve"> Having </w:t>
            </w:r>
            <w:r>
              <w:rPr>
                <w:i/>
                <w:iCs/>
                <w:sz w:val="18"/>
                <w:szCs w:val="18"/>
                <w:lang w:val="en-US"/>
              </w:rPr>
              <w:t>difficulty concentrating</w:t>
            </w:r>
            <w:r>
              <w:rPr>
                <w:sz w:val="18"/>
                <w:szCs w:val="18"/>
                <w:lang w:val="en-US"/>
              </w:rPr>
              <w:t>?</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451"/>
        </w:trPr>
        <w:tc>
          <w:tcPr>
            <w:tcW w:w="406"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73" w:lineRule="auto"/>
              <w:jc w:val="center"/>
              <w:rPr>
                <w:lang w:val="en-US"/>
              </w:rPr>
            </w:pPr>
            <w:r>
              <w:rPr>
                <w:rFonts w:ascii="Arial" w:hAnsi="Arial" w:cs="Arial"/>
                <w:b/>
                <w:bCs/>
                <w:sz w:val="18"/>
                <w:szCs w:val="18"/>
                <w:lang w:val="en-US"/>
              </w:rPr>
              <w:t>16</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199" w:lineRule="exact"/>
              <w:ind w:left="14"/>
              <w:rPr>
                <w:lang w:val="en-US"/>
              </w:rPr>
            </w:pPr>
            <w:r>
              <w:rPr>
                <w:sz w:val="18"/>
                <w:szCs w:val="18"/>
                <w:lang w:val="en-US"/>
              </w:rPr>
              <w:t xml:space="preserve"> Being </w:t>
            </w:r>
            <w:r>
              <w:rPr>
                <w:i/>
                <w:iCs/>
                <w:sz w:val="18"/>
                <w:szCs w:val="18"/>
                <w:lang w:val="en-US"/>
              </w:rPr>
              <w:t xml:space="preserve">“super alert” </w:t>
            </w:r>
            <w:r>
              <w:rPr>
                <w:sz w:val="18"/>
                <w:szCs w:val="18"/>
                <w:lang w:val="en-US"/>
              </w:rPr>
              <w:t>or watchful on guard?</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r w:rsidR="00207B0F" w:rsidTr="00207B0F">
        <w:trPr>
          <w:trHeight w:val="459"/>
        </w:trPr>
        <w:tc>
          <w:tcPr>
            <w:tcW w:w="406"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73" w:lineRule="auto"/>
              <w:jc w:val="center"/>
              <w:rPr>
                <w:lang w:val="en-US"/>
              </w:rPr>
            </w:pPr>
            <w:r>
              <w:rPr>
                <w:rFonts w:ascii="Arial" w:hAnsi="Arial" w:cs="Arial"/>
                <w:b/>
                <w:bCs/>
                <w:sz w:val="18"/>
                <w:szCs w:val="18"/>
                <w:lang w:val="en-US"/>
              </w:rPr>
              <w:t>17</w:t>
            </w:r>
          </w:p>
        </w:tc>
        <w:tc>
          <w:tcPr>
            <w:tcW w:w="5620" w:type="dxa"/>
            <w:tcBorders>
              <w:top w:val="single" w:sz="6" w:space="0" w:color="000000"/>
              <w:left w:val="single" w:sz="6" w:space="0" w:color="000000"/>
              <w:bottom w:val="single" w:sz="6" w:space="0" w:color="000000"/>
              <w:right w:val="single" w:sz="6" w:space="0" w:color="000000"/>
            </w:tcBorders>
            <w:vAlign w:val="center"/>
            <w:hideMark/>
          </w:tcPr>
          <w:p w:rsidR="00207B0F" w:rsidRDefault="00207B0F" w:rsidP="00207B0F">
            <w:pPr>
              <w:spacing w:after="0" w:line="208" w:lineRule="exact"/>
              <w:ind w:left="14"/>
              <w:rPr>
                <w:lang w:val="en-US"/>
              </w:rPr>
            </w:pPr>
            <w:r>
              <w:rPr>
                <w:sz w:val="18"/>
                <w:szCs w:val="18"/>
                <w:lang w:val="en-US"/>
              </w:rPr>
              <w:t xml:space="preserve"> Feeling </w:t>
            </w:r>
            <w:r>
              <w:rPr>
                <w:i/>
                <w:iCs/>
                <w:sz w:val="18"/>
                <w:szCs w:val="18"/>
                <w:lang w:val="en-US"/>
              </w:rPr>
              <w:t xml:space="preserve">jumpy </w:t>
            </w:r>
            <w:r>
              <w:rPr>
                <w:sz w:val="18"/>
                <w:szCs w:val="18"/>
                <w:lang w:val="en-US"/>
              </w:rPr>
              <w:t>or easily startled?</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2"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c>
          <w:tcPr>
            <w:tcW w:w="934" w:type="dxa"/>
            <w:tcBorders>
              <w:top w:val="single" w:sz="6" w:space="0" w:color="000000"/>
              <w:left w:val="single" w:sz="6" w:space="0" w:color="000000"/>
              <w:bottom w:val="single" w:sz="6" w:space="0" w:color="000000"/>
              <w:right w:val="single" w:sz="6" w:space="0" w:color="000000"/>
            </w:tcBorders>
            <w:hideMark/>
          </w:tcPr>
          <w:p w:rsidR="00207B0F" w:rsidRDefault="00207B0F" w:rsidP="00207B0F">
            <w:pPr>
              <w:spacing w:after="0" w:line="273" w:lineRule="auto"/>
              <w:rPr>
                <w:lang w:val="en-US"/>
              </w:rPr>
            </w:pPr>
            <w:r>
              <w:rPr>
                <w:sz w:val="24"/>
                <w:szCs w:val="24"/>
                <w:lang w:val="en-US"/>
              </w:rPr>
              <w:t> </w:t>
            </w:r>
          </w:p>
        </w:tc>
      </w:tr>
    </w:tbl>
    <w:p w:rsidR="00207B0F" w:rsidRDefault="00207B0F" w:rsidP="00207B0F">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54880" behindDoc="0" locked="0" layoutInCell="1" allowOverlap="1" wp14:anchorId="146618C9" wp14:editId="2BD189D3">
                <wp:simplePos x="0" y="0"/>
                <wp:positionH relativeFrom="column">
                  <wp:posOffset>-4808</wp:posOffset>
                </wp:positionH>
                <wp:positionV relativeFrom="paragraph">
                  <wp:posOffset>8078833</wp:posOffset>
                </wp:positionV>
                <wp:extent cx="6818812" cy="489041"/>
                <wp:effectExtent l="0" t="0" r="1270" b="635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812" cy="4890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207B0F">
                            <w:pPr>
                              <w:widowControl w:val="0"/>
                              <w:spacing w:before="240" w:after="0" w:line="60" w:lineRule="exact"/>
                              <w:rPr>
                                <w:rFonts w:ascii="Arial" w:hAnsi="Arial" w:cs="Arial"/>
                                <w:sz w:val="18"/>
                                <w:szCs w:val="18"/>
                                <w:lang w:val="en-US"/>
                              </w:rPr>
                            </w:pPr>
                            <w:r>
                              <w:rPr>
                                <w:rFonts w:ascii="Arial" w:hAnsi="Arial" w:cs="Arial"/>
                                <w:b/>
                                <w:bCs/>
                                <w:sz w:val="18"/>
                                <w:szCs w:val="18"/>
                                <w:lang w:val="en-US"/>
                              </w:rPr>
                              <w:t xml:space="preserve">PCL-M for DSM-IV (11/1/94) </w:t>
                            </w:r>
                            <w:r>
                              <w:rPr>
                                <w:rFonts w:ascii="Arial" w:hAnsi="Arial" w:cs="Arial"/>
                                <w:sz w:val="18"/>
                                <w:szCs w:val="18"/>
                                <w:lang w:val="en-US"/>
                              </w:rPr>
                              <w:t>Weathers, Litz, Huska, &amp; Keane National Center for PTSD - Behavioral Science Division</w:t>
                            </w:r>
                          </w:p>
                          <w:p w:rsidR="0017069A" w:rsidRDefault="0017069A" w:rsidP="00207B0F">
                            <w:pPr>
                              <w:widowControl w:val="0"/>
                              <w:spacing w:before="240" w:after="0" w:line="60" w:lineRule="exact"/>
                              <w:jc w:val="center"/>
                              <w:rPr>
                                <w:rFonts w:ascii="Arial" w:hAnsi="Arial" w:cs="Arial"/>
                                <w:sz w:val="18"/>
                                <w:szCs w:val="18"/>
                                <w:lang w:val="en-US"/>
                              </w:rPr>
                            </w:pPr>
                            <w:r>
                              <w:rPr>
                                <w:rFonts w:ascii="Arial" w:hAnsi="Arial" w:cs="Arial"/>
                                <w:sz w:val="18"/>
                                <w:szCs w:val="18"/>
                                <w:lang w:val="en-US"/>
                              </w:rPr>
                              <w:t>This is a Government document in the public domain.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18C9" id="Text Box 1099" o:spid="_x0000_s1169" type="#_x0000_t202" style="position:absolute;margin-left:-.4pt;margin-top:636.15pt;width:536.9pt;height:38.5pt;z-index:252154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" filled="f" stroked="f" strokecolor="black [0]" insetpen="t">
                <v:textbox inset="2.88pt,2.88pt,2.88pt,2.88pt">
                  <w:txbxContent>
                    <w:p w:rsidR="0017069A" w:rsidRDefault="0017069A" w:rsidP="00207B0F">
                      <w:pPr>
                        <w:widowControl w:val="0"/>
                        <w:spacing w:before="240" w:after="0" w:line="60" w:lineRule="exact"/>
                        <w:rPr>
                          <w:rFonts w:ascii="Arial" w:hAnsi="Arial" w:cs="Arial"/>
                          <w:sz w:val="18"/>
                          <w:szCs w:val="18"/>
                          <w:lang w:val="en-US"/>
                        </w:rPr>
                      </w:pPr>
                      <w:r>
                        <w:rPr>
                          <w:rFonts w:ascii="Arial" w:hAnsi="Arial" w:cs="Arial"/>
                          <w:b/>
                          <w:bCs/>
                          <w:sz w:val="18"/>
                          <w:szCs w:val="18"/>
                          <w:lang w:val="en-US"/>
                        </w:rPr>
                        <w:t xml:space="preserve">PCL-M for DSM-IV (11/1/94) </w:t>
                      </w:r>
                      <w:r>
                        <w:rPr>
                          <w:rFonts w:ascii="Arial" w:hAnsi="Arial" w:cs="Arial"/>
                          <w:sz w:val="18"/>
                          <w:szCs w:val="18"/>
                          <w:lang w:val="en-US"/>
                        </w:rPr>
                        <w:t>Weathers, Litz, Huska, &amp; Keane National Center for PTSD - Behavioral Science Division</w:t>
                      </w:r>
                    </w:p>
                    <w:p w:rsidR="0017069A" w:rsidRDefault="0017069A" w:rsidP="00207B0F">
                      <w:pPr>
                        <w:widowControl w:val="0"/>
                        <w:spacing w:before="240" w:after="0" w:line="60" w:lineRule="exact"/>
                        <w:jc w:val="center"/>
                        <w:rPr>
                          <w:rFonts w:ascii="Arial" w:hAnsi="Arial" w:cs="Arial"/>
                          <w:sz w:val="18"/>
                          <w:szCs w:val="18"/>
                          <w:lang w:val="en-US"/>
                        </w:rPr>
                      </w:pPr>
                      <w:r>
                        <w:rPr>
                          <w:rFonts w:ascii="Arial" w:hAnsi="Arial" w:cs="Arial"/>
                          <w:sz w:val="18"/>
                          <w:szCs w:val="18"/>
                          <w:lang w:val="en-US"/>
                        </w:rPr>
                        <w:t>This is a Government document in the public domain.</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153856" behindDoc="0" locked="0" layoutInCell="1" allowOverlap="1" wp14:anchorId="20A11CFA" wp14:editId="5FE15492">
                <wp:simplePos x="0" y="0"/>
                <wp:positionH relativeFrom="column">
                  <wp:posOffset>184150</wp:posOffset>
                </wp:positionH>
                <wp:positionV relativeFrom="paragraph">
                  <wp:posOffset>8751570</wp:posOffset>
                </wp:positionV>
                <wp:extent cx="1327785" cy="342265"/>
                <wp:effectExtent l="4445" t="2540" r="127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207B0F">
                            <w:pPr>
                              <w:widowControl w:val="0"/>
                              <w:jc w:val="center"/>
                            </w:pPr>
                            <w:r>
                              <w:t>PTSD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11CFA" id="Text Box 1100" o:spid="_x0000_s1170" type="#_x0000_t202" style="position:absolute;margin-left:14.5pt;margin-top:689.1pt;width:104.55pt;height:26.95pt;z-index:252153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" filled="f" stroked="f" strokecolor="black [0]" insetpen="t">
                <v:textbox inset="2.88pt,2.88pt,2.88pt,2.88pt">
                  <w:txbxContent>
                    <w:p w:rsidR="0017069A" w:rsidRDefault="0017069A" w:rsidP="00207B0F">
                      <w:pPr>
                        <w:widowControl w:val="0"/>
                        <w:jc w:val="center"/>
                      </w:pPr>
                      <w:r>
                        <w:t>PTSD</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152832" behindDoc="0" locked="0" layoutInCell="1" allowOverlap="1" wp14:anchorId="62765641" wp14:editId="70D7E70F">
                <wp:simplePos x="0" y="0"/>
                <wp:positionH relativeFrom="column">
                  <wp:posOffset>2552700</wp:posOffset>
                </wp:positionH>
                <wp:positionV relativeFrom="paragraph">
                  <wp:posOffset>8753475</wp:posOffset>
                </wp:positionV>
                <wp:extent cx="1327785" cy="341630"/>
                <wp:effectExtent l="1270" t="0" r="4445" b="3810"/>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207B0F">
                            <w:pPr>
                              <w:widowControl w:val="0"/>
                              <w:jc w:val="center"/>
                            </w:pPr>
                            <w:r>
                              <w:t>Page 8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65641" id="Text Box 1101" o:spid="_x0000_s1171" type="#_x0000_t202" style="position:absolute;margin-left:201pt;margin-top:689.25pt;width:104.55pt;height:26.9pt;z-index:252152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" filled="f" stroked="f" strokecolor="black [0]" insetpen="t">
                <v:textbox inset="2.88pt,2.88pt,2.88pt,2.88pt">
                  <w:txbxContent>
                    <w:p w:rsidR="0017069A" w:rsidRDefault="0017069A" w:rsidP="00207B0F">
                      <w:pPr>
                        <w:widowControl w:val="0"/>
                        <w:jc w:val="center"/>
                      </w:pPr>
                      <w:r>
                        <w:t>Page 8 of 13</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2150784" behindDoc="0" locked="0" layoutInCell="1" allowOverlap="1" wp14:anchorId="25C8166C" wp14:editId="0810FD56">
                <wp:simplePos x="0" y="0"/>
                <wp:positionH relativeFrom="column">
                  <wp:posOffset>-9525</wp:posOffset>
                </wp:positionH>
                <wp:positionV relativeFrom="paragraph">
                  <wp:posOffset>232138</wp:posOffset>
                </wp:positionV>
                <wp:extent cx="6729095" cy="1034415"/>
                <wp:effectExtent l="0" t="0" r="0" b="4445"/>
                <wp:wrapNone/>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1034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207B0F">
                            <w:pPr>
                              <w:widowControl w:val="0"/>
                              <w:spacing w:before="14" w:line="309" w:lineRule="exact"/>
                              <w:jc w:val="center"/>
                              <w:rPr>
                                <w:b/>
                                <w:bCs/>
                                <w:sz w:val="27"/>
                                <w:szCs w:val="27"/>
                                <w:lang w:val="en-US"/>
                              </w:rPr>
                            </w:pPr>
                            <w:r>
                              <w:rPr>
                                <w:b/>
                                <w:bCs/>
                                <w:sz w:val="27"/>
                                <w:szCs w:val="27"/>
                                <w:lang w:val="en-US"/>
                              </w:rPr>
                              <w:t>PTSD CheckList – Civilian Version (PCL-C)</w:t>
                            </w:r>
                          </w:p>
                          <w:p w:rsidR="0017069A" w:rsidRDefault="0017069A" w:rsidP="00207B0F">
                            <w:pPr>
                              <w:widowControl w:val="0"/>
                              <w:spacing w:before="281" w:after="250" w:line="240" w:lineRule="exact"/>
                              <w:rPr>
                                <w:rFonts w:ascii="Arial" w:hAnsi="Arial" w:cs="Arial"/>
                                <w:sz w:val="18"/>
                                <w:szCs w:val="18"/>
                                <w:lang w:val="en-US"/>
                              </w:rPr>
                            </w:pPr>
                            <w:r>
                              <w:rPr>
                                <w:rFonts w:ascii="Arial" w:hAnsi="Arial" w:cs="Arial"/>
                                <w:sz w:val="18"/>
                                <w:szCs w:val="18"/>
                                <w:lang w:val="en-US"/>
                              </w:rPr>
                              <w:t xml:space="preserve">Instruction to patient: Below is a list of problems and complaints that veterans sometimes have in response to stressful life         experiences. Please read each one carefully, put an “X” in the box to indicate how much you have been bothered by that problem </w:t>
                            </w:r>
                            <w:r>
                              <w:rPr>
                                <w:rFonts w:ascii="Arial" w:hAnsi="Arial" w:cs="Arial"/>
                                <w:i/>
                                <w:iCs/>
                                <w:sz w:val="18"/>
                                <w:szCs w:val="18"/>
                                <w:lang w:val="en-US"/>
                              </w:rPr>
                              <w:t>in the last month</w:t>
                            </w:r>
                            <w:r>
                              <w:rPr>
                                <w:rFonts w:ascii="Arial" w:hAnsi="Arial" w:cs="Arial"/>
                                <w:sz w:val="18"/>
                                <w:szCs w:val="18"/>
                                <w:lang w:val="en-US"/>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8166C" id="Text Box 1097" o:spid="_x0000_s1172" type="#_x0000_t202" style="position:absolute;margin-left:-.75pt;margin-top:18.3pt;width:529.85pt;height:81.45pt;z-index:252150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" filled="f" stroked="f" strokecolor="black [0]" insetpen="t">
                <v:textbox inset="2.88pt,2.88pt,2.88pt,2.88pt">
                  <w:txbxContent>
                    <w:p w:rsidR="0017069A" w:rsidRDefault="0017069A" w:rsidP="00207B0F">
                      <w:pPr>
                        <w:widowControl w:val="0"/>
                        <w:spacing w:before="14" w:line="309" w:lineRule="exact"/>
                        <w:jc w:val="center"/>
                        <w:rPr>
                          <w:b/>
                          <w:bCs/>
                          <w:sz w:val="27"/>
                          <w:szCs w:val="27"/>
                          <w:lang w:val="en-US"/>
                        </w:rPr>
                      </w:pPr>
                      <w:r>
                        <w:rPr>
                          <w:b/>
                          <w:bCs/>
                          <w:sz w:val="27"/>
                          <w:szCs w:val="27"/>
                          <w:lang w:val="en-US"/>
                        </w:rPr>
                        <w:t>PTSD CheckList – Civilian Version (PCL-C)</w:t>
                      </w:r>
                    </w:p>
                    <w:p w:rsidR="0017069A" w:rsidRDefault="0017069A" w:rsidP="00207B0F">
                      <w:pPr>
                        <w:widowControl w:val="0"/>
                        <w:spacing w:before="281" w:after="250" w:line="240" w:lineRule="exact"/>
                        <w:rPr>
                          <w:rFonts w:ascii="Arial" w:hAnsi="Arial" w:cs="Arial"/>
                          <w:sz w:val="18"/>
                          <w:szCs w:val="18"/>
                          <w:lang w:val="en-US"/>
                        </w:rPr>
                      </w:pPr>
                      <w:r>
                        <w:rPr>
                          <w:rFonts w:ascii="Arial" w:hAnsi="Arial" w:cs="Arial"/>
                          <w:sz w:val="18"/>
                          <w:szCs w:val="18"/>
                          <w:lang w:val="en-US"/>
                        </w:rPr>
                        <w:t xml:space="preserve">Instruction to patient: Below is a list of problems and complaints that veterans sometimes have in response to stressful life         experiences. Please read each one carefully, put an “X” in the box to indicate how much you have been bothered by that problem </w:t>
                      </w:r>
                      <w:r>
                        <w:rPr>
                          <w:rFonts w:ascii="Arial" w:hAnsi="Arial" w:cs="Arial"/>
                          <w:i/>
                          <w:iCs/>
                          <w:sz w:val="18"/>
                          <w:szCs w:val="18"/>
                          <w:lang w:val="en-US"/>
                        </w:rPr>
                        <w:t>in the last month</w:t>
                      </w:r>
                      <w:r>
                        <w:rPr>
                          <w:rFonts w:ascii="Arial" w:hAnsi="Arial" w:cs="Arial"/>
                          <w:sz w:val="18"/>
                          <w:szCs w:val="18"/>
                          <w:lang w:val="en-US"/>
                        </w:rPr>
                        <w:t>.</w:t>
                      </w:r>
                    </w:p>
                  </w:txbxContent>
                </v:textbox>
              </v:shape>
            </w:pict>
          </mc:Fallback>
        </mc:AlternateContent>
      </w:r>
      <w:r w:rsidR="00EA0F7D">
        <w:rPr>
          <w:rFonts w:ascii="Times New Roman" w:eastAsiaTheme="majorEastAsia" w:hAnsi="Times New Roman" w:cstheme="majorBidi"/>
          <w:b/>
          <w:bCs/>
          <w:sz w:val="28"/>
          <w:szCs w:val="26"/>
        </w:rPr>
        <w:br w:type="page"/>
      </w:r>
    </w:p>
    <w:p w:rsidR="00EA0F7D" w:rsidRDefault="00EA0F7D">
      <w:pPr>
        <w:rPr>
          <w:rFonts w:ascii="Times New Roman" w:eastAsiaTheme="majorEastAsia" w:hAnsi="Times New Roman" w:cstheme="majorBidi"/>
          <w:b/>
          <w:bCs/>
          <w:sz w:val="28"/>
          <w:szCs w:val="26"/>
        </w:rPr>
      </w:pPr>
    </w:p>
    <w:p w:rsidR="00EA0F7D" w:rsidRDefault="00EA0F7D">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tbl>
      <w:tblPr>
        <w:tblStyle w:val="TableGrid"/>
        <w:tblpPr w:leftFromText="180" w:rightFromText="180" w:vertAnchor="text" w:horzAnchor="margin" w:tblpY="-441"/>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207B0F" w:rsidRPr="009704E3" w:rsidTr="00207B0F">
        <w:trPr>
          <w:trHeight w:val="530"/>
        </w:trPr>
        <w:tc>
          <w:tcPr>
            <w:tcW w:w="1096" w:type="dxa"/>
            <w:tcBorders>
              <w:top w:val="nil"/>
              <w:left w:val="nil"/>
              <w:bottom w:val="nil"/>
              <w:right w:val="single" w:sz="4" w:space="0" w:color="auto"/>
            </w:tcBorders>
            <w:vAlign w:val="center"/>
          </w:tcPr>
          <w:p w:rsidR="00207B0F" w:rsidRPr="009704E3" w:rsidRDefault="00207B0F" w:rsidP="00207B0F">
            <w:pPr>
              <w:rPr>
                <w:b/>
                <w:sz w:val="28"/>
                <w:szCs w:val="28"/>
              </w:rPr>
            </w:pPr>
            <w:r w:rsidRPr="009704E3">
              <w:rPr>
                <w:b/>
                <w:sz w:val="28"/>
                <w:szCs w:val="28"/>
              </w:rPr>
              <w:t>Region:</w:t>
            </w:r>
          </w:p>
        </w:tc>
        <w:tc>
          <w:tcPr>
            <w:tcW w:w="800" w:type="dxa"/>
            <w:tcBorders>
              <w:left w:val="single" w:sz="4" w:space="0" w:color="auto"/>
            </w:tcBorders>
            <w:vAlign w:val="center"/>
          </w:tcPr>
          <w:p w:rsidR="00207B0F" w:rsidRPr="009704E3" w:rsidRDefault="00207B0F" w:rsidP="00207B0F">
            <w:pPr>
              <w:rPr>
                <w:b/>
                <w:sz w:val="28"/>
                <w:szCs w:val="28"/>
              </w:rPr>
            </w:pPr>
          </w:p>
        </w:tc>
        <w:tc>
          <w:tcPr>
            <w:tcW w:w="800" w:type="dxa"/>
            <w:vAlign w:val="center"/>
          </w:tcPr>
          <w:p w:rsidR="00207B0F" w:rsidRPr="009704E3" w:rsidRDefault="00207B0F" w:rsidP="00207B0F">
            <w:pPr>
              <w:rPr>
                <w:b/>
                <w:sz w:val="28"/>
                <w:szCs w:val="28"/>
              </w:rPr>
            </w:pPr>
          </w:p>
        </w:tc>
        <w:tc>
          <w:tcPr>
            <w:tcW w:w="800" w:type="dxa"/>
            <w:vAlign w:val="center"/>
          </w:tcPr>
          <w:p w:rsidR="00207B0F" w:rsidRPr="009704E3" w:rsidRDefault="00207B0F" w:rsidP="00207B0F">
            <w:pPr>
              <w:rPr>
                <w:b/>
                <w:sz w:val="28"/>
                <w:szCs w:val="28"/>
              </w:rPr>
            </w:pPr>
          </w:p>
        </w:tc>
        <w:tc>
          <w:tcPr>
            <w:tcW w:w="800" w:type="dxa"/>
            <w:tcBorders>
              <w:right w:val="single" w:sz="4" w:space="0" w:color="auto"/>
            </w:tcBorders>
            <w:vAlign w:val="center"/>
          </w:tcPr>
          <w:p w:rsidR="00207B0F" w:rsidRPr="009704E3" w:rsidRDefault="00207B0F" w:rsidP="00207B0F">
            <w:pPr>
              <w:rPr>
                <w:b/>
                <w:sz w:val="28"/>
                <w:szCs w:val="28"/>
              </w:rPr>
            </w:pPr>
          </w:p>
        </w:tc>
        <w:tc>
          <w:tcPr>
            <w:tcW w:w="807" w:type="dxa"/>
            <w:tcBorders>
              <w:top w:val="nil"/>
              <w:left w:val="single" w:sz="4" w:space="0" w:color="auto"/>
              <w:bottom w:val="nil"/>
              <w:right w:val="single" w:sz="4" w:space="0" w:color="auto"/>
            </w:tcBorders>
            <w:vAlign w:val="center"/>
          </w:tcPr>
          <w:p w:rsidR="00207B0F" w:rsidRPr="009704E3" w:rsidRDefault="00207B0F" w:rsidP="00207B0F">
            <w:pPr>
              <w:rPr>
                <w:b/>
                <w:sz w:val="28"/>
                <w:szCs w:val="28"/>
              </w:rPr>
            </w:pPr>
            <w:r w:rsidRPr="009704E3">
              <w:rPr>
                <w:b/>
                <w:sz w:val="28"/>
                <w:szCs w:val="28"/>
              </w:rPr>
              <w:t>TNO:</w:t>
            </w:r>
          </w:p>
        </w:tc>
        <w:tc>
          <w:tcPr>
            <w:tcW w:w="793" w:type="dxa"/>
            <w:tcBorders>
              <w:left w:val="single" w:sz="4" w:space="0" w:color="auto"/>
            </w:tcBorders>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r>
    </w:tbl>
    <w:p w:rsidR="00207B0F" w:rsidRDefault="00207B0F" w:rsidP="00207B0F">
      <w:pPr>
        <w:spacing w:after="0" w:line="240" w:lineRule="auto"/>
        <w:rPr>
          <w:rFonts w:ascii="Times New Roman" w:hAnsi="Times New Roman"/>
          <w:sz w:val="24"/>
          <w:szCs w:val="24"/>
        </w:rPr>
      </w:pPr>
    </w:p>
    <w:tbl>
      <w:tblPr>
        <w:tblpPr w:leftFromText="180" w:rightFromText="180" w:vertAnchor="page" w:horzAnchor="margin" w:tblpY="3169"/>
        <w:tblW w:w="10434" w:type="dxa"/>
        <w:tblCellMar>
          <w:left w:w="0" w:type="dxa"/>
          <w:right w:w="0" w:type="dxa"/>
        </w:tblCellMar>
        <w:tblLook w:val="04A0" w:firstRow="1" w:lastRow="0" w:firstColumn="1" w:lastColumn="0" w:noHBand="0" w:noVBand="1"/>
      </w:tblPr>
      <w:tblGrid>
        <w:gridCol w:w="2411"/>
        <w:gridCol w:w="1187"/>
        <w:gridCol w:w="1323"/>
        <w:gridCol w:w="2724"/>
        <w:gridCol w:w="2789"/>
      </w:tblGrid>
      <w:tr w:rsidR="00207B0F" w:rsidTr="00207B0F">
        <w:trPr>
          <w:trHeight w:val="2027"/>
        </w:trPr>
        <w:tc>
          <w:tcPr>
            <w:tcW w:w="2411" w:type="dxa"/>
            <w:tcBorders>
              <w:top w:val="single" w:sz="18" w:space="0" w:color="000000"/>
              <w:left w:val="single" w:sz="1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207B0F" w:rsidRDefault="00207B0F" w:rsidP="00207B0F">
            <w:pPr>
              <w:spacing w:before="40" w:after="40"/>
              <w:jc w:val="center"/>
              <w:rPr>
                <w:rFonts w:ascii="Calibri" w:hAnsi="Calibri"/>
                <w:color w:val="000000"/>
                <w:kern w:val="28"/>
                <w:sz w:val="20"/>
                <w:szCs w:val="20"/>
                <w14:cntxtAlts/>
              </w:rPr>
            </w:pPr>
            <w:r>
              <w:rPr>
                <w:rFonts w:ascii="Arial" w:hAnsi="Arial" w:cs="Arial"/>
                <w:b/>
                <w:bCs/>
                <w:sz w:val="24"/>
                <w:szCs w:val="24"/>
              </w:rPr>
              <w:t>Type of service</w:t>
            </w:r>
          </w:p>
        </w:tc>
        <w:tc>
          <w:tcPr>
            <w:tcW w:w="2510" w:type="dxa"/>
            <w:gridSpan w:val="2"/>
            <w:tcBorders>
              <w:top w:val="single" w:sz="1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bottom"/>
            <w:hideMark/>
          </w:tcPr>
          <w:p w:rsidR="00207B0F" w:rsidRDefault="00207B0F" w:rsidP="00207B0F">
            <w:pPr>
              <w:spacing w:before="40" w:after="40"/>
              <w:jc w:val="center"/>
              <w:rPr>
                <w:rFonts w:ascii="Times New Roman" w:hAnsi="Times New Roman"/>
              </w:rPr>
            </w:pPr>
            <w:r>
              <w:rPr>
                <w:rFonts w:ascii="Arial" w:hAnsi="Arial" w:cs="Arial"/>
                <w:b/>
                <w:bCs/>
                <w:sz w:val="24"/>
                <w:szCs w:val="24"/>
              </w:rPr>
              <w:t xml:space="preserve">Which service have you used in the last three months? Please tick </w:t>
            </w:r>
            <w:r>
              <w:rPr>
                <w:rFonts w:ascii="Arial" w:hAnsi="Arial" w:cs="Arial"/>
                <w:sz w:val="24"/>
                <w:szCs w:val="24"/>
              </w:rPr>
              <w:t xml:space="preserve">(√) </w:t>
            </w:r>
            <w:r>
              <w:rPr>
                <w:rFonts w:ascii="Arial" w:hAnsi="Arial" w:cs="Arial"/>
                <w:b/>
                <w:bCs/>
                <w:sz w:val="24"/>
                <w:szCs w:val="24"/>
              </w:rPr>
              <w:t>yes or no</w:t>
            </w:r>
          </w:p>
          <w:p w:rsidR="00207B0F" w:rsidRDefault="00207B0F" w:rsidP="00207B0F">
            <w:pPr>
              <w:spacing w:before="40" w:after="40"/>
              <w:rPr>
                <w:rFonts w:ascii="Calibri" w:hAnsi="Calibri"/>
              </w:rPr>
            </w:pPr>
            <w:r>
              <w:rPr>
                <w:rFonts w:ascii="Arial" w:hAnsi="Arial" w:cs="Arial"/>
                <w:b/>
                <w:bCs/>
                <w:sz w:val="24"/>
                <w:szCs w:val="24"/>
              </w:rPr>
              <w:t> </w:t>
            </w:r>
          </w:p>
        </w:tc>
        <w:tc>
          <w:tcPr>
            <w:tcW w:w="2724" w:type="dxa"/>
            <w:tcBorders>
              <w:top w:val="single" w:sz="1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207B0F" w:rsidRDefault="00207B0F" w:rsidP="00207B0F">
            <w:pPr>
              <w:spacing w:before="40" w:after="40"/>
              <w:jc w:val="center"/>
            </w:pPr>
            <w:r>
              <w:rPr>
                <w:rFonts w:ascii="Arial" w:hAnsi="Arial" w:cs="Arial"/>
                <w:b/>
                <w:bCs/>
                <w:sz w:val="24"/>
                <w:szCs w:val="24"/>
              </w:rPr>
              <w:t>Total number of days spent  in  hospital/convalescent or nursing home in the last three months</w:t>
            </w:r>
          </w:p>
        </w:tc>
        <w:tc>
          <w:tcPr>
            <w:tcW w:w="2789" w:type="dxa"/>
            <w:tcBorders>
              <w:top w:val="single" w:sz="18" w:space="0" w:color="000000"/>
              <w:left w:val="single" w:sz="8" w:space="0" w:color="000000"/>
              <w:bottom w:val="single" w:sz="8" w:space="0" w:color="000000"/>
              <w:right w:val="single" w:sz="18" w:space="0" w:color="000000"/>
            </w:tcBorders>
            <w:shd w:val="clear" w:color="auto" w:fill="BFBFBF"/>
            <w:tcMar>
              <w:top w:w="0" w:type="dxa"/>
              <w:left w:w="108" w:type="dxa"/>
              <w:bottom w:w="0" w:type="dxa"/>
              <w:right w:w="108" w:type="dxa"/>
            </w:tcMar>
            <w:vAlign w:val="center"/>
            <w:hideMark/>
          </w:tcPr>
          <w:p w:rsidR="00207B0F" w:rsidRDefault="00207B0F" w:rsidP="00207B0F">
            <w:pPr>
              <w:spacing w:before="40" w:after="40"/>
              <w:jc w:val="center"/>
            </w:pPr>
            <w:r>
              <w:rPr>
                <w:rFonts w:ascii="Arial" w:hAnsi="Arial" w:cs="Arial"/>
                <w:b/>
                <w:bCs/>
                <w:sz w:val="24"/>
                <w:szCs w:val="24"/>
              </w:rPr>
              <w:t xml:space="preserve">Total number of </w:t>
            </w:r>
            <w:r>
              <w:rPr>
                <w:rFonts w:ascii="Arial" w:hAnsi="Arial" w:cs="Arial"/>
                <w:b/>
                <w:bCs/>
                <w:sz w:val="24"/>
                <w:szCs w:val="24"/>
                <w:u w:val="single"/>
              </w:rPr>
              <w:t>visits</w:t>
            </w:r>
            <w:r>
              <w:rPr>
                <w:rFonts w:ascii="Arial" w:hAnsi="Arial" w:cs="Arial"/>
                <w:b/>
                <w:bCs/>
                <w:sz w:val="24"/>
                <w:szCs w:val="24"/>
              </w:rPr>
              <w:t xml:space="preserve"> in the last three months</w:t>
            </w:r>
          </w:p>
        </w:tc>
      </w:tr>
      <w:tr w:rsidR="00207B0F" w:rsidTr="00207B0F">
        <w:trPr>
          <w:trHeight w:val="1514"/>
        </w:trPr>
        <w:tc>
          <w:tcPr>
            <w:tcW w:w="2411"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pPr>
            <w:r>
              <w:rPr>
                <w:rFonts w:ascii="Arial" w:hAnsi="Arial" w:cs="Arial"/>
                <w:sz w:val="24"/>
                <w:szCs w:val="24"/>
              </w:rPr>
              <w:t>Hospital inpatient stay</w:t>
            </w:r>
          </w:p>
        </w:tc>
        <w:tc>
          <w:tcPr>
            <w:tcW w:w="1187" w:type="dxa"/>
            <w:tcBorders>
              <w:top w:val="single" w:sz="8" w:space="0" w:color="000000"/>
              <w:left w:val="single" w:sz="8" w:space="0" w:color="000000"/>
              <w:bottom w:val="single" w:sz="8" w:space="0" w:color="000000"/>
              <w:right w:val="single" w:sz="8" w:space="0" w:color="80808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xml:space="preserve">        Yes </w:t>
            </w:r>
          </w:p>
        </w:tc>
        <w:tc>
          <w:tcPr>
            <w:tcW w:w="1323" w:type="dxa"/>
            <w:tcBorders>
              <w:top w:val="single" w:sz="8" w:space="0" w:color="000000"/>
              <w:left w:val="single" w:sz="8" w:space="0" w:color="80808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xml:space="preserve">           No</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jc w:val="center"/>
            </w:pPr>
            <w:r>
              <w:rPr>
                <w:rFonts w:ascii="Book Antiqua" w:hAnsi="Book Antiqua"/>
                <w:sz w:val="24"/>
                <w:szCs w:val="24"/>
              </w:rPr>
              <w:t> </w:t>
            </w:r>
          </w:p>
        </w:tc>
        <w:tc>
          <w:tcPr>
            <w:tcW w:w="2789" w:type="dxa"/>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hideMark/>
          </w:tcPr>
          <w:p w:rsidR="00207B0F" w:rsidRDefault="00207B0F" w:rsidP="00207B0F">
            <w:r>
              <w:rPr>
                <w:rFonts w:ascii="Book Antiqua" w:hAnsi="Book Antiqua"/>
                <w:sz w:val="24"/>
                <w:szCs w:val="24"/>
              </w:rPr>
              <w:t> </w:t>
            </w:r>
          </w:p>
        </w:tc>
      </w:tr>
      <w:tr w:rsidR="00207B0F" w:rsidTr="00207B0F">
        <w:trPr>
          <w:trHeight w:val="1570"/>
        </w:trPr>
        <w:tc>
          <w:tcPr>
            <w:tcW w:w="2411"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pPr>
            <w:r>
              <w:rPr>
                <w:rFonts w:ascii="Arial" w:hAnsi="Arial" w:cs="Arial"/>
                <w:sz w:val="24"/>
                <w:szCs w:val="24"/>
              </w:rPr>
              <w:t>Hospital outpatient clinic</w:t>
            </w:r>
          </w:p>
        </w:tc>
        <w:tc>
          <w:tcPr>
            <w:tcW w:w="1187" w:type="dxa"/>
            <w:tcBorders>
              <w:top w:val="single" w:sz="8" w:space="0" w:color="000000"/>
              <w:left w:val="single" w:sz="8" w:space="0" w:color="000000"/>
              <w:bottom w:val="single" w:sz="8" w:space="0" w:color="000000"/>
              <w:right w:val="single" w:sz="8" w:space="0" w:color="80808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xml:space="preserve">        Yes</w:t>
            </w:r>
          </w:p>
        </w:tc>
        <w:tc>
          <w:tcPr>
            <w:tcW w:w="1323" w:type="dxa"/>
            <w:tcBorders>
              <w:top w:val="single" w:sz="8" w:space="0" w:color="000000"/>
              <w:left w:val="single" w:sz="8" w:space="0" w:color="80808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xml:space="preserve">           No</w:t>
            </w:r>
          </w:p>
        </w:tc>
        <w:tc>
          <w:tcPr>
            <w:tcW w:w="2724" w:type="dxa"/>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vAlign w:val="center"/>
            <w:hideMark/>
          </w:tcPr>
          <w:p w:rsidR="00207B0F" w:rsidRDefault="00207B0F" w:rsidP="00207B0F">
            <w:pPr>
              <w:spacing w:before="144" w:after="144"/>
              <w:jc w:val="center"/>
            </w:pPr>
            <w:r>
              <w:rPr>
                <w:rFonts w:ascii="Book Antiqua" w:hAnsi="Book Antiqua"/>
                <w:sz w:val="24"/>
                <w:szCs w:val="24"/>
              </w:rPr>
              <w:t> </w:t>
            </w:r>
          </w:p>
        </w:tc>
        <w:tc>
          <w:tcPr>
            <w:tcW w:w="2789"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207B0F" w:rsidRDefault="00207B0F" w:rsidP="00207B0F">
            <w:r>
              <w:rPr>
                <w:rFonts w:ascii="Book Antiqua" w:hAnsi="Book Antiqua"/>
                <w:sz w:val="24"/>
                <w:szCs w:val="24"/>
              </w:rPr>
              <w:t> </w:t>
            </w:r>
          </w:p>
        </w:tc>
      </w:tr>
      <w:tr w:rsidR="00207B0F" w:rsidTr="00207B0F">
        <w:trPr>
          <w:trHeight w:val="1518"/>
        </w:trPr>
        <w:tc>
          <w:tcPr>
            <w:tcW w:w="2411"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pPr>
            <w:r>
              <w:rPr>
                <w:rFonts w:ascii="Arial" w:hAnsi="Arial" w:cs="Arial"/>
                <w:sz w:val="24"/>
                <w:szCs w:val="24"/>
              </w:rPr>
              <w:t>Hospital accident and emergency   department</w:t>
            </w:r>
          </w:p>
        </w:tc>
        <w:tc>
          <w:tcPr>
            <w:tcW w:w="1187" w:type="dxa"/>
            <w:tcBorders>
              <w:top w:val="single" w:sz="8" w:space="0" w:color="000000"/>
              <w:left w:val="single" w:sz="8" w:space="0" w:color="000000"/>
              <w:bottom w:val="single" w:sz="8" w:space="0" w:color="000000"/>
              <w:right w:val="single" w:sz="8" w:space="0" w:color="80808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xml:space="preserve">        Yes</w:t>
            </w:r>
          </w:p>
        </w:tc>
        <w:tc>
          <w:tcPr>
            <w:tcW w:w="1323" w:type="dxa"/>
            <w:tcBorders>
              <w:top w:val="single" w:sz="8" w:space="0" w:color="000000"/>
              <w:left w:val="single" w:sz="8" w:space="0" w:color="80808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xml:space="preserve">           No</w:t>
            </w:r>
          </w:p>
        </w:tc>
        <w:tc>
          <w:tcPr>
            <w:tcW w:w="2724" w:type="dxa"/>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vAlign w:val="center"/>
            <w:hideMark/>
          </w:tcPr>
          <w:p w:rsidR="00207B0F" w:rsidRDefault="00207B0F" w:rsidP="00207B0F">
            <w:pPr>
              <w:spacing w:before="144" w:after="144"/>
              <w:jc w:val="center"/>
            </w:pPr>
            <w:r>
              <w:rPr>
                <w:rFonts w:ascii="Book Antiqua" w:hAnsi="Book Antiqua"/>
                <w:sz w:val="24"/>
                <w:szCs w:val="24"/>
              </w:rPr>
              <w:t> </w:t>
            </w:r>
          </w:p>
        </w:tc>
        <w:tc>
          <w:tcPr>
            <w:tcW w:w="2789"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207B0F" w:rsidRDefault="00207B0F" w:rsidP="00207B0F">
            <w:r>
              <w:rPr>
                <w:rFonts w:ascii="Book Antiqua" w:hAnsi="Book Antiqua"/>
                <w:sz w:val="24"/>
                <w:szCs w:val="24"/>
              </w:rPr>
              <w:t> </w:t>
            </w:r>
          </w:p>
        </w:tc>
      </w:tr>
      <w:tr w:rsidR="00207B0F" w:rsidTr="00207B0F">
        <w:trPr>
          <w:trHeight w:val="775"/>
        </w:trPr>
        <w:tc>
          <w:tcPr>
            <w:tcW w:w="2411"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pPr>
            <w:r>
              <w:rPr>
                <w:rFonts w:ascii="Arial" w:hAnsi="Arial" w:cs="Arial"/>
                <w:sz w:val="24"/>
                <w:szCs w:val="24"/>
              </w:rPr>
              <w:t>Nursing/residential home</w:t>
            </w:r>
          </w:p>
        </w:tc>
        <w:tc>
          <w:tcPr>
            <w:tcW w:w="1187" w:type="dxa"/>
            <w:tcBorders>
              <w:top w:val="single" w:sz="8" w:space="0" w:color="000000"/>
              <w:left w:val="single" w:sz="8" w:space="0" w:color="000000"/>
              <w:bottom w:val="single" w:sz="8" w:space="0" w:color="000000"/>
              <w:right w:val="single" w:sz="8" w:space="0" w:color="80808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xml:space="preserve">        Yes</w:t>
            </w:r>
          </w:p>
        </w:tc>
        <w:tc>
          <w:tcPr>
            <w:tcW w:w="1323" w:type="dxa"/>
            <w:tcBorders>
              <w:top w:val="single" w:sz="8" w:space="0" w:color="000000"/>
              <w:left w:val="single" w:sz="8" w:space="0" w:color="80808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xml:space="preserve">            No</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w:t>
            </w:r>
          </w:p>
        </w:tc>
        <w:tc>
          <w:tcPr>
            <w:tcW w:w="2789" w:type="dxa"/>
            <w:tcBorders>
              <w:top w:val="single" w:sz="8" w:space="0" w:color="000000"/>
              <w:left w:val="single" w:sz="8" w:space="0" w:color="000000"/>
              <w:bottom w:val="single" w:sz="8" w:space="0" w:color="000000"/>
              <w:right w:val="single" w:sz="18" w:space="0" w:color="000000"/>
            </w:tcBorders>
            <w:shd w:val="clear" w:color="auto" w:fill="7F7F7F"/>
            <w:tcMar>
              <w:top w:w="0" w:type="dxa"/>
              <w:left w:w="108" w:type="dxa"/>
              <w:bottom w:w="0" w:type="dxa"/>
              <w:right w:w="108" w:type="dxa"/>
            </w:tcMar>
            <w:hideMark/>
          </w:tcPr>
          <w:p w:rsidR="00207B0F" w:rsidRDefault="00207B0F" w:rsidP="00207B0F">
            <w:r>
              <w:rPr>
                <w:rFonts w:ascii="Arial" w:hAnsi="Arial" w:cs="Arial"/>
                <w:sz w:val="24"/>
                <w:szCs w:val="24"/>
              </w:rPr>
              <w:t> </w:t>
            </w:r>
          </w:p>
        </w:tc>
      </w:tr>
      <w:tr w:rsidR="00207B0F" w:rsidTr="00207B0F">
        <w:trPr>
          <w:trHeight w:val="2510"/>
        </w:trPr>
        <w:tc>
          <w:tcPr>
            <w:tcW w:w="2411" w:type="dxa"/>
            <w:tcBorders>
              <w:top w:val="single" w:sz="8" w:space="0" w:color="000000"/>
              <w:left w:val="single" w:sz="18" w:space="0" w:color="000000"/>
              <w:bottom w:val="single" w:sz="1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rPr>
                <w:rFonts w:ascii="Times New Roman" w:hAnsi="Times New Roman"/>
              </w:rPr>
            </w:pPr>
            <w:r>
              <w:rPr>
                <w:rFonts w:ascii="Arial" w:hAnsi="Arial" w:cs="Arial"/>
                <w:sz w:val="24"/>
                <w:szCs w:val="24"/>
              </w:rPr>
              <w:t>Other (please  specify)</w:t>
            </w:r>
          </w:p>
          <w:p w:rsidR="00207B0F" w:rsidRDefault="00207B0F" w:rsidP="00207B0F">
            <w:pPr>
              <w:spacing w:before="144" w:after="144"/>
              <w:rPr>
                <w:rFonts w:ascii="Times New Roman" w:hAnsi="Times New Roman"/>
              </w:rPr>
            </w:pPr>
            <w:r>
              <w:rPr>
                <w:rFonts w:ascii="Book Antiqua" w:hAnsi="Book Antiqua"/>
                <w:sz w:val="24"/>
                <w:szCs w:val="24"/>
              </w:rPr>
              <w:t> </w:t>
            </w:r>
          </w:p>
          <w:p w:rsidR="00207B0F" w:rsidRDefault="00207B0F" w:rsidP="00207B0F">
            <w:pPr>
              <w:spacing w:before="144" w:after="144"/>
              <w:rPr>
                <w:rFonts w:ascii="Times New Roman" w:hAnsi="Times New Roman"/>
              </w:rPr>
            </w:pPr>
            <w:r>
              <w:rPr>
                <w:rFonts w:ascii="Book Antiqua" w:hAnsi="Book Antiqua"/>
                <w:sz w:val="24"/>
                <w:szCs w:val="24"/>
              </w:rPr>
              <w:t> </w:t>
            </w:r>
          </w:p>
          <w:p w:rsidR="00207B0F" w:rsidRDefault="00207B0F" w:rsidP="00207B0F">
            <w:pPr>
              <w:spacing w:before="144" w:after="144"/>
              <w:rPr>
                <w:rFonts w:ascii="Calibri" w:hAnsi="Calibri"/>
              </w:rPr>
            </w:pPr>
            <w:r>
              <w:rPr>
                <w:rFonts w:ascii="Book Antiqua" w:hAnsi="Book Antiqua"/>
                <w:sz w:val="24"/>
                <w:szCs w:val="24"/>
              </w:rPr>
              <w:t> </w:t>
            </w:r>
          </w:p>
        </w:tc>
        <w:tc>
          <w:tcPr>
            <w:tcW w:w="1187" w:type="dxa"/>
            <w:tcBorders>
              <w:top w:val="single" w:sz="8" w:space="0" w:color="000000"/>
              <w:left w:val="single" w:sz="8" w:space="0" w:color="000000"/>
              <w:bottom w:val="single" w:sz="18" w:space="0" w:color="000000"/>
              <w:right w:val="single" w:sz="8" w:space="0" w:color="80808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xml:space="preserve">        Yes</w:t>
            </w:r>
          </w:p>
        </w:tc>
        <w:tc>
          <w:tcPr>
            <w:tcW w:w="1323" w:type="dxa"/>
            <w:tcBorders>
              <w:top w:val="single" w:sz="8" w:space="0" w:color="000000"/>
              <w:left w:val="single" w:sz="8" w:space="0" w:color="808080"/>
              <w:bottom w:val="single" w:sz="1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xml:space="preserve">            No</w:t>
            </w:r>
          </w:p>
        </w:tc>
        <w:tc>
          <w:tcPr>
            <w:tcW w:w="2724"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vAlign w:val="center"/>
            <w:hideMark/>
          </w:tcPr>
          <w:p w:rsidR="00207B0F" w:rsidRDefault="00207B0F" w:rsidP="00207B0F">
            <w:pPr>
              <w:spacing w:before="144" w:after="144"/>
              <w:jc w:val="center"/>
            </w:pPr>
            <w:r>
              <w:rPr>
                <w:rFonts w:ascii="Arial" w:hAnsi="Arial" w:cs="Arial"/>
                <w:sz w:val="24"/>
                <w:szCs w:val="24"/>
              </w:rPr>
              <w:t> </w:t>
            </w:r>
          </w:p>
        </w:tc>
        <w:tc>
          <w:tcPr>
            <w:tcW w:w="2789" w:type="dxa"/>
            <w:tcBorders>
              <w:top w:val="single" w:sz="8" w:space="0" w:color="000000"/>
              <w:left w:val="single" w:sz="8" w:space="0" w:color="000000"/>
              <w:bottom w:val="single" w:sz="18" w:space="0" w:color="000000"/>
              <w:right w:val="single" w:sz="18" w:space="0" w:color="000000"/>
            </w:tcBorders>
            <w:tcMar>
              <w:top w:w="0" w:type="dxa"/>
              <w:left w:w="108" w:type="dxa"/>
              <w:bottom w:w="0" w:type="dxa"/>
              <w:right w:w="108" w:type="dxa"/>
            </w:tcMar>
            <w:hideMark/>
          </w:tcPr>
          <w:p w:rsidR="00207B0F" w:rsidRDefault="00207B0F" w:rsidP="00207B0F">
            <w:pPr>
              <w:spacing w:after="0"/>
            </w:pPr>
            <w:r>
              <w:rPr>
                <w:rFonts w:ascii="Arial" w:hAnsi="Arial" w:cs="Arial"/>
                <w:sz w:val="24"/>
                <w:szCs w:val="24"/>
              </w:rPr>
              <w:t> </w:t>
            </w:r>
          </w:p>
        </w:tc>
      </w:tr>
    </w:tbl>
    <w:p w:rsidR="00EA0F7D" w:rsidRDefault="00207B0F">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161024" behindDoc="0" locked="0" layoutInCell="1" allowOverlap="1" wp14:anchorId="0ED38664" wp14:editId="63D75C01">
                <wp:simplePos x="0" y="0"/>
                <wp:positionH relativeFrom="column">
                  <wp:posOffset>2503805</wp:posOffset>
                </wp:positionH>
                <wp:positionV relativeFrom="paragraph">
                  <wp:posOffset>8004810</wp:posOffset>
                </wp:positionV>
                <wp:extent cx="1327785" cy="341630"/>
                <wp:effectExtent l="3175" t="0" r="2540" b="3175"/>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207B0F">
                            <w:pPr>
                              <w:widowControl w:val="0"/>
                              <w:jc w:val="center"/>
                            </w:pPr>
                            <w:r>
                              <w:t>Page 9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38664" id="Text Box 1105" o:spid="_x0000_s1173" type="#_x0000_t202" style="position:absolute;margin-left:197.15pt;margin-top:630.3pt;width:104.55pt;height:26.9pt;z-index:252161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" filled="f" stroked="f" strokecolor="black [0]" insetpen="t">
                <v:textbox inset="2.88pt,2.88pt,2.88pt,2.88pt">
                  <w:txbxContent>
                    <w:p w:rsidR="0017069A" w:rsidRDefault="0017069A" w:rsidP="00207B0F">
                      <w:pPr>
                        <w:widowControl w:val="0"/>
                        <w:jc w:val="center"/>
                      </w:pPr>
                      <w:r>
                        <w:t>Page 9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62048" behindDoc="0" locked="0" layoutInCell="1" allowOverlap="1" wp14:anchorId="57F17C9C" wp14:editId="66465C3D">
                <wp:simplePos x="0" y="0"/>
                <wp:positionH relativeFrom="column">
                  <wp:posOffset>0</wp:posOffset>
                </wp:positionH>
                <wp:positionV relativeFrom="paragraph">
                  <wp:posOffset>7967708</wp:posOffset>
                </wp:positionV>
                <wp:extent cx="2232660" cy="271145"/>
                <wp:effectExtent l="4445" t="0" r="1270" b="0"/>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207B0F">
                            <w:pPr>
                              <w:widowControl w:val="0"/>
                            </w:pPr>
                            <w:r>
                              <w:rPr>
                                <w:lang w:val="en-US"/>
                              </w:rPr>
                              <w:t>12 month Health Economics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17C9C" id="Text Box 1104" o:spid="_x0000_s1174" type="#_x0000_t202" style="position:absolute;margin-left:0;margin-top:627.4pt;width:175.8pt;height:21.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" filled="f" stroked="f" insetpen="t">
                <v:textbox>
                  <w:txbxContent>
                    <w:p w:rsidR="0017069A" w:rsidRDefault="0017069A" w:rsidP="00207B0F">
                      <w:pPr>
                        <w:widowControl w:val="0"/>
                      </w:pPr>
                      <w:r>
                        <w:rPr>
                          <w:lang w:val="en-US"/>
                        </w:rPr>
                        <w:t>12 month Health Economics</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56928" behindDoc="0" locked="0" layoutInCell="1" allowOverlap="1" wp14:anchorId="344D7BC2" wp14:editId="1B919506">
                <wp:simplePos x="0" y="0"/>
                <wp:positionH relativeFrom="column">
                  <wp:posOffset>-9525</wp:posOffset>
                </wp:positionH>
                <wp:positionV relativeFrom="paragraph">
                  <wp:posOffset>129993</wp:posOffset>
                </wp:positionV>
                <wp:extent cx="6913880" cy="976630"/>
                <wp:effectExtent l="3175" t="0" r="0" b="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97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207B0F">
                            <w:pPr>
                              <w:rPr>
                                <w:rFonts w:ascii="Book Antiqua" w:hAnsi="Book Antiqua"/>
                                <w:sz w:val="24"/>
                                <w:szCs w:val="24"/>
                              </w:rPr>
                            </w:pPr>
                            <w:r>
                              <w:rPr>
                                <w:rFonts w:ascii="Book Antiqua" w:hAnsi="Book Antiqua"/>
                                <w:sz w:val="24"/>
                                <w:szCs w:val="24"/>
                              </w:rPr>
                              <w:t> </w:t>
                            </w:r>
                          </w:p>
                          <w:p w:rsidR="0017069A" w:rsidRDefault="0017069A" w:rsidP="00207B0F">
                            <w:pPr>
                              <w:widowControl w:val="0"/>
                              <w:rPr>
                                <w:rFonts w:ascii="Calibri" w:hAnsi="Calibri"/>
                                <w:sz w:val="20"/>
                                <w:szCs w:val="20"/>
                              </w:rPr>
                            </w:pPr>
                            <w:r>
                              <w:rPr>
                                <w:rFonts w:ascii="Arial" w:hAnsi="Arial" w:cs="Arial"/>
                                <w:sz w:val="24"/>
                                <w:szCs w:val="24"/>
                              </w:rPr>
                              <w:t xml:space="preserve">1. Over the </w:t>
                            </w:r>
                            <w:r>
                              <w:rPr>
                                <w:rFonts w:ascii="Arial" w:hAnsi="Arial" w:cs="Arial"/>
                                <w:i/>
                                <w:iCs/>
                                <w:sz w:val="24"/>
                                <w:szCs w:val="24"/>
                              </w:rPr>
                              <w:t>last three months</w:t>
                            </w:r>
                            <w:r>
                              <w:rPr>
                                <w:rFonts w:ascii="Arial" w:hAnsi="Arial" w:cs="Arial"/>
                                <w:sz w:val="24"/>
                                <w:szCs w:val="24"/>
                              </w:rPr>
                              <w:t xml:space="preserve"> have you used any of the following hospital based or residential care services (for example, have you been admitted to hospital or had an outpatient clinic 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D7BC2" id="Text Box 1102" o:spid="_x0000_s1175" type="#_x0000_t202" style="position:absolute;margin-left:-.75pt;margin-top:10.25pt;width:544.4pt;height:76.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ehwwIAANI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" filled="f" stroked="f" insetpen="t">
                <v:textbox>
                  <w:txbxContent>
                    <w:p w:rsidR="0017069A" w:rsidRDefault="0017069A" w:rsidP="00207B0F">
                      <w:pPr>
                        <w:rPr>
                          <w:rFonts w:ascii="Book Antiqua" w:hAnsi="Book Antiqua"/>
                          <w:sz w:val="24"/>
                          <w:szCs w:val="24"/>
                        </w:rPr>
                      </w:pPr>
                      <w:r>
                        <w:rPr>
                          <w:rFonts w:ascii="Book Antiqua" w:hAnsi="Book Antiqua"/>
                          <w:sz w:val="24"/>
                          <w:szCs w:val="24"/>
                        </w:rPr>
                        <w:t> </w:t>
                      </w:r>
                    </w:p>
                    <w:p w:rsidR="0017069A" w:rsidRDefault="0017069A" w:rsidP="00207B0F">
                      <w:pPr>
                        <w:widowControl w:val="0"/>
                        <w:rPr>
                          <w:rFonts w:ascii="Calibri" w:hAnsi="Calibri"/>
                          <w:sz w:val="20"/>
                          <w:szCs w:val="20"/>
                        </w:rPr>
                      </w:pPr>
                      <w:r>
                        <w:rPr>
                          <w:rFonts w:ascii="Arial" w:hAnsi="Arial" w:cs="Arial"/>
                          <w:sz w:val="24"/>
                          <w:szCs w:val="24"/>
                        </w:rPr>
                        <w:t xml:space="preserve">1. Over the </w:t>
                      </w:r>
                      <w:r>
                        <w:rPr>
                          <w:rFonts w:ascii="Arial" w:hAnsi="Arial" w:cs="Arial"/>
                          <w:i/>
                          <w:iCs/>
                          <w:sz w:val="24"/>
                          <w:szCs w:val="24"/>
                        </w:rPr>
                        <w:t>last three months</w:t>
                      </w:r>
                      <w:r>
                        <w:rPr>
                          <w:rFonts w:ascii="Arial" w:hAnsi="Arial" w:cs="Arial"/>
                          <w:sz w:val="24"/>
                          <w:szCs w:val="24"/>
                        </w:rPr>
                        <w:t xml:space="preserve"> have you used any of the following hospital based or residential care services (for example, have you been admitted to hospital or had an outpatient clinic appointment)?</w:t>
                      </w:r>
                    </w:p>
                  </w:txbxContent>
                </v:textbox>
              </v:shape>
            </w:pict>
          </mc:Fallback>
        </mc:AlternateContent>
      </w:r>
      <w:r w:rsidR="00EA0F7D">
        <w:rPr>
          <w:rFonts w:ascii="Times New Roman" w:eastAsiaTheme="majorEastAsia" w:hAnsi="Times New Roman" w:cstheme="majorBidi"/>
          <w:b/>
          <w:bCs/>
          <w:sz w:val="28"/>
          <w:szCs w:val="26"/>
        </w:rPr>
        <w:br w:type="page"/>
      </w:r>
    </w:p>
    <w:p w:rsidR="00EA0F7D" w:rsidRDefault="00EA0F7D">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tbl>
      <w:tblPr>
        <w:tblpPr w:leftFromText="180" w:rightFromText="180" w:vertAnchor="text" w:horzAnchor="margin" w:tblpY="2007"/>
        <w:tblW w:w="10123" w:type="dxa"/>
        <w:tblCellMar>
          <w:left w:w="0" w:type="dxa"/>
          <w:right w:w="0" w:type="dxa"/>
        </w:tblCellMar>
        <w:tblLook w:val="04A0" w:firstRow="1" w:lastRow="0" w:firstColumn="1" w:lastColumn="0" w:noHBand="0" w:noVBand="1"/>
      </w:tblPr>
      <w:tblGrid>
        <w:gridCol w:w="4077"/>
        <w:gridCol w:w="3129"/>
        <w:gridCol w:w="2917"/>
      </w:tblGrid>
      <w:tr w:rsidR="00207B0F" w:rsidTr="00207B0F">
        <w:trPr>
          <w:trHeight w:val="1121"/>
        </w:trPr>
        <w:tc>
          <w:tcPr>
            <w:tcW w:w="4077"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207B0F" w:rsidRDefault="00207B0F" w:rsidP="00207B0F">
            <w:pPr>
              <w:widowControl w:val="0"/>
              <w:spacing w:after="0"/>
              <w:rPr>
                <w:rFonts w:ascii="Calibri" w:hAnsi="Calibri"/>
                <w:color w:val="000000"/>
                <w:kern w:val="28"/>
                <w14:cntxtAlts/>
              </w:rPr>
            </w:pPr>
            <w:r>
              <w:rPr>
                <w:rFonts w:ascii="Times New Roman" w:hAnsi="Times New Roman"/>
                <w:noProof/>
                <w:sz w:val="24"/>
                <w:szCs w:val="24"/>
                <w:lang w:eastAsia="en-GB"/>
              </w:rPr>
              <mc:AlternateContent>
                <mc:Choice Requires="wps">
                  <w:drawing>
                    <wp:anchor distT="36576" distB="36576" distL="36576" distR="36576" simplePos="0" relativeHeight="252168192" behindDoc="0" locked="0" layoutInCell="1" allowOverlap="1" wp14:anchorId="1DE9204E" wp14:editId="13891ECA">
                      <wp:simplePos x="0" y="0"/>
                      <wp:positionH relativeFrom="column">
                        <wp:posOffset>3079750</wp:posOffset>
                      </wp:positionH>
                      <wp:positionV relativeFrom="paragraph">
                        <wp:posOffset>9856470</wp:posOffset>
                      </wp:positionV>
                      <wp:extent cx="1327785" cy="341630"/>
                      <wp:effectExtent l="3175" t="0" r="2540" b="3175"/>
                      <wp:wrapNone/>
                      <wp:docPr id="1314"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207B0F">
                                  <w:pPr>
                                    <w:widowControl w:val="0"/>
                                    <w:jc w:val="center"/>
                                  </w:pPr>
                                  <w:r>
                                    <w:t>Page 10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9204E" id="Text Box 1314" o:spid="_x0000_s1176" type="#_x0000_t202" style="position:absolute;margin-left:242.5pt;margin-top:776.1pt;width:104.55pt;height:26.9pt;z-index:252168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" filled="f" stroked="f" strokecolor="black [0]" insetpen="t">
                      <v:textbox inset="2.88pt,2.88pt,2.88pt,2.88pt">
                        <w:txbxContent>
                          <w:p w:rsidR="0017069A" w:rsidRDefault="0017069A" w:rsidP="00207B0F">
                            <w:pPr>
                              <w:widowControl w:val="0"/>
                              <w:jc w:val="center"/>
                            </w:pPr>
                            <w:r>
                              <w:t>Page 10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69216" behindDoc="0" locked="0" layoutInCell="1" allowOverlap="1" wp14:anchorId="0E6EF12F" wp14:editId="51273FF9">
                      <wp:simplePos x="0" y="0"/>
                      <wp:positionH relativeFrom="column">
                        <wp:posOffset>566420</wp:posOffset>
                      </wp:positionH>
                      <wp:positionV relativeFrom="paragraph">
                        <wp:posOffset>9827260</wp:posOffset>
                      </wp:positionV>
                      <wp:extent cx="2232660" cy="271145"/>
                      <wp:effectExtent l="4445" t="0" r="1270" b="0"/>
                      <wp:wrapNone/>
                      <wp:docPr id="1313"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207B0F">
                                  <w:pPr>
                                    <w:widowControl w:val="0"/>
                                  </w:pPr>
                                  <w:r>
                                    <w:rPr>
                                      <w:lang w:val="en-US"/>
                                    </w:rPr>
                                    <w:t>12 month Health Economics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F12F" id="Text Box 1313" o:spid="_x0000_s1177" type="#_x0000_t202" style="position:absolute;margin-left:44.6pt;margin-top:773.8pt;width:175.8pt;height:21.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" filled="f" stroked="f" insetpen="t">
                      <v:textbox>
                        <w:txbxContent>
                          <w:p w:rsidR="0017069A" w:rsidRDefault="0017069A" w:rsidP="00207B0F">
                            <w:pPr>
                              <w:widowControl w:val="0"/>
                            </w:pPr>
                            <w:r>
                              <w:rPr>
                                <w:lang w:val="en-US"/>
                              </w:rPr>
                              <w:t>12 month Health Economics</w:t>
                            </w:r>
                          </w:p>
                        </w:txbxContent>
                      </v:textbox>
                    </v:shape>
                  </w:pict>
                </mc:Fallback>
              </mc:AlternateContent>
            </w:r>
            <w:r>
              <w:rPr>
                <w:rFonts w:ascii="Arial" w:hAnsi="Arial" w:cs="Arial"/>
                <w:b/>
                <w:bCs/>
                <w:sz w:val="24"/>
                <w:szCs w:val="24"/>
              </w:rPr>
              <w:t> </w:t>
            </w:r>
          </w:p>
          <w:p w:rsidR="00207B0F" w:rsidRDefault="00207B0F" w:rsidP="00207B0F">
            <w:pPr>
              <w:widowControl w:val="0"/>
              <w:spacing w:after="0"/>
              <w:rPr>
                <w:sz w:val="20"/>
                <w:szCs w:val="20"/>
              </w:rPr>
            </w:pPr>
            <w:r>
              <w:rPr>
                <w:rFonts w:ascii="Arial" w:hAnsi="Arial" w:cs="Arial"/>
                <w:b/>
                <w:bCs/>
                <w:sz w:val="24"/>
                <w:szCs w:val="24"/>
              </w:rPr>
              <w:t>Type of service</w:t>
            </w:r>
          </w:p>
        </w:tc>
        <w:tc>
          <w:tcPr>
            <w:tcW w:w="3129"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207B0F" w:rsidRDefault="00207B0F" w:rsidP="00207B0F">
            <w:pPr>
              <w:widowControl w:val="0"/>
              <w:spacing w:after="0"/>
              <w:rPr>
                <w:sz w:val="20"/>
                <w:szCs w:val="20"/>
              </w:rPr>
            </w:pPr>
            <w:r>
              <w:rPr>
                <w:rFonts w:ascii="Arial" w:hAnsi="Arial" w:cs="Arial"/>
                <w:b/>
                <w:bCs/>
                <w:sz w:val="24"/>
                <w:szCs w:val="24"/>
              </w:rPr>
              <w:t> Have you used the     service in the last three months?  Please tick (√) yes or no </w:t>
            </w:r>
          </w:p>
        </w:tc>
        <w:tc>
          <w:tcPr>
            <w:tcW w:w="2917"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b/>
                <w:bCs/>
                <w:sz w:val="24"/>
                <w:szCs w:val="24"/>
              </w:rPr>
              <w:t>Total number of face to face contacts over the last three months</w:t>
            </w:r>
          </w:p>
        </w:tc>
      </w:tr>
      <w:tr w:rsidR="00207B0F" w:rsidTr="00207B0F">
        <w:trPr>
          <w:trHeight w:val="572"/>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rPr>
                <w:sz w:val="20"/>
                <w:szCs w:val="20"/>
              </w:rPr>
            </w:pPr>
            <w:r>
              <w:rPr>
                <w:rFonts w:ascii="Arial" w:hAnsi="Arial" w:cs="Arial"/>
                <w:sz w:val="24"/>
                <w:szCs w:val="24"/>
              </w:rPr>
              <w:t>a.  GP, surgery visit </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572"/>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rPr>
                <w:sz w:val="20"/>
                <w:szCs w:val="20"/>
              </w:rPr>
            </w:pPr>
            <w:r>
              <w:rPr>
                <w:rFonts w:ascii="Arial" w:hAnsi="Arial" w:cs="Arial"/>
                <w:sz w:val="24"/>
                <w:szCs w:val="24"/>
              </w:rPr>
              <w:t>b. GP, home visit </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572"/>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rPr>
                <w:rFonts w:ascii="Times New Roman" w:hAnsi="Times New Roman"/>
              </w:rPr>
            </w:pPr>
            <w:r>
              <w:rPr>
                <w:rFonts w:ascii="Arial" w:hAnsi="Arial" w:cs="Arial"/>
                <w:sz w:val="24"/>
                <w:szCs w:val="24"/>
              </w:rPr>
              <w:t>c. District nurse, health visitor or member of community health team</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rPr>
                <w:rFonts w:ascii="Calibri" w:hAnsi="Calibri"/>
              </w:rPr>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572"/>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rPr>
                <w:sz w:val="20"/>
                <w:szCs w:val="20"/>
              </w:rPr>
            </w:pPr>
            <w:r>
              <w:rPr>
                <w:rFonts w:ascii="Arial" w:hAnsi="Arial" w:cs="Arial"/>
                <w:sz w:val="24"/>
                <w:szCs w:val="24"/>
              </w:rPr>
              <w:t>d. Social worker </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572"/>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ind w:left="360" w:hanging="360"/>
              <w:rPr>
                <w:sz w:val="20"/>
                <w:szCs w:val="20"/>
              </w:rPr>
            </w:pPr>
            <w:r>
              <w:rPr>
                <w:rFonts w:ascii="Arial" w:hAnsi="Arial" w:cs="Arial"/>
                <w:sz w:val="24"/>
                <w:szCs w:val="24"/>
              </w:rPr>
              <w:t>e. Counsellor </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572"/>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pStyle w:val="UnitsStyle"/>
              <w:tabs>
                <w:tab w:val="left" w:pos="284"/>
              </w:tabs>
              <w:ind w:left="360" w:hanging="360"/>
              <w:rPr>
                <w14:ligatures w14:val="none"/>
              </w:rPr>
            </w:pPr>
            <w:r>
              <w:rPr>
                <w:rFonts w:ascii="Arial" w:hAnsi="Arial" w:cs="Arial"/>
                <w14:ligatures w14:val="none"/>
              </w:rPr>
              <w:t>f. Home help or care worker </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466"/>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ind w:left="360" w:hanging="360"/>
            </w:pPr>
            <w:r>
              <w:rPr>
                <w:rFonts w:ascii="Arial" w:hAnsi="Arial" w:cs="Arial"/>
                <w:sz w:val="24"/>
                <w:szCs w:val="24"/>
              </w:rPr>
              <w:t>g. Speech and language therapist</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462"/>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ind w:left="360" w:hanging="360"/>
            </w:pPr>
            <w:r>
              <w:rPr>
                <w:rFonts w:ascii="Arial" w:hAnsi="Arial" w:cs="Arial"/>
                <w:sz w:val="24"/>
                <w:szCs w:val="24"/>
              </w:rPr>
              <w:t>h. Psychiatrist or psychologist</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569"/>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ind w:left="360" w:hanging="360"/>
              <w:rPr>
                <w:sz w:val="20"/>
                <w:szCs w:val="20"/>
              </w:rPr>
            </w:pPr>
            <w:r>
              <w:rPr>
                <w:rFonts w:ascii="Arial" w:hAnsi="Arial" w:cs="Arial"/>
                <w:sz w:val="24"/>
                <w:szCs w:val="24"/>
              </w:rPr>
              <w:t>i. Day centre </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585"/>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ind w:left="360" w:hanging="360"/>
            </w:pPr>
            <w:r>
              <w:rPr>
                <w:rFonts w:ascii="Arial" w:hAnsi="Arial" w:cs="Arial"/>
                <w:sz w:val="24"/>
                <w:szCs w:val="24"/>
              </w:rPr>
              <w:t>j. Lunch or social club (organised by health or social care providers)</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848"/>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ind w:left="360" w:hanging="360"/>
            </w:pPr>
            <w:r>
              <w:rPr>
                <w:rFonts w:ascii="Arial" w:hAnsi="Arial" w:cs="Arial"/>
                <w:sz w:val="24"/>
                <w:szCs w:val="24"/>
              </w:rPr>
              <w:t>k. Food, medicine or laundry       delivery service (organised by health or social care providers)</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572"/>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ind w:left="360" w:hanging="360"/>
            </w:pPr>
            <w:r>
              <w:rPr>
                <w:rFonts w:ascii="Arial" w:hAnsi="Arial" w:cs="Arial"/>
                <w:sz w:val="24"/>
                <w:szCs w:val="24"/>
              </w:rPr>
              <w:t>l. Family or patient support or self help groups</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jc w:val="center"/>
            </w:pPr>
            <w:r>
              <w:rPr>
                <w:rFonts w:ascii="Arial" w:hAnsi="Arial" w:cs="Arial"/>
                <w:sz w:val="24"/>
                <w:szCs w:val="24"/>
              </w:rPr>
              <w:t> </w:t>
            </w:r>
          </w:p>
        </w:tc>
      </w:tr>
      <w:tr w:rsidR="00207B0F" w:rsidTr="00207B0F">
        <w:trPr>
          <w:trHeight w:val="3028"/>
        </w:trPr>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7B0F" w:rsidRDefault="00207B0F" w:rsidP="00207B0F">
            <w:pPr>
              <w:widowControl w:val="0"/>
              <w:spacing w:after="0"/>
              <w:ind w:left="360" w:hanging="360"/>
            </w:pPr>
            <w:r>
              <w:rPr>
                <w:rFonts w:ascii="Arial" w:hAnsi="Arial" w:cs="Arial"/>
                <w:sz w:val="24"/>
                <w:szCs w:val="24"/>
              </w:rPr>
              <w:t>m. Other (please specify, for       example have you had any    telephone consultations with your GP):</w:t>
            </w:r>
          </w:p>
          <w:p w:rsidR="00207B0F" w:rsidRDefault="00207B0F" w:rsidP="00207B0F">
            <w:pPr>
              <w:widowControl w:val="0"/>
              <w:spacing w:after="0"/>
              <w:ind w:left="360"/>
            </w:pPr>
            <w:r>
              <w:rPr>
                <w:rFonts w:ascii="Arial" w:hAnsi="Arial" w:cs="Arial"/>
                <w:sz w:val="24"/>
                <w:szCs w:val="24"/>
              </w:rPr>
              <w:t> </w:t>
            </w:r>
          </w:p>
          <w:p w:rsidR="00207B0F" w:rsidRDefault="00207B0F" w:rsidP="00207B0F">
            <w:pPr>
              <w:widowControl w:val="0"/>
              <w:spacing w:after="0"/>
            </w:pPr>
            <w:r>
              <w:rPr>
                <w:rFonts w:ascii="Arial" w:hAnsi="Arial" w:cs="Arial"/>
                <w:sz w:val="24"/>
                <w:szCs w:val="24"/>
              </w:rPr>
              <w:t> </w:t>
            </w:r>
          </w:p>
          <w:p w:rsidR="00207B0F" w:rsidRDefault="00207B0F" w:rsidP="00207B0F">
            <w:pPr>
              <w:widowControl w:val="0"/>
              <w:spacing w:after="0"/>
            </w:pPr>
            <w:r>
              <w:rPr>
                <w:rFonts w:ascii="Arial" w:hAnsi="Arial" w:cs="Arial"/>
                <w:sz w:val="24"/>
                <w:szCs w:val="24"/>
              </w:rPr>
              <w:t> </w:t>
            </w:r>
          </w:p>
          <w:p w:rsidR="00207B0F" w:rsidRDefault="00207B0F" w:rsidP="00207B0F">
            <w:pPr>
              <w:widowControl w:val="0"/>
              <w:spacing w:after="0"/>
            </w:pPr>
            <w:r>
              <w:rPr>
                <w:rFonts w:ascii="Arial" w:hAnsi="Arial" w:cs="Arial"/>
                <w:sz w:val="24"/>
                <w:szCs w:val="24"/>
              </w:rPr>
              <w:t> </w:t>
            </w:r>
          </w:p>
          <w:p w:rsidR="00207B0F" w:rsidRDefault="00207B0F" w:rsidP="00207B0F">
            <w:pPr>
              <w:widowControl w:val="0"/>
              <w:spacing w:after="0"/>
              <w:rPr>
                <w:sz w:val="20"/>
                <w:szCs w:val="20"/>
              </w:rPr>
            </w:pPr>
            <w:r>
              <w:rPr>
                <w:rFonts w:ascii="Arial" w:hAnsi="Arial" w:cs="Arial"/>
                <w:sz w:val="24"/>
                <w:szCs w:val="24"/>
              </w:rPr>
              <w:t> </w:t>
            </w:r>
          </w:p>
        </w:tc>
        <w:tc>
          <w:tcPr>
            <w:tcW w:w="3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7B0F" w:rsidRDefault="00207B0F" w:rsidP="00207B0F">
            <w:pPr>
              <w:widowControl w:val="0"/>
              <w:spacing w:after="0"/>
              <w:rPr>
                <w:rFonts w:ascii="Arial" w:hAnsi="Arial" w:cs="Arial"/>
                <w:sz w:val="24"/>
                <w:szCs w:val="24"/>
              </w:rPr>
            </w:pPr>
            <w:r>
              <w:rPr>
                <w:rFonts w:ascii="Arial" w:hAnsi="Arial" w:cs="Arial"/>
                <w:sz w:val="24"/>
                <w:szCs w:val="24"/>
              </w:rPr>
              <w:t xml:space="preserve">                         </w:t>
            </w:r>
          </w:p>
          <w:p w:rsidR="00207B0F" w:rsidRDefault="00207B0F" w:rsidP="00207B0F">
            <w:pPr>
              <w:widowControl w:val="0"/>
              <w:spacing w:after="0"/>
              <w:rPr>
                <w:rFonts w:ascii="Calibri" w:hAnsi="Calibri" w:cs="Times New Roman"/>
                <w:sz w:val="20"/>
                <w:szCs w:val="20"/>
              </w:rPr>
            </w:pPr>
            <w:r>
              <w:rPr>
                <w:rFonts w:ascii="Arial" w:hAnsi="Arial" w:cs="Arial"/>
                <w:sz w:val="24"/>
                <w:szCs w:val="24"/>
              </w:rPr>
              <w:t xml:space="preserve">          Yes                    No</w:t>
            </w:r>
          </w:p>
        </w:tc>
        <w:tc>
          <w:tcPr>
            <w:tcW w:w="2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7B0F" w:rsidRDefault="00207B0F" w:rsidP="00207B0F">
            <w:pPr>
              <w:widowControl w:val="0"/>
              <w:spacing w:after="0" w:line="273" w:lineRule="auto"/>
              <w:jc w:val="center"/>
            </w:pPr>
            <w:r>
              <w:rPr>
                <w:rFonts w:ascii="Arial" w:hAnsi="Arial" w:cs="Arial"/>
                <w:sz w:val="24"/>
                <w:szCs w:val="24"/>
              </w:rPr>
              <w:t> </w:t>
            </w:r>
          </w:p>
        </w:tc>
      </w:tr>
    </w:tbl>
    <w:p w:rsidR="00207B0F" w:rsidRDefault="00207B0F">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0" distB="0" distL="114300" distR="114300" simplePos="0" relativeHeight="252164096" behindDoc="0" locked="0" layoutInCell="1" allowOverlap="1" wp14:anchorId="0B4DFF0C" wp14:editId="4A3E363E">
                <wp:simplePos x="0" y="0"/>
                <wp:positionH relativeFrom="column">
                  <wp:posOffset>-383631</wp:posOffset>
                </wp:positionH>
                <wp:positionV relativeFrom="paragraph">
                  <wp:posOffset>567690</wp:posOffset>
                </wp:positionV>
                <wp:extent cx="7119257" cy="744583"/>
                <wp:effectExtent l="0" t="0" r="0" b="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9257" cy="744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207B0F">
                            <w:pPr>
                              <w:widowControl w:val="0"/>
                              <w:ind w:left="786" w:hanging="360"/>
                              <w:rPr>
                                <w:rFonts w:ascii="Arial" w:hAnsi="Arial" w:cs="Arial"/>
                                <w:sz w:val="24"/>
                                <w:szCs w:val="24"/>
                              </w:rPr>
                            </w:pPr>
                            <w:r>
                              <w:rPr>
                                <w:rFonts w:ascii="Arial" w:hAnsi="Arial" w:cs="Arial"/>
                                <w:sz w:val="24"/>
                                <w:szCs w:val="24"/>
                              </w:rPr>
                              <w:t xml:space="preserve">2.   Over the </w:t>
                            </w:r>
                            <w:r>
                              <w:rPr>
                                <w:rFonts w:ascii="Arial" w:hAnsi="Arial" w:cs="Arial"/>
                                <w:i/>
                                <w:iCs/>
                                <w:sz w:val="24"/>
                                <w:szCs w:val="24"/>
                              </w:rPr>
                              <w:t>last three months</w:t>
                            </w:r>
                            <w:r>
                              <w:rPr>
                                <w:rFonts w:ascii="Arial" w:hAnsi="Arial" w:cs="Arial"/>
                                <w:sz w:val="24"/>
                                <w:szCs w:val="24"/>
                              </w:rPr>
                              <w:t xml:space="preserve"> have you used any of the following </w:t>
                            </w:r>
                            <w:r>
                              <w:rPr>
                                <w:rFonts w:ascii="Arial" w:hAnsi="Arial" w:cs="Arial"/>
                                <w:i/>
                                <w:iCs/>
                                <w:sz w:val="24"/>
                                <w:szCs w:val="24"/>
                              </w:rPr>
                              <w:t>community</w:t>
                            </w:r>
                            <w:r>
                              <w:rPr>
                                <w:rFonts w:ascii="Arial" w:hAnsi="Arial" w:cs="Arial"/>
                                <w:sz w:val="24"/>
                                <w:szCs w:val="24"/>
                              </w:rPr>
                              <w:t xml:space="preserve"> based health and social services (this includes any services that are not within the hospital for example, visits to the GP)?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DFF0C" id="Text Box 1106" o:spid="_x0000_s1178" type="#_x0000_t202" style="position:absolute;margin-left:-30.2pt;margin-top:44.7pt;width:560.55pt;height:58.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" filled="f" stroked="f" insetpen="t">
                <v:textbox>
                  <w:txbxContent>
                    <w:p w:rsidR="0017069A" w:rsidRDefault="0017069A" w:rsidP="00207B0F">
                      <w:pPr>
                        <w:widowControl w:val="0"/>
                        <w:ind w:left="786" w:hanging="360"/>
                        <w:rPr>
                          <w:rFonts w:ascii="Arial" w:hAnsi="Arial" w:cs="Arial"/>
                          <w:sz w:val="24"/>
                          <w:szCs w:val="24"/>
                        </w:rPr>
                      </w:pPr>
                      <w:r>
                        <w:rPr>
                          <w:rFonts w:ascii="Arial" w:hAnsi="Arial" w:cs="Arial"/>
                          <w:sz w:val="24"/>
                          <w:szCs w:val="24"/>
                        </w:rPr>
                        <w:t xml:space="preserve">2.   Over the </w:t>
                      </w:r>
                      <w:r>
                        <w:rPr>
                          <w:rFonts w:ascii="Arial" w:hAnsi="Arial" w:cs="Arial"/>
                          <w:i/>
                          <w:iCs/>
                          <w:sz w:val="24"/>
                          <w:szCs w:val="24"/>
                        </w:rPr>
                        <w:t>last three months</w:t>
                      </w:r>
                      <w:r>
                        <w:rPr>
                          <w:rFonts w:ascii="Arial" w:hAnsi="Arial" w:cs="Arial"/>
                          <w:sz w:val="24"/>
                          <w:szCs w:val="24"/>
                        </w:rPr>
                        <w:t xml:space="preserve"> have you used any of the following </w:t>
                      </w:r>
                      <w:r>
                        <w:rPr>
                          <w:rFonts w:ascii="Arial" w:hAnsi="Arial" w:cs="Arial"/>
                          <w:i/>
                          <w:iCs/>
                          <w:sz w:val="24"/>
                          <w:szCs w:val="24"/>
                        </w:rPr>
                        <w:t>community</w:t>
                      </w:r>
                      <w:r>
                        <w:rPr>
                          <w:rFonts w:ascii="Arial" w:hAnsi="Arial" w:cs="Arial"/>
                          <w:sz w:val="24"/>
                          <w:szCs w:val="24"/>
                        </w:rPr>
                        <w:t xml:space="preserve"> based health and social services (this includes any services that are not within the hospital for example, visits to the GP)? </w:t>
                      </w:r>
                    </w:p>
                  </w:txbxContent>
                </v:textbox>
              </v:shape>
            </w:pict>
          </mc:Fallback>
        </mc:AlternateContent>
      </w:r>
    </w:p>
    <w:tbl>
      <w:tblPr>
        <w:tblStyle w:val="TableGrid"/>
        <w:tblpPr w:leftFromText="180" w:rightFromText="180" w:vertAnchor="text" w:horzAnchor="margin" w:tblpY="-441"/>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207B0F" w:rsidRPr="009704E3" w:rsidTr="00207B0F">
        <w:trPr>
          <w:trHeight w:val="530"/>
        </w:trPr>
        <w:tc>
          <w:tcPr>
            <w:tcW w:w="1096" w:type="dxa"/>
            <w:tcBorders>
              <w:top w:val="nil"/>
              <w:left w:val="nil"/>
              <w:bottom w:val="nil"/>
              <w:right w:val="single" w:sz="4" w:space="0" w:color="auto"/>
            </w:tcBorders>
            <w:vAlign w:val="center"/>
          </w:tcPr>
          <w:p w:rsidR="00207B0F" w:rsidRPr="009704E3" w:rsidRDefault="00207B0F" w:rsidP="00207B0F">
            <w:pPr>
              <w:rPr>
                <w:b/>
                <w:sz w:val="28"/>
                <w:szCs w:val="28"/>
              </w:rPr>
            </w:pPr>
            <w:r w:rsidRPr="009704E3">
              <w:rPr>
                <w:b/>
                <w:sz w:val="28"/>
                <w:szCs w:val="28"/>
              </w:rPr>
              <w:t>Region:</w:t>
            </w:r>
          </w:p>
        </w:tc>
        <w:tc>
          <w:tcPr>
            <w:tcW w:w="800" w:type="dxa"/>
            <w:tcBorders>
              <w:left w:val="single" w:sz="4" w:space="0" w:color="auto"/>
            </w:tcBorders>
            <w:vAlign w:val="center"/>
          </w:tcPr>
          <w:p w:rsidR="00207B0F" w:rsidRPr="009704E3" w:rsidRDefault="00207B0F" w:rsidP="00207B0F">
            <w:pPr>
              <w:rPr>
                <w:b/>
                <w:sz w:val="28"/>
                <w:szCs w:val="28"/>
              </w:rPr>
            </w:pPr>
          </w:p>
        </w:tc>
        <w:tc>
          <w:tcPr>
            <w:tcW w:w="800" w:type="dxa"/>
            <w:vAlign w:val="center"/>
          </w:tcPr>
          <w:p w:rsidR="00207B0F" w:rsidRPr="009704E3" w:rsidRDefault="00207B0F" w:rsidP="00207B0F">
            <w:pPr>
              <w:rPr>
                <w:b/>
                <w:sz w:val="28"/>
                <w:szCs w:val="28"/>
              </w:rPr>
            </w:pPr>
          </w:p>
        </w:tc>
        <w:tc>
          <w:tcPr>
            <w:tcW w:w="800" w:type="dxa"/>
            <w:vAlign w:val="center"/>
          </w:tcPr>
          <w:p w:rsidR="00207B0F" w:rsidRPr="009704E3" w:rsidRDefault="00207B0F" w:rsidP="00207B0F">
            <w:pPr>
              <w:rPr>
                <w:b/>
                <w:sz w:val="28"/>
                <w:szCs w:val="28"/>
              </w:rPr>
            </w:pPr>
          </w:p>
        </w:tc>
        <w:tc>
          <w:tcPr>
            <w:tcW w:w="800" w:type="dxa"/>
            <w:tcBorders>
              <w:right w:val="single" w:sz="4" w:space="0" w:color="auto"/>
            </w:tcBorders>
            <w:vAlign w:val="center"/>
          </w:tcPr>
          <w:p w:rsidR="00207B0F" w:rsidRPr="009704E3" w:rsidRDefault="00207B0F" w:rsidP="00207B0F">
            <w:pPr>
              <w:rPr>
                <w:b/>
                <w:sz w:val="28"/>
                <w:szCs w:val="28"/>
              </w:rPr>
            </w:pPr>
          </w:p>
        </w:tc>
        <w:tc>
          <w:tcPr>
            <w:tcW w:w="807" w:type="dxa"/>
            <w:tcBorders>
              <w:top w:val="nil"/>
              <w:left w:val="single" w:sz="4" w:space="0" w:color="auto"/>
              <w:bottom w:val="nil"/>
              <w:right w:val="single" w:sz="4" w:space="0" w:color="auto"/>
            </w:tcBorders>
            <w:vAlign w:val="center"/>
          </w:tcPr>
          <w:p w:rsidR="00207B0F" w:rsidRPr="009704E3" w:rsidRDefault="00207B0F" w:rsidP="00207B0F">
            <w:pPr>
              <w:rPr>
                <w:b/>
                <w:sz w:val="28"/>
                <w:szCs w:val="28"/>
              </w:rPr>
            </w:pPr>
            <w:r w:rsidRPr="009704E3">
              <w:rPr>
                <w:b/>
                <w:sz w:val="28"/>
                <w:szCs w:val="28"/>
              </w:rPr>
              <w:t>TNO:</w:t>
            </w:r>
          </w:p>
        </w:tc>
        <w:tc>
          <w:tcPr>
            <w:tcW w:w="793" w:type="dxa"/>
            <w:tcBorders>
              <w:left w:val="single" w:sz="4" w:space="0" w:color="auto"/>
            </w:tcBorders>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r>
    </w:tbl>
    <w:p w:rsidR="00EA0F7D" w:rsidRDefault="00EA0F7D">
      <w:pPr>
        <w:rPr>
          <w:rFonts w:ascii="Times New Roman" w:eastAsiaTheme="majorEastAsia" w:hAnsi="Times New Roman" w:cstheme="majorBidi"/>
          <w:b/>
          <w:bCs/>
          <w:sz w:val="28"/>
          <w:szCs w:val="26"/>
        </w:rPr>
      </w:pPr>
    </w:p>
    <w:p w:rsidR="00207B0F" w:rsidRDefault="00207B0F" w:rsidP="00207B0F">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71264" behindDoc="0" locked="0" layoutInCell="1" allowOverlap="1" wp14:anchorId="53DBC564" wp14:editId="31307302">
                <wp:simplePos x="0" y="0"/>
                <wp:positionH relativeFrom="column">
                  <wp:posOffset>2513330</wp:posOffset>
                </wp:positionH>
                <wp:positionV relativeFrom="paragraph">
                  <wp:posOffset>8256270</wp:posOffset>
                </wp:positionV>
                <wp:extent cx="1327785" cy="341630"/>
                <wp:effectExtent l="3175" t="0" r="2540" b="3175"/>
                <wp:wrapNone/>
                <wp:docPr id="1316"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207B0F">
                            <w:pPr>
                              <w:widowControl w:val="0"/>
                              <w:jc w:val="center"/>
                            </w:pPr>
                            <w:r>
                              <w:t>Page 10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C564" id="Text Box 1316" o:spid="_x0000_s1179" type="#_x0000_t202" style="position:absolute;margin-left:197.9pt;margin-top:650.1pt;width:104.55pt;height:26.9pt;z-index:252171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" filled="f" stroked="f" strokecolor="black [0]" insetpen="t">
                <v:textbox inset="2.88pt,2.88pt,2.88pt,2.88pt">
                  <w:txbxContent>
                    <w:p w:rsidR="0017069A" w:rsidRDefault="0017069A" w:rsidP="00207B0F">
                      <w:pPr>
                        <w:widowControl w:val="0"/>
                        <w:jc w:val="center"/>
                      </w:pPr>
                      <w:r>
                        <w:t>Page 10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72288" behindDoc="0" locked="0" layoutInCell="1" allowOverlap="1" wp14:anchorId="2E387B7B" wp14:editId="47E5E5FD">
                <wp:simplePos x="0" y="0"/>
                <wp:positionH relativeFrom="column">
                  <wp:posOffset>0</wp:posOffset>
                </wp:positionH>
                <wp:positionV relativeFrom="paragraph">
                  <wp:posOffset>8190412</wp:posOffset>
                </wp:positionV>
                <wp:extent cx="2232660" cy="271145"/>
                <wp:effectExtent l="4445" t="0" r="1270" b="0"/>
                <wp:wrapNone/>
                <wp:docPr id="1315"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207B0F">
                            <w:pPr>
                              <w:widowControl w:val="0"/>
                            </w:pPr>
                            <w:r>
                              <w:rPr>
                                <w:lang w:val="en-US"/>
                              </w:rPr>
                              <w:t>12 month Health Economics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7B7B" id="Text Box 1315" o:spid="_x0000_s1180" type="#_x0000_t202" style="position:absolute;margin-left:0;margin-top:644.9pt;width:175.8pt;height:21.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" filled="f" stroked="f" insetpen="t">
                <v:textbox>
                  <w:txbxContent>
                    <w:p w:rsidR="0017069A" w:rsidRDefault="0017069A" w:rsidP="00207B0F">
                      <w:pPr>
                        <w:widowControl w:val="0"/>
                      </w:pPr>
                      <w:r>
                        <w:rPr>
                          <w:lang w:val="en-US"/>
                        </w:rPr>
                        <w:t>12 month Health Economics</w:t>
                      </w:r>
                    </w:p>
                  </w:txbxContent>
                </v:textbox>
              </v:shape>
            </w:pict>
          </mc:Fallback>
        </mc:AlternateContent>
      </w:r>
      <w:r w:rsidR="00EA0F7D">
        <w:rPr>
          <w:rFonts w:ascii="Times New Roman" w:eastAsiaTheme="majorEastAsia" w:hAnsi="Times New Roman" w:cstheme="majorBidi"/>
          <w:b/>
          <w:bCs/>
          <w:sz w:val="28"/>
          <w:szCs w:val="26"/>
        </w:rPr>
        <w:br w:type="page"/>
      </w:r>
      <w:r>
        <w:rPr>
          <w:rFonts w:ascii="Times New Roman" w:hAnsi="Times New Roman"/>
          <w:noProof/>
          <w:sz w:val="24"/>
          <w:szCs w:val="24"/>
          <w:lang w:eastAsia="en-GB"/>
        </w:rPr>
        <mc:AlternateContent>
          <mc:Choice Requires="wps">
            <w:drawing>
              <wp:anchor distT="0" distB="0" distL="114300" distR="114300" simplePos="0" relativeHeight="252166144" behindDoc="0" locked="0" layoutInCell="1" allowOverlap="1" wp14:anchorId="5C153B26" wp14:editId="358B07D5">
                <wp:simplePos x="0" y="0"/>
                <wp:positionH relativeFrom="column">
                  <wp:posOffset>498475</wp:posOffset>
                </wp:positionH>
                <wp:positionV relativeFrom="paragraph">
                  <wp:posOffset>2116455</wp:posOffset>
                </wp:positionV>
                <wp:extent cx="6428105" cy="7712710"/>
                <wp:effectExtent l="3175" t="1905" r="0" b="635"/>
                <wp:wrapNone/>
                <wp:docPr id="110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28105" cy="771271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19794" id="Rectangle 1107" o:spid="_x0000_s1026" style="position:absolute;margin-left:39.25pt;margin-top:166.65pt;width:506.15pt;height:607.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" filled="f" stroked="f" insetpen="t">
                <o:lock v:ext="edit" shapetype="t"/>
                <v:textbox inset="0,0,0,0"/>
              </v:rect>
            </w:pict>
          </mc:Fallback>
        </mc:AlternateContent>
      </w:r>
    </w:p>
    <w:p w:rsidR="00EA0F7D" w:rsidRDefault="00EA0F7D">
      <w:pPr>
        <w:rPr>
          <w:rFonts w:ascii="Times New Roman" w:eastAsiaTheme="majorEastAsia" w:hAnsi="Times New Roman" w:cstheme="majorBidi"/>
          <w:b/>
          <w:bCs/>
          <w:sz w:val="28"/>
          <w:szCs w:val="26"/>
        </w:rPr>
      </w:pPr>
    </w:p>
    <w:p w:rsidR="00EA0F7D" w:rsidRDefault="00EA0F7D">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p w:rsidR="00EA0F7D" w:rsidRDefault="00EA0F7D">
      <w:pPr>
        <w:rPr>
          <w:rFonts w:ascii="Times New Roman" w:eastAsiaTheme="majorEastAsia" w:hAnsi="Times New Roman" w:cstheme="majorBidi"/>
          <w:b/>
          <w:bCs/>
          <w:sz w:val="28"/>
          <w:szCs w:val="26"/>
        </w:rPr>
      </w:pPr>
    </w:p>
    <w:p w:rsidR="00EA0F7D" w:rsidRDefault="00207B0F">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0" distB="0" distL="114300" distR="114300" simplePos="0" relativeHeight="252174336" behindDoc="0" locked="0" layoutInCell="1" allowOverlap="1" wp14:anchorId="2E7BD11E" wp14:editId="5F124776">
                <wp:simplePos x="0" y="0"/>
                <wp:positionH relativeFrom="column">
                  <wp:posOffset>0</wp:posOffset>
                </wp:positionH>
                <wp:positionV relativeFrom="paragraph">
                  <wp:posOffset>2237558</wp:posOffset>
                </wp:positionV>
                <wp:extent cx="6911340" cy="3408680"/>
                <wp:effectExtent l="1905" t="635" r="1905" b="635"/>
                <wp:wrapNone/>
                <wp:docPr id="1317"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340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207B0F">
                            <w:pPr>
                              <w:widowControl w:val="0"/>
                              <w:jc w:val="center"/>
                              <w:rPr>
                                <w:b/>
                                <w:bCs/>
                                <w:i/>
                                <w:iCs/>
                                <w:sz w:val="96"/>
                                <w:szCs w:val="96"/>
                              </w:rPr>
                            </w:pPr>
                            <w:r>
                              <w:rPr>
                                <w:b/>
                                <w:bCs/>
                                <w:i/>
                                <w:iCs/>
                                <w:sz w:val="96"/>
                                <w:szCs w:val="96"/>
                              </w:rPr>
                              <w:t>Thank you for completing these questions!</w:t>
                            </w:r>
                          </w:p>
                          <w:p w:rsidR="0017069A" w:rsidRDefault="0017069A" w:rsidP="00207B0F">
                            <w:pPr>
                              <w:spacing w:line="273" w:lineRule="auto"/>
                              <w:rPr>
                                <w:sz w:val="20"/>
                                <w:szCs w:val="20"/>
                              </w:rPr>
                            </w:pPr>
                            <w:r>
                              <w:t> </w:t>
                            </w:r>
                          </w:p>
                          <w:p w:rsidR="0017069A" w:rsidRDefault="0017069A" w:rsidP="00207B0F">
                            <w:pPr>
                              <w:spacing w:line="273" w:lineRule="auto"/>
                            </w:pPr>
                            <w:r>
                              <w:t> </w:t>
                            </w:r>
                          </w:p>
                          <w:p w:rsidR="0017069A" w:rsidRDefault="0017069A" w:rsidP="00207B0F">
                            <w:pPr>
                              <w:spacing w:line="273" w:lineRule="auto"/>
                              <w:jc w:val="center"/>
                              <w:rPr>
                                <w:b/>
                                <w:bCs/>
                                <w:sz w:val="32"/>
                                <w:szCs w:val="32"/>
                              </w:rPr>
                            </w:pPr>
                            <w:r>
                              <w:rPr>
                                <w:b/>
                                <w:bCs/>
                                <w:sz w:val="32"/>
                                <w:szCs w:val="32"/>
                              </w:rPr>
                              <w:t>Please return this booklet to the researcher.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BD11E" id="Text Box 1317" o:spid="_x0000_s1181" type="#_x0000_t202" style="position:absolute;margin-left:0;margin-top:176.2pt;width:544.2pt;height:268.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" filled="f" stroked="f" insetpen="t">
                <v:textbox>
                  <w:txbxContent>
                    <w:p w:rsidR="0017069A" w:rsidRDefault="0017069A" w:rsidP="00207B0F">
                      <w:pPr>
                        <w:widowControl w:val="0"/>
                        <w:jc w:val="center"/>
                        <w:rPr>
                          <w:b/>
                          <w:bCs/>
                          <w:i/>
                          <w:iCs/>
                          <w:sz w:val="96"/>
                          <w:szCs w:val="96"/>
                        </w:rPr>
                      </w:pPr>
                      <w:r>
                        <w:rPr>
                          <w:b/>
                          <w:bCs/>
                          <w:i/>
                          <w:iCs/>
                          <w:sz w:val="96"/>
                          <w:szCs w:val="96"/>
                        </w:rPr>
                        <w:t>Thank you for completing these questions!</w:t>
                      </w:r>
                    </w:p>
                    <w:p w:rsidR="0017069A" w:rsidRDefault="0017069A" w:rsidP="00207B0F">
                      <w:pPr>
                        <w:spacing w:line="273" w:lineRule="auto"/>
                        <w:rPr>
                          <w:sz w:val="20"/>
                          <w:szCs w:val="20"/>
                        </w:rPr>
                      </w:pPr>
                      <w:r>
                        <w:t> </w:t>
                      </w:r>
                    </w:p>
                    <w:p w:rsidR="0017069A" w:rsidRDefault="0017069A" w:rsidP="00207B0F">
                      <w:pPr>
                        <w:spacing w:line="273" w:lineRule="auto"/>
                      </w:pPr>
                      <w:r>
                        <w:t> </w:t>
                      </w:r>
                    </w:p>
                    <w:p w:rsidR="0017069A" w:rsidRDefault="0017069A" w:rsidP="00207B0F">
                      <w:pPr>
                        <w:spacing w:line="273" w:lineRule="auto"/>
                        <w:jc w:val="center"/>
                        <w:rPr>
                          <w:b/>
                          <w:bCs/>
                          <w:sz w:val="32"/>
                          <w:szCs w:val="32"/>
                        </w:rPr>
                      </w:pPr>
                      <w:r>
                        <w:rPr>
                          <w:b/>
                          <w:bCs/>
                          <w:sz w:val="32"/>
                          <w:szCs w:val="32"/>
                        </w:rPr>
                        <w:t>Please return this booklet to the researcher.</w:t>
                      </w:r>
                    </w:p>
                  </w:txbxContent>
                </v:textbox>
              </v:shape>
            </w:pict>
          </mc:Fallback>
        </mc:AlternateContent>
      </w:r>
      <w:r w:rsidR="00EA0F7D">
        <w:rPr>
          <w:rFonts w:ascii="Times New Roman" w:eastAsiaTheme="majorEastAsia" w:hAnsi="Times New Roman" w:cstheme="majorBidi"/>
          <w:b/>
          <w:bCs/>
          <w:sz w:val="28"/>
          <w:szCs w:val="26"/>
        </w:rPr>
        <w:br w:type="page"/>
      </w:r>
    </w:p>
    <w:p w:rsidR="00EA0F7D" w:rsidRDefault="00EA0F7D">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tbl>
      <w:tblPr>
        <w:tblStyle w:val="TableGrid"/>
        <w:tblpPr w:leftFromText="180" w:rightFromText="180" w:vertAnchor="text" w:horzAnchor="margin" w:tblpY="-441"/>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207B0F" w:rsidRPr="009704E3" w:rsidTr="00207B0F">
        <w:trPr>
          <w:trHeight w:val="530"/>
        </w:trPr>
        <w:tc>
          <w:tcPr>
            <w:tcW w:w="1096" w:type="dxa"/>
            <w:tcBorders>
              <w:top w:val="nil"/>
              <w:left w:val="nil"/>
              <w:bottom w:val="nil"/>
              <w:right w:val="single" w:sz="4" w:space="0" w:color="auto"/>
            </w:tcBorders>
            <w:vAlign w:val="center"/>
          </w:tcPr>
          <w:p w:rsidR="00207B0F" w:rsidRPr="009704E3" w:rsidRDefault="00207B0F" w:rsidP="00207B0F">
            <w:pPr>
              <w:rPr>
                <w:b/>
                <w:sz w:val="28"/>
                <w:szCs w:val="28"/>
              </w:rPr>
            </w:pPr>
            <w:r w:rsidRPr="009704E3">
              <w:rPr>
                <w:b/>
                <w:sz w:val="28"/>
                <w:szCs w:val="28"/>
              </w:rPr>
              <w:t>Region:</w:t>
            </w:r>
          </w:p>
        </w:tc>
        <w:tc>
          <w:tcPr>
            <w:tcW w:w="800" w:type="dxa"/>
            <w:tcBorders>
              <w:left w:val="single" w:sz="4" w:space="0" w:color="auto"/>
            </w:tcBorders>
            <w:vAlign w:val="center"/>
          </w:tcPr>
          <w:p w:rsidR="00207B0F" w:rsidRPr="009704E3" w:rsidRDefault="00207B0F" w:rsidP="00207B0F">
            <w:pPr>
              <w:rPr>
                <w:b/>
                <w:sz w:val="28"/>
                <w:szCs w:val="28"/>
              </w:rPr>
            </w:pPr>
          </w:p>
        </w:tc>
        <w:tc>
          <w:tcPr>
            <w:tcW w:w="800" w:type="dxa"/>
            <w:vAlign w:val="center"/>
          </w:tcPr>
          <w:p w:rsidR="00207B0F" w:rsidRPr="009704E3" w:rsidRDefault="00207B0F" w:rsidP="00207B0F">
            <w:pPr>
              <w:rPr>
                <w:b/>
                <w:sz w:val="28"/>
                <w:szCs w:val="28"/>
              </w:rPr>
            </w:pPr>
          </w:p>
        </w:tc>
        <w:tc>
          <w:tcPr>
            <w:tcW w:w="800" w:type="dxa"/>
            <w:vAlign w:val="center"/>
          </w:tcPr>
          <w:p w:rsidR="00207B0F" w:rsidRPr="009704E3" w:rsidRDefault="00207B0F" w:rsidP="00207B0F">
            <w:pPr>
              <w:rPr>
                <w:b/>
                <w:sz w:val="28"/>
                <w:szCs w:val="28"/>
              </w:rPr>
            </w:pPr>
          </w:p>
        </w:tc>
        <w:tc>
          <w:tcPr>
            <w:tcW w:w="800" w:type="dxa"/>
            <w:tcBorders>
              <w:right w:val="single" w:sz="4" w:space="0" w:color="auto"/>
            </w:tcBorders>
            <w:vAlign w:val="center"/>
          </w:tcPr>
          <w:p w:rsidR="00207B0F" w:rsidRPr="009704E3" w:rsidRDefault="00207B0F" w:rsidP="00207B0F">
            <w:pPr>
              <w:rPr>
                <w:b/>
                <w:sz w:val="28"/>
                <w:szCs w:val="28"/>
              </w:rPr>
            </w:pPr>
          </w:p>
        </w:tc>
        <w:tc>
          <w:tcPr>
            <w:tcW w:w="807" w:type="dxa"/>
            <w:tcBorders>
              <w:top w:val="nil"/>
              <w:left w:val="single" w:sz="4" w:space="0" w:color="auto"/>
              <w:bottom w:val="nil"/>
              <w:right w:val="single" w:sz="4" w:space="0" w:color="auto"/>
            </w:tcBorders>
            <w:vAlign w:val="center"/>
          </w:tcPr>
          <w:p w:rsidR="00207B0F" w:rsidRPr="009704E3" w:rsidRDefault="00207B0F" w:rsidP="00207B0F">
            <w:pPr>
              <w:rPr>
                <w:b/>
                <w:sz w:val="28"/>
                <w:szCs w:val="28"/>
              </w:rPr>
            </w:pPr>
            <w:r w:rsidRPr="009704E3">
              <w:rPr>
                <w:b/>
                <w:sz w:val="28"/>
                <w:szCs w:val="28"/>
              </w:rPr>
              <w:t>TNO:</w:t>
            </w:r>
          </w:p>
        </w:tc>
        <w:tc>
          <w:tcPr>
            <w:tcW w:w="793" w:type="dxa"/>
            <w:tcBorders>
              <w:left w:val="single" w:sz="4" w:space="0" w:color="auto"/>
            </w:tcBorders>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c>
          <w:tcPr>
            <w:tcW w:w="800" w:type="dxa"/>
          </w:tcPr>
          <w:p w:rsidR="00207B0F" w:rsidRPr="009704E3" w:rsidRDefault="00207B0F" w:rsidP="00207B0F">
            <w:pPr>
              <w:rPr>
                <w:b/>
                <w:sz w:val="28"/>
                <w:szCs w:val="28"/>
              </w:rPr>
            </w:pPr>
          </w:p>
        </w:tc>
      </w:tr>
    </w:tbl>
    <w:p w:rsidR="00E92194" w:rsidRDefault="00E92194" w:rsidP="00E92194">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76384" behindDoc="0" locked="0" layoutInCell="1" allowOverlap="1">
                <wp:simplePos x="0" y="0"/>
                <wp:positionH relativeFrom="column">
                  <wp:posOffset>335915</wp:posOffset>
                </wp:positionH>
                <wp:positionV relativeFrom="paragraph">
                  <wp:posOffset>9624060</wp:posOffset>
                </wp:positionV>
                <wp:extent cx="6875780" cy="281940"/>
                <wp:effectExtent l="2540" t="3810" r="0" b="0"/>
                <wp:wrapNone/>
                <wp:docPr id="1359"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5780" cy="2819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6EE81" id="Rectangle 1359" o:spid="_x0000_s1026" style="position:absolute;margin-left:26.45pt;margin-top:757.8pt;width:541.4pt;height:22.2pt;z-index:252176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" filled="f" stroked="f" insetpen="t">
                <v:shadow color="#eeece1"/>
                <o:lock v:ext="edit" shapetype="t"/>
                <v:textbox inset="0,0,0,0"/>
              </v:rect>
            </w:pict>
          </mc:Fallback>
        </mc:AlternateContent>
      </w:r>
    </w:p>
    <w:tbl>
      <w:tblPr>
        <w:tblW w:w="10830" w:type="dxa"/>
        <w:tblCellMar>
          <w:left w:w="0" w:type="dxa"/>
          <w:right w:w="0" w:type="dxa"/>
        </w:tblCellMar>
        <w:tblLook w:val="04A0" w:firstRow="1" w:lastRow="0" w:firstColumn="1" w:lastColumn="0" w:noHBand="0" w:noVBand="1"/>
      </w:tblPr>
      <w:tblGrid>
        <w:gridCol w:w="188"/>
        <w:gridCol w:w="5005"/>
        <w:gridCol w:w="2737"/>
        <w:gridCol w:w="1418"/>
        <w:gridCol w:w="1482"/>
      </w:tblGrid>
      <w:tr w:rsidR="00207B0F" w:rsidTr="00E92194">
        <w:trPr>
          <w:trHeight w:val="465"/>
        </w:trPr>
        <w:tc>
          <w:tcPr>
            <w:tcW w:w="10830" w:type="dxa"/>
            <w:gridSpan w:val="5"/>
            <w:tcBorders>
              <w:top w:val="single" w:sz="6" w:space="0" w:color="000000"/>
              <w:left w:val="single" w:sz="6" w:space="0" w:color="000000"/>
              <w:right w:val="single" w:sz="6" w:space="0" w:color="000000"/>
            </w:tcBorders>
            <w:shd w:val="clear" w:color="auto" w:fill="D9D9D9"/>
            <w:tcMar>
              <w:top w:w="0" w:type="dxa"/>
              <w:left w:w="28" w:type="dxa"/>
              <w:bottom w:w="0" w:type="dxa"/>
              <w:right w:w="108" w:type="dxa"/>
            </w:tcMar>
            <w:hideMark/>
          </w:tcPr>
          <w:p w:rsidR="00207B0F" w:rsidRDefault="00207B0F" w:rsidP="00207B0F">
            <w:pPr>
              <w:widowControl w:val="0"/>
              <w:spacing w:after="0"/>
              <w:ind w:left="140"/>
              <w:rPr>
                <w:rFonts w:ascii="Calibri" w:hAnsi="Calibri"/>
                <w:color w:val="000000"/>
                <w:kern w:val="28"/>
                <w:sz w:val="20"/>
                <w:szCs w:val="20"/>
                <w:lang w:val="fr-FR" w:eastAsia="zh-CN"/>
                <w14:cntxtAlts/>
              </w:rPr>
            </w:pPr>
            <w:r>
              <w:rPr>
                <w:rFonts w:ascii="Arial" w:hAnsi="Arial" w:cs="Arial"/>
                <w:b/>
                <w:bCs/>
                <w:caps/>
                <w:spacing w:val="20"/>
              </w:rPr>
              <w:t>mini-mental state examination</w:t>
            </w:r>
            <w:r>
              <w:rPr>
                <w:rFonts w:ascii="Arial" w:hAnsi="Arial" w:cs="Arial"/>
                <w:b/>
                <w:bCs/>
                <w:caps/>
                <w:spacing w:val="20"/>
              </w:rPr>
              <w:tab/>
              <w:t xml:space="preserve">            </w:t>
            </w:r>
            <w:r>
              <w:rPr>
                <w:rFonts w:ascii="Arial" w:hAnsi="Arial" w:cs="Arial"/>
                <w:caps/>
                <w:vertAlign w:val="superscript"/>
              </w:rPr>
              <w:t>51762</w:t>
            </w:r>
          </w:p>
        </w:tc>
      </w:tr>
      <w:tr w:rsidR="00207B0F" w:rsidTr="00E92194">
        <w:trPr>
          <w:trHeight w:val="455"/>
        </w:trPr>
        <w:tc>
          <w:tcPr>
            <w:tcW w:w="188" w:type="dxa"/>
            <w:tcBorders>
              <w:top w:val="single" w:sz="8" w:space="0" w:color="000000"/>
              <w:left w:val="single" w:sz="6" w:space="0" w:color="000000"/>
              <w:bottom w:val="single" w:sz="6" w:space="0" w:color="000000"/>
            </w:tcBorders>
            <w:tcMar>
              <w:top w:w="0" w:type="dxa"/>
              <w:left w:w="28" w:type="dxa"/>
              <w:bottom w:w="0" w:type="dxa"/>
              <w:right w:w="108" w:type="dxa"/>
            </w:tcMar>
            <w:hideMark/>
          </w:tcPr>
          <w:p w:rsidR="00207B0F" w:rsidRDefault="00207B0F" w:rsidP="00207B0F">
            <w:pPr>
              <w:widowControl w:val="0"/>
              <w:spacing w:after="0"/>
              <w:rPr>
                <w:lang w:val="fr-FR" w:eastAsia="zh-CN"/>
              </w:rPr>
            </w:pPr>
            <w:r>
              <w:rPr>
                <w:rFonts w:ascii="Arial" w:hAnsi="Arial" w:cs="Arial"/>
                <w:sz w:val="2"/>
                <w:szCs w:val="2"/>
              </w:rPr>
              <w:t> </w:t>
            </w:r>
          </w:p>
        </w:tc>
        <w:tc>
          <w:tcPr>
            <w:tcW w:w="10642" w:type="dxa"/>
            <w:gridSpan w:val="4"/>
            <w:tcBorders>
              <w:top w:val="single" w:sz="6" w:space="0" w:color="000000"/>
              <w:bottom w:val="single" w:sz="6" w:space="0" w:color="000000"/>
              <w:right w:val="single" w:sz="6" w:space="0" w:color="000000"/>
            </w:tcBorders>
            <w:tcMar>
              <w:top w:w="0" w:type="dxa"/>
              <w:left w:w="28" w:type="dxa"/>
              <w:bottom w:w="0" w:type="dxa"/>
              <w:right w:w="108" w:type="dxa"/>
            </w:tcMar>
            <w:hideMark/>
          </w:tcPr>
          <w:p w:rsidR="00207B0F" w:rsidRDefault="00207B0F" w:rsidP="00207B0F">
            <w:pPr>
              <w:widowControl w:val="0"/>
              <w:spacing w:after="0"/>
              <w:rPr>
                <w:lang w:val="fr-FR" w:eastAsia="zh-CN"/>
              </w:rPr>
            </w:pPr>
            <w:r>
              <w:rPr>
                <w:rFonts w:ascii="Arial" w:hAnsi="Arial" w:cs="Arial"/>
              </w:rPr>
              <w:t xml:space="preserve">Was evaluation performed?    </w:t>
            </w:r>
            <w:r>
              <w:rPr>
                <w:rFonts w:ascii="Arial" w:hAnsi="Arial" w:cs="Arial"/>
                <w:b/>
                <w:bCs/>
              </w:rPr>
              <w:t>No</w:t>
            </w:r>
            <w:r>
              <w:rPr>
                <w:rFonts w:ascii="Arial" w:hAnsi="Arial" w:cs="Arial"/>
              </w:rPr>
              <w:t xml:space="preserve"> </w:t>
            </w:r>
            <w:r>
              <w:rPr>
                <w:rFonts w:ascii="Arial" w:hAnsi="Wingdings"/>
                <w:sz w:val="24"/>
                <w:szCs w:val="24"/>
              </w:rPr>
              <w:t xml:space="preserve"> </w:t>
            </w:r>
            <w:r w:rsidRPr="00202AA4">
              <w:rPr>
                <w:noProof/>
                <w:lang w:eastAsia="en-GB"/>
              </w:rPr>
              <w:drawing>
                <wp:inline distT="0" distB="0" distL="0" distR="0" wp14:anchorId="79FAAE84" wp14:editId="2105EE7F">
                  <wp:extent cx="234950" cy="23495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Wingdings"/>
                <w:sz w:val="24"/>
                <w:szCs w:val="24"/>
              </w:rPr>
              <w:t xml:space="preserve">   </w:t>
            </w:r>
            <w:r>
              <w:rPr>
                <w:rFonts w:ascii="Arial" w:hAnsi="Arial" w:cs="Arial"/>
              </w:rPr>
              <w:t xml:space="preserve"> </w:t>
            </w:r>
            <w:r>
              <w:rPr>
                <w:rFonts w:ascii="Arial" w:hAnsi="Arial" w:cs="Arial"/>
                <w:i/>
                <w:iCs/>
              </w:rPr>
              <w:t xml:space="preserve">If </w:t>
            </w:r>
            <w:r>
              <w:rPr>
                <w:rFonts w:ascii="Arial" w:hAnsi="Arial" w:cs="Arial"/>
                <w:b/>
                <w:bCs/>
                <w:i/>
                <w:iCs/>
              </w:rPr>
              <w:t>yes</w:t>
            </w:r>
            <w:r>
              <w:rPr>
                <w:rFonts w:ascii="Arial" w:hAnsi="Arial" w:cs="Arial"/>
                <w:i/>
                <w:iCs/>
              </w:rPr>
              <w:t>, complete form below.</w:t>
            </w:r>
          </w:p>
        </w:tc>
      </w:tr>
      <w:tr w:rsidR="00207B0F" w:rsidTr="00E92194">
        <w:trPr>
          <w:trHeight w:val="674"/>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hideMark/>
          </w:tcPr>
          <w:p w:rsidR="00207B0F" w:rsidRDefault="00207B0F" w:rsidP="00207B0F">
            <w:pPr>
              <w:widowControl w:val="0"/>
              <w:spacing w:after="0"/>
              <w:rPr>
                <w:lang w:val="fr-FR" w:eastAsia="zh-CN"/>
              </w:rPr>
            </w:pPr>
            <w:r>
              <w:rPr>
                <w:rFonts w:ascii="Arial" w:hAnsi="Arial" w:cs="Arial"/>
                <w:sz w:val="2"/>
                <w:szCs w:val="2"/>
              </w:rPr>
              <w:t> </w:t>
            </w:r>
          </w:p>
        </w:tc>
        <w:tc>
          <w:tcPr>
            <w:tcW w:w="10642" w:type="dxa"/>
            <w:gridSpan w:val="4"/>
            <w:tcBorders>
              <w:top w:val="single" w:sz="6" w:space="0" w:color="000000"/>
              <w:bottom w:val="single" w:sz="6" w:space="0" w:color="000000"/>
              <w:right w:val="single" w:sz="6" w:space="0" w:color="000000"/>
            </w:tcBorders>
            <w:tcMar>
              <w:top w:w="0" w:type="dxa"/>
              <w:left w:w="28" w:type="dxa"/>
              <w:bottom w:w="0" w:type="dxa"/>
              <w:right w:w="108" w:type="dxa"/>
            </w:tcMar>
            <w:hideMark/>
          </w:tcPr>
          <w:p w:rsidR="00207B0F" w:rsidRDefault="00207B0F" w:rsidP="00207B0F">
            <w:pPr>
              <w:widowControl w:val="0"/>
              <w:spacing w:after="0"/>
              <w:rPr>
                <w:rFonts w:ascii="Times New Roman" w:hAnsi="Times New Roman"/>
                <w:sz w:val="24"/>
                <w:szCs w:val="24"/>
                <w:lang w:eastAsia="en-GB"/>
              </w:rPr>
            </w:pPr>
            <w:r>
              <w:rPr>
                <w:rFonts w:ascii="Arial" w:hAnsi="Arial" w:cs="Arial"/>
              </w:rPr>
              <w:t xml:space="preserve">Evaluation performed on visit date </w:t>
            </w:r>
            <w:r w:rsidRPr="00202AA4">
              <w:rPr>
                <w:noProof/>
                <w:lang w:eastAsia="en-GB"/>
              </w:rPr>
              <w:drawing>
                <wp:inline distT="0" distB="0" distL="0" distR="0" wp14:anchorId="79FAAE84" wp14:editId="2105EE7F">
                  <wp:extent cx="234950" cy="23495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w:t>
            </w:r>
            <w:r>
              <w:rPr>
                <w:rFonts w:ascii="Arial" w:hAnsi="Arial" w:cs="Arial"/>
                <w:b/>
                <w:bCs/>
              </w:rPr>
              <w:t>or</w:t>
            </w:r>
            <w:r>
              <w:rPr>
                <w:rFonts w:ascii="Arial" w:hAnsi="Arial" w:cs="Arial"/>
              </w:rPr>
              <w:t xml:space="preserve"> specify date:  </w:t>
            </w:r>
            <w:r>
              <w:rPr>
                <w:rFonts w:ascii="Arial" w:hAnsi="Arial" w:cs="Arial"/>
                <w:sz w:val="12"/>
                <w:szCs w:val="12"/>
                <w:u w:val="single"/>
              </w:rPr>
              <w:tab/>
            </w:r>
          </w:p>
          <w:p w:rsidR="00207B0F" w:rsidRDefault="00207B0F" w:rsidP="00207B0F">
            <w:pPr>
              <w:widowControl w:val="0"/>
              <w:tabs>
                <w:tab w:val="center" w:pos="5952"/>
              </w:tabs>
              <w:spacing w:after="0"/>
              <w:rPr>
                <w:rFonts w:ascii="Calibri" w:hAnsi="Calibri"/>
                <w:sz w:val="20"/>
                <w:szCs w:val="20"/>
                <w:lang w:val="fr-FR" w:eastAsia="zh-CN"/>
              </w:rPr>
            </w:pPr>
            <w:r>
              <w:rPr>
                <w:rFonts w:ascii="Arial" w:hAnsi="Arial" w:cs="Arial"/>
              </w:rPr>
              <w:tab/>
            </w:r>
            <w:r>
              <w:rPr>
                <w:rFonts w:ascii="Arial" w:hAnsi="Arial" w:cs="Arial"/>
                <w:sz w:val="12"/>
                <w:szCs w:val="12"/>
              </w:rPr>
              <w:t>DD-Mon-YYYY</w:t>
            </w:r>
          </w:p>
        </w:tc>
      </w:tr>
      <w:tr w:rsidR="00207B0F" w:rsidTr="00E92194">
        <w:trPr>
          <w:trHeight w:val="1650"/>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hideMark/>
          </w:tcPr>
          <w:p w:rsidR="00207B0F" w:rsidRDefault="00207B0F" w:rsidP="00207B0F">
            <w:pPr>
              <w:widowControl w:val="0"/>
              <w:spacing w:after="0"/>
              <w:rPr>
                <w:lang w:val="fr-FR" w:eastAsia="zh-CN"/>
              </w:rPr>
            </w:pPr>
            <w:r>
              <w:rPr>
                <w:rFonts w:ascii="Arial" w:hAnsi="Arial" w:cs="Arial"/>
                <w:sz w:val="2"/>
                <w:szCs w:val="2"/>
              </w:rPr>
              <w:t> </w:t>
            </w:r>
          </w:p>
        </w:tc>
        <w:tc>
          <w:tcPr>
            <w:tcW w:w="10642" w:type="dxa"/>
            <w:gridSpan w:val="4"/>
            <w:tcBorders>
              <w:top w:val="single" w:sz="6" w:space="0" w:color="000000"/>
              <w:bottom w:val="single" w:sz="6" w:space="0" w:color="000000"/>
              <w:right w:val="single" w:sz="6" w:space="0" w:color="000000"/>
            </w:tcBorders>
            <w:tcMar>
              <w:top w:w="0" w:type="dxa"/>
              <w:left w:w="28" w:type="dxa"/>
              <w:bottom w:w="0" w:type="dxa"/>
              <w:right w:w="108" w:type="dxa"/>
            </w:tcMar>
            <w:hideMark/>
          </w:tcPr>
          <w:p w:rsidR="00207B0F" w:rsidRDefault="00207B0F" w:rsidP="00207B0F">
            <w:pPr>
              <w:widowControl w:val="0"/>
              <w:spacing w:after="0"/>
              <w:rPr>
                <w:rFonts w:ascii="Times New Roman" w:hAnsi="Times New Roman"/>
                <w:sz w:val="24"/>
                <w:szCs w:val="24"/>
                <w:lang w:val="fr-FR" w:eastAsia="zh-CN"/>
              </w:rPr>
            </w:pPr>
            <w:r>
              <w:rPr>
                <w:rFonts w:ascii="Arial" w:hAnsi="Arial" w:cs="Arial"/>
                <w:b/>
                <w:bCs/>
              </w:rPr>
              <w:t>Instructions:</w:t>
            </w:r>
            <w:r>
              <w:rPr>
                <w:rFonts w:ascii="Arial" w:hAnsi="Arial" w:cs="Arial"/>
                <w:bCs/>
              </w:rPr>
              <w:t xml:space="preserve"> Words in </w:t>
            </w:r>
            <w:r>
              <w:rPr>
                <w:rFonts w:ascii="Arial" w:hAnsi="Arial" w:cs="Arial"/>
                <w:b/>
                <w:bCs/>
              </w:rPr>
              <w:t>bold</w:t>
            </w:r>
            <w:r>
              <w:rPr>
                <w:rFonts w:ascii="Arial" w:hAnsi="Arial" w:cs="Arial"/>
                <w:bCs/>
              </w:rPr>
              <w:t xml:space="preserve"> type should be read aloud clearly and slowly to the examinee. Item substitutions appear in parentheses. Administration should be conducted privately and in the examinee’s primary language. Tick “Error” if the response is incorrect, or “Correct” if the response is correct.</w:t>
            </w:r>
          </w:p>
          <w:p w:rsidR="00207B0F" w:rsidRDefault="00207B0F" w:rsidP="00207B0F">
            <w:pPr>
              <w:widowControl w:val="0"/>
              <w:spacing w:after="0"/>
              <w:rPr>
                <w:rFonts w:ascii="Times New Roman" w:hAnsi="Times New Roman"/>
                <w:sz w:val="24"/>
                <w:szCs w:val="24"/>
                <w:lang w:val="fr-FR" w:eastAsia="zh-CN"/>
              </w:rPr>
            </w:pPr>
            <w:r>
              <w:rPr>
                <w:rFonts w:ascii="Arial" w:hAnsi="Arial" w:cs="Arial"/>
                <w:bCs/>
              </w:rPr>
              <w:t>Begin by asking the following two questions:</w:t>
            </w:r>
          </w:p>
          <w:p w:rsidR="00207B0F" w:rsidRDefault="00207B0F" w:rsidP="00207B0F">
            <w:pPr>
              <w:widowControl w:val="0"/>
              <w:spacing w:after="0"/>
              <w:rPr>
                <w:rFonts w:ascii="Calibri" w:hAnsi="Calibri"/>
                <w:sz w:val="20"/>
                <w:szCs w:val="20"/>
                <w:lang w:val="fr-FR" w:eastAsia="zh-CN"/>
              </w:rPr>
            </w:pPr>
            <w:r>
              <w:rPr>
                <w:rFonts w:ascii="Arial" w:hAnsi="Arial" w:cs="Arial"/>
                <w:b/>
                <w:bCs/>
              </w:rPr>
              <w:t>Do you have any trouble with your memory?    May I ask you some questions about your memory?</w:t>
            </w:r>
          </w:p>
        </w:tc>
      </w:tr>
      <w:tr w:rsidR="00207B0F" w:rsidTr="00E92194">
        <w:trPr>
          <w:trHeight w:val="207"/>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b/>
                <w:bCs/>
                <w:caps/>
              </w:rPr>
              <w:t>evaluation</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b/>
                <w:bCs/>
                <w:caps/>
              </w:rPr>
              <w:t>patient's response</w:t>
            </w:r>
          </w:p>
        </w:tc>
        <w:tc>
          <w:tcPr>
            <w:tcW w:w="2900"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b/>
                <w:bCs/>
                <w:caps/>
              </w:rPr>
              <w:t>result</w:t>
            </w:r>
          </w:p>
        </w:tc>
      </w:tr>
      <w:tr w:rsidR="00207B0F" w:rsidTr="00E92194">
        <w:trPr>
          <w:trHeight w:val="609"/>
        </w:trPr>
        <w:tc>
          <w:tcPr>
            <w:tcW w:w="188" w:type="dxa"/>
            <w:tcBorders>
              <w:top w:val="single" w:sz="6" w:space="0" w:color="000000"/>
              <w:left w:val="single" w:sz="6" w:space="0" w:color="000000"/>
              <w:bottom w:val="single" w:sz="8"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ind w:left="12" w:hanging="12"/>
              <w:rPr>
                <w:rFonts w:ascii="Times New Roman" w:hAnsi="Times New Roman"/>
                <w:sz w:val="24"/>
                <w:szCs w:val="24"/>
                <w:lang w:eastAsia="en-GB"/>
              </w:rPr>
            </w:pPr>
            <w:r>
              <w:rPr>
                <w:rFonts w:ascii="Arial" w:hAnsi="Arial" w:cs="Arial"/>
                <w:caps/>
                <w:u w:val="single"/>
              </w:rPr>
              <w:t>ORIENTATION TO TIME</w:t>
            </w:r>
          </w:p>
          <w:p w:rsidR="00207B0F" w:rsidRDefault="00207B0F" w:rsidP="00E92194">
            <w:pPr>
              <w:widowControl w:val="0"/>
              <w:spacing w:after="0"/>
              <w:ind w:left="374" w:hanging="374"/>
              <w:rPr>
                <w:rFonts w:ascii="Calibri" w:hAnsi="Calibri"/>
                <w:sz w:val="20"/>
                <w:szCs w:val="20"/>
                <w:lang w:val="fr-FR" w:eastAsia="zh-CN"/>
              </w:rPr>
            </w:pPr>
            <w:r>
              <w:rPr>
                <w:rFonts w:ascii="Arial" w:hAnsi="Arial" w:cs="Arial"/>
                <w:b/>
                <w:bCs/>
                <w:sz w:val="18"/>
                <w:szCs w:val="18"/>
              </w:rPr>
              <w:t>What is the year?</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3011CBF0" wp14:editId="35C97162">
                  <wp:extent cx="234950" cy="23495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207B60CF" wp14:editId="383D9F7F">
                  <wp:extent cx="234950" cy="23495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421"/>
        </w:trPr>
        <w:tc>
          <w:tcPr>
            <w:tcW w:w="188" w:type="dxa"/>
            <w:tcBorders>
              <w:top w:val="single" w:sz="8" w:space="0" w:color="000000"/>
              <w:left w:val="single" w:sz="6" w:space="0" w:color="000000"/>
              <w:bottom w:val="single" w:sz="8"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ind w:left="374" w:hanging="374"/>
              <w:rPr>
                <w:lang w:val="fr-FR" w:eastAsia="zh-CN"/>
              </w:rPr>
            </w:pPr>
            <w:r>
              <w:rPr>
                <w:rFonts w:ascii="Arial" w:hAnsi="Arial" w:cs="Arial"/>
                <w:b/>
                <w:bCs/>
                <w:sz w:val="18"/>
                <w:szCs w:val="18"/>
              </w:rPr>
              <w:t>What is the season?</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4115255E" wp14:editId="63476BED">
                  <wp:extent cx="234950" cy="2349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460448B3" wp14:editId="2D65E08E">
                  <wp:extent cx="234950" cy="23495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455"/>
        </w:trPr>
        <w:tc>
          <w:tcPr>
            <w:tcW w:w="188" w:type="dxa"/>
            <w:tcBorders>
              <w:top w:val="single" w:sz="8" w:space="0" w:color="000000"/>
              <w:left w:val="single" w:sz="6" w:space="0" w:color="000000"/>
              <w:bottom w:val="single" w:sz="8"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ind w:left="374" w:hanging="374"/>
              <w:rPr>
                <w:lang w:val="fr-FR" w:eastAsia="zh-CN"/>
              </w:rPr>
            </w:pPr>
            <w:r>
              <w:rPr>
                <w:rFonts w:ascii="Arial" w:hAnsi="Arial" w:cs="Arial"/>
                <w:b/>
                <w:bCs/>
                <w:sz w:val="18"/>
                <w:szCs w:val="18"/>
              </w:rPr>
              <w:t>What is the month of the year?</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3.</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518F22D3" wp14:editId="7B37E632">
                  <wp:extent cx="234950" cy="23495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2A86FB6F" wp14:editId="1768A120">
                  <wp:extent cx="234950" cy="23495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521"/>
        </w:trPr>
        <w:tc>
          <w:tcPr>
            <w:tcW w:w="188" w:type="dxa"/>
            <w:tcBorders>
              <w:top w:val="single" w:sz="8" w:space="0" w:color="000000"/>
              <w:left w:val="single" w:sz="6" w:space="0" w:color="000000"/>
              <w:bottom w:val="single" w:sz="8"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ind w:left="374" w:hanging="374"/>
              <w:rPr>
                <w:lang w:val="fr-FR" w:eastAsia="zh-CN"/>
              </w:rPr>
            </w:pPr>
            <w:r>
              <w:rPr>
                <w:rFonts w:ascii="Arial" w:hAnsi="Arial" w:cs="Arial"/>
                <w:b/>
                <w:bCs/>
                <w:sz w:val="18"/>
                <w:szCs w:val="18"/>
              </w:rPr>
              <w:t>What is the day of the week?</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4.</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5C11BA49" wp14:editId="2F245A30">
                  <wp:extent cx="234950" cy="23495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20A4AAD9" wp14:editId="683AFE47">
                  <wp:extent cx="234950" cy="23495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455"/>
        </w:trPr>
        <w:tc>
          <w:tcPr>
            <w:tcW w:w="188" w:type="dxa"/>
            <w:tcBorders>
              <w:top w:val="single" w:sz="8" w:space="0" w:color="000000"/>
              <w:left w:val="single" w:sz="6" w:space="0" w:color="000000"/>
              <w:bottom w:val="single" w:sz="6"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ind w:left="374" w:hanging="374"/>
              <w:rPr>
                <w:lang w:val="fr-FR" w:eastAsia="zh-CN"/>
              </w:rPr>
            </w:pPr>
            <w:r>
              <w:rPr>
                <w:rFonts w:ascii="Arial" w:hAnsi="Arial" w:cs="Arial"/>
                <w:b/>
                <w:bCs/>
                <w:sz w:val="18"/>
                <w:szCs w:val="18"/>
              </w:rPr>
              <w:t>What is the date?</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5.</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2BE97D9E" wp14:editId="3784EE71">
                  <wp:extent cx="234950" cy="234950"/>
                  <wp:effectExtent l="0" t="0" r="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01BC28F1" wp14:editId="2A7B4865">
                  <wp:extent cx="234950" cy="234950"/>
                  <wp:effectExtent l="0" t="0" r="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999"/>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ind w:left="12" w:hanging="12"/>
              <w:rPr>
                <w:rFonts w:ascii="Times New Roman" w:hAnsi="Times New Roman"/>
                <w:sz w:val="24"/>
                <w:szCs w:val="24"/>
                <w:lang w:eastAsia="en-GB"/>
              </w:rPr>
            </w:pPr>
            <w:r>
              <w:rPr>
                <w:rFonts w:ascii="Arial" w:hAnsi="Arial" w:cs="Arial"/>
                <w:caps/>
                <w:u w:val="single"/>
              </w:rPr>
              <w:t>ORIENTATION TO place</w:t>
            </w:r>
            <w:r>
              <w:rPr>
                <w:rFonts w:ascii="Arial" w:hAnsi="Arial" w:cs="Arial"/>
                <w:caps/>
              </w:rPr>
              <w:t>*</w:t>
            </w:r>
          </w:p>
          <w:p w:rsidR="00207B0F" w:rsidRDefault="00207B0F" w:rsidP="00E92194">
            <w:pPr>
              <w:widowControl w:val="0"/>
              <w:spacing w:after="0"/>
              <w:ind w:left="372" w:hanging="372"/>
              <w:rPr>
                <w:rFonts w:ascii="Times New Roman" w:hAnsi="Times New Roman"/>
                <w:sz w:val="24"/>
                <w:szCs w:val="24"/>
                <w:lang w:val="fr-FR" w:eastAsia="zh-CN"/>
              </w:rPr>
            </w:pPr>
            <w:r>
              <w:rPr>
                <w:rFonts w:ascii="Arial" w:hAnsi="Arial" w:cs="Arial"/>
                <w:b/>
                <w:bCs/>
              </w:rPr>
              <w:t>Where are we now?</w:t>
            </w:r>
          </w:p>
          <w:p w:rsidR="00207B0F" w:rsidRDefault="00207B0F" w:rsidP="00E92194">
            <w:pPr>
              <w:widowControl w:val="0"/>
              <w:spacing w:after="0"/>
              <w:ind w:left="374" w:hanging="374"/>
              <w:rPr>
                <w:rFonts w:ascii="Calibri" w:hAnsi="Calibri"/>
                <w:sz w:val="20"/>
                <w:szCs w:val="20"/>
                <w:lang w:val="fr-FR" w:eastAsia="zh-CN"/>
              </w:rPr>
            </w:pPr>
            <w:r>
              <w:rPr>
                <w:rFonts w:ascii="Arial" w:hAnsi="Arial" w:cs="Arial"/>
                <w:b/>
                <w:bCs/>
                <w:sz w:val="18"/>
                <w:szCs w:val="18"/>
              </w:rPr>
              <w:t xml:space="preserve">What is the country </w:t>
            </w:r>
            <w:r>
              <w:rPr>
                <w:rFonts w:ascii="Arial" w:hAnsi="Arial" w:cs="Arial"/>
                <w:sz w:val="18"/>
                <w:szCs w:val="18"/>
              </w:rPr>
              <w:t>(or region)?</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45C559C4" wp14:editId="3F117BFC">
                  <wp:extent cx="234950" cy="23495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1CCE4CD7" wp14:editId="316682DD">
                  <wp:extent cx="234950" cy="23495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455"/>
        </w:trPr>
        <w:tc>
          <w:tcPr>
            <w:tcW w:w="188" w:type="dxa"/>
            <w:tcBorders>
              <w:top w:val="single" w:sz="6" w:space="0" w:color="000000"/>
              <w:left w:val="single" w:sz="6" w:space="0" w:color="000000"/>
              <w:bottom w:val="single" w:sz="8"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ind w:left="374" w:hanging="374"/>
              <w:rPr>
                <w:lang w:val="fr-FR" w:eastAsia="zh-CN"/>
              </w:rPr>
            </w:pPr>
            <w:r>
              <w:rPr>
                <w:rFonts w:ascii="Arial" w:hAnsi="Arial" w:cs="Arial"/>
                <w:b/>
                <w:bCs/>
                <w:sz w:val="18"/>
                <w:szCs w:val="18"/>
              </w:rPr>
              <w:t xml:space="preserve">What is the county </w:t>
            </w:r>
            <w:r>
              <w:rPr>
                <w:rFonts w:ascii="Arial" w:hAnsi="Arial" w:cs="Arial"/>
                <w:sz w:val="18"/>
                <w:szCs w:val="18"/>
              </w:rPr>
              <w:t>(or city/town)?</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26EFDDC0" wp14:editId="5B1ACB24">
                  <wp:extent cx="234950" cy="23495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2DF00D5B" wp14:editId="6D3D1766">
                  <wp:extent cx="234950" cy="23495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461"/>
        </w:trPr>
        <w:tc>
          <w:tcPr>
            <w:tcW w:w="188" w:type="dxa"/>
            <w:tcBorders>
              <w:top w:val="single" w:sz="8" w:space="0" w:color="000000"/>
              <w:left w:val="single" w:sz="6" w:space="0" w:color="000000"/>
              <w:bottom w:val="single" w:sz="8"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ind w:left="374" w:hanging="374"/>
              <w:rPr>
                <w:lang w:val="fr-FR" w:eastAsia="zh-CN"/>
              </w:rPr>
            </w:pPr>
            <w:r>
              <w:rPr>
                <w:rFonts w:ascii="Arial" w:hAnsi="Arial" w:cs="Arial"/>
                <w:b/>
                <w:bCs/>
                <w:sz w:val="18"/>
                <w:szCs w:val="18"/>
              </w:rPr>
              <w:t xml:space="preserve">What is the city/town </w:t>
            </w:r>
            <w:r>
              <w:rPr>
                <w:rFonts w:ascii="Arial" w:hAnsi="Arial" w:cs="Arial"/>
                <w:sz w:val="18"/>
                <w:szCs w:val="18"/>
              </w:rPr>
              <w:t>(or district)?</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3.</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2EE7D8A2" wp14:editId="0F6E9E04">
                  <wp:extent cx="234950" cy="23495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21B0A6CB" wp14:editId="10FB7B16">
                  <wp:extent cx="234950" cy="234950"/>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488"/>
        </w:trPr>
        <w:tc>
          <w:tcPr>
            <w:tcW w:w="188" w:type="dxa"/>
            <w:tcBorders>
              <w:top w:val="single" w:sz="8" w:space="0" w:color="000000"/>
              <w:left w:val="single" w:sz="6" w:space="0" w:color="000000"/>
              <w:bottom w:val="single" w:sz="8"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ind w:left="374" w:hanging="374"/>
              <w:rPr>
                <w:lang w:val="fr-FR" w:eastAsia="zh-CN"/>
              </w:rPr>
            </w:pPr>
            <w:r>
              <w:rPr>
                <w:rFonts w:ascii="Arial" w:hAnsi="Arial" w:cs="Arial"/>
                <w:b/>
                <w:bCs/>
                <w:sz w:val="18"/>
                <w:szCs w:val="18"/>
              </w:rPr>
              <w:t xml:space="preserve">What is the building </w:t>
            </w:r>
            <w:r>
              <w:rPr>
                <w:rFonts w:ascii="Arial" w:hAnsi="Arial" w:cs="Arial"/>
                <w:sz w:val="18"/>
                <w:szCs w:val="18"/>
              </w:rPr>
              <w:t>(name or type)?</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4.</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0B60728B" wp14:editId="0E16F400">
                  <wp:extent cx="234950" cy="23495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219B4BA4" wp14:editId="5DB1896D">
                  <wp:extent cx="234950" cy="23495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554"/>
        </w:trPr>
        <w:tc>
          <w:tcPr>
            <w:tcW w:w="188" w:type="dxa"/>
            <w:tcBorders>
              <w:top w:val="single" w:sz="8" w:space="0" w:color="000000"/>
              <w:left w:val="single" w:sz="6" w:space="0" w:color="000000"/>
              <w:bottom w:val="single" w:sz="8"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ind w:left="374" w:hanging="374"/>
              <w:rPr>
                <w:lang w:val="fr-FR" w:eastAsia="zh-CN"/>
              </w:rPr>
            </w:pPr>
            <w:r>
              <w:rPr>
                <w:rFonts w:ascii="Arial" w:hAnsi="Arial" w:cs="Arial"/>
                <w:b/>
                <w:bCs/>
                <w:sz w:val="18"/>
                <w:szCs w:val="18"/>
              </w:rPr>
              <w:t xml:space="preserve">What is the floor of the building </w:t>
            </w:r>
            <w:r>
              <w:rPr>
                <w:rFonts w:ascii="Arial" w:hAnsi="Arial" w:cs="Arial"/>
                <w:sz w:val="18"/>
                <w:szCs w:val="18"/>
              </w:rPr>
              <w:t xml:space="preserve">(room number </w:t>
            </w:r>
            <w:r>
              <w:rPr>
                <w:rFonts w:ascii="Arial" w:hAnsi="Arial" w:cs="Arial"/>
                <w:sz w:val="18"/>
                <w:szCs w:val="18"/>
              </w:rPr>
              <w:br/>
              <w:t>or address)?</w:t>
            </w:r>
          </w:p>
        </w:tc>
        <w:tc>
          <w:tcPr>
            <w:tcW w:w="2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5.</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4CE4BDA1" wp14:editId="7E4B9C95">
                  <wp:extent cx="234950" cy="23495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35C2EAD4" wp14:editId="11B793AC">
                  <wp:extent cx="234950" cy="23495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358"/>
        </w:trPr>
        <w:tc>
          <w:tcPr>
            <w:tcW w:w="188" w:type="dxa"/>
            <w:tcBorders>
              <w:top w:val="single" w:sz="8" w:space="0" w:color="000000"/>
              <w:left w:val="single" w:sz="6" w:space="0" w:color="000000"/>
              <w:bottom w:val="single" w:sz="8"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18"/>
                <w:szCs w:val="18"/>
              </w:rPr>
              <w:t> </w:t>
            </w:r>
          </w:p>
        </w:tc>
        <w:tc>
          <w:tcPr>
            <w:tcW w:w="10642" w:type="dxa"/>
            <w:gridSpan w:val="4"/>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sz w:val="18"/>
                <w:szCs w:val="18"/>
              </w:rPr>
              <w:t>*Alternative place words that are appropriate for the setting and increasingly precise may be substituted and noted.</w:t>
            </w:r>
          </w:p>
        </w:tc>
      </w:tr>
      <w:tr w:rsidR="00207B0F" w:rsidTr="00E92194">
        <w:trPr>
          <w:trHeight w:val="675"/>
        </w:trPr>
        <w:tc>
          <w:tcPr>
            <w:tcW w:w="188" w:type="dxa"/>
            <w:tcBorders>
              <w:top w:val="single" w:sz="8" w:space="0" w:color="000000"/>
              <w:left w:val="single" w:sz="6"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5005" w:type="dxa"/>
            <w:vMerge w:val="restart"/>
            <w:tcBorders>
              <w:top w:val="single" w:sz="6" w:space="0" w:color="000000"/>
              <w:bottom w:val="single" w:sz="6" w:space="0" w:color="000000"/>
              <w:right w:val="single" w:sz="8" w:space="0" w:color="000000"/>
            </w:tcBorders>
            <w:tcMar>
              <w:top w:w="0" w:type="dxa"/>
              <w:left w:w="28" w:type="dxa"/>
              <w:bottom w:w="0" w:type="dxa"/>
              <w:right w:w="108" w:type="dxa"/>
            </w:tcMar>
            <w:hideMark/>
          </w:tcPr>
          <w:p w:rsidR="00207B0F" w:rsidRDefault="00207B0F" w:rsidP="00207B0F">
            <w:pPr>
              <w:widowControl w:val="0"/>
              <w:spacing w:after="0"/>
              <w:ind w:left="12" w:hanging="12"/>
              <w:rPr>
                <w:rFonts w:ascii="Times New Roman" w:hAnsi="Times New Roman"/>
                <w:sz w:val="24"/>
                <w:szCs w:val="24"/>
                <w:lang w:eastAsia="en-GB"/>
              </w:rPr>
            </w:pPr>
            <w:r>
              <w:rPr>
                <w:rFonts w:ascii="Arial" w:hAnsi="Arial" w:cs="Arial"/>
                <w:caps/>
                <w:u w:val="single"/>
              </w:rPr>
              <w:t>Registration</w:t>
            </w:r>
            <w:r>
              <w:rPr>
                <w:rFonts w:ascii="Arial" w:hAnsi="Arial" w:cs="Arial"/>
                <w:caps/>
              </w:rPr>
              <w:t>*</w:t>
            </w:r>
          </w:p>
          <w:p w:rsidR="00207B0F" w:rsidRDefault="00207B0F" w:rsidP="00207B0F">
            <w:pPr>
              <w:widowControl w:val="0"/>
              <w:spacing w:after="0"/>
              <w:ind w:right="104"/>
              <w:rPr>
                <w:rFonts w:ascii="Times New Roman" w:hAnsi="Times New Roman"/>
                <w:sz w:val="24"/>
                <w:szCs w:val="24"/>
                <w:lang w:val="fr-FR" w:eastAsia="zh-CN"/>
              </w:rPr>
            </w:pPr>
            <w:r>
              <w:rPr>
                <w:rFonts w:ascii="Arial" w:hAnsi="Arial" w:cs="Arial"/>
                <w:b/>
                <w:bCs/>
                <w:sz w:val="18"/>
                <w:szCs w:val="18"/>
              </w:rPr>
              <w:t xml:space="preserve">Listen carefully. I am going to say three words. You say them back after I stop. Ready? Here they are…APPLE </w:t>
            </w:r>
            <w:r>
              <w:rPr>
                <w:rFonts w:ascii="Arial" w:hAnsi="Arial" w:cs="Arial"/>
                <w:sz w:val="18"/>
                <w:szCs w:val="18"/>
              </w:rPr>
              <w:t>(</w:t>
            </w:r>
            <w:r>
              <w:rPr>
                <w:rFonts w:ascii="Arial" w:hAnsi="Arial" w:cs="Arial"/>
                <w:i/>
                <w:iCs/>
                <w:sz w:val="18"/>
                <w:szCs w:val="18"/>
              </w:rPr>
              <w:t>pause</w:t>
            </w:r>
            <w:r>
              <w:rPr>
                <w:rFonts w:ascii="Arial" w:hAnsi="Arial" w:cs="Arial"/>
                <w:sz w:val="18"/>
                <w:szCs w:val="18"/>
              </w:rPr>
              <w:t>),</w:t>
            </w:r>
            <w:r>
              <w:rPr>
                <w:rFonts w:ascii="Arial" w:hAnsi="Arial" w:cs="Arial"/>
                <w:b/>
                <w:bCs/>
                <w:sz w:val="18"/>
                <w:szCs w:val="18"/>
              </w:rPr>
              <w:t xml:space="preserve"> PENNY </w:t>
            </w:r>
            <w:r>
              <w:rPr>
                <w:rFonts w:ascii="Arial" w:hAnsi="Arial" w:cs="Arial"/>
                <w:sz w:val="18"/>
                <w:szCs w:val="18"/>
              </w:rPr>
              <w:t>(</w:t>
            </w:r>
            <w:r>
              <w:rPr>
                <w:rFonts w:ascii="Arial" w:hAnsi="Arial" w:cs="Arial"/>
                <w:i/>
                <w:iCs/>
                <w:sz w:val="18"/>
                <w:szCs w:val="18"/>
              </w:rPr>
              <w:t>pause</w:t>
            </w:r>
            <w:r>
              <w:rPr>
                <w:rFonts w:ascii="Arial" w:hAnsi="Arial" w:cs="Arial"/>
                <w:sz w:val="18"/>
                <w:szCs w:val="18"/>
              </w:rPr>
              <w:t>),</w:t>
            </w:r>
            <w:r>
              <w:rPr>
                <w:rFonts w:ascii="Arial" w:hAnsi="Arial" w:cs="Arial"/>
                <w:b/>
                <w:bCs/>
                <w:sz w:val="18"/>
                <w:szCs w:val="18"/>
              </w:rPr>
              <w:t xml:space="preserve"> TABLE </w:t>
            </w:r>
            <w:r>
              <w:rPr>
                <w:rFonts w:ascii="Arial" w:hAnsi="Arial" w:cs="Arial"/>
                <w:sz w:val="18"/>
                <w:szCs w:val="18"/>
              </w:rPr>
              <w:t>(</w:t>
            </w:r>
            <w:r>
              <w:rPr>
                <w:rFonts w:ascii="Arial" w:hAnsi="Arial" w:cs="Arial"/>
                <w:i/>
                <w:iCs/>
                <w:sz w:val="18"/>
                <w:szCs w:val="18"/>
              </w:rPr>
              <w:t>pause</w:t>
            </w:r>
            <w:r>
              <w:rPr>
                <w:rFonts w:ascii="Arial" w:hAnsi="Arial" w:cs="Arial"/>
                <w:sz w:val="18"/>
                <w:szCs w:val="18"/>
              </w:rPr>
              <w:t>).</w:t>
            </w:r>
            <w:r>
              <w:rPr>
                <w:rFonts w:ascii="Arial" w:hAnsi="Arial" w:cs="Arial"/>
                <w:b/>
                <w:bCs/>
                <w:sz w:val="18"/>
                <w:szCs w:val="18"/>
              </w:rPr>
              <w:t xml:space="preserve"> Now repeat those words back to me.</w:t>
            </w:r>
            <w:r>
              <w:rPr>
                <w:rFonts w:ascii="Arial" w:hAnsi="Arial" w:cs="Arial"/>
                <w:b/>
                <w:bCs/>
                <w:sz w:val="18"/>
                <w:szCs w:val="18"/>
              </w:rPr>
              <w:br/>
            </w:r>
            <w:r>
              <w:rPr>
                <w:rFonts w:ascii="Arial" w:hAnsi="Arial" w:cs="Arial"/>
                <w:sz w:val="18"/>
                <w:szCs w:val="18"/>
              </w:rPr>
              <w:t>(</w:t>
            </w:r>
            <w:r>
              <w:rPr>
                <w:rFonts w:ascii="Arial" w:hAnsi="Arial" w:cs="Arial"/>
                <w:i/>
                <w:iCs/>
                <w:sz w:val="18"/>
                <w:szCs w:val="18"/>
              </w:rPr>
              <w:t>Repeat up to 5 times, but score only the first trial.</w:t>
            </w:r>
            <w:r>
              <w:rPr>
                <w:rFonts w:ascii="Arial" w:hAnsi="Arial" w:cs="Arial"/>
                <w:sz w:val="18"/>
                <w:szCs w:val="18"/>
              </w:rPr>
              <w:t>)</w:t>
            </w:r>
          </w:p>
          <w:p w:rsidR="00207B0F" w:rsidRDefault="00207B0F" w:rsidP="00207B0F">
            <w:pPr>
              <w:widowControl w:val="0"/>
              <w:spacing w:after="0"/>
              <w:ind w:right="104"/>
              <w:jc w:val="both"/>
              <w:rPr>
                <w:rFonts w:ascii="Calibri" w:hAnsi="Calibri"/>
                <w:sz w:val="20"/>
                <w:szCs w:val="20"/>
                <w:lang w:val="fr-FR" w:eastAsia="zh-CN"/>
              </w:rPr>
            </w:pPr>
            <w:r>
              <w:rPr>
                <w:rFonts w:ascii="Arial" w:hAnsi="Arial" w:cs="Arial"/>
                <w:b/>
                <w:bCs/>
                <w:sz w:val="18"/>
                <w:szCs w:val="18"/>
              </w:rPr>
              <w:t>Now keep those words in mind. I am going to ask you to say them again in a few minutes.</w:t>
            </w:r>
          </w:p>
        </w:tc>
        <w:tc>
          <w:tcPr>
            <w:tcW w:w="2737" w:type="dxa"/>
            <w:tcBorders>
              <w:top w:val="single" w:sz="6" w:space="0" w:color="000000"/>
              <w:left w:val="single" w:sz="8"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207B0F">
            <w:pPr>
              <w:widowControl w:val="0"/>
              <w:spacing w:after="0"/>
              <w:rPr>
                <w:lang w:val="fr-FR" w:eastAsia="zh-CN"/>
              </w:rPr>
            </w:pPr>
            <w:r>
              <w:rPr>
                <w:rFonts w:ascii="Arial" w:hAnsi="Arial" w:cs="Arial"/>
                <w:caps/>
              </w:rPr>
              <w:t>1. apple</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49034F0F" wp14:editId="1EFCE05F">
                  <wp:extent cx="234950" cy="234950"/>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663861E5" wp14:editId="1C106FAD">
                  <wp:extent cx="234950" cy="23495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705"/>
        </w:trPr>
        <w:tc>
          <w:tcPr>
            <w:tcW w:w="188" w:type="dxa"/>
            <w:tcBorders>
              <w:left w:val="single" w:sz="6"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0" w:type="auto"/>
            <w:vMerge/>
            <w:tcBorders>
              <w:top w:val="single" w:sz="6" w:space="0" w:color="000000"/>
              <w:bottom w:val="single" w:sz="6" w:space="0" w:color="000000"/>
              <w:right w:val="single" w:sz="8" w:space="0" w:color="000000"/>
            </w:tcBorders>
            <w:vAlign w:val="center"/>
            <w:hideMark/>
          </w:tcPr>
          <w:p w:rsidR="00207B0F" w:rsidRDefault="00207B0F" w:rsidP="00207B0F">
            <w:pPr>
              <w:spacing w:after="0" w:line="240" w:lineRule="auto"/>
              <w:rPr>
                <w:rFonts w:ascii="Calibri" w:hAnsi="Calibri"/>
                <w:color w:val="000000"/>
                <w:kern w:val="28"/>
                <w:lang w:val="fr-FR" w:eastAsia="zh-CN"/>
                <w14:cntxtAlts/>
              </w:rPr>
            </w:pPr>
          </w:p>
        </w:tc>
        <w:tc>
          <w:tcPr>
            <w:tcW w:w="2737" w:type="dxa"/>
            <w:tcBorders>
              <w:top w:val="single" w:sz="6" w:space="0" w:color="000000"/>
              <w:left w:val="single" w:sz="8"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207B0F">
            <w:pPr>
              <w:widowControl w:val="0"/>
              <w:spacing w:after="0"/>
              <w:rPr>
                <w:lang w:val="fr-FR" w:eastAsia="zh-CN"/>
              </w:rPr>
            </w:pPr>
            <w:r>
              <w:rPr>
                <w:rFonts w:ascii="Arial" w:hAnsi="Arial" w:cs="Arial"/>
                <w:caps/>
              </w:rPr>
              <w:t>2. penny</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5121A25E" wp14:editId="125EC532">
                  <wp:extent cx="234950" cy="23495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58BFC8DC" wp14:editId="50897484">
                  <wp:extent cx="234950" cy="23495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700"/>
        </w:trPr>
        <w:tc>
          <w:tcPr>
            <w:tcW w:w="188" w:type="dxa"/>
            <w:tcBorders>
              <w:left w:val="single" w:sz="6" w:space="0" w:color="000000"/>
              <w:bottom w:val="single" w:sz="6"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2"/>
                <w:szCs w:val="2"/>
              </w:rPr>
              <w:t> </w:t>
            </w:r>
          </w:p>
        </w:tc>
        <w:tc>
          <w:tcPr>
            <w:tcW w:w="0" w:type="auto"/>
            <w:vMerge/>
            <w:tcBorders>
              <w:top w:val="single" w:sz="6" w:space="0" w:color="000000"/>
              <w:bottom w:val="single" w:sz="6" w:space="0" w:color="000000"/>
              <w:right w:val="single" w:sz="8" w:space="0" w:color="000000"/>
            </w:tcBorders>
            <w:vAlign w:val="center"/>
            <w:hideMark/>
          </w:tcPr>
          <w:p w:rsidR="00207B0F" w:rsidRDefault="00207B0F" w:rsidP="00207B0F">
            <w:pPr>
              <w:spacing w:after="0" w:line="240" w:lineRule="auto"/>
              <w:rPr>
                <w:rFonts w:ascii="Calibri" w:hAnsi="Calibri"/>
                <w:color w:val="000000"/>
                <w:kern w:val="28"/>
                <w:lang w:val="fr-FR" w:eastAsia="zh-CN"/>
                <w14:cntxtAlts/>
              </w:rPr>
            </w:pPr>
          </w:p>
        </w:tc>
        <w:tc>
          <w:tcPr>
            <w:tcW w:w="2737" w:type="dxa"/>
            <w:tcBorders>
              <w:top w:val="single" w:sz="6" w:space="0" w:color="000000"/>
              <w:left w:val="single" w:sz="8"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207B0F">
            <w:pPr>
              <w:widowControl w:val="0"/>
              <w:spacing w:after="0"/>
              <w:rPr>
                <w:lang w:val="fr-FR" w:eastAsia="zh-CN"/>
              </w:rPr>
            </w:pPr>
            <w:r>
              <w:rPr>
                <w:rFonts w:ascii="Arial" w:hAnsi="Arial" w:cs="Arial"/>
                <w:caps/>
              </w:rPr>
              <w:t>3. table</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3D84676B" wp14:editId="1B80489E">
                  <wp:extent cx="234950" cy="23495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8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207B0F" w:rsidRDefault="00207B0F" w:rsidP="00E92194">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3AD0D17A" wp14:editId="78010EC8">
                  <wp:extent cx="234950" cy="23495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207B0F" w:rsidTr="00E92194">
        <w:trPr>
          <w:trHeight w:val="455"/>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hideMark/>
          </w:tcPr>
          <w:p w:rsidR="00207B0F" w:rsidRDefault="00207B0F" w:rsidP="00207B0F">
            <w:pPr>
              <w:widowControl w:val="0"/>
              <w:spacing w:after="0"/>
              <w:jc w:val="center"/>
              <w:rPr>
                <w:lang w:val="fr-FR" w:eastAsia="zh-CN"/>
              </w:rPr>
            </w:pPr>
            <w:r>
              <w:rPr>
                <w:rFonts w:ascii="Arial" w:hAnsi="Arial" w:cs="Arial"/>
                <w:sz w:val="18"/>
                <w:szCs w:val="18"/>
              </w:rPr>
              <w:t> </w:t>
            </w:r>
          </w:p>
        </w:tc>
        <w:tc>
          <w:tcPr>
            <w:tcW w:w="10642" w:type="dxa"/>
            <w:gridSpan w:val="4"/>
            <w:tcBorders>
              <w:top w:val="single" w:sz="6" w:space="0" w:color="000000"/>
              <w:bottom w:val="single" w:sz="6" w:space="0" w:color="000000"/>
              <w:right w:val="single" w:sz="6" w:space="0" w:color="000000"/>
            </w:tcBorders>
            <w:tcMar>
              <w:top w:w="0" w:type="dxa"/>
              <w:left w:w="28" w:type="dxa"/>
              <w:bottom w:w="0" w:type="dxa"/>
              <w:right w:w="108" w:type="dxa"/>
            </w:tcMar>
            <w:hideMark/>
          </w:tcPr>
          <w:p w:rsidR="00207B0F" w:rsidRDefault="00207B0F" w:rsidP="00207B0F">
            <w:pPr>
              <w:widowControl w:val="0"/>
              <w:spacing w:after="0"/>
              <w:rPr>
                <w:lang w:val="fr-FR" w:eastAsia="zh-CN"/>
              </w:rPr>
            </w:pPr>
            <w:r>
              <w:rPr>
                <w:rFonts w:ascii="Arial" w:hAnsi="Arial" w:cs="Arial"/>
                <w:sz w:val="17"/>
                <w:szCs w:val="17"/>
              </w:rPr>
              <w:t>*Alternative word sets (e.g. PONY, QUARTER, ORANGE) may be substituted and noted when retesting an examinee.</w:t>
            </w:r>
          </w:p>
        </w:tc>
      </w:tr>
    </w:tbl>
    <w:tbl>
      <w:tblPr>
        <w:tblpPr w:leftFromText="180" w:rightFromText="180" w:vertAnchor="text" w:tblpY="371"/>
        <w:tblW w:w="10828" w:type="dxa"/>
        <w:tblCellMar>
          <w:left w:w="0" w:type="dxa"/>
          <w:right w:w="0" w:type="dxa"/>
        </w:tblCellMar>
        <w:tblLook w:val="04A0" w:firstRow="1" w:lastRow="0" w:firstColumn="1" w:lastColumn="0" w:noHBand="0" w:noVBand="1"/>
      </w:tblPr>
      <w:tblGrid>
        <w:gridCol w:w="6614"/>
        <w:gridCol w:w="1555"/>
        <w:gridCol w:w="2659"/>
      </w:tblGrid>
      <w:tr w:rsidR="00E92194" w:rsidTr="00E92194">
        <w:trPr>
          <w:trHeight w:val="444"/>
        </w:trPr>
        <w:tc>
          <w:tcPr>
            <w:tcW w:w="66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92194" w:rsidRDefault="00E92194" w:rsidP="00E92194">
            <w:pPr>
              <w:pStyle w:val="Footer"/>
              <w:ind w:left="57"/>
              <w:rPr>
                <w:rFonts w:ascii="Times New Roman" w:hAnsi="Times New Roman"/>
                <w:color w:val="000000"/>
                <w:kern w:val="28"/>
                <w:sz w:val="24"/>
                <w:szCs w:val="24"/>
                <w:lang w:val="fr-FR" w:eastAsia="zh-CN"/>
                <w14:cntxtAlts/>
              </w:rPr>
            </w:pPr>
            <w:r>
              <w:rPr>
                <w:rFonts w:ascii="Arial" w:hAnsi="Arial" w:cs="Arial"/>
                <w:sz w:val="18"/>
                <w:szCs w:val="18"/>
                <w:lang w:val="en-US" w:eastAsia="zh-CN"/>
              </w:rPr>
              <w:t xml:space="preserve">If this form is used as a </w:t>
            </w:r>
            <w:r>
              <w:rPr>
                <w:rFonts w:ascii="Arial" w:hAnsi="Arial" w:cs="Arial"/>
                <w:b/>
                <w:bCs/>
                <w:sz w:val="18"/>
                <w:szCs w:val="18"/>
                <w:lang w:val="en-US" w:eastAsia="zh-CN"/>
              </w:rPr>
              <w:t>source document</w:t>
            </w:r>
            <w:r>
              <w:rPr>
                <w:rFonts w:ascii="Arial" w:hAnsi="Arial" w:cs="Arial"/>
                <w:sz w:val="18"/>
                <w:szCs w:val="18"/>
                <w:lang w:val="en-US" w:eastAsia="zh-CN"/>
              </w:rPr>
              <w:t xml:space="preserve">, it must be </w:t>
            </w:r>
            <w:r>
              <w:rPr>
                <w:rFonts w:ascii="Arial" w:hAnsi="Arial" w:cs="Arial"/>
                <w:b/>
                <w:bCs/>
                <w:sz w:val="18"/>
                <w:szCs w:val="18"/>
                <w:lang w:val="en-US" w:eastAsia="zh-CN"/>
              </w:rPr>
              <w:t>initialed</w:t>
            </w:r>
          </w:p>
          <w:p w:rsidR="00E92194" w:rsidRDefault="00E92194" w:rsidP="00E92194">
            <w:pPr>
              <w:pStyle w:val="Footer"/>
              <w:ind w:left="57"/>
              <w:rPr>
                <w:sz w:val="20"/>
                <w:szCs w:val="20"/>
                <w:lang w:val="fr-FR" w:eastAsia="zh-CN"/>
              </w:rPr>
            </w:pPr>
            <w:r>
              <w:rPr>
                <w:rFonts w:ascii="Arial" w:hAnsi="Arial" w:cs="Arial"/>
                <w:sz w:val="18"/>
                <w:szCs w:val="18"/>
                <w:lang w:val="en-US" w:eastAsia="zh-CN"/>
              </w:rPr>
              <w:t xml:space="preserve">and </w:t>
            </w:r>
            <w:r>
              <w:rPr>
                <w:rFonts w:ascii="Arial" w:hAnsi="Arial" w:cs="Arial"/>
                <w:b/>
                <w:bCs/>
                <w:sz w:val="18"/>
                <w:szCs w:val="18"/>
                <w:lang w:val="en-US" w:eastAsia="zh-CN"/>
              </w:rPr>
              <w:t>dated</w:t>
            </w:r>
            <w:r>
              <w:rPr>
                <w:rFonts w:ascii="Arial" w:hAnsi="Arial" w:cs="Arial"/>
                <w:sz w:val="18"/>
                <w:szCs w:val="18"/>
                <w:lang w:val="en-US" w:eastAsia="zh-CN"/>
              </w:rPr>
              <w:t xml:space="preserve"> by the individual making the observation/recording.</w:t>
            </w:r>
          </w:p>
        </w:tc>
        <w:tc>
          <w:tcPr>
            <w:tcW w:w="155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92194" w:rsidRDefault="00E92194" w:rsidP="00E92194">
            <w:pPr>
              <w:pStyle w:val="Footer"/>
              <w:jc w:val="center"/>
              <w:rPr>
                <w:lang w:val="fr-FR" w:eastAsia="zh-CN"/>
              </w:rPr>
            </w:pPr>
            <w:r>
              <w:rPr>
                <w:rFonts w:ascii="Arial" w:hAnsi="Arial" w:cs="Arial"/>
                <w:sz w:val="12"/>
                <w:szCs w:val="12"/>
                <w:lang w:val="en-US" w:eastAsia="zh-CN"/>
              </w:rPr>
              <w:t>Initials</w:t>
            </w:r>
          </w:p>
        </w:tc>
        <w:tc>
          <w:tcPr>
            <w:tcW w:w="26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E92194" w:rsidRDefault="00E92194" w:rsidP="00E92194">
            <w:pPr>
              <w:pStyle w:val="Footer"/>
              <w:jc w:val="center"/>
              <w:rPr>
                <w:lang w:val="fr-FR" w:eastAsia="zh-CN"/>
              </w:rPr>
            </w:pPr>
            <w:r>
              <w:rPr>
                <w:rFonts w:ascii="Arial" w:hAnsi="Arial" w:cs="Arial"/>
                <w:sz w:val="12"/>
                <w:szCs w:val="12"/>
                <w:lang w:val="en-US" w:eastAsia="zh-CN"/>
              </w:rPr>
              <w:t>DD-Mon-YYYY</w:t>
            </w:r>
          </w:p>
        </w:tc>
      </w:tr>
    </w:tbl>
    <w:p w:rsidR="00EA0F7D" w:rsidRDefault="00EA0F7D">
      <w:pPr>
        <w:rPr>
          <w:rFonts w:ascii="Times New Roman" w:eastAsiaTheme="majorEastAsia" w:hAnsi="Times New Roman" w:cstheme="majorBidi"/>
          <w:b/>
          <w:bCs/>
          <w:sz w:val="28"/>
          <w:szCs w:val="26"/>
        </w:rPr>
      </w:pPr>
    </w:p>
    <w:p w:rsidR="00EA0F7D" w:rsidRDefault="00E92194">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178432" behindDoc="0" locked="0" layoutInCell="1" allowOverlap="1">
                <wp:simplePos x="0" y="0"/>
                <wp:positionH relativeFrom="column">
                  <wp:posOffset>2407285</wp:posOffset>
                </wp:positionH>
                <wp:positionV relativeFrom="paragraph">
                  <wp:posOffset>247650</wp:posOffset>
                </wp:positionV>
                <wp:extent cx="1327785" cy="341630"/>
                <wp:effectExtent l="0" t="0" r="0" b="4445"/>
                <wp:wrapNone/>
                <wp:docPr id="1361"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E92194">
                            <w:pPr>
                              <w:widowControl w:val="0"/>
                              <w:jc w:val="center"/>
                            </w:pPr>
                            <w:r>
                              <w:t>Page 11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1" o:spid="_x0000_s1182" type="#_x0000_t202" style="position:absolute;margin-left:189.55pt;margin-top:19.5pt;width:104.55pt;height:26.9pt;z-index:252178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" filled="f" stroked="f" strokecolor="black [0]" insetpen="t">
                <v:textbox inset="2.88pt,2.88pt,2.88pt,2.88pt">
                  <w:txbxContent>
                    <w:p w:rsidR="0017069A" w:rsidRDefault="0017069A" w:rsidP="00E92194">
                      <w:pPr>
                        <w:widowControl w:val="0"/>
                        <w:jc w:val="center"/>
                      </w:pPr>
                      <w:r>
                        <w:t>Page 11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79456" behindDoc="0" locked="0" layoutInCell="1" allowOverlap="1">
                <wp:simplePos x="0" y="0"/>
                <wp:positionH relativeFrom="column">
                  <wp:posOffset>0</wp:posOffset>
                </wp:positionH>
                <wp:positionV relativeFrom="paragraph">
                  <wp:posOffset>173990</wp:posOffset>
                </wp:positionV>
                <wp:extent cx="1042035" cy="292735"/>
                <wp:effectExtent l="1905" t="0" r="3810" b="4445"/>
                <wp:wrapNone/>
                <wp:docPr id="1360"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E92194">
                            <w:pPr>
                              <w:widowControl w:val="0"/>
                            </w:pPr>
                            <w:r>
                              <w:rPr>
                                <w:lang w:val="en-US"/>
                              </w:rPr>
                              <w:t>MMSE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0" o:spid="_x0000_s1183" type="#_x0000_t202" style="position:absolute;margin-left:0;margin-top:13.7pt;width:82.05pt;height:23.0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" filled="f" stroked="f" insetpen="t">
                <v:textbox>
                  <w:txbxContent>
                    <w:p w:rsidR="0017069A" w:rsidRDefault="0017069A" w:rsidP="00E92194">
                      <w:pPr>
                        <w:widowControl w:val="0"/>
                      </w:pPr>
                      <w:r>
                        <w:rPr>
                          <w:lang w:val="en-US"/>
                        </w:rPr>
                        <w:t>MMSE</w:t>
                      </w:r>
                    </w:p>
                  </w:txbxContent>
                </v:textbox>
              </v:shape>
            </w:pict>
          </mc:Fallback>
        </mc:AlternateContent>
      </w:r>
      <w:r w:rsidR="00EA0F7D">
        <w:rPr>
          <w:rFonts w:ascii="Times New Roman" w:eastAsiaTheme="majorEastAsia" w:hAnsi="Times New Roman" w:cstheme="majorBidi"/>
          <w:b/>
          <w:bCs/>
          <w:sz w:val="28"/>
          <w:szCs w:val="26"/>
        </w:rPr>
        <w:br w:type="page"/>
      </w:r>
    </w:p>
    <w:p w:rsidR="00EA0F7D" w:rsidRDefault="00EA0F7D">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tbl>
      <w:tblPr>
        <w:tblStyle w:val="TableGrid"/>
        <w:tblpPr w:leftFromText="180" w:rightFromText="180" w:vertAnchor="text" w:horzAnchor="margin" w:tblpY="-441"/>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E92194" w:rsidRPr="009704E3" w:rsidTr="00134D9D">
        <w:trPr>
          <w:trHeight w:val="530"/>
        </w:trPr>
        <w:tc>
          <w:tcPr>
            <w:tcW w:w="1096" w:type="dxa"/>
            <w:tcBorders>
              <w:top w:val="nil"/>
              <w:left w:val="nil"/>
              <w:bottom w:val="nil"/>
              <w:right w:val="single" w:sz="4" w:space="0" w:color="auto"/>
            </w:tcBorders>
            <w:vAlign w:val="center"/>
          </w:tcPr>
          <w:p w:rsidR="00E92194" w:rsidRPr="009704E3" w:rsidRDefault="00E92194" w:rsidP="00134D9D">
            <w:pPr>
              <w:rPr>
                <w:b/>
                <w:sz w:val="28"/>
                <w:szCs w:val="28"/>
              </w:rPr>
            </w:pPr>
            <w:r w:rsidRPr="009704E3">
              <w:rPr>
                <w:b/>
                <w:sz w:val="28"/>
                <w:szCs w:val="28"/>
              </w:rPr>
              <w:t>Region:</w:t>
            </w:r>
          </w:p>
        </w:tc>
        <w:tc>
          <w:tcPr>
            <w:tcW w:w="800" w:type="dxa"/>
            <w:tcBorders>
              <w:left w:val="single" w:sz="4" w:space="0" w:color="auto"/>
            </w:tcBorders>
            <w:vAlign w:val="center"/>
          </w:tcPr>
          <w:p w:rsidR="00E92194" w:rsidRPr="009704E3" w:rsidRDefault="00E92194" w:rsidP="00134D9D">
            <w:pPr>
              <w:rPr>
                <w:b/>
                <w:sz w:val="28"/>
                <w:szCs w:val="28"/>
              </w:rPr>
            </w:pPr>
          </w:p>
        </w:tc>
        <w:tc>
          <w:tcPr>
            <w:tcW w:w="800" w:type="dxa"/>
            <w:vAlign w:val="center"/>
          </w:tcPr>
          <w:p w:rsidR="00E92194" w:rsidRPr="009704E3" w:rsidRDefault="00E92194" w:rsidP="00134D9D">
            <w:pPr>
              <w:rPr>
                <w:b/>
                <w:sz w:val="28"/>
                <w:szCs w:val="28"/>
              </w:rPr>
            </w:pPr>
          </w:p>
        </w:tc>
        <w:tc>
          <w:tcPr>
            <w:tcW w:w="800" w:type="dxa"/>
            <w:vAlign w:val="center"/>
          </w:tcPr>
          <w:p w:rsidR="00E92194" w:rsidRPr="009704E3" w:rsidRDefault="00E92194" w:rsidP="00134D9D">
            <w:pPr>
              <w:rPr>
                <w:b/>
                <w:sz w:val="28"/>
                <w:szCs w:val="28"/>
              </w:rPr>
            </w:pPr>
          </w:p>
        </w:tc>
        <w:tc>
          <w:tcPr>
            <w:tcW w:w="800" w:type="dxa"/>
            <w:tcBorders>
              <w:right w:val="single" w:sz="4" w:space="0" w:color="auto"/>
            </w:tcBorders>
            <w:vAlign w:val="center"/>
          </w:tcPr>
          <w:p w:rsidR="00E92194" w:rsidRPr="009704E3" w:rsidRDefault="00E92194" w:rsidP="00134D9D">
            <w:pPr>
              <w:rPr>
                <w:b/>
                <w:sz w:val="28"/>
                <w:szCs w:val="28"/>
              </w:rPr>
            </w:pPr>
          </w:p>
        </w:tc>
        <w:tc>
          <w:tcPr>
            <w:tcW w:w="807" w:type="dxa"/>
            <w:tcBorders>
              <w:top w:val="nil"/>
              <w:left w:val="single" w:sz="4" w:space="0" w:color="auto"/>
              <w:bottom w:val="nil"/>
              <w:right w:val="single" w:sz="4" w:space="0" w:color="auto"/>
            </w:tcBorders>
            <w:vAlign w:val="center"/>
          </w:tcPr>
          <w:p w:rsidR="00E92194" w:rsidRPr="009704E3" w:rsidRDefault="00E92194" w:rsidP="00134D9D">
            <w:pPr>
              <w:rPr>
                <w:b/>
                <w:sz w:val="28"/>
                <w:szCs w:val="28"/>
              </w:rPr>
            </w:pPr>
            <w:r w:rsidRPr="009704E3">
              <w:rPr>
                <w:b/>
                <w:sz w:val="28"/>
                <w:szCs w:val="28"/>
              </w:rPr>
              <w:t>TNO:</w:t>
            </w:r>
          </w:p>
        </w:tc>
        <w:tc>
          <w:tcPr>
            <w:tcW w:w="793" w:type="dxa"/>
            <w:tcBorders>
              <w:left w:val="single" w:sz="4" w:space="0" w:color="auto"/>
            </w:tcBorders>
          </w:tcPr>
          <w:p w:rsidR="00E92194" w:rsidRPr="009704E3" w:rsidRDefault="00E92194" w:rsidP="00134D9D">
            <w:pPr>
              <w:rPr>
                <w:b/>
                <w:sz w:val="28"/>
                <w:szCs w:val="28"/>
              </w:rPr>
            </w:pPr>
          </w:p>
        </w:tc>
        <w:tc>
          <w:tcPr>
            <w:tcW w:w="800" w:type="dxa"/>
          </w:tcPr>
          <w:p w:rsidR="00E92194" w:rsidRPr="009704E3" w:rsidRDefault="00E92194" w:rsidP="00134D9D">
            <w:pPr>
              <w:rPr>
                <w:b/>
                <w:sz w:val="28"/>
                <w:szCs w:val="28"/>
              </w:rPr>
            </w:pPr>
          </w:p>
        </w:tc>
        <w:tc>
          <w:tcPr>
            <w:tcW w:w="800" w:type="dxa"/>
          </w:tcPr>
          <w:p w:rsidR="00E92194" w:rsidRPr="009704E3" w:rsidRDefault="00E92194" w:rsidP="00134D9D">
            <w:pPr>
              <w:rPr>
                <w:b/>
                <w:sz w:val="28"/>
                <w:szCs w:val="28"/>
              </w:rPr>
            </w:pPr>
          </w:p>
        </w:tc>
        <w:tc>
          <w:tcPr>
            <w:tcW w:w="800" w:type="dxa"/>
          </w:tcPr>
          <w:p w:rsidR="00E92194" w:rsidRPr="009704E3" w:rsidRDefault="00E92194" w:rsidP="00134D9D">
            <w:pPr>
              <w:rPr>
                <w:b/>
                <w:sz w:val="28"/>
                <w:szCs w:val="28"/>
              </w:rPr>
            </w:pPr>
          </w:p>
        </w:tc>
      </w:tr>
    </w:tbl>
    <w:p w:rsidR="00E92194" w:rsidRDefault="00E92194" w:rsidP="00E92194">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81504" behindDoc="0" locked="0" layoutInCell="1" allowOverlap="1">
                <wp:simplePos x="0" y="0"/>
                <wp:positionH relativeFrom="column">
                  <wp:posOffset>321945</wp:posOffset>
                </wp:positionH>
                <wp:positionV relativeFrom="paragraph">
                  <wp:posOffset>1192530</wp:posOffset>
                </wp:positionV>
                <wp:extent cx="6874510" cy="8107680"/>
                <wp:effectExtent l="0" t="1905" r="4445" b="0"/>
                <wp:wrapNone/>
                <wp:docPr id="1362" name="Rectangle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4510" cy="81076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3A4E6" id="Rectangle 1362" o:spid="_x0000_s1026" style="position:absolute;margin-left:25.35pt;margin-top:93.9pt;width:541.3pt;height:638.4pt;z-index:252181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k35QIAAPk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" filled="f" stroked="f" insetpen="t">
                <v:shadow color="#eeece1"/>
                <o:lock v:ext="edit" shapetype="t"/>
                <v:textbox inset="0,0,0,0"/>
              </v:rect>
            </w:pict>
          </mc:Fallback>
        </mc:AlternateContent>
      </w:r>
    </w:p>
    <w:tbl>
      <w:tblPr>
        <w:tblW w:w="10826" w:type="dxa"/>
        <w:tblCellMar>
          <w:left w:w="0" w:type="dxa"/>
          <w:right w:w="0" w:type="dxa"/>
        </w:tblCellMar>
        <w:tblLook w:val="04A0" w:firstRow="1" w:lastRow="0" w:firstColumn="1" w:lastColumn="0" w:noHBand="0" w:noVBand="1"/>
      </w:tblPr>
      <w:tblGrid>
        <w:gridCol w:w="188"/>
        <w:gridCol w:w="4998"/>
        <w:gridCol w:w="2744"/>
        <w:gridCol w:w="1418"/>
        <w:gridCol w:w="1478"/>
      </w:tblGrid>
      <w:tr w:rsidR="00E92194" w:rsidTr="00882B62">
        <w:trPr>
          <w:trHeight w:val="459"/>
        </w:trPr>
        <w:tc>
          <w:tcPr>
            <w:tcW w:w="10826" w:type="dxa"/>
            <w:gridSpan w:val="5"/>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108" w:type="dxa"/>
            </w:tcMar>
            <w:vAlign w:val="center"/>
            <w:hideMark/>
          </w:tcPr>
          <w:p w:rsidR="00E92194" w:rsidRDefault="00E92194" w:rsidP="00882B62">
            <w:pPr>
              <w:widowControl w:val="0"/>
              <w:spacing w:after="0"/>
              <w:ind w:left="140"/>
              <w:rPr>
                <w:rFonts w:ascii="Calibri" w:hAnsi="Calibri"/>
                <w:color w:val="000000"/>
                <w:kern w:val="28"/>
                <w:sz w:val="20"/>
                <w:szCs w:val="20"/>
                <w:lang w:val="fr-FR" w:eastAsia="zh-CN"/>
                <w14:cntxtAlts/>
              </w:rPr>
            </w:pPr>
            <w:r>
              <w:rPr>
                <w:rFonts w:ascii="Arial" w:hAnsi="Arial" w:cs="Arial"/>
                <w:b/>
                <w:bCs/>
                <w:caps/>
                <w:spacing w:val="20"/>
              </w:rPr>
              <w:t>mini-mental state examination</w:t>
            </w:r>
            <w:r>
              <w:rPr>
                <w:rFonts w:ascii="Arial" w:hAnsi="Arial" w:cs="Arial"/>
                <w:b/>
                <w:bCs/>
                <w:caps/>
                <w:spacing w:val="20"/>
              </w:rPr>
              <w:tab/>
            </w:r>
            <w:r>
              <w:rPr>
                <w:rFonts w:ascii="Arial" w:hAnsi="Arial" w:cs="Arial"/>
                <w:caps/>
                <w:vertAlign w:val="superscript"/>
              </w:rPr>
              <w:t>51762</w:t>
            </w:r>
          </w:p>
        </w:tc>
      </w:tr>
      <w:tr w:rsidR="00E92194" w:rsidTr="00882B62">
        <w:trPr>
          <w:trHeight w:val="509"/>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E92194" w:rsidRDefault="00E92194" w:rsidP="00882B62">
            <w:pPr>
              <w:widowControl w:val="0"/>
              <w:spacing w:after="0"/>
              <w:rPr>
                <w:lang w:val="fr-FR" w:eastAsia="zh-CN"/>
              </w:rPr>
            </w:pPr>
            <w:r>
              <w:rPr>
                <w:rFonts w:ascii="Arial" w:hAnsi="Arial" w:cs="Arial"/>
                <w:sz w:val="2"/>
                <w:szCs w:val="2"/>
              </w:rPr>
              <w:t> </w:t>
            </w:r>
          </w:p>
        </w:tc>
        <w:tc>
          <w:tcPr>
            <w:tcW w:w="4998"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E92194" w:rsidRDefault="00E92194" w:rsidP="00882B62">
            <w:pPr>
              <w:widowControl w:val="0"/>
              <w:spacing w:after="0"/>
              <w:rPr>
                <w:lang w:val="fr-FR" w:eastAsia="zh-CN"/>
              </w:rPr>
            </w:pPr>
            <w:r>
              <w:rPr>
                <w:rFonts w:ascii="Arial" w:hAnsi="Arial" w:cs="Arial"/>
                <w:b/>
                <w:bCs/>
                <w:caps/>
              </w:rPr>
              <w:t>evaluation</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E92194" w:rsidRDefault="00E92194" w:rsidP="00882B62">
            <w:pPr>
              <w:widowControl w:val="0"/>
              <w:spacing w:after="0"/>
              <w:rPr>
                <w:lang w:val="fr-FR" w:eastAsia="zh-CN"/>
              </w:rPr>
            </w:pPr>
            <w:r>
              <w:rPr>
                <w:rFonts w:ascii="Arial" w:hAnsi="Arial" w:cs="Arial"/>
                <w:b/>
                <w:bCs/>
                <w:caps/>
              </w:rPr>
              <w:t>patient's response</w:t>
            </w:r>
          </w:p>
        </w:tc>
        <w:tc>
          <w:tcPr>
            <w:tcW w:w="2896"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E92194" w:rsidRDefault="00E92194" w:rsidP="00882B62">
            <w:pPr>
              <w:widowControl w:val="0"/>
              <w:spacing w:after="0"/>
              <w:rPr>
                <w:lang w:val="fr-FR" w:eastAsia="zh-CN"/>
              </w:rPr>
            </w:pPr>
            <w:r>
              <w:rPr>
                <w:rFonts w:ascii="Arial" w:hAnsi="Arial" w:cs="Arial"/>
                <w:b/>
                <w:bCs/>
                <w:caps/>
              </w:rPr>
              <w:t>result</w:t>
            </w:r>
          </w:p>
        </w:tc>
      </w:tr>
      <w:tr w:rsidR="00882B62" w:rsidTr="00882B62">
        <w:trPr>
          <w:trHeight w:val="1237"/>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98"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12" w:hanging="12"/>
              <w:rPr>
                <w:rFonts w:ascii="Times New Roman" w:hAnsi="Times New Roman"/>
                <w:sz w:val="24"/>
                <w:szCs w:val="24"/>
                <w:lang w:eastAsia="en-GB"/>
              </w:rPr>
            </w:pPr>
            <w:r>
              <w:rPr>
                <w:rFonts w:ascii="Arial" w:hAnsi="Arial" w:cs="Arial"/>
                <w:caps/>
                <w:u w:val="single"/>
              </w:rPr>
              <w:t>ATTENTION AND CALCULATION</w:t>
            </w:r>
            <w:r>
              <w:rPr>
                <w:rFonts w:ascii="Arial" w:hAnsi="Arial" w:cs="Arial"/>
                <w:caps/>
              </w:rPr>
              <w:t xml:space="preserve"> </w:t>
            </w:r>
            <w:r>
              <w:rPr>
                <w:rFonts w:ascii="Arial" w:hAnsi="Arial" w:cs="Arial"/>
                <w:i/>
                <w:iCs/>
              </w:rPr>
              <w:t>(Serial 7s)*</w:t>
            </w:r>
          </w:p>
          <w:p w:rsidR="00882B62" w:rsidRDefault="00882B62" w:rsidP="00882B62">
            <w:pPr>
              <w:widowControl w:val="0"/>
              <w:spacing w:after="0" w:line="240" w:lineRule="exact"/>
              <w:ind w:right="68"/>
              <w:rPr>
                <w:rFonts w:ascii="Times New Roman" w:hAnsi="Times New Roman"/>
                <w:sz w:val="24"/>
                <w:szCs w:val="24"/>
                <w:lang w:val="fr-FR" w:eastAsia="zh-CN"/>
              </w:rPr>
            </w:pPr>
            <w:r>
              <w:rPr>
                <w:rFonts w:ascii="Arial" w:hAnsi="Arial" w:cs="Arial"/>
                <w:b/>
                <w:bCs/>
              </w:rPr>
              <w:t xml:space="preserve">Now I’d like you to subtract 7 from 100. </w:t>
            </w:r>
            <w:r>
              <w:rPr>
                <w:rFonts w:ascii="Arial" w:hAnsi="Arial" w:cs="Arial"/>
                <w:b/>
                <w:bCs/>
              </w:rPr>
              <w:br/>
              <w:t>Then keep subtracting 7 from each answer until I tell you to stop.</w:t>
            </w:r>
          </w:p>
          <w:p w:rsidR="00882B62" w:rsidRDefault="00882B62" w:rsidP="00882B62">
            <w:pPr>
              <w:widowControl w:val="0"/>
              <w:tabs>
                <w:tab w:val="left" w:pos="3115"/>
              </w:tabs>
              <w:spacing w:after="0"/>
              <w:ind w:left="374" w:hanging="374"/>
              <w:rPr>
                <w:rFonts w:ascii="Calibri" w:hAnsi="Calibri"/>
                <w:sz w:val="20"/>
                <w:szCs w:val="20"/>
                <w:lang w:val="fr-FR" w:eastAsia="zh-CN"/>
              </w:rPr>
            </w:pPr>
            <w:r>
              <w:rPr>
                <w:rFonts w:ascii="Arial" w:hAnsi="Arial" w:cs="Arial"/>
                <w:b/>
                <w:bCs/>
                <w:sz w:val="18"/>
                <w:szCs w:val="18"/>
              </w:rPr>
              <w:t>What is 100 take away 7?</w:t>
            </w:r>
            <w:r>
              <w:rPr>
                <w:rFonts w:ascii="Arial" w:hAnsi="Arial" w:cs="Arial"/>
                <w:sz w:val="18"/>
                <w:szCs w:val="18"/>
              </w:rPr>
              <w:tab/>
              <w:t>[93]</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38FEAED1" wp14:editId="1D854B67">
                  <wp:extent cx="234950" cy="23495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1DAA6485" wp14:editId="2CDEFB57">
                  <wp:extent cx="234950" cy="23495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459"/>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98"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tabs>
                <w:tab w:val="left" w:pos="3115"/>
              </w:tabs>
              <w:spacing w:after="0"/>
              <w:ind w:left="374" w:hanging="374"/>
              <w:rPr>
                <w:lang w:val="fr-FR" w:eastAsia="zh-CN"/>
              </w:rPr>
            </w:pPr>
            <w:r>
              <w:rPr>
                <w:rFonts w:ascii="Arial" w:hAnsi="Arial" w:cs="Arial"/>
                <w:i/>
                <w:iCs/>
                <w:sz w:val="18"/>
                <w:szCs w:val="18"/>
              </w:rPr>
              <w:t>If needed, say:</w:t>
            </w:r>
            <w:r>
              <w:rPr>
                <w:rFonts w:ascii="Arial" w:hAnsi="Arial" w:cs="Arial"/>
                <w:b/>
                <w:bCs/>
                <w:sz w:val="18"/>
                <w:szCs w:val="18"/>
              </w:rPr>
              <w:t xml:space="preserve"> Keep going.</w:t>
            </w:r>
            <w:r>
              <w:rPr>
                <w:rFonts w:ascii="Arial" w:hAnsi="Arial" w:cs="Arial"/>
                <w:sz w:val="18"/>
                <w:szCs w:val="18"/>
              </w:rPr>
              <w:tab/>
              <w:t>[86]</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143C6DE0" wp14:editId="6D4FF24E">
                  <wp:extent cx="234950" cy="23495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2F0F8290" wp14:editId="01109B45">
                  <wp:extent cx="234950" cy="234950"/>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459"/>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98"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tabs>
                <w:tab w:val="left" w:pos="3115"/>
              </w:tabs>
              <w:spacing w:after="0"/>
              <w:ind w:left="374" w:hanging="374"/>
              <w:rPr>
                <w:lang w:val="fr-FR" w:eastAsia="zh-CN"/>
              </w:rPr>
            </w:pPr>
            <w:r>
              <w:rPr>
                <w:rFonts w:ascii="Arial" w:hAnsi="Arial" w:cs="Arial"/>
                <w:i/>
                <w:iCs/>
                <w:sz w:val="18"/>
                <w:szCs w:val="18"/>
              </w:rPr>
              <w:t>If needed, say:</w:t>
            </w:r>
            <w:r>
              <w:rPr>
                <w:rFonts w:ascii="Arial" w:hAnsi="Arial" w:cs="Arial"/>
                <w:b/>
                <w:bCs/>
                <w:sz w:val="18"/>
                <w:szCs w:val="18"/>
              </w:rPr>
              <w:t xml:space="preserve"> Keep going.</w:t>
            </w:r>
            <w:r>
              <w:rPr>
                <w:rFonts w:ascii="Arial" w:hAnsi="Arial" w:cs="Arial"/>
                <w:sz w:val="18"/>
                <w:szCs w:val="18"/>
              </w:rPr>
              <w:tab/>
              <w:t>[79]</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3.</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026EDF4A" wp14:editId="7278B96D">
                  <wp:extent cx="234950" cy="23495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1C6E7680" wp14:editId="54C4C645">
                  <wp:extent cx="234950" cy="23495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459"/>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98"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tabs>
                <w:tab w:val="left" w:pos="3115"/>
              </w:tabs>
              <w:spacing w:after="0"/>
              <w:ind w:left="374" w:hanging="374"/>
              <w:rPr>
                <w:lang w:val="fr-FR" w:eastAsia="zh-CN"/>
              </w:rPr>
            </w:pPr>
            <w:r>
              <w:rPr>
                <w:rFonts w:ascii="Arial" w:hAnsi="Arial" w:cs="Arial"/>
                <w:i/>
                <w:iCs/>
                <w:sz w:val="18"/>
                <w:szCs w:val="18"/>
              </w:rPr>
              <w:t>If needed, say:</w:t>
            </w:r>
            <w:r>
              <w:rPr>
                <w:rFonts w:ascii="Arial" w:hAnsi="Arial" w:cs="Arial"/>
                <w:b/>
                <w:bCs/>
                <w:sz w:val="18"/>
                <w:szCs w:val="18"/>
              </w:rPr>
              <w:t xml:space="preserve"> Keep going.</w:t>
            </w:r>
            <w:r>
              <w:rPr>
                <w:rFonts w:ascii="Arial" w:hAnsi="Arial" w:cs="Arial"/>
                <w:sz w:val="18"/>
                <w:szCs w:val="18"/>
              </w:rPr>
              <w:tab/>
              <w:t>[72]</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4.</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23BA6D79" wp14:editId="42067C25">
                  <wp:extent cx="234950" cy="23495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0DD57255" wp14:editId="508FE704">
                  <wp:extent cx="234950" cy="23495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459"/>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98"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tabs>
                <w:tab w:val="left" w:pos="3115"/>
              </w:tabs>
              <w:spacing w:after="0"/>
              <w:ind w:left="374" w:hanging="374"/>
              <w:rPr>
                <w:lang w:val="fr-FR" w:eastAsia="zh-CN"/>
              </w:rPr>
            </w:pPr>
            <w:r>
              <w:rPr>
                <w:rFonts w:ascii="Arial" w:hAnsi="Arial" w:cs="Arial"/>
                <w:i/>
                <w:iCs/>
                <w:sz w:val="18"/>
                <w:szCs w:val="18"/>
              </w:rPr>
              <w:t>If needed, say:</w:t>
            </w:r>
            <w:r>
              <w:rPr>
                <w:rFonts w:ascii="Arial" w:hAnsi="Arial" w:cs="Arial"/>
                <w:b/>
                <w:bCs/>
                <w:sz w:val="18"/>
                <w:szCs w:val="18"/>
              </w:rPr>
              <w:t xml:space="preserve"> Keep going.</w:t>
            </w:r>
            <w:r>
              <w:rPr>
                <w:rFonts w:ascii="Arial" w:hAnsi="Arial" w:cs="Arial"/>
                <w:sz w:val="18"/>
                <w:szCs w:val="18"/>
              </w:rPr>
              <w:tab/>
              <w:t>[65]</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5.</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58AE6355" wp14:editId="3525A326">
                  <wp:extent cx="234950" cy="23495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7FF0B886" wp14:editId="50E3F712">
                  <wp:extent cx="234950" cy="23495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459"/>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18"/>
                <w:szCs w:val="18"/>
              </w:rPr>
              <w:t> </w:t>
            </w:r>
          </w:p>
        </w:tc>
        <w:tc>
          <w:tcPr>
            <w:tcW w:w="10638" w:type="dxa"/>
            <w:gridSpan w:val="4"/>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16"/>
                <w:szCs w:val="16"/>
              </w:rPr>
              <w:t>*Alternative item (WORLD backward) should only be administered if the examinee refuses to perform the Serial 7s task.</w:t>
            </w:r>
          </w:p>
        </w:tc>
      </w:tr>
      <w:tr w:rsidR="00882B62" w:rsidTr="00882B62">
        <w:trPr>
          <w:trHeight w:val="1912"/>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98"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line="240" w:lineRule="exact"/>
              <w:ind w:right="68"/>
              <w:rPr>
                <w:rFonts w:ascii="Times New Roman" w:hAnsi="Times New Roman"/>
                <w:sz w:val="24"/>
                <w:szCs w:val="24"/>
                <w:lang w:val="fr-FR" w:eastAsia="zh-CN"/>
              </w:rPr>
            </w:pPr>
            <w:r>
              <w:rPr>
                <w:rFonts w:ascii="Arial" w:hAnsi="Arial" w:cs="Arial"/>
                <w:i/>
                <w:iCs/>
                <w:sz w:val="18"/>
                <w:szCs w:val="18"/>
              </w:rPr>
              <w:t>Substitute and score this item only if the examinee refuses to perform the Serial 7s task.</w:t>
            </w:r>
          </w:p>
          <w:p w:rsidR="00882B62" w:rsidRDefault="00882B62" w:rsidP="00882B62">
            <w:pPr>
              <w:widowControl w:val="0"/>
              <w:spacing w:after="0" w:line="240" w:lineRule="exact"/>
              <w:ind w:right="68"/>
              <w:rPr>
                <w:rFonts w:ascii="Times New Roman" w:hAnsi="Times New Roman"/>
                <w:sz w:val="24"/>
                <w:szCs w:val="24"/>
                <w:lang w:val="fr-FR" w:eastAsia="zh-CN"/>
              </w:rPr>
            </w:pPr>
            <w:r>
              <w:rPr>
                <w:rFonts w:ascii="Arial" w:hAnsi="Arial" w:cs="Arial"/>
                <w:b/>
                <w:bCs/>
                <w:sz w:val="18"/>
                <w:szCs w:val="18"/>
              </w:rPr>
              <w:t>Spell WORLD forwards, then backwards.</w:t>
            </w:r>
            <w:r>
              <w:rPr>
                <w:rFonts w:ascii="Arial" w:hAnsi="Arial" w:cs="Arial"/>
                <w:b/>
                <w:bCs/>
                <w:sz w:val="18"/>
                <w:szCs w:val="18"/>
              </w:rPr>
              <w:br/>
            </w:r>
            <w:r>
              <w:rPr>
                <w:rFonts w:ascii="Arial" w:hAnsi="Arial" w:cs="Arial"/>
                <w:sz w:val="18"/>
                <w:szCs w:val="18"/>
              </w:rPr>
              <w:t>Correct forward spelling if misspelled, but score only the backward spelling.</w:t>
            </w:r>
          </w:p>
          <w:p w:rsidR="00882B62" w:rsidRDefault="00882B62" w:rsidP="00882B62">
            <w:pPr>
              <w:widowControl w:val="0"/>
              <w:spacing w:after="0"/>
              <w:ind w:left="11" w:hanging="11"/>
              <w:rPr>
                <w:rFonts w:ascii="Calibri" w:hAnsi="Calibri"/>
                <w:sz w:val="20"/>
                <w:szCs w:val="20"/>
                <w:lang w:val="fr-FR" w:eastAsia="zh-CN"/>
              </w:rPr>
            </w:pPr>
            <w:r>
              <w:rPr>
                <w:rFonts w:ascii="Arial" w:hAnsi="Arial" w:cs="Arial"/>
                <w:sz w:val="18"/>
                <w:szCs w:val="18"/>
              </w:rPr>
              <w:t> </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tabs>
                <w:tab w:val="left" w:pos="17"/>
              </w:tabs>
              <w:spacing w:after="0" w:line="288" w:lineRule="auto"/>
              <w:ind w:left="57"/>
              <w:rPr>
                <w:rFonts w:ascii="Times New Roman" w:hAnsi="Times New Roman"/>
                <w:sz w:val="24"/>
                <w:szCs w:val="24"/>
                <w:lang w:val="fr-FR" w:eastAsia="zh-CN"/>
              </w:rPr>
            </w:pPr>
            <w:r>
              <w:rPr>
                <w:rFonts w:ascii="Arial" w:hAnsi="Arial" w:cs="Arial"/>
                <w:caps/>
              </w:rPr>
              <w:t>d = 1</w:t>
            </w:r>
            <w:r>
              <w:rPr>
                <w:rFonts w:ascii="Arial" w:hAnsi="Arial" w:cs="Arial"/>
                <w:caps/>
              </w:rPr>
              <w:tab/>
            </w:r>
            <w:r>
              <w:rPr>
                <w:rFonts w:ascii="Arial" w:hAnsi="Arial" w:cs="Arial"/>
                <w:sz w:val="16"/>
                <w:szCs w:val="16"/>
              </w:rPr>
              <w:t>_____________</w:t>
            </w:r>
          </w:p>
          <w:p w:rsidR="00882B62" w:rsidRDefault="00882B62" w:rsidP="00882B62">
            <w:pPr>
              <w:widowControl w:val="0"/>
              <w:tabs>
                <w:tab w:val="left" w:pos="17"/>
              </w:tabs>
              <w:spacing w:after="0" w:line="288" w:lineRule="auto"/>
              <w:ind w:left="57"/>
              <w:rPr>
                <w:rFonts w:ascii="Times New Roman" w:hAnsi="Times New Roman"/>
                <w:sz w:val="24"/>
                <w:szCs w:val="24"/>
                <w:lang w:val="fr-FR" w:eastAsia="zh-CN"/>
              </w:rPr>
            </w:pPr>
            <w:r>
              <w:rPr>
                <w:rFonts w:ascii="Arial" w:hAnsi="Arial" w:cs="Arial"/>
                <w:caps/>
              </w:rPr>
              <w:t>l = 1</w:t>
            </w:r>
            <w:r>
              <w:rPr>
                <w:rFonts w:ascii="Arial" w:hAnsi="Arial" w:cs="Arial"/>
                <w:caps/>
              </w:rPr>
              <w:tab/>
            </w:r>
            <w:r>
              <w:rPr>
                <w:rFonts w:ascii="Arial" w:hAnsi="Arial" w:cs="Arial"/>
                <w:sz w:val="16"/>
                <w:szCs w:val="16"/>
              </w:rPr>
              <w:t>_____________</w:t>
            </w:r>
          </w:p>
          <w:p w:rsidR="00882B62" w:rsidRDefault="00882B62" w:rsidP="00882B62">
            <w:pPr>
              <w:widowControl w:val="0"/>
              <w:tabs>
                <w:tab w:val="left" w:pos="17"/>
              </w:tabs>
              <w:spacing w:after="0" w:line="288" w:lineRule="auto"/>
              <w:ind w:left="57"/>
              <w:rPr>
                <w:rFonts w:ascii="Times New Roman" w:hAnsi="Times New Roman"/>
                <w:sz w:val="24"/>
                <w:szCs w:val="24"/>
                <w:lang w:val="fr-FR" w:eastAsia="zh-CN"/>
              </w:rPr>
            </w:pPr>
            <w:r>
              <w:rPr>
                <w:rFonts w:ascii="Arial" w:hAnsi="Arial" w:cs="Arial"/>
                <w:caps/>
              </w:rPr>
              <w:t>r = 1</w:t>
            </w:r>
            <w:r>
              <w:rPr>
                <w:rFonts w:ascii="Arial" w:hAnsi="Arial" w:cs="Arial"/>
                <w:caps/>
              </w:rPr>
              <w:tab/>
            </w:r>
            <w:r>
              <w:rPr>
                <w:rFonts w:ascii="Arial" w:hAnsi="Arial" w:cs="Arial"/>
                <w:sz w:val="16"/>
                <w:szCs w:val="16"/>
              </w:rPr>
              <w:t>_____________</w:t>
            </w:r>
          </w:p>
          <w:p w:rsidR="00882B62" w:rsidRDefault="00882B62" w:rsidP="00882B62">
            <w:pPr>
              <w:widowControl w:val="0"/>
              <w:tabs>
                <w:tab w:val="left" w:pos="17"/>
              </w:tabs>
              <w:spacing w:after="0" w:line="288" w:lineRule="auto"/>
              <w:ind w:left="57"/>
              <w:rPr>
                <w:rFonts w:ascii="Times New Roman" w:hAnsi="Times New Roman"/>
                <w:sz w:val="24"/>
                <w:szCs w:val="24"/>
                <w:lang w:val="fr-FR" w:eastAsia="zh-CN"/>
              </w:rPr>
            </w:pPr>
            <w:r>
              <w:rPr>
                <w:rFonts w:ascii="Arial" w:hAnsi="Arial" w:cs="Arial"/>
                <w:caps/>
              </w:rPr>
              <w:t>o = 1</w:t>
            </w:r>
            <w:r>
              <w:rPr>
                <w:rFonts w:ascii="Arial" w:hAnsi="Arial" w:cs="Arial"/>
                <w:caps/>
              </w:rPr>
              <w:tab/>
            </w:r>
            <w:r>
              <w:rPr>
                <w:rFonts w:ascii="Arial" w:hAnsi="Arial" w:cs="Arial"/>
                <w:sz w:val="16"/>
                <w:szCs w:val="16"/>
              </w:rPr>
              <w:t>_____________</w:t>
            </w:r>
          </w:p>
          <w:p w:rsidR="00882B62" w:rsidRDefault="00882B62" w:rsidP="00882B62">
            <w:pPr>
              <w:widowControl w:val="0"/>
              <w:tabs>
                <w:tab w:val="left" w:pos="17"/>
              </w:tabs>
              <w:spacing w:after="0" w:line="288" w:lineRule="auto"/>
              <w:ind w:left="57"/>
              <w:rPr>
                <w:rFonts w:ascii="Calibri" w:hAnsi="Calibri"/>
                <w:sz w:val="20"/>
                <w:szCs w:val="20"/>
                <w:lang w:val="fr-FR" w:eastAsia="zh-CN"/>
              </w:rPr>
            </w:pPr>
            <w:r>
              <w:rPr>
                <w:rFonts w:ascii="Arial" w:hAnsi="Arial" w:cs="Arial"/>
                <w:caps/>
              </w:rPr>
              <w:t>w = 1</w:t>
            </w:r>
            <w:r>
              <w:rPr>
                <w:rFonts w:ascii="Arial" w:hAnsi="Arial" w:cs="Arial"/>
                <w:caps/>
              </w:rPr>
              <w:tab/>
            </w:r>
            <w:r>
              <w:rPr>
                <w:rFonts w:ascii="Arial" w:hAnsi="Arial" w:cs="Arial"/>
                <w:sz w:val="16"/>
                <w:szCs w:val="16"/>
              </w:rPr>
              <w:t>_____________</w:t>
            </w:r>
          </w:p>
        </w:tc>
        <w:tc>
          <w:tcPr>
            <w:tcW w:w="2896"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rFonts w:ascii="Times New Roman" w:hAnsi="Times New Roman"/>
                <w:sz w:val="24"/>
                <w:szCs w:val="24"/>
                <w:lang w:val="fr-FR" w:eastAsia="zh-CN"/>
              </w:rPr>
            </w:pPr>
            <w:r>
              <w:rPr>
                <w:rFonts w:ascii="Arial" w:hAnsi="Arial" w:cs="Arial"/>
                <w:sz w:val="16"/>
                <w:szCs w:val="16"/>
              </w:rPr>
              <w:t>_________________</w:t>
            </w:r>
          </w:p>
          <w:p w:rsidR="00882B62" w:rsidRDefault="00882B62" w:rsidP="00882B62">
            <w:pPr>
              <w:widowControl w:val="0"/>
              <w:spacing w:after="0"/>
              <w:rPr>
                <w:rFonts w:ascii="Calibri" w:hAnsi="Calibri"/>
                <w:sz w:val="20"/>
                <w:szCs w:val="20"/>
                <w:lang w:val="fr-FR" w:eastAsia="zh-CN"/>
              </w:rPr>
            </w:pPr>
            <w:r>
              <w:rPr>
                <w:rFonts w:ascii="Arial" w:hAnsi="Arial" w:cs="Arial"/>
              </w:rPr>
              <w:t>(0 to 5)</w:t>
            </w:r>
          </w:p>
        </w:tc>
      </w:tr>
      <w:tr w:rsidR="00882B62" w:rsidTr="00882B62">
        <w:trPr>
          <w:trHeight w:val="476"/>
        </w:trPr>
        <w:tc>
          <w:tcPr>
            <w:tcW w:w="188" w:type="dxa"/>
            <w:tcBorders>
              <w:top w:val="single" w:sz="6" w:space="0" w:color="000000"/>
              <w:lef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98" w:type="dxa"/>
            <w:vMerge w:val="restart"/>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12" w:hanging="12"/>
              <w:rPr>
                <w:rFonts w:ascii="Times New Roman" w:hAnsi="Times New Roman"/>
                <w:sz w:val="24"/>
                <w:szCs w:val="24"/>
                <w:lang w:eastAsia="en-GB"/>
              </w:rPr>
            </w:pPr>
            <w:r>
              <w:rPr>
                <w:rFonts w:ascii="Arial" w:hAnsi="Arial" w:cs="Arial"/>
                <w:caps/>
                <w:u w:val="single"/>
              </w:rPr>
              <w:t>Recall</w:t>
            </w:r>
          </w:p>
          <w:p w:rsidR="00882B62" w:rsidRDefault="00882B62" w:rsidP="00882B62">
            <w:pPr>
              <w:widowControl w:val="0"/>
              <w:spacing w:after="0" w:line="240" w:lineRule="exact"/>
              <w:ind w:right="68"/>
              <w:rPr>
                <w:rFonts w:ascii="Times New Roman" w:hAnsi="Times New Roman"/>
                <w:sz w:val="24"/>
                <w:szCs w:val="24"/>
                <w:lang w:val="fr-FR" w:eastAsia="zh-CN"/>
              </w:rPr>
            </w:pPr>
            <w:r>
              <w:rPr>
                <w:rFonts w:ascii="Arial" w:hAnsi="Arial" w:cs="Arial"/>
                <w:b/>
                <w:bCs/>
                <w:sz w:val="18"/>
                <w:szCs w:val="18"/>
              </w:rPr>
              <w:t xml:space="preserve">What were the three words I asked you to remember? </w:t>
            </w:r>
            <w:r>
              <w:rPr>
                <w:rFonts w:ascii="Arial" w:hAnsi="Arial" w:cs="Arial"/>
                <w:i/>
                <w:iCs/>
                <w:sz w:val="18"/>
                <w:szCs w:val="18"/>
              </w:rPr>
              <w:t>(Do not offer any hints.)</w:t>
            </w:r>
          </w:p>
          <w:p w:rsidR="00882B62" w:rsidRDefault="00882B62" w:rsidP="00882B62">
            <w:pPr>
              <w:widowControl w:val="0"/>
              <w:spacing w:after="0" w:line="240" w:lineRule="exact"/>
              <w:ind w:right="68"/>
              <w:rPr>
                <w:rFonts w:ascii="Calibri" w:hAnsi="Calibri"/>
                <w:sz w:val="20"/>
                <w:szCs w:val="20"/>
                <w:lang w:val="fr-FR" w:eastAsia="zh-CN"/>
              </w:rPr>
            </w:pPr>
            <w:r>
              <w:rPr>
                <w:rFonts w:ascii="Arial" w:hAnsi="Arial" w:cs="Arial"/>
                <w:b/>
                <w:bCs/>
                <w:sz w:val="18"/>
                <w:szCs w:val="18"/>
              </w:rPr>
              <w:t> </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tabs>
                <w:tab w:val="left" w:pos="-31680"/>
              </w:tabs>
              <w:spacing w:after="0"/>
              <w:rPr>
                <w:lang w:val="fr-FR" w:eastAsia="zh-CN"/>
              </w:rPr>
            </w:pPr>
            <w:r>
              <w:rPr>
                <w:rFonts w:ascii="Arial" w:hAnsi="Arial" w:cs="Arial"/>
                <w:caps/>
              </w:rPr>
              <w:t xml:space="preserve">1. </w:t>
            </w:r>
            <w:r>
              <w:rPr>
                <w:rFonts w:ascii="Arial" w:hAnsi="Arial" w:cs="Arial"/>
                <w:caps/>
              </w:rPr>
              <w:tab/>
              <w:t>apple</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6B3FDA65" wp14:editId="0BAA55F2">
                  <wp:extent cx="234950" cy="23495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20AFE521" wp14:editId="16F5F004">
                  <wp:extent cx="234950" cy="23495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476"/>
        </w:trPr>
        <w:tc>
          <w:tcPr>
            <w:tcW w:w="188" w:type="dxa"/>
            <w:tcBorders>
              <w:lef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0" w:type="auto"/>
            <w:vMerge/>
            <w:tcBorders>
              <w:top w:val="single" w:sz="6" w:space="0" w:color="000000"/>
              <w:bottom w:val="single" w:sz="6" w:space="0" w:color="000000"/>
              <w:right w:val="single" w:sz="6" w:space="0" w:color="000000"/>
            </w:tcBorders>
            <w:vAlign w:val="center"/>
            <w:hideMark/>
          </w:tcPr>
          <w:p w:rsidR="00882B62" w:rsidRDefault="00882B62" w:rsidP="00882B62">
            <w:pPr>
              <w:spacing w:after="0" w:line="240" w:lineRule="auto"/>
              <w:rPr>
                <w:rFonts w:ascii="Calibri" w:hAnsi="Calibri"/>
                <w:color w:val="000000"/>
                <w:kern w:val="28"/>
                <w:lang w:val="fr-FR" w:eastAsia="zh-CN"/>
                <w14:cntxtAlts/>
              </w:rPr>
            </w:pP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tabs>
                <w:tab w:val="left" w:pos="-31680"/>
              </w:tabs>
              <w:spacing w:after="0"/>
              <w:rPr>
                <w:lang w:val="fr-FR" w:eastAsia="zh-CN"/>
              </w:rPr>
            </w:pPr>
            <w:r>
              <w:rPr>
                <w:rFonts w:ascii="Arial" w:hAnsi="Arial" w:cs="Arial"/>
                <w:caps/>
              </w:rPr>
              <w:t xml:space="preserve">2. </w:t>
            </w:r>
            <w:r>
              <w:rPr>
                <w:rFonts w:ascii="Arial" w:hAnsi="Arial" w:cs="Arial"/>
                <w:caps/>
              </w:rPr>
              <w:tab/>
              <w:t>penny</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0472821B" wp14:editId="37F5FBD5">
                  <wp:extent cx="234950" cy="23495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72CAF2CB" wp14:editId="6ED13C78">
                  <wp:extent cx="234950" cy="23495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477"/>
        </w:trPr>
        <w:tc>
          <w:tcPr>
            <w:tcW w:w="188" w:type="dxa"/>
            <w:tcBorders>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0" w:type="auto"/>
            <w:vMerge/>
            <w:tcBorders>
              <w:top w:val="single" w:sz="6" w:space="0" w:color="000000"/>
              <w:bottom w:val="single" w:sz="6" w:space="0" w:color="000000"/>
              <w:right w:val="single" w:sz="6" w:space="0" w:color="000000"/>
            </w:tcBorders>
            <w:vAlign w:val="center"/>
            <w:hideMark/>
          </w:tcPr>
          <w:p w:rsidR="00882B62" w:rsidRDefault="00882B62" w:rsidP="00882B62">
            <w:pPr>
              <w:spacing w:after="0" w:line="240" w:lineRule="auto"/>
              <w:rPr>
                <w:rFonts w:ascii="Calibri" w:hAnsi="Calibri"/>
                <w:color w:val="000000"/>
                <w:kern w:val="28"/>
                <w:lang w:val="fr-FR" w:eastAsia="zh-CN"/>
                <w14:cntxtAlts/>
              </w:rPr>
            </w:pP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tabs>
                <w:tab w:val="left" w:pos="-31680"/>
              </w:tabs>
              <w:spacing w:after="0"/>
              <w:rPr>
                <w:lang w:val="fr-FR" w:eastAsia="zh-CN"/>
              </w:rPr>
            </w:pPr>
            <w:r>
              <w:rPr>
                <w:rFonts w:ascii="Arial" w:hAnsi="Arial" w:cs="Arial"/>
                <w:caps/>
              </w:rPr>
              <w:t xml:space="preserve">3. </w:t>
            </w:r>
            <w:r>
              <w:rPr>
                <w:rFonts w:ascii="Arial" w:hAnsi="Arial" w:cs="Arial"/>
                <w:caps/>
              </w:rPr>
              <w:tab/>
              <w:t>table</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51EF3A76" wp14:editId="61A2A1BF">
                  <wp:extent cx="234950" cy="23495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37241745" wp14:editId="7E9D87B5">
                  <wp:extent cx="234950" cy="23495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848"/>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98"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12" w:hanging="12"/>
              <w:rPr>
                <w:rFonts w:ascii="Times New Roman" w:hAnsi="Times New Roman"/>
                <w:sz w:val="24"/>
                <w:szCs w:val="24"/>
                <w:lang w:eastAsia="en-GB"/>
              </w:rPr>
            </w:pPr>
            <w:r>
              <w:rPr>
                <w:rFonts w:ascii="Arial" w:hAnsi="Arial" w:cs="Arial"/>
                <w:caps/>
                <w:u w:val="single"/>
              </w:rPr>
              <w:t>naming</w:t>
            </w:r>
            <w:r>
              <w:rPr>
                <w:rFonts w:ascii="Arial" w:hAnsi="Arial" w:cs="Arial"/>
                <w:caps/>
              </w:rPr>
              <w:t>*</w:t>
            </w:r>
          </w:p>
          <w:p w:rsidR="00882B62" w:rsidRDefault="00882B62" w:rsidP="00882B62">
            <w:pPr>
              <w:widowControl w:val="0"/>
              <w:spacing w:after="0"/>
              <w:ind w:left="374" w:hanging="374"/>
              <w:rPr>
                <w:rFonts w:ascii="Calibri" w:hAnsi="Calibri"/>
                <w:sz w:val="20"/>
                <w:szCs w:val="20"/>
                <w:lang w:val="fr-FR" w:eastAsia="zh-CN"/>
              </w:rPr>
            </w:pPr>
            <w:r>
              <w:rPr>
                <w:rFonts w:ascii="Arial" w:hAnsi="Arial" w:cs="Arial"/>
                <w:b/>
                <w:bCs/>
                <w:sz w:val="18"/>
                <w:szCs w:val="18"/>
              </w:rPr>
              <w:t>What is this?</w:t>
            </w:r>
            <w:r>
              <w:rPr>
                <w:rFonts w:ascii="Arial" w:hAnsi="Arial" w:cs="Arial"/>
                <w:sz w:val="18"/>
                <w:szCs w:val="18"/>
              </w:rPr>
              <w:t xml:space="preserve"> (</w:t>
            </w:r>
            <w:r>
              <w:rPr>
                <w:rFonts w:ascii="Arial" w:hAnsi="Arial" w:cs="Arial"/>
                <w:i/>
                <w:iCs/>
                <w:sz w:val="18"/>
                <w:szCs w:val="18"/>
              </w:rPr>
              <w:t>Point to a pencil or pen.)</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36BE1CB8" wp14:editId="36608BDF">
                  <wp:extent cx="234950" cy="23495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30E2B95D" wp14:editId="04EDE5FA">
                  <wp:extent cx="234950" cy="23495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459"/>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98"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374" w:hanging="374"/>
              <w:rPr>
                <w:lang w:val="fr-FR" w:eastAsia="zh-CN"/>
              </w:rPr>
            </w:pPr>
            <w:r>
              <w:rPr>
                <w:rFonts w:ascii="Arial" w:hAnsi="Arial" w:cs="Arial"/>
                <w:b/>
                <w:bCs/>
                <w:sz w:val="18"/>
                <w:szCs w:val="18"/>
              </w:rPr>
              <w:t>What is this?</w:t>
            </w:r>
            <w:r>
              <w:rPr>
                <w:rFonts w:ascii="Arial" w:hAnsi="Arial" w:cs="Arial"/>
                <w:sz w:val="18"/>
                <w:szCs w:val="18"/>
              </w:rPr>
              <w:t xml:space="preserve"> (</w:t>
            </w:r>
            <w:r>
              <w:rPr>
                <w:rFonts w:ascii="Arial" w:hAnsi="Arial" w:cs="Arial"/>
                <w:i/>
                <w:iCs/>
                <w:sz w:val="18"/>
                <w:szCs w:val="18"/>
              </w:rPr>
              <w:t>Point to a watch.)</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27093FC3" wp14:editId="28DFDDA1">
                  <wp:extent cx="234950" cy="23495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2F462F66" wp14:editId="32952197">
                  <wp:extent cx="234950" cy="234950"/>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459"/>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18"/>
                <w:szCs w:val="18"/>
              </w:rPr>
              <w:t> </w:t>
            </w:r>
          </w:p>
        </w:tc>
        <w:tc>
          <w:tcPr>
            <w:tcW w:w="10638" w:type="dxa"/>
            <w:gridSpan w:val="4"/>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18"/>
                <w:szCs w:val="18"/>
              </w:rPr>
              <w:t>*Alternative common objects (e.g. spectacles, chair, keys) may be substituted and noted.</w:t>
            </w:r>
          </w:p>
        </w:tc>
      </w:tr>
      <w:tr w:rsidR="00882B62" w:rsidTr="00882B62">
        <w:trPr>
          <w:trHeight w:val="1839"/>
        </w:trPr>
        <w:tc>
          <w:tcPr>
            <w:tcW w:w="188"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98"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11" w:hanging="11"/>
              <w:rPr>
                <w:rFonts w:ascii="Times New Roman" w:hAnsi="Times New Roman"/>
                <w:sz w:val="24"/>
                <w:szCs w:val="24"/>
                <w:lang w:eastAsia="en-GB"/>
              </w:rPr>
            </w:pPr>
            <w:r>
              <w:rPr>
                <w:rFonts w:ascii="Arial" w:hAnsi="Arial" w:cs="Arial"/>
                <w:caps/>
                <w:u w:val="single"/>
              </w:rPr>
              <w:t>repetition</w:t>
            </w:r>
          </w:p>
          <w:p w:rsidR="00882B62" w:rsidRDefault="00882B62" w:rsidP="00882B62">
            <w:pPr>
              <w:widowControl w:val="0"/>
              <w:spacing w:after="0" w:line="240" w:lineRule="exact"/>
              <w:ind w:right="68"/>
              <w:rPr>
                <w:rFonts w:ascii="Times New Roman" w:hAnsi="Times New Roman"/>
                <w:sz w:val="24"/>
                <w:szCs w:val="24"/>
                <w:lang w:val="fr-FR" w:eastAsia="zh-CN"/>
              </w:rPr>
            </w:pPr>
            <w:r>
              <w:rPr>
                <w:rFonts w:ascii="Arial" w:hAnsi="Arial" w:cs="Arial"/>
                <w:b/>
                <w:bCs/>
              </w:rPr>
              <w:t xml:space="preserve">Now I am going to ask you to repeat what </w:t>
            </w:r>
            <w:r>
              <w:rPr>
                <w:rFonts w:ascii="Arial" w:hAnsi="Arial" w:cs="Arial"/>
                <w:b/>
                <w:bCs/>
              </w:rPr>
              <w:br/>
              <w:t>I say. Ready? “</w:t>
            </w:r>
            <w:r>
              <w:rPr>
                <w:rFonts w:ascii="Arial" w:hAnsi="Arial" w:cs="Arial"/>
                <w:b/>
                <w:bCs/>
                <w:caps/>
              </w:rPr>
              <w:t>no ifs, ands or buts</w:t>
            </w:r>
            <w:r>
              <w:rPr>
                <w:rFonts w:ascii="Arial" w:hAnsi="Arial" w:cs="Arial"/>
                <w:b/>
                <w:bCs/>
              </w:rPr>
              <w:t>.”</w:t>
            </w:r>
            <w:r>
              <w:rPr>
                <w:rFonts w:ascii="Arial" w:hAnsi="Arial" w:cs="Arial"/>
                <w:b/>
                <w:bCs/>
              </w:rPr>
              <w:br/>
              <w:t xml:space="preserve">Now you say that. </w:t>
            </w:r>
            <w:r>
              <w:rPr>
                <w:rFonts w:ascii="Arial" w:hAnsi="Arial" w:cs="Arial"/>
                <w:i/>
                <w:iCs/>
              </w:rPr>
              <w:t xml:space="preserve">(Repeat up to 5 times, </w:t>
            </w:r>
            <w:r>
              <w:rPr>
                <w:rFonts w:ascii="Arial" w:hAnsi="Arial" w:cs="Arial"/>
                <w:i/>
                <w:iCs/>
              </w:rPr>
              <w:br/>
              <w:t>but score only the first trial.)</w:t>
            </w:r>
          </w:p>
          <w:p w:rsidR="00882B62" w:rsidRDefault="00882B62" w:rsidP="00882B62">
            <w:pPr>
              <w:widowControl w:val="0"/>
              <w:spacing w:after="0"/>
              <w:ind w:left="11" w:hanging="11"/>
              <w:rPr>
                <w:rFonts w:ascii="Calibri" w:hAnsi="Calibri"/>
                <w:sz w:val="20"/>
                <w:szCs w:val="20"/>
                <w:lang w:val="fr-FR" w:eastAsia="zh-CN"/>
              </w:rPr>
            </w:pPr>
            <w:r>
              <w:rPr>
                <w:rFonts w:ascii="Arial" w:hAnsi="Arial" w:cs="Arial"/>
                <w:sz w:val="18"/>
                <w:szCs w:val="18"/>
              </w:rPr>
              <w:t> </w:t>
            </w:r>
          </w:p>
        </w:tc>
        <w:tc>
          <w:tcPr>
            <w:tcW w:w="274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57"/>
              <w:rPr>
                <w:lang w:val="fr-FR" w:eastAsia="zh-CN"/>
              </w:rPr>
            </w:pPr>
            <w:r>
              <w:rPr>
                <w:rFonts w:ascii="Arial" w:hAnsi="Arial" w:cs="Arial"/>
                <w:caps/>
              </w:rPr>
              <w:t>no ifs, ands or buts</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0C0652F5" wp14:editId="69A932D4">
                  <wp:extent cx="234950" cy="234950"/>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4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1B0FE734" wp14:editId="4C2576DA">
                  <wp:extent cx="234950" cy="23495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900"/>
        </w:trPr>
        <w:tc>
          <w:tcPr>
            <w:tcW w:w="188" w:type="dxa"/>
            <w:tcBorders>
              <w:top w:val="single" w:sz="6" w:space="0" w:color="000000"/>
              <w:lef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18"/>
                <w:szCs w:val="18"/>
              </w:rPr>
              <w:t> </w:t>
            </w:r>
          </w:p>
        </w:tc>
        <w:tc>
          <w:tcPr>
            <w:tcW w:w="10638" w:type="dxa"/>
            <w:gridSpan w:val="4"/>
            <w:tcBorders>
              <w:top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line="240" w:lineRule="exact"/>
              <w:rPr>
                <w:lang w:val="fr-FR" w:eastAsia="zh-CN"/>
              </w:rPr>
            </w:pPr>
            <w:r>
              <w:rPr>
                <w:rFonts w:ascii="Arial" w:hAnsi="Arial" w:cs="Arial"/>
              </w:rPr>
              <w:t>Detach the 4th page and cut along the horizontal line. Use the upper half of the page (blank) for the                       COMPREHENSION, WRITING and DRAWING items that follow. Use the lower half of the page as a stimulus form for the READING (“CLOSE YOUR EYES”) and DRAWING (intersecting pentagons) items.</w:t>
            </w:r>
          </w:p>
        </w:tc>
      </w:tr>
    </w:tbl>
    <w:p w:rsidR="00882B62" w:rsidRDefault="00882B62" w:rsidP="00882B62">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83552" behindDoc="0" locked="0" layoutInCell="1" allowOverlap="1">
                <wp:simplePos x="0" y="0"/>
                <wp:positionH relativeFrom="column">
                  <wp:posOffset>320675</wp:posOffset>
                </wp:positionH>
                <wp:positionV relativeFrom="paragraph">
                  <wp:posOffset>9289415</wp:posOffset>
                </wp:positionV>
                <wp:extent cx="6878955" cy="281940"/>
                <wp:effectExtent l="0" t="2540" r="1270" b="1270"/>
                <wp:wrapNone/>
                <wp:docPr id="1386"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8955" cy="2819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9A691" id="Rectangle 1386" o:spid="_x0000_s1026" style="position:absolute;margin-left:25.25pt;margin-top:731.45pt;width:541.65pt;height:22.2pt;z-index:252183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" filled="f" stroked="f" insetpen="t">
                <v:shadow color="#eeece1"/>
                <o:lock v:ext="edit" shapetype="t"/>
                <v:textbox inset="0,0,0,0"/>
              </v:rect>
            </w:pict>
          </mc:Fallback>
        </mc:AlternateContent>
      </w:r>
    </w:p>
    <w:tbl>
      <w:tblPr>
        <w:tblW w:w="10833" w:type="dxa"/>
        <w:tblCellMar>
          <w:left w:w="0" w:type="dxa"/>
          <w:right w:w="0" w:type="dxa"/>
        </w:tblCellMar>
        <w:tblLook w:val="04A0" w:firstRow="1" w:lastRow="0" w:firstColumn="1" w:lastColumn="0" w:noHBand="0" w:noVBand="1"/>
      </w:tblPr>
      <w:tblGrid>
        <w:gridCol w:w="6611"/>
        <w:gridCol w:w="1560"/>
        <w:gridCol w:w="2662"/>
      </w:tblGrid>
      <w:tr w:rsidR="00882B62" w:rsidTr="00882B62">
        <w:trPr>
          <w:trHeight w:val="444"/>
        </w:trPr>
        <w:tc>
          <w:tcPr>
            <w:tcW w:w="661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882B62" w:rsidRDefault="00882B62">
            <w:pPr>
              <w:pStyle w:val="Footer"/>
              <w:ind w:left="57"/>
              <w:rPr>
                <w:rFonts w:ascii="Times New Roman" w:hAnsi="Times New Roman"/>
                <w:color w:val="000000"/>
                <w:kern w:val="28"/>
                <w:sz w:val="24"/>
                <w:szCs w:val="24"/>
                <w:lang w:val="fr-FR" w:eastAsia="zh-CN"/>
                <w14:cntxtAlts/>
              </w:rPr>
            </w:pPr>
            <w:r>
              <w:rPr>
                <w:rFonts w:ascii="Arial" w:hAnsi="Arial" w:cs="Arial"/>
                <w:sz w:val="18"/>
                <w:szCs w:val="18"/>
                <w:lang w:val="en-US" w:eastAsia="zh-CN"/>
              </w:rPr>
              <w:t xml:space="preserve">If this form is used as a </w:t>
            </w:r>
            <w:r>
              <w:rPr>
                <w:rFonts w:ascii="Arial" w:hAnsi="Arial" w:cs="Arial"/>
                <w:b/>
                <w:bCs/>
                <w:sz w:val="18"/>
                <w:szCs w:val="18"/>
                <w:lang w:val="en-US" w:eastAsia="zh-CN"/>
              </w:rPr>
              <w:t>source document</w:t>
            </w:r>
            <w:r>
              <w:rPr>
                <w:rFonts w:ascii="Arial" w:hAnsi="Arial" w:cs="Arial"/>
                <w:sz w:val="18"/>
                <w:szCs w:val="18"/>
                <w:lang w:val="en-US" w:eastAsia="zh-CN"/>
              </w:rPr>
              <w:t xml:space="preserve">, it must be </w:t>
            </w:r>
            <w:r>
              <w:rPr>
                <w:rFonts w:ascii="Arial" w:hAnsi="Arial" w:cs="Arial"/>
                <w:b/>
                <w:bCs/>
                <w:sz w:val="18"/>
                <w:szCs w:val="18"/>
                <w:lang w:val="en-US" w:eastAsia="zh-CN"/>
              </w:rPr>
              <w:t>initialed</w:t>
            </w:r>
          </w:p>
          <w:p w:rsidR="00882B62" w:rsidRDefault="00882B62">
            <w:pPr>
              <w:pStyle w:val="Footer"/>
              <w:ind w:left="57"/>
              <w:rPr>
                <w:sz w:val="20"/>
                <w:szCs w:val="20"/>
                <w:lang w:val="fr-FR" w:eastAsia="zh-CN"/>
              </w:rPr>
            </w:pPr>
            <w:r>
              <w:rPr>
                <w:rFonts w:ascii="Arial" w:hAnsi="Arial" w:cs="Arial"/>
                <w:sz w:val="18"/>
                <w:szCs w:val="18"/>
                <w:lang w:val="en-US" w:eastAsia="zh-CN"/>
              </w:rPr>
              <w:t xml:space="preserve">and </w:t>
            </w:r>
            <w:r>
              <w:rPr>
                <w:rFonts w:ascii="Arial" w:hAnsi="Arial" w:cs="Arial"/>
                <w:b/>
                <w:bCs/>
                <w:sz w:val="18"/>
                <w:szCs w:val="18"/>
                <w:lang w:val="en-US" w:eastAsia="zh-CN"/>
              </w:rPr>
              <w:t>dated</w:t>
            </w:r>
            <w:r>
              <w:rPr>
                <w:rFonts w:ascii="Arial" w:hAnsi="Arial" w:cs="Arial"/>
                <w:sz w:val="18"/>
                <w:szCs w:val="18"/>
                <w:lang w:val="en-US" w:eastAsia="zh-CN"/>
              </w:rPr>
              <w:t xml:space="preserve"> by the individual making the observation/recording.</w:t>
            </w:r>
          </w:p>
        </w:tc>
        <w:tc>
          <w:tcPr>
            <w:tcW w:w="15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882B62" w:rsidRDefault="00882B62">
            <w:pPr>
              <w:pStyle w:val="Footer"/>
              <w:jc w:val="center"/>
              <w:rPr>
                <w:lang w:val="fr-FR" w:eastAsia="zh-CN"/>
              </w:rPr>
            </w:pPr>
            <w:r>
              <w:rPr>
                <w:rFonts w:ascii="Arial" w:hAnsi="Arial" w:cs="Arial"/>
                <w:sz w:val="12"/>
                <w:szCs w:val="12"/>
                <w:lang w:val="en-US" w:eastAsia="zh-CN"/>
              </w:rPr>
              <w:t>Initials</w:t>
            </w:r>
          </w:p>
        </w:tc>
        <w:tc>
          <w:tcPr>
            <w:tcW w:w="26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882B62" w:rsidRDefault="00882B62">
            <w:pPr>
              <w:pStyle w:val="Footer"/>
              <w:jc w:val="center"/>
              <w:rPr>
                <w:lang w:val="fr-FR" w:eastAsia="zh-CN"/>
              </w:rPr>
            </w:pPr>
            <w:r>
              <w:rPr>
                <w:rFonts w:ascii="Arial" w:hAnsi="Arial" w:cs="Arial"/>
                <w:sz w:val="12"/>
                <w:szCs w:val="12"/>
                <w:lang w:val="en-US" w:eastAsia="zh-CN"/>
              </w:rPr>
              <w:t>DD-Mon-YYYY</w:t>
            </w:r>
          </w:p>
        </w:tc>
      </w:tr>
    </w:tbl>
    <w:p w:rsidR="00EA0F7D" w:rsidRDefault="00882B62">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185600" behindDoc="0" locked="0" layoutInCell="1" allowOverlap="1">
                <wp:simplePos x="0" y="0"/>
                <wp:positionH relativeFrom="column">
                  <wp:posOffset>2407285</wp:posOffset>
                </wp:positionH>
                <wp:positionV relativeFrom="paragraph">
                  <wp:posOffset>40640</wp:posOffset>
                </wp:positionV>
                <wp:extent cx="1327785" cy="341630"/>
                <wp:effectExtent l="0" t="3810" r="0" b="0"/>
                <wp:wrapNone/>
                <wp:docPr id="1388"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882B62">
                            <w:pPr>
                              <w:widowControl w:val="0"/>
                              <w:jc w:val="center"/>
                            </w:pPr>
                            <w:r>
                              <w:t>Page 12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184" type="#_x0000_t202" style="position:absolute;margin-left:189.55pt;margin-top:3.2pt;width:104.55pt;height:26.9pt;z-index:252185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" filled="f" stroked="f" strokecolor="black [0]" insetpen="t">
                <v:textbox inset="2.88pt,2.88pt,2.88pt,2.88pt">
                  <w:txbxContent>
                    <w:p w:rsidR="0017069A" w:rsidRDefault="0017069A" w:rsidP="00882B62">
                      <w:pPr>
                        <w:widowControl w:val="0"/>
                        <w:jc w:val="center"/>
                      </w:pPr>
                      <w:r>
                        <w:t>Page 12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86624" behindDoc="0" locked="0" layoutInCell="1" allowOverlap="1">
                <wp:simplePos x="0" y="0"/>
                <wp:positionH relativeFrom="column">
                  <wp:posOffset>0</wp:posOffset>
                </wp:positionH>
                <wp:positionV relativeFrom="paragraph">
                  <wp:posOffset>22860</wp:posOffset>
                </wp:positionV>
                <wp:extent cx="1042035" cy="292735"/>
                <wp:effectExtent l="1905" t="0" r="3810" b="4445"/>
                <wp:wrapNone/>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882B62">
                            <w:pPr>
                              <w:widowControl w:val="0"/>
                            </w:pPr>
                            <w:r>
                              <w:rPr>
                                <w:lang w:val="en-US"/>
                              </w:rPr>
                              <w:t>MMSE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185" type="#_x0000_t202" style="position:absolute;margin-left:0;margin-top:1.8pt;width:82.05pt;height:23.0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" filled="f" stroked="f" insetpen="t">
                <v:textbox>
                  <w:txbxContent>
                    <w:p w:rsidR="0017069A" w:rsidRDefault="0017069A" w:rsidP="00882B62">
                      <w:pPr>
                        <w:widowControl w:val="0"/>
                      </w:pPr>
                      <w:r>
                        <w:rPr>
                          <w:lang w:val="en-US"/>
                        </w:rPr>
                        <w:t>MMSE</w:t>
                      </w:r>
                    </w:p>
                  </w:txbxContent>
                </v:textbox>
              </v:shape>
            </w:pict>
          </mc:Fallback>
        </mc:AlternateContent>
      </w:r>
      <w:r w:rsidR="00EA0F7D">
        <w:rPr>
          <w:rFonts w:ascii="Times New Roman" w:eastAsiaTheme="majorEastAsia" w:hAnsi="Times New Roman" w:cstheme="majorBidi"/>
          <w:b/>
          <w:bCs/>
          <w:sz w:val="28"/>
          <w:szCs w:val="26"/>
        </w:rPr>
        <w:br w:type="page"/>
      </w:r>
    </w:p>
    <w:p w:rsidR="00882B62" w:rsidRDefault="00882B62">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tbl>
      <w:tblPr>
        <w:tblStyle w:val="TableGrid"/>
        <w:tblpPr w:leftFromText="180" w:rightFromText="180" w:vertAnchor="text" w:horzAnchor="margin" w:tblpY="-441"/>
        <w:tblW w:w="0" w:type="auto"/>
        <w:tblLayout w:type="fixed"/>
        <w:tblLook w:val="04A0" w:firstRow="1" w:lastRow="0" w:firstColumn="1" w:lastColumn="0" w:noHBand="0" w:noVBand="1"/>
      </w:tblPr>
      <w:tblGrid>
        <w:gridCol w:w="1096"/>
        <w:gridCol w:w="800"/>
        <w:gridCol w:w="800"/>
        <w:gridCol w:w="800"/>
        <w:gridCol w:w="800"/>
        <w:gridCol w:w="807"/>
        <w:gridCol w:w="793"/>
        <w:gridCol w:w="800"/>
        <w:gridCol w:w="800"/>
        <w:gridCol w:w="800"/>
      </w:tblGrid>
      <w:tr w:rsidR="00882B62" w:rsidRPr="009704E3" w:rsidTr="00134D9D">
        <w:trPr>
          <w:trHeight w:val="530"/>
        </w:trPr>
        <w:tc>
          <w:tcPr>
            <w:tcW w:w="1096" w:type="dxa"/>
            <w:tcBorders>
              <w:top w:val="nil"/>
              <w:left w:val="nil"/>
              <w:bottom w:val="nil"/>
              <w:right w:val="single" w:sz="4" w:space="0" w:color="auto"/>
            </w:tcBorders>
            <w:vAlign w:val="center"/>
          </w:tcPr>
          <w:p w:rsidR="00882B62" w:rsidRPr="009704E3" w:rsidRDefault="00882B62" w:rsidP="00134D9D">
            <w:pPr>
              <w:rPr>
                <w:b/>
                <w:sz w:val="28"/>
                <w:szCs w:val="28"/>
              </w:rPr>
            </w:pPr>
            <w:r w:rsidRPr="009704E3">
              <w:rPr>
                <w:b/>
                <w:sz w:val="28"/>
                <w:szCs w:val="28"/>
              </w:rPr>
              <w:t>Region:</w:t>
            </w:r>
          </w:p>
        </w:tc>
        <w:tc>
          <w:tcPr>
            <w:tcW w:w="800" w:type="dxa"/>
            <w:tcBorders>
              <w:left w:val="single" w:sz="4" w:space="0" w:color="auto"/>
            </w:tcBorders>
            <w:vAlign w:val="center"/>
          </w:tcPr>
          <w:p w:rsidR="00882B62" w:rsidRPr="009704E3" w:rsidRDefault="00882B62" w:rsidP="00134D9D">
            <w:pPr>
              <w:rPr>
                <w:b/>
                <w:sz w:val="28"/>
                <w:szCs w:val="28"/>
              </w:rPr>
            </w:pPr>
          </w:p>
        </w:tc>
        <w:tc>
          <w:tcPr>
            <w:tcW w:w="800" w:type="dxa"/>
            <w:vAlign w:val="center"/>
          </w:tcPr>
          <w:p w:rsidR="00882B62" w:rsidRPr="009704E3" w:rsidRDefault="00882B62" w:rsidP="00134D9D">
            <w:pPr>
              <w:rPr>
                <w:b/>
                <w:sz w:val="28"/>
                <w:szCs w:val="28"/>
              </w:rPr>
            </w:pPr>
          </w:p>
        </w:tc>
        <w:tc>
          <w:tcPr>
            <w:tcW w:w="800" w:type="dxa"/>
            <w:vAlign w:val="center"/>
          </w:tcPr>
          <w:p w:rsidR="00882B62" w:rsidRPr="009704E3" w:rsidRDefault="00882B62" w:rsidP="00134D9D">
            <w:pPr>
              <w:rPr>
                <w:b/>
                <w:sz w:val="28"/>
                <w:szCs w:val="28"/>
              </w:rPr>
            </w:pPr>
          </w:p>
        </w:tc>
        <w:tc>
          <w:tcPr>
            <w:tcW w:w="800" w:type="dxa"/>
            <w:tcBorders>
              <w:right w:val="single" w:sz="4" w:space="0" w:color="auto"/>
            </w:tcBorders>
            <w:vAlign w:val="center"/>
          </w:tcPr>
          <w:p w:rsidR="00882B62" w:rsidRPr="009704E3" w:rsidRDefault="00882B62" w:rsidP="00134D9D">
            <w:pPr>
              <w:rPr>
                <w:b/>
                <w:sz w:val="28"/>
                <w:szCs w:val="28"/>
              </w:rPr>
            </w:pPr>
          </w:p>
        </w:tc>
        <w:tc>
          <w:tcPr>
            <w:tcW w:w="807" w:type="dxa"/>
            <w:tcBorders>
              <w:top w:val="nil"/>
              <w:left w:val="single" w:sz="4" w:space="0" w:color="auto"/>
              <w:bottom w:val="nil"/>
              <w:right w:val="single" w:sz="4" w:space="0" w:color="auto"/>
            </w:tcBorders>
            <w:vAlign w:val="center"/>
          </w:tcPr>
          <w:p w:rsidR="00882B62" w:rsidRPr="009704E3" w:rsidRDefault="00882B62" w:rsidP="00134D9D">
            <w:pPr>
              <w:rPr>
                <w:b/>
                <w:sz w:val="28"/>
                <w:szCs w:val="28"/>
              </w:rPr>
            </w:pPr>
            <w:r w:rsidRPr="009704E3">
              <w:rPr>
                <w:b/>
                <w:sz w:val="28"/>
                <w:szCs w:val="28"/>
              </w:rPr>
              <w:t>TNO:</w:t>
            </w:r>
          </w:p>
        </w:tc>
        <w:tc>
          <w:tcPr>
            <w:tcW w:w="793" w:type="dxa"/>
            <w:tcBorders>
              <w:left w:val="single" w:sz="4" w:space="0" w:color="auto"/>
            </w:tcBorders>
          </w:tcPr>
          <w:p w:rsidR="00882B62" w:rsidRPr="009704E3" w:rsidRDefault="00882B62" w:rsidP="00134D9D">
            <w:pPr>
              <w:rPr>
                <w:b/>
                <w:sz w:val="28"/>
                <w:szCs w:val="28"/>
              </w:rPr>
            </w:pPr>
          </w:p>
        </w:tc>
        <w:tc>
          <w:tcPr>
            <w:tcW w:w="800" w:type="dxa"/>
          </w:tcPr>
          <w:p w:rsidR="00882B62" w:rsidRPr="009704E3" w:rsidRDefault="00882B62" w:rsidP="00134D9D">
            <w:pPr>
              <w:rPr>
                <w:b/>
                <w:sz w:val="28"/>
                <w:szCs w:val="28"/>
              </w:rPr>
            </w:pPr>
          </w:p>
        </w:tc>
        <w:tc>
          <w:tcPr>
            <w:tcW w:w="800" w:type="dxa"/>
          </w:tcPr>
          <w:p w:rsidR="00882B62" w:rsidRPr="009704E3" w:rsidRDefault="00882B62" w:rsidP="00134D9D">
            <w:pPr>
              <w:rPr>
                <w:b/>
                <w:sz w:val="28"/>
                <w:szCs w:val="28"/>
              </w:rPr>
            </w:pPr>
          </w:p>
        </w:tc>
        <w:tc>
          <w:tcPr>
            <w:tcW w:w="800" w:type="dxa"/>
          </w:tcPr>
          <w:p w:rsidR="00882B62" w:rsidRPr="009704E3" w:rsidRDefault="00882B62" w:rsidP="00134D9D">
            <w:pPr>
              <w:rPr>
                <w:b/>
                <w:sz w:val="28"/>
                <w:szCs w:val="28"/>
              </w:rPr>
            </w:pPr>
          </w:p>
        </w:tc>
      </w:tr>
    </w:tbl>
    <w:p w:rsidR="00882B62" w:rsidRDefault="00882B62" w:rsidP="00882B62">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88672" behindDoc="0" locked="0" layoutInCell="1" allowOverlap="1">
                <wp:simplePos x="0" y="0"/>
                <wp:positionH relativeFrom="column">
                  <wp:posOffset>390525</wp:posOffset>
                </wp:positionH>
                <wp:positionV relativeFrom="paragraph">
                  <wp:posOffset>1053465</wp:posOffset>
                </wp:positionV>
                <wp:extent cx="6769100" cy="8246745"/>
                <wp:effectExtent l="0" t="0" r="3175" b="0"/>
                <wp:wrapNone/>
                <wp:docPr id="1389"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69100" cy="82467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00525" id="Rectangle 1389" o:spid="_x0000_s1026" style="position:absolute;margin-left:30.75pt;margin-top:82.95pt;width:533pt;height:649.35pt;z-index:252188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" filled="f" stroked="f" insetpen="t">
                <v:shadow color="#eeece1"/>
                <o:lock v:ext="edit" shapetype="t"/>
                <v:textbox inset="0,0,0,0"/>
              </v:rect>
            </w:pict>
          </mc:Fallback>
        </mc:AlternateContent>
      </w:r>
    </w:p>
    <w:tbl>
      <w:tblPr>
        <w:tblW w:w="10660" w:type="dxa"/>
        <w:tblCellMar>
          <w:left w:w="0" w:type="dxa"/>
          <w:right w:w="0" w:type="dxa"/>
        </w:tblCellMar>
        <w:tblLook w:val="04A0" w:firstRow="1" w:lastRow="0" w:firstColumn="1" w:lastColumn="0" w:noHBand="0" w:noVBand="1"/>
      </w:tblPr>
      <w:tblGrid>
        <w:gridCol w:w="187"/>
        <w:gridCol w:w="4904"/>
        <w:gridCol w:w="2698"/>
        <w:gridCol w:w="1275"/>
        <w:gridCol w:w="1398"/>
        <w:gridCol w:w="198"/>
      </w:tblGrid>
      <w:tr w:rsidR="00882B62" w:rsidTr="00882B62">
        <w:trPr>
          <w:trHeight w:val="353"/>
        </w:trPr>
        <w:tc>
          <w:tcPr>
            <w:tcW w:w="10660" w:type="dxa"/>
            <w:gridSpan w:val="6"/>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108" w:type="dxa"/>
            </w:tcMar>
            <w:vAlign w:val="center"/>
            <w:hideMark/>
          </w:tcPr>
          <w:p w:rsidR="00882B62" w:rsidRDefault="00882B62" w:rsidP="00882B62">
            <w:pPr>
              <w:widowControl w:val="0"/>
              <w:spacing w:after="0"/>
              <w:ind w:left="140"/>
              <w:rPr>
                <w:rFonts w:ascii="Calibri" w:hAnsi="Calibri"/>
                <w:color w:val="000000"/>
                <w:kern w:val="28"/>
                <w:sz w:val="20"/>
                <w:szCs w:val="20"/>
                <w:lang w:val="fr-FR" w:eastAsia="zh-CN"/>
                <w14:cntxtAlts/>
              </w:rPr>
            </w:pPr>
            <w:r>
              <w:rPr>
                <w:rFonts w:ascii="Arial" w:hAnsi="Arial" w:cs="Arial"/>
                <w:b/>
                <w:bCs/>
                <w:caps/>
                <w:spacing w:val="20"/>
              </w:rPr>
              <w:t>mini-mental state examination</w:t>
            </w:r>
            <w:r>
              <w:rPr>
                <w:rFonts w:ascii="Arial" w:hAnsi="Arial" w:cs="Arial"/>
                <w:b/>
                <w:bCs/>
                <w:caps/>
                <w:spacing w:val="20"/>
              </w:rPr>
              <w:tab/>
            </w:r>
            <w:r>
              <w:rPr>
                <w:rFonts w:ascii="Arial" w:hAnsi="Arial" w:cs="Arial"/>
                <w:caps/>
                <w:vertAlign w:val="superscript"/>
              </w:rPr>
              <w:t>51762</w:t>
            </w:r>
          </w:p>
        </w:tc>
      </w:tr>
      <w:tr w:rsidR="00882B62" w:rsidTr="00882B62">
        <w:trPr>
          <w:trHeight w:val="512"/>
        </w:trPr>
        <w:tc>
          <w:tcPr>
            <w:tcW w:w="187"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04"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b/>
                <w:bCs/>
                <w:caps/>
              </w:rPr>
              <w:t>evaluation</w:t>
            </w:r>
          </w:p>
        </w:tc>
        <w:tc>
          <w:tcPr>
            <w:tcW w:w="269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b/>
                <w:bCs/>
                <w:caps/>
              </w:rPr>
              <w:t>patient's response</w:t>
            </w:r>
          </w:p>
        </w:tc>
        <w:tc>
          <w:tcPr>
            <w:tcW w:w="2871" w:type="dxa"/>
            <w:gridSpan w:val="3"/>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b/>
                <w:bCs/>
                <w:caps/>
              </w:rPr>
              <w:t>result</w:t>
            </w:r>
          </w:p>
        </w:tc>
      </w:tr>
      <w:tr w:rsidR="00882B62" w:rsidTr="00882B62">
        <w:trPr>
          <w:trHeight w:val="471"/>
        </w:trPr>
        <w:tc>
          <w:tcPr>
            <w:tcW w:w="187" w:type="dxa"/>
            <w:tcBorders>
              <w:top w:val="single" w:sz="6" w:space="0" w:color="000000"/>
              <w:lef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04" w:type="dxa"/>
            <w:vMerge w:val="restart"/>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12" w:hanging="12"/>
              <w:rPr>
                <w:rFonts w:ascii="Times New Roman" w:hAnsi="Times New Roman"/>
                <w:sz w:val="24"/>
                <w:szCs w:val="24"/>
                <w:lang w:eastAsia="en-GB"/>
              </w:rPr>
            </w:pPr>
            <w:r>
              <w:rPr>
                <w:rFonts w:ascii="Arial" w:hAnsi="Arial" w:cs="Arial"/>
                <w:caps/>
                <w:u w:val="single"/>
              </w:rPr>
              <w:t>comprehension</w:t>
            </w:r>
          </w:p>
          <w:p w:rsidR="00882B62" w:rsidRDefault="00882B62" w:rsidP="00882B62">
            <w:pPr>
              <w:widowControl w:val="0"/>
              <w:spacing w:after="0" w:line="240" w:lineRule="exact"/>
              <w:ind w:right="68"/>
              <w:rPr>
                <w:rFonts w:ascii="Calibri" w:hAnsi="Calibri"/>
                <w:sz w:val="20"/>
                <w:szCs w:val="20"/>
                <w:lang w:val="fr-FR" w:eastAsia="zh-CN"/>
              </w:rPr>
            </w:pPr>
            <w:r>
              <w:rPr>
                <w:rFonts w:ascii="Arial" w:hAnsi="Arial" w:cs="Arial"/>
                <w:b/>
                <w:bCs/>
              </w:rPr>
              <w:t xml:space="preserve">Listen carefully because I am going to ask you to do something. Take this paper in </w:t>
            </w:r>
            <w:r>
              <w:rPr>
                <w:rFonts w:ascii="Arial" w:hAnsi="Arial" w:cs="Arial"/>
                <w:b/>
                <w:bCs/>
              </w:rPr>
              <w:br/>
              <w:t xml:space="preserve">your right hand </w:t>
            </w:r>
            <w:r>
              <w:rPr>
                <w:rFonts w:ascii="Arial" w:hAnsi="Arial" w:cs="Arial"/>
              </w:rPr>
              <w:t>(</w:t>
            </w:r>
            <w:r>
              <w:rPr>
                <w:rFonts w:ascii="Arial" w:hAnsi="Arial" w:cs="Arial"/>
                <w:i/>
                <w:iCs/>
              </w:rPr>
              <w:t>pause</w:t>
            </w:r>
            <w:r>
              <w:rPr>
                <w:rFonts w:ascii="Arial" w:hAnsi="Arial" w:cs="Arial"/>
              </w:rPr>
              <w:t>)</w:t>
            </w:r>
            <w:r>
              <w:rPr>
                <w:rFonts w:ascii="Arial" w:hAnsi="Arial" w:cs="Arial"/>
                <w:bCs/>
              </w:rPr>
              <w:t xml:space="preserve">, </w:t>
            </w:r>
            <w:r>
              <w:rPr>
                <w:rFonts w:ascii="Arial" w:hAnsi="Arial" w:cs="Arial"/>
                <w:b/>
                <w:bCs/>
              </w:rPr>
              <w:t xml:space="preserve">fold it in half </w:t>
            </w:r>
            <w:r>
              <w:rPr>
                <w:rFonts w:ascii="Arial" w:hAnsi="Arial" w:cs="Arial"/>
                <w:b/>
                <w:bCs/>
              </w:rPr>
              <w:br/>
            </w:r>
            <w:r>
              <w:rPr>
                <w:rFonts w:ascii="Arial" w:hAnsi="Arial" w:cs="Arial"/>
              </w:rPr>
              <w:t>(</w:t>
            </w:r>
            <w:r>
              <w:rPr>
                <w:rFonts w:ascii="Arial" w:hAnsi="Arial" w:cs="Arial"/>
                <w:i/>
                <w:iCs/>
              </w:rPr>
              <w:t>pause</w:t>
            </w:r>
            <w:r>
              <w:rPr>
                <w:rFonts w:ascii="Arial" w:hAnsi="Arial" w:cs="Arial"/>
              </w:rPr>
              <w:t>),</w:t>
            </w:r>
            <w:r>
              <w:rPr>
                <w:rFonts w:ascii="Arial" w:hAnsi="Arial" w:cs="Arial"/>
                <w:b/>
                <w:bCs/>
              </w:rPr>
              <w:t xml:space="preserve"> and put it on the floor </w:t>
            </w:r>
            <w:r>
              <w:rPr>
                <w:rFonts w:ascii="Arial" w:hAnsi="Arial" w:cs="Arial"/>
                <w:bCs/>
              </w:rPr>
              <w:t>(</w:t>
            </w:r>
            <w:r>
              <w:rPr>
                <w:rFonts w:ascii="Arial" w:hAnsi="Arial" w:cs="Arial"/>
                <w:i/>
                <w:iCs/>
              </w:rPr>
              <w:t>or</w:t>
            </w:r>
            <w:r>
              <w:rPr>
                <w:rFonts w:ascii="Arial" w:hAnsi="Arial" w:cs="Arial"/>
                <w:b/>
                <w:bCs/>
              </w:rPr>
              <w:t xml:space="preserve"> table</w:t>
            </w:r>
            <w:r>
              <w:rPr>
                <w:rFonts w:ascii="Arial" w:hAnsi="Arial" w:cs="Arial"/>
                <w:bCs/>
              </w:rPr>
              <w:t>).</w:t>
            </w:r>
          </w:p>
        </w:tc>
        <w:tc>
          <w:tcPr>
            <w:tcW w:w="269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82"/>
              <w:rPr>
                <w:lang w:val="fr-FR" w:eastAsia="zh-CN"/>
              </w:rPr>
            </w:pPr>
            <w:r>
              <w:rPr>
                <w:rFonts w:ascii="Arial" w:hAnsi="Arial" w:cs="Arial"/>
                <w:caps/>
                <w:sz w:val="18"/>
                <w:szCs w:val="18"/>
              </w:rPr>
              <w:t>take in right hand</w:t>
            </w:r>
          </w:p>
        </w:tc>
        <w:tc>
          <w:tcPr>
            <w:tcW w:w="127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67FDB49B" wp14:editId="0B067EF8">
                  <wp:extent cx="234950" cy="23495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596"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1341AFB6" wp14:editId="59FE94C2">
                  <wp:extent cx="234950" cy="23495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471"/>
        </w:trPr>
        <w:tc>
          <w:tcPr>
            <w:tcW w:w="187" w:type="dxa"/>
            <w:tcBorders>
              <w:lef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0" w:type="auto"/>
            <w:vMerge/>
            <w:tcBorders>
              <w:top w:val="single" w:sz="6" w:space="0" w:color="000000"/>
              <w:bottom w:val="single" w:sz="6" w:space="0" w:color="000000"/>
              <w:right w:val="single" w:sz="6" w:space="0" w:color="000000"/>
            </w:tcBorders>
            <w:vAlign w:val="center"/>
            <w:hideMark/>
          </w:tcPr>
          <w:p w:rsidR="00882B62" w:rsidRDefault="00882B62" w:rsidP="00882B62">
            <w:pPr>
              <w:spacing w:after="0" w:line="240" w:lineRule="auto"/>
              <w:rPr>
                <w:rFonts w:ascii="Calibri" w:hAnsi="Calibri"/>
                <w:color w:val="000000"/>
                <w:kern w:val="28"/>
                <w:lang w:val="fr-FR" w:eastAsia="zh-CN"/>
                <w14:cntxtAlts/>
              </w:rPr>
            </w:pPr>
          </w:p>
        </w:tc>
        <w:tc>
          <w:tcPr>
            <w:tcW w:w="269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82"/>
              <w:rPr>
                <w:lang w:val="fr-FR" w:eastAsia="zh-CN"/>
              </w:rPr>
            </w:pPr>
            <w:r>
              <w:rPr>
                <w:rFonts w:ascii="Arial" w:hAnsi="Arial" w:cs="Arial"/>
                <w:caps/>
                <w:sz w:val="18"/>
                <w:szCs w:val="18"/>
              </w:rPr>
              <w:t>fold in half</w:t>
            </w:r>
          </w:p>
        </w:tc>
        <w:tc>
          <w:tcPr>
            <w:tcW w:w="127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75C6AD91" wp14:editId="61FD7C45">
                  <wp:extent cx="234950" cy="23495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596"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54953FC0" wp14:editId="7CBB9D09">
                  <wp:extent cx="234950" cy="23495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584"/>
        </w:trPr>
        <w:tc>
          <w:tcPr>
            <w:tcW w:w="187" w:type="dxa"/>
            <w:tcBorders>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0" w:type="auto"/>
            <w:vMerge/>
            <w:tcBorders>
              <w:top w:val="single" w:sz="6" w:space="0" w:color="000000"/>
              <w:bottom w:val="single" w:sz="6" w:space="0" w:color="000000"/>
              <w:right w:val="single" w:sz="6" w:space="0" w:color="000000"/>
            </w:tcBorders>
            <w:vAlign w:val="center"/>
            <w:hideMark/>
          </w:tcPr>
          <w:p w:rsidR="00882B62" w:rsidRDefault="00882B62" w:rsidP="00882B62">
            <w:pPr>
              <w:spacing w:after="0" w:line="240" w:lineRule="auto"/>
              <w:rPr>
                <w:rFonts w:ascii="Calibri" w:hAnsi="Calibri"/>
                <w:color w:val="000000"/>
                <w:kern w:val="28"/>
                <w:lang w:val="fr-FR" w:eastAsia="zh-CN"/>
                <w14:cntxtAlts/>
              </w:rPr>
            </w:pPr>
          </w:p>
        </w:tc>
        <w:tc>
          <w:tcPr>
            <w:tcW w:w="269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82"/>
              <w:rPr>
                <w:lang w:val="fr-FR" w:eastAsia="zh-CN"/>
              </w:rPr>
            </w:pPr>
            <w:r>
              <w:rPr>
                <w:rFonts w:ascii="Arial" w:hAnsi="Arial" w:cs="Arial"/>
                <w:caps/>
                <w:sz w:val="18"/>
                <w:szCs w:val="18"/>
              </w:rPr>
              <w:t>put on floor (</w:t>
            </w:r>
            <w:r>
              <w:rPr>
                <w:rFonts w:ascii="Arial" w:hAnsi="Arial" w:cs="Arial"/>
                <w:i/>
                <w:iCs/>
                <w:sz w:val="18"/>
                <w:szCs w:val="18"/>
              </w:rPr>
              <w:t>or</w:t>
            </w:r>
            <w:r>
              <w:rPr>
                <w:rFonts w:ascii="Arial" w:hAnsi="Arial" w:cs="Arial"/>
                <w:caps/>
                <w:sz w:val="18"/>
                <w:szCs w:val="18"/>
              </w:rPr>
              <w:t xml:space="preserve"> table)</w:t>
            </w:r>
          </w:p>
        </w:tc>
        <w:tc>
          <w:tcPr>
            <w:tcW w:w="127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1E975E28" wp14:editId="3003E618">
                  <wp:extent cx="234950" cy="23495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596"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209EFE16" wp14:editId="0E8663E4">
                  <wp:extent cx="234950" cy="23495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1248"/>
        </w:trPr>
        <w:tc>
          <w:tcPr>
            <w:tcW w:w="187"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04"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11" w:hanging="11"/>
              <w:rPr>
                <w:rFonts w:ascii="Times New Roman" w:hAnsi="Times New Roman"/>
                <w:sz w:val="24"/>
                <w:szCs w:val="24"/>
                <w:lang w:eastAsia="en-GB"/>
              </w:rPr>
            </w:pPr>
            <w:r>
              <w:rPr>
                <w:rFonts w:ascii="Arial" w:hAnsi="Arial" w:cs="Arial"/>
                <w:caps/>
                <w:u w:val="single"/>
              </w:rPr>
              <w:t>reading</w:t>
            </w:r>
          </w:p>
          <w:p w:rsidR="00882B62" w:rsidRDefault="00882B62" w:rsidP="00882B62">
            <w:pPr>
              <w:widowControl w:val="0"/>
              <w:spacing w:after="0"/>
              <w:rPr>
                <w:rFonts w:ascii="Times New Roman" w:hAnsi="Times New Roman"/>
                <w:sz w:val="24"/>
                <w:szCs w:val="24"/>
                <w:lang w:val="fr-FR" w:eastAsia="zh-CN"/>
              </w:rPr>
            </w:pPr>
            <w:r>
              <w:rPr>
                <w:rFonts w:ascii="Arial" w:hAnsi="Arial" w:cs="Arial"/>
                <w:b/>
                <w:bCs/>
              </w:rPr>
              <w:t>Please read this and do what it says.</w:t>
            </w:r>
          </w:p>
          <w:p w:rsidR="00882B62" w:rsidRDefault="00882B62" w:rsidP="00882B62">
            <w:pPr>
              <w:widowControl w:val="0"/>
              <w:spacing w:after="0"/>
              <w:rPr>
                <w:rFonts w:ascii="Calibri" w:hAnsi="Calibri"/>
                <w:sz w:val="20"/>
                <w:szCs w:val="20"/>
                <w:lang w:val="fr-FR" w:eastAsia="zh-CN"/>
              </w:rPr>
            </w:pPr>
            <w:r>
              <w:rPr>
                <w:rFonts w:ascii="Arial" w:hAnsi="Arial" w:cs="Arial"/>
              </w:rPr>
              <w:t>(</w:t>
            </w:r>
            <w:r>
              <w:rPr>
                <w:rFonts w:ascii="Arial" w:hAnsi="Arial" w:cs="Arial"/>
                <w:i/>
                <w:iCs/>
              </w:rPr>
              <w:t>Show examinee the words on the stimulus form.</w:t>
            </w:r>
            <w:r>
              <w:rPr>
                <w:rFonts w:ascii="Arial" w:hAnsi="Arial" w:cs="Arial"/>
              </w:rPr>
              <w:t>)</w:t>
            </w:r>
          </w:p>
        </w:tc>
        <w:tc>
          <w:tcPr>
            <w:tcW w:w="269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82"/>
              <w:rPr>
                <w:lang w:val="fr-FR" w:eastAsia="zh-CN"/>
              </w:rPr>
            </w:pPr>
            <w:r>
              <w:rPr>
                <w:rFonts w:ascii="Arial" w:hAnsi="Arial" w:cs="Arial"/>
                <w:caps/>
              </w:rPr>
              <w:t>close your eyes</w:t>
            </w:r>
          </w:p>
        </w:tc>
        <w:tc>
          <w:tcPr>
            <w:tcW w:w="127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194EF3CF" wp14:editId="04EC1568">
                  <wp:extent cx="234950" cy="23495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596"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6FFDFC03" wp14:editId="7DB9F8FF">
                  <wp:extent cx="234950" cy="23495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1777"/>
        </w:trPr>
        <w:tc>
          <w:tcPr>
            <w:tcW w:w="187"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7602" w:type="dxa"/>
            <w:gridSpan w:val="2"/>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11" w:hanging="11"/>
              <w:rPr>
                <w:rFonts w:ascii="Times New Roman" w:hAnsi="Times New Roman"/>
                <w:sz w:val="24"/>
                <w:szCs w:val="24"/>
                <w:lang w:eastAsia="en-GB"/>
              </w:rPr>
            </w:pPr>
            <w:r>
              <w:rPr>
                <w:rFonts w:ascii="Arial" w:hAnsi="Arial" w:cs="Arial"/>
                <w:caps/>
                <w:u w:val="single"/>
              </w:rPr>
              <w:t>writing</w:t>
            </w:r>
          </w:p>
          <w:p w:rsidR="00882B62" w:rsidRDefault="00882B62" w:rsidP="00882B62">
            <w:pPr>
              <w:widowControl w:val="0"/>
              <w:spacing w:after="0" w:line="240" w:lineRule="exact"/>
              <w:ind w:right="68"/>
              <w:rPr>
                <w:rFonts w:ascii="Calibri" w:hAnsi="Calibri"/>
                <w:sz w:val="20"/>
                <w:szCs w:val="20"/>
                <w:lang w:val="fr-FR" w:eastAsia="zh-CN"/>
              </w:rPr>
            </w:pPr>
            <w:r>
              <w:rPr>
                <w:rFonts w:ascii="Arial" w:hAnsi="Arial" w:cs="Arial"/>
                <w:b/>
                <w:bCs/>
              </w:rPr>
              <w:t xml:space="preserve">Please write a sentence.  </w:t>
            </w:r>
            <w:r>
              <w:rPr>
                <w:rFonts w:ascii="Arial" w:hAnsi="Arial" w:cs="Arial"/>
              </w:rPr>
              <w:t>(</w:t>
            </w:r>
            <w:r>
              <w:rPr>
                <w:rFonts w:ascii="Arial" w:hAnsi="Arial" w:cs="Arial"/>
                <w:i/>
                <w:iCs/>
              </w:rPr>
              <w:t>If examinee does not respond, say:</w:t>
            </w:r>
            <w:r>
              <w:rPr>
                <w:rFonts w:ascii="Arial" w:hAnsi="Arial" w:cs="Arial"/>
                <w:bCs/>
              </w:rPr>
              <w:t xml:space="preserve"> </w:t>
            </w:r>
            <w:r>
              <w:rPr>
                <w:rFonts w:ascii="Arial" w:hAnsi="Arial" w:cs="Arial"/>
                <w:b/>
                <w:bCs/>
              </w:rPr>
              <w:t xml:space="preserve">Write </w:t>
            </w:r>
            <w:r>
              <w:rPr>
                <w:rFonts w:ascii="Arial" w:hAnsi="Arial" w:cs="Arial"/>
                <w:b/>
                <w:bCs/>
              </w:rPr>
              <w:br/>
              <w:t>about the weather</w:t>
            </w:r>
            <w:r>
              <w:rPr>
                <w:rFonts w:ascii="Arial" w:hAnsi="Arial" w:cs="Arial"/>
                <w:bCs/>
              </w:rPr>
              <w:t>.</w:t>
            </w:r>
            <w:r>
              <w:rPr>
                <w:rFonts w:ascii="Arial" w:hAnsi="Arial" w:cs="Arial"/>
              </w:rPr>
              <w:t xml:space="preserve">) Place the blank piece of paper (unfolded) in front of </w:t>
            </w:r>
            <w:r>
              <w:rPr>
                <w:rFonts w:ascii="Arial" w:hAnsi="Arial" w:cs="Arial"/>
              </w:rPr>
              <w:br/>
              <w:t xml:space="preserve">the examinee and provide a pen or pencil. Score 1 point if the sentence is            comprehensible and contains a subject and a verb. Ignore errors in </w:t>
            </w:r>
            <w:r>
              <w:rPr>
                <w:rFonts w:ascii="Arial" w:hAnsi="Arial" w:cs="Arial"/>
              </w:rPr>
              <w:br/>
              <w:t>grammar or spelling.</w:t>
            </w:r>
          </w:p>
        </w:tc>
        <w:tc>
          <w:tcPr>
            <w:tcW w:w="127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443F5967" wp14:editId="4D558AB3">
                  <wp:extent cx="234950" cy="23495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596"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65B6DD67" wp14:editId="3358933B">
                  <wp:extent cx="234950" cy="23495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1242"/>
        </w:trPr>
        <w:tc>
          <w:tcPr>
            <w:tcW w:w="187"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7602" w:type="dxa"/>
            <w:gridSpan w:val="2"/>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11" w:hanging="11"/>
              <w:rPr>
                <w:rFonts w:ascii="Times New Roman" w:hAnsi="Times New Roman"/>
                <w:sz w:val="24"/>
                <w:szCs w:val="24"/>
                <w:lang w:eastAsia="en-GB"/>
              </w:rPr>
            </w:pPr>
            <w:r>
              <w:rPr>
                <w:rFonts w:ascii="Arial" w:hAnsi="Arial" w:cs="Arial"/>
                <w:caps/>
                <w:u w:val="single"/>
              </w:rPr>
              <w:t>drawing</w:t>
            </w:r>
          </w:p>
          <w:p w:rsidR="00882B62" w:rsidRDefault="00882B62" w:rsidP="00882B62">
            <w:pPr>
              <w:widowControl w:val="0"/>
              <w:spacing w:after="0"/>
              <w:ind w:left="11" w:hanging="11"/>
              <w:rPr>
                <w:rFonts w:ascii="Calibri" w:hAnsi="Calibri"/>
                <w:sz w:val="20"/>
                <w:szCs w:val="20"/>
              </w:rPr>
            </w:pPr>
            <w:r>
              <w:rPr>
                <w:rFonts w:ascii="Arial" w:hAnsi="Arial" w:cs="Arial"/>
                <w:b/>
                <w:bCs/>
              </w:rPr>
              <w:t xml:space="preserve">Please copy this design.  </w:t>
            </w:r>
            <w:r>
              <w:rPr>
                <w:rFonts w:ascii="Arial" w:hAnsi="Arial" w:cs="Arial"/>
              </w:rPr>
              <w:t>(</w:t>
            </w:r>
            <w:r>
              <w:rPr>
                <w:rFonts w:ascii="Arial" w:hAnsi="Arial" w:cs="Arial"/>
                <w:i/>
                <w:iCs/>
              </w:rPr>
              <w:t xml:space="preserve">Display the intersecting pentagons on the </w:t>
            </w:r>
            <w:r>
              <w:rPr>
                <w:rFonts w:ascii="Arial" w:hAnsi="Arial" w:cs="Arial"/>
                <w:i/>
                <w:iCs/>
              </w:rPr>
              <w:br/>
              <w:t>stimulus form.</w:t>
            </w:r>
            <w:r>
              <w:rPr>
                <w:rFonts w:ascii="Arial" w:hAnsi="Arial" w:cs="Arial"/>
              </w:rPr>
              <w:t xml:space="preserve">)  Score 1 point if the drawing consists of two 5-sided figures </w:t>
            </w:r>
            <w:r>
              <w:rPr>
                <w:rFonts w:ascii="Arial" w:hAnsi="Arial" w:cs="Arial"/>
              </w:rPr>
              <w:br/>
              <w:t>that intersect to form a 4-sided figure.</w:t>
            </w:r>
          </w:p>
        </w:tc>
        <w:tc>
          <w:tcPr>
            <w:tcW w:w="127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Error </w:t>
            </w:r>
            <w:r w:rsidRPr="00202AA4">
              <w:rPr>
                <w:noProof/>
                <w:lang w:eastAsia="en-GB"/>
              </w:rPr>
              <w:drawing>
                <wp:inline distT="0" distB="0" distL="0" distR="0" wp14:anchorId="26DA91ED" wp14:editId="2A1D03E5">
                  <wp:extent cx="234950" cy="23495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0</w:t>
            </w:r>
          </w:p>
        </w:tc>
        <w:tc>
          <w:tcPr>
            <w:tcW w:w="1596"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xml:space="preserve">Correct </w:t>
            </w:r>
            <w:r w:rsidRPr="00202AA4">
              <w:rPr>
                <w:noProof/>
                <w:lang w:eastAsia="en-GB"/>
              </w:rPr>
              <w:drawing>
                <wp:inline distT="0" distB="0" distL="0" distR="0" wp14:anchorId="362B3704" wp14:editId="32EA7197">
                  <wp:extent cx="234950" cy="23495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rFonts w:ascii="Arial" w:hAnsi="Arial" w:cs="Arial"/>
              </w:rPr>
              <w:t xml:space="preserve"> 1</w:t>
            </w:r>
          </w:p>
        </w:tc>
      </w:tr>
      <w:tr w:rsidR="00882B62" w:rsidTr="00882B62">
        <w:trPr>
          <w:trHeight w:val="2141"/>
        </w:trPr>
        <w:tc>
          <w:tcPr>
            <w:tcW w:w="187"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18"/>
                <w:szCs w:val="18"/>
              </w:rPr>
              <w:t> </w:t>
            </w:r>
          </w:p>
        </w:tc>
        <w:tc>
          <w:tcPr>
            <w:tcW w:w="10473" w:type="dxa"/>
            <w:gridSpan w:val="5"/>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line="240" w:lineRule="exact"/>
              <w:rPr>
                <w:rFonts w:ascii="Times New Roman" w:hAnsi="Times New Roman"/>
                <w:sz w:val="24"/>
                <w:szCs w:val="24"/>
                <w:lang w:val="fr-FR" w:eastAsia="zh-CN"/>
              </w:rPr>
            </w:pPr>
            <w:r>
              <w:rPr>
                <w:rFonts w:ascii="Arial" w:hAnsi="Arial" w:cs="Arial"/>
              </w:rPr>
              <w:t> </w:t>
            </w:r>
          </w:p>
          <w:p w:rsidR="00882B62" w:rsidRDefault="00882B62" w:rsidP="00882B62">
            <w:pPr>
              <w:widowControl w:val="0"/>
              <w:spacing w:after="0" w:line="240" w:lineRule="exact"/>
              <w:rPr>
                <w:rFonts w:ascii="Times New Roman" w:hAnsi="Times New Roman"/>
                <w:sz w:val="24"/>
                <w:szCs w:val="24"/>
                <w:lang w:val="fr-FR" w:eastAsia="zh-CN"/>
              </w:rPr>
            </w:pPr>
            <w:r>
              <w:rPr>
                <w:rFonts w:ascii="Arial" w:hAnsi="Arial" w:cs="Arial"/>
              </w:rPr>
              <w:t>Assessment of level of consciousness.</w:t>
            </w:r>
          </w:p>
          <w:p w:rsidR="00882B62" w:rsidRDefault="00882B62" w:rsidP="00882B62">
            <w:pPr>
              <w:widowControl w:val="0"/>
              <w:spacing w:after="0" w:line="240" w:lineRule="exact"/>
              <w:rPr>
                <w:rFonts w:ascii="Times New Roman" w:hAnsi="Times New Roman"/>
                <w:sz w:val="24"/>
                <w:szCs w:val="24"/>
                <w:lang w:val="fr-FR" w:eastAsia="zh-CN"/>
              </w:rPr>
            </w:pPr>
            <w:r>
              <w:rPr>
                <w:rFonts w:ascii="Arial" w:hAnsi="Arial" w:cs="Arial"/>
                <w:b/>
                <w:bCs/>
                <w:sz w:val="16"/>
                <w:szCs w:val="16"/>
              </w:rPr>
              <w:tab/>
              <w:t xml:space="preserve">Alert/ </w:t>
            </w:r>
            <w:r>
              <w:rPr>
                <w:rFonts w:ascii="Arial" w:hAnsi="Arial" w:cs="Arial"/>
                <w:b/>
                <w:bCs/>
                <w:sz w:val="16"/>
                <w:szCs w:val="16"/>
              </w:rPr>
              <w:tab/>
              <w:t xml:space="preserve">Drowsy </w:t>
            </w:r>
            <w:r>
              <w:rPr>
                <w:rFonts w:ascii="Arial" w:hAnsi="Arial" w:cs="Arial"/>
                <w:b/>
                <w:bCs/>
                <w:sz w:val="16"/>
                <w:szCs w:val="16"/>
              </w:rPr>
              <w:tab/>
              <w:t xml:space="preserve">Stuporous </w:t>
            </w:r>
            <w:r>
              <w:rPr>
                <w:rFonts w:ascii="Arial" w:hAnsi="Arial" w:cs="Arial"/>
                <w:b/>
                <w:bCs/>
                <w:sz w:val="16"/>
                <w:szCs w:val="16"/>
              </w:rPr>
              <w:tab/>
              <w:t>Comatose/</w:t>
            </w:r>
          </w:p>
          <w:p w:rsidR="00882B62" w:rsidRDefault="00882B62" w:rsidP="00882B62">
            <w:pPr>
              <w:widowControl w:val="0"/>
              <w:tabs>
                <w:tab w:val="center" w:pos="4563"/>
              </w:tabs>
              <w:spacing w:after="0"/>
              <w:rPr>
                <w:rFonts w:ascii="Times New Roman" w:hAnsi="Times New Roman"/>
                <w:sz w:val="24"/>
                <w:szCs w:val="24"/>
                <w:lang w:val="fr-FR" w:eastAsia="zh-CN"/>
              </w:rPr>
            </w:pPr>
            <w:r>
              <w:rPr>
                <w:rFonts w:ascii="Arial" w:hAnsi="Arial" w:cs="Arial"/>
                <w:b/>
                <w:bCs/>
                <w:sz w:val="16"/>
                <w:szCs w:val="16"/>
              </w:rPr>
              <w:t>Responsive</w:t>
            </w:r>
            <w:r>
              <w:rPr>
                <w:rFonts w:ascii="Arial" w:hAnsi="Arial" w:cs="Arial"/>
                <w:b/>
                <w:bCs/>
                <w:sz w:val="16"/>
                <w:szCs w:val="16"/>
              </w:rPr>
              <w:tab/>
              <w:t>Unresponsive</w:t>
            </w:r>
          </w:p>
          <w:p w:rsidR="00882B62" w:rsidRDefault="00882B62" w:rsidP="00882B62">
            <w:pPr>
              <w:widowControl w:val="0"/>
              <w:tabs>
                <w:tab w:val="center" w:pos="4563"/>
              </w:tabs>
              <w:spacing w:after="0"/>
              <w:rPr>
                <w:rFonts w:ascii="Times New Roman" w:hAnsi="Times New Roman"/>
                <w:sz w:val="24"/>
                <w:szCs w:val="24"/>
                <w:lang w:val="fr-FR" w:eastAsia="zh-CN"/>
              </w:rPr>
            </w:pPr>
            <w:r>
              <w:rPr>
                <w:rFonts w:ascii="Arial" w:hAnsi="Arial" w:cs="Arial"/>
              </w:rPr>
              <w:t> </w:t>
            </w:r>
          </w:p>
          <w:p w:rsidR="00882B62" w:rsidRDefault="00882B62" w:rsidP="00882B62">
            <w:pPr>
              <w:widowControl w:val="0"/>
              <w:tabs>
                <w:tab w:val="center" w:pos="4563"/>
              </w:tabs>
              <w:spacing w:after="0"/>
              <w:rPr>
                <w:rFonts w:ascii="Calibri" w:hAnsi="Calibri"/>
                <w:sz w:val="20"/>
                <w:szCs w:val="20"/>
                <w:lang w:val="fr-FR" w:eastAsia="zh-CN"/>
              </w:rPr>
            </w:pPr>
            <w:r>
              <w:rPr>
                <w:rFonts w:ascii="Arial" w:hAnsi="Arial" w:cs="Arial"/>
              </w:rPr>
              <w:t> </w:t>
            </w:r>
          </w:p>
        </w:tc>
      </w:tr>
      <w:tr w:rsidR="00882B62" w:rsidTr="00882B62">
        <w:trPr>
          <w:trHeight w:val="396"/>
        </w:trPr>
        <w:tc>
          <w:tcPr>
            <w:tcW w:w="187"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18"/>
                <w:szCs w:val="18"/>
              </w:rPr>
              <w:t> </w:t>
            </w:r>
          </w:p>
        </w:tc>
        <w:tc>
          <w:tcPr>
            <w:tcW w:w="10473" w:type="dxa"/>
            <w:gridSpan w:val="5"/>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line="240" w:lineRule="exact"/>
              <w:rPr>
                <w:lang w:val="fr-FR" w:eastAsia="zh-CN"/>
              </w:rPr>
            </w:pPr>
            <w:r>
              <w:rPr>
                <w:rFonts w:ascii="Arial" w:hAnsi="Arial" w:cs="Arial"/>
              </w:rPr>
              <w:t> </w:t>
            </w:r>
          </w:p>
        </w:tc>
      </w:tr>
      <w:tr w:rsidR="00882B62" w:rsidTr="00882B62">
        <w:trPr>
          <w:trHeight w:val="1840"/>
        </w:trPr>
        <w:tc>
          <w:tcPr>
            <w:tcW w:w="187"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2"/>
                <w:szCs w:val="2"/>
              </w:rPr>
              <w:t> </w:t>
            </w:r>
          </w:p>
        </w:tc>
        <w:tc>
          <w:tcPr>
            <w:tcW w:w="4904" w:type="dxa"/>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w:t>
            </w:r>
          </w:p>
        </w:tc>
        <w:tc>
          <w:tcPr>
            <w:tcW w:w="5371" w:type="dxa"/>
            <w:gridSpan w:val="3"/>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left="124"/>
              <w:rPr>
                <w:rFonts w:ascii="Times New Roman" w:hAnsi="Times New Roman"/>
                <w:sz w:val="24"/>
                <w:szCs w:val="24"/>
                <w:lang w:val="fr-FR" w:eastAsia="zh-CN"/>
              </w:rPr>
            </w:pPr>
            <w:r>
              <w:rPr>
                <w:rFonts w:ascii="Arial" w:hAnsi="Arial" w:cs="Arial"/>
                <w:sz w:val="18"/>
                <w:szCs w:val="18"/>
              </w:rPr>
              <w:t> </w:t>
            </w:r>
          </w:p>
          <w:p w:rsidR="00882B62" w:rsidRDefault="00882B62" w:rsidP="00882B62">
            <w:pPr>
              <w:widowControl w:val="0"/>
              <w:spacing w:after="0"/>
              <w:ind w:left="124"/>
              <w:rPr>
                <w:rFonts w:ascii="Times New Roman" w:hAnsi="Times New Roman"/>
                <w:sz w:val="24"/>
                <w:szCs w:val="24"/>
                <w:lang w:eastAsia="en-GB"/>
              </w:rPr>
            </w:pPr>
            <w:r>
              <w:rPr>
                <w:rFonts w:ascii="Arial" w:hAnsi="Arial" w:cs="Arial"/>
                <w:b/>
                <w:bCs/>
              </w:rPr>
              <w:t xml:space="preserve">Total Score </w:t>
            </w:r>
            <w:r>
              <w:rPr>
                <w:rFonts w:ascii="Arial" w:hAnsi="Arial" w:cs="Arial"/>
                <w:bCs/>
              </w:rPr>
              <w:t xml:space="preserve">= </w:t>
            </w:r>
            <w:r>
              <w:rPr>
                <w:rFonts w:ascii="Arial" w:hAnsi="Arial" w:cs="Arial"/>
                <w:b/>
                <w:bCs/>
              </w:rPr>
              <w:tab/>
            </w:r>
            <w:r>
              <w:rPr>
                <w:rFonts w:ascii="Arial" w:hAnsi="Arial" w:cs="Arial"/>
                <w:u w:val="single"/>
              </w:rPr>
              <w:tab/>
            </w:r>
          </w:p>
          <w:p w:rsidR="00882B62" w:rsidRDefault="00882B62" w:rsidP="00882B62">
            <w:pPr>
              <w:widowControl w:val="0"/>
              <w:spacing w:after="0"/>
              <w:ind w:left="125"/>
              <w:rPr>
                <w:rFonts w:ascii="Times New Roman" w:hAnsi="Times New Roman"/>
                <w:sz w:val="24"/>
                <w:szCs w:val="24"/>
                <w:lang w:val="fr-FR" w:eastAsia="zh-CN"/>
              </w:rPr>
            </w:pPr>
            <w:r>
              <w:rPr>
                <w:rFonts w:ascii="Arial" w:hAnsi="Arial" w:cs="Arial"/>
                <w:sz w:val="16"/>
                <w:szCs w:val="16"/>
              </w:rPr>
              <w:t>(</w:t>
            </w:r>
            <w:r>
              <w:rPr>
                <w:rFonts w:ascii="Arial" w:hAnsi="Arial" w:cs="Arial"/>
                <w:i/>
                <w:iCs/>
                <w:sz w:val="16"/>
                <w:szCs w:val="16"/>
              </w:rPr>
              <w:t>Total all item scores.</w:t>
            </w:r>
            <w:r>
              <w:rPr>
                <w:rFonts w:ascii="Arial" w:hAnsi="Arial" w:cs="Arial"/>
                <w:sz w:val="16"/>
                <w:szCs w:val="16"/>
              </w:rPr>
              <w:t>)</w:t>
            </w:r>
            <w:r>
              <w:rPr>
                <w:rFonts w:ascii="Arial" w:hAnsi="Arial" w:cs="Arial"/>
                <w:sz w:val="16"/>
                <w:szCs w:val="16"/>
              </w:rPr>
              <w:tab/>
              <w:t>(30 points max.)</w:t>
            </w:r>
          </w:p>
          <w:p w:rsidR="00882B62" w:rsidRDefault="00882B62" w:rsidP="00882B62">
            <w:pPr>
              <w:widowControl w:val="0"/>
              <w:spacing w:after="0"/>
              <w:ind w:left="125"/>
              <w:rPr>
                <w:rFonts w:ascii="Times New Roman" w:hAnsi="Times New Roman"/>
                <w:sz w:val="24"/>
                <w:szCs w:val="24"/>
                <w:lang w:val="fr-FR" w:eastAsia="zh-CN"/>
              </w:rPr>
            </w:pPr>
            <w:r>
              <w:rPr>
                <w:rFonts w:ascii="Arial" w:hAnsi="Arial" w:cs="Arial"/>
                <w:i/>
                <w:iCs/>
                <w:sz w:val="16"/>
                <w:szCs w:val="16"/>
              </w:rPr>
              <w:t>Note:</w:t>
            </w:r>
            <w:r>
              <w:rPr>
                <w:rFonts w:ascii="Arial" w:hAnsi="Arial" w:cs="Arial"/>
                <w:sz w:val="16"/>
                <w:szCs w:val="16"/>
              </w:rPr>
              <w:t xml:space="preserve">  Patient must score ≥ 24 (inclusive) to qualify for entry.</w:t>
            </w:r>
          </w:p>
          <w:p w:rsidR="00882B62" w:rsidRDefault="00882B62" w:rsidP="00882B62">
            <w:pPr>
              <w:widowControl w:val="0"/>
              <w:spacing w:after="0"/>
              <w:ind w:left="125"/>
              <w:rPr>
                <w:rFonts w:ascii="Calibri" w:hAnsi="Calibri"/>
                <w:sz w:val="20"/>
                <w:szCs w:val="20"/>
                <w:lang w:val="fr-FR" w:eastAsia="zh-CN"/>
              </w:rPr>
            </w:pPr>
            <w:r>
              <w:rPr>
                <w:rFonts w:ascii="Arial" w:hAnsi="Arial" w:cs="Arial"/>
                <w:sz w:val="16"/>
                <w:szCs w:val="16"/>
              </w:rPr>
              <w:t> </w:t>
            </w:r>
          </w:p>
        </w:tc>
        <w:tc>
          <w:tcPr>
            <w:tcW w:w="19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rPr>
              <w:t> </w:t>
            </w:r>
          </w:p>
        </w:tc>
      </w:tr>
      <w:tr w:rsidR="00882B62" w:rsidTr="00882B62">
        <w:trPr>
          <w:trHeight w:val="1374"/>
        </w:trPr>
        <w:tc>
          <w:tcPr>
            <w:tcW w:w="187" w:type="dxa"/>
            <w:tcBorders>
              <w:top w:val="single" w:sz="6" w:space="0" w:color="000000"/>
              <w:left w:val="single" w:sz="6" w:space="0" w:color="000000"/>
              <w:bottom w:val="single" w:sz="6" w:space="0" w:color="000000"/>
            </w:tcBorders>
            <w:tcMar>
              <w:top w:w="0" w:type="dxa"/>
              <w:left w:w="28" w:type="dxa"/>
              <w:bottom w:w="0" w:type="dxa"/>
              <w:right w:w="108" w:type="dxa"/>
            </w:tcMar>
            <w:vAlign w:val="center"/>
            <w:hideMark/>
          </w:tcPr>
          <w:p w:rsidR="00882B62" w:rsidRDefault="00882B62" w:rsidP="00882B62">
            <w:pPr>
              <w:widowControl w:val="0"/>
              <w:spacing w:after="0"/>
              <w:rPr>
                <w:lang w:val="fr-FR" w:eastAsia="zh-CN"/>
              </w:rPr>
            </w:pPr>
            <w:r>
              <w:rPr>
                <w:rFonts w:ascii="Arial" w:hAnsi="Arial" w:cs="Arial"/>
                <w:sz w:val="18"/>
                <w:szCs w:val="18"/>
              </w:rPr>
              <w:t> </w:t>
            </w:r>
          </w:p>
        </w:tc>
        <w:tc>
          <w:tcPr>
            <w:tcW w:w="10473" w:type="dxa"/>
            <w:gridSpan w:val="5"/>
            <w:tcBorders>
              <w:top w:val="single" w:sz="6" w:space="0" w:color="000000"/>
              <w:bottom w:val="single" w:sz="6" w:space="0" w:color="000000"/>
              <w:right w:val="single" w:sz="6" w:space="0" w:color="000000"/>
            </w:tcBorders>
            <w:tcMar>
              <w:top w:w="0" w:type="dxa"/>
              <w:left w:w="28" w:type="dxa"/>
              <w:bottom w:w="0" w:type="dxa"/>
              <w:right w:w="108" w:type="dxa"/>
            </w:tcMar>
            <w:vAlign w:val="center"/>
            <w:hideMark/>
          </w:tcPr>
          <w:p w:rsidR="00882B62" w:rsidRDefault="00882B62" w:rsidP="00882B62">
            <w:pPr>
              <w:widowControl w:val="0"/>
              <w:spacing w:after="0"/>
              <w:ind w:right="320"/>
              <w:rPr>
                <w:rFonts w:ascii="Times New Roman" w:hAnsi="Times New Roman"/>
                <w:sz w:val="24"/>
                <w:szCs w:val="24"/>
                <w:lang w:val="fr-FR" w:eastAsia="zh-CN"/>
              </w:rPr>
            </w:pPr>
            <w:r>
              <w:rPr>
                <w:rFonts w:ascii="Arial" w:hAnsi="Arial" w:cs="Arial"/>
                <w:sz w:val="16"/>
                <w:szCs w:val="16"/>
              </w:rPr>
              <w:t xml:space="preserve">Reproduced by special permission of the Publisher, Psychological Assessment Resources, Inc., 16204 North Florida Avenue, </w:t>
            </w:r>
            <w:r>
              <w:rPr>
                <w:rFonts w:ascii="Arial" w:hAnsi="Arial" w:cs="Arial"/>
                <w:sz w:val="16"/>
                <w:szCs w:val="16"/>
              </w:rPr>
              <w:br/>
              <w:t>Lutz, Florida 33549, from the Mini Mental State Examination, by Marshal Folstein and Susan Folstein, Copyright 1975, 1998,</w:t>
            </w:r>
            <w:r>
              <w:rPr>
                <w:rFonts w:ascii="Arial" w:hAnsi="Arial" w:cs="Arial"/>
                <w:sz w:val="16"/>
                <w:szCs w:val="16"/>
              </w:rPr>
              <w:br/>
              <w:t xml:space="preserve">2001 by Mini Mental LLC, Inc. Published 2001 by Psychological Assessment Resources, Inc. </w:t>
            </w:r>
            <w:r>
              <w:rPr>
                <w:rFonts w:ascii="Arial" w:hAnsi="Arial" w:cs="Arial"/>
                <w:sz w:val="16"/>
                <w:szCs w:val="16"/>
              </w:rPr>
              <w:br/>
              <w:t>Further reproduction is prohibited without permission of PAR, Inc.</w:t>
            </w:r>
          </w:p>
          <w:p w:rsidR="00882B62" w:rsidRDefault="00882B62" w:rsidP="00882B62">
            <w:pPr>
              <w:widowControl w:val="0"/>
              <w:spacing w:after="0"/>
              <w:ind w:right="318"/>
              <w:rPr>
                <w:rFonts w:ascii="Calibri" w:hAnsi="Calibri"/>
                <w:sz w:val="20"/>
                <w:szCs w:val="20"/>
                <w:lang w:val="fr-FR" w:eastAsia="zh-CN"/>
              </w:rPr>
            </w:pPr>
            <w:r>
              <w:rPr>
                <w:rFonts w:ascii="Arial" w:hAnsi="Arial" w:cs="Arial"/>
                <w:sz w:val="16"/>
                <w:szCs w:val="16"/>
              </w:rPr>
              <w:t>The MMSE can be purchased from PAR, Inc. by calling (813) 968-3003.</w:t>
            </w:r>
          </w:p>
        </w:tc>
      </w:tr>
    </w:tbl>
    <w:p w:rsidR="00882B62" w:rsidRDefault="00882B62" w:rsidP="00882B62">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2190720" behindDoc="0" locked="0" layoutInCell="1" allowOverlap="1">
                <wp:simplePos x="0" y="0"/>
                <wp:positionH relativeFrom="column">
                  <wp:posOffset>388620</wp:posOffset>
                </wp:positionH>
                <wp:positionV relativeFrom="paragraph">
                  <wp:posOffset>9290685</wp:posOffset>
                </wp:positionV>
                <wp:extent cx="6775450" cy="333375"/>
                <wp:effectExtent l="0" t="3810" r="0" b="0"/>
                <wp:wrapNone/>
                <wp:docPr id="1390"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75450" cy="3333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E81A9" id="Rectangle 1390" o:spid="_x0000_s1026" style="position:absolute;margin-left:30.6pt;margin-top:731.55pt;width:533.5pt;height:26.25pt;z-index:252190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" filled="f" stroked="f" insetpen="t">
                <v:shadow color="#eeece1"/>
                <o:lock v:ext="edit" shapetype="t"/>
                <v:textbox inset="0,0,0,0"/>
              </v:rect>
            </w:pict>
          </mc:Fallback>
        </mc:AlternateContent>
      </w:r>
    </w:p>
    <w:tbl>
      <w:tblPr>
        <w:tblW w:w="10670" w:type="dxa"/>
        <w:tblCellMar>
          <w:left w:w="0" w:type="dxa"/>
          <w:right w:w="0" w:type="dxa"/>
        </w:tblCellMar>
        <w:tblLook w:val="04A0" w:firstRow="1" w:lastRow="0" w:firstColumn="1" w:lastColumn="0" w:noHBand="0" w:noVBand="1"/>
      </w:tblPr>
      <w:tblGrid>
        <w:gridCol w:w="6493"/>
        <w:gridCol w:w="1523"/>
        <w:gridCol w:w="2654"/>
      </w:tblGrid>
      <w:tr w:rsidR="00882B62" w:rsidTr="00882B62">
        <w:trPr>
          <w:trHeight w:val="525"/>
        </w:trPr>
        <w:tc>
          <w:tcPr>
            <w:tcW w:w="649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882B62" w:rsidRDefault="00882B62">
            <w:pPr>
              <w:pStyle w:val="Footer"/>
              <w:ind w:left="57"/>
              <w:rPr>
                <w:rFonts w:ascii="Times New Roman" w:hAnsi="Times New Roman"/>
                <w:color w:val="000000"/>
                <w:kern w:val="28"/>
                <w:sz w:val="24"/>
                <w:szCs w:val="24"/>
                <w:lang w:val="fr-FR" w:eastAsia="zh-CN"/>
                <w14:cntxtAlts/>
              </w:rPr>
            </w:pPr>
            <w:r>
              <w:rPr>
                <w:rFonts w:ascii="Arial" w:hAnsi="Arial" w:cs="Arial"/>
                <w:sz w:val="18"/>
                <w:szCs w:val="18"/>
                <w:lang w:val="en-US" w:eastAsia="zh-CN"/>
              </w:rPr>
              <w:t xml:space="preserve">If this form is used as a </w:t>
            </w:r>
            <w:r>
              <w:rPr>
                <w:rFonts w:ascii="Arial" w:hAnsi="Arial" w:cs="Arial"/>
                <w:b/>
                <w:bCs/>
                <w:sz w:val="18"/>
                <w:szCs w:val="18"/>
                <w:lang w:val="en-US" w:eastAsia="zh-CN"/>
              </w:rPr>
              <w:t>source document</w:t>
            </w:r>
            <w:r>
              <w:rPr>
                <w:rFonts w:ascii="Arial" w:hAnsi="Arial" w:cs="Arial"/>
                <w:sz w:val="18"/>
                <w:szCs w:val="18"/>
                <w:lang w:val="en-US" w:eastAsia="zh-CN"/>
              </w:rPr>
              <w:t xml:space="preserve">, it must be </w:t>
            </w:r>
            <w:r>
              <w:rPr>
                <w:rFonts w:ascii="Arial" w:hAnsi="Arial" w:cs="Arial"/>
                <w:b/>
                <w:bCs/>
                <w:sz w:val="18"/>
                <w:szCs w:val="18"/>
                <w:lang w:val="en-US" w:eastAsia="zh-CN"/>
              </w:rPr>
              <w:t>initialed</w:t>
            </w:r>
          </w:p>
          <w:p w:rsidR="00882B62" w:rsidRDefault="00882B62">
            <w:pPr>
              <w:pStyle w:val="Footer"/>
              <w:ind w:left="57"/>
              <w:rPr>
                <w:sz w:val="20"/>
                <w:szCs w:val="20"/>
                <w:lang w:val="fr-FR" w:eastAsia="zh-CN"/>
              </w:rPr>
            </w:pPr>
            <w:r>
              <w:rPr>
                <w:rFonts w:ascii="Times New Roman" w:hAnsi="Times New Roman"/>
                <w:noProof/>
                <w:sz w:val="24"/>
                <w:szCs w:val="24"/>
                <w:lang w:eastAsia="en-GB"/>
              </w:rPr>
              <mc:AlternateContent>
                <mc:Choice Requires="wps">
                  <w:drawing>
                    <wp:anchor distT="36576" distB="36576" distL="36576" distR="36576" simplePos="0" relativeHeight="252192768" behindDoc="0" locked="0" layoutInCell="1" allowOverlap="1">
                      <wp:simplePos x="0" y="0"/>
                      <wp:positionH relativeFrom="column">
                        <wp:posOffset>3104515</wp:posOffset>
                      </wp:positionH>
                      <wp:positionV relativeFrom="paragraph">
                        <wp:posOffset>9871710</wp:posOffset>
                      </wp:positionV>
                      <wp:extent cx="1327785" cy="341630"/>
                      <wp:effectExtent l="0" t="3810" r="0" b="0"/>
                      <wp:wrapNone/>
                      <wp:docPr id="1392"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882B62">
                                  <w:pPr>
                                    <w:widowControl w:val="0"/>
                                    <w:jc w:val="center"/>
                                  </w:pPr>
                                  <w:r>
                                    <w:t>Page 13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2" o:spid="_x0000_s1186" type="#_x0000_t202" style="position:absolute;left:0;text-align:left;margin-left:244.45pt;margin-top:777.3pt;width:104.55pt;height:26.9pt;z-index:252192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" filled="f" stroked="f" strokecolor="black [0]" insetpen="t">
                      <v:textbox inset="2.88pt,2.88pt,2.88pt,2.88pt">
                        <w:txbxContent>
                          <w:p w:rsidR="0017069A" w:rsidRDefault="0017069A" w:rsidP="00882B62">
                            <w:pPr>
                              <w:widowControl w:val="0"/>
                              <w:jc w:val="center"/>
                            </w:pPr>
                            <w:r>
                              <w:t>Page 13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93792" behindDoc="0" locked="0" layoutInCell="1" allowOverlap="1">
                      <wp:simplePos x="0" y="0"/>
                      <wp:positionH relativeFrom="column">
                        <wp:posOffset>697230</wp:posOffset>
                      </wp:positionH>
                      <wp:positionV relativeFrom="paragraph">
                        <wp:posOffset>9894570</wp:posOffset>
                      </wp:positionV>
                      <wp:extent cx="1042035" cy="292735"/>
                      <wp:effectExtent l="1905" t="0" r="3810" b="4445"/>
                      <wp:wrapNone/>
                      <wp:docPr id="1391"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882B62">
                                  <w:pPr>
                                    <w:widowControl w:val="0"/>
                                  </w:pPr>
                                  <w:r>
                                    <w:rPr>
                                      <w:lang w:val="en-US"/>
                                    </w:rPr>
                                    <w:t>MMSE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187" type="#_x0000_t202" style="position:absolute;left:0;text-align:left;margin-left:54.9pt;margin-top:779.1pt;width:82.05pt;height:23.0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" filled="f" stroked="f" insetpen="t">
                      <v:textbox>
                        <w:txbxContent>
                          <w:p w:rsidR="0017069A" w:rsidRDefault="0017069A" w:rsidP="00882B62">
                            <w:pPr>
                              <w:widowControl w:val="0"/>
                            </w:pPr>
                            <w:r>
                              <w:rPr>
                                <w:lang w:val="en-US"/>
                              </w:rPr>
                              <w:t>MMSE</w:t>
                            </w:r>
                          </w:p>
                        </w:txbxContent>
                      </v:textbox>
                    </v:shape>
                  </w:pict>
                </mc:Fallback>
              </mc:AlternateContent>
            </w:r>
            <w:r>
              <w:rPr>
                <w:rFonts w:ascii="Arial" w:hAnsi="Arial" w:cs="Arial"/>
                <w:sz w:val="18"/>
                <w:szCs w:val="18"/>
                <w:lang w:val="en-US" w:eastAsia="zh-CN"/>
              </w:rPr>
              <w:t xml:space="preserve">and </w:t>
            </w:r>
            <w:r>
              <w:rPr>
                <w:rFonts w:ascii="Arial" w:hAnsi="Arial" w:cs="Arial"/>
                <w:b/>
                <w:bCs/>
                <w:sz w:val="18"/>
                <w:szCs w:val="18"/>
                <w:lang w:val="en-US" w:eastAsia="zh-CN"/>
              </w:rPr>
              <w:t>dated</w:t>
            </w:r>
            <w:r>
              <w:rPr>
                <w:rFonts w:ascii="Arial" w:hAnsi="Arial" w:cs="Arial"/>
                <w:sz w:val="18"/>
                <w:szCs w:val="18"/>
                <w:lang w:val="en-US" w:eastAsia="zh-CN"/>
              </w:rPr>
              <w:t xml:space="preserve"> by the individual making the observation/recording.</w:t>
            </w:r>
          </w:p>
        </w:tc>
        <w:tc>
          <w:tcPr>
            <w:tcW w:w="152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882B62" w:rsidRDefault="00882B62">
            <w:pPr>
              <w:pStyle w:val="Footer"/>
              <w:jc w:val="center"/>
              <w:rPr>
                <w:lang w:val="fr-FR" w:eastAsia="zh-CN"/>
              </w:rPr>
            </w:pPr>
            <w:r>
              <w:rPr>
                <w:rFonts w:ascii="Arial" w:hAnsi="Arial" w:cs="Arial"/>
                <w:sz w:val="12"/>
                <w:szCs w:val="12"/>
                <w:lang w:val="en-US" w:eastAsia="zh-CN"/>
              </w:rPr>
              <w:t>Initials</w:t>
            </w:r>
          </w:p>
        </w:tc>
        <w:tc>
          <w:tcPr>
            <w:tcW w:w="26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882B62" w:rsidRDefault="00882B62">
            <w:pPr>
              <w:pStyle w:val="Footer"/>
              <w:jc w:val="center"/>
              <w:rPr>
                <w:lang w:val="fr-FR" w:eastAsia="zh-CN"/>
              </w:rPr>
            </w:pPr>
            <w:r>
              <w:rPr>
                <w:rFonts w:ascii="Arial" w:hAnsi="Arial" w:cs="Arial"/>
                <w:sz w:val="12"/>
                <w:szCs w:val="12"/>
                <w:lang w:val="en-US" w:eastAsia="zh-CN"/>
              </w:rPr>
              <w:t>DD-Mon-YYYY</w:t>
            </w:r>
          </w:p>
        </w:tc>
      </w:tr>
    </w:tbl>
    <w:p w:rsidR="00882B62" w:rsidRDefault="00882B62">
      <w:pPr>
        <w:rPr>
          <w:rFonts w:ascii="Times New Roman" w:eastAsiaTheme="majorEastAsia" w:hAnsi="Times New Roman" w:cstheme="majorBidi"/>
          <w:b/>
          <w:bCs/>
          <w:sz w:val="28"/>
          <w:szCs w:val="26"/>
        </w:rPr>
      </w:pPr>
      <w:r>
        <w:rPr>
          <w:rFonts w:ascii="Times New Roman" w:hAnsi="Times New Roman"/>
          <w:noProof/>
          <w:sz w:val="24"/>
          <w:szCs w:val="24"/>
          <w:lang w:eastAsia="en-GB"/>
        </w:rPr>
        <mc:AlternateContent>
          <mc:Choice Requires="wps">
            <w:drawing>
              <wp:anchor distT="36576" distB="36576" distL="36576" distR="36576" simplePos="0" relativeHeight="252195840" behindDoc="0" locked="0" layoutInCell="1" allowOverlap="1">
                <wp:simplePos x="0" y="0"/>
                <wp:positionH relativeFrom="column">
                  <wp:posOffset>2407285</wp:posOffset>
                </wp:positionH>
                <wp:positionV relativeFrom="paragraph">
                  <wp:posOffset>40005</wp:posOffset>
                </wp:positionV>
                <wp:extent cx="1327785" cy="341630"/>
                <wp:effectExtent l="0" t="3810" r="0" b="0"/>
                <wp:wrapNone/>
                <wp:docPr id="1394"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069A" w:rsidRDefault="0017069A" w:rsidP="00882B62">
                            <w:pPr>
                              <w:widowControl w:val="0"/>
                              <w:jc w:val="center"/>
                            </w:pPr>
                            <w:r>
                              <w:t>Page 13 of 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4" o:spid="_x0000_s1188" type="#_x0000_t202" style="position:absolute;margin-left:189.55pt;margin-top:3.15pt;width:104.55pt;height:26.9pt;z-index:252195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" filled="f" stroked="f" strokecolor="black [0]" insetpen="t">
                <v:textbox inset="2.88pt,2.88pt,2.88pt,2.88pt">
                  <w:txbxContent>
                    <w:p w:rsidR="0017069A" w:rsidRDefault="0017069A" w:rsidP="00882B62">
                      <w:pPr>
                        <w:widowControl w:val="0"/>
                        <w:jc w:val="center"/>
                      </w:pPr>
                      <w:r>
                        <w:t>Page 13 of 13</w:t>
                      </w: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2196864" behindDoc="0" locked="0" layoutInCell="1" allowOverlap="1">
                <wp:simplePos x="0" y="0"/>
                <wp:positionH relativeFrom="column">
                  <wp:posOffset>0</wp:posOffset>
                </wp:positionH>
                <wp:positionV relativeFrom="paragraph">
                  <wp:posOffset>22225</wp:posOffset>
                </wp:positionV>
                <wp:extent cx="1042035" cy="292735"/>
                <wp:effectExtent l="1905" t="0" r="3810" b="4445"/>
                <wp:wrapNone/>
                <wp:docPr id="1393"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882B62">
                            <w:pPr>
                              <w:widowControl w:val="0"/>
                            </w:pPr>
                            <w:r>
                              <w:rPr>
                                <w:lang w:val="en-US"/>
                              </w:rPr>
                              <w:t>MMSE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89" type="#_x0000_t202" style="position:absolute;margin-left:0;margin-top:1.75pt;width:82.05pt;height:23.0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" filled="f" stroked="f" insetpen="t">
                <v:textbox>
                  <w:txbxContent>
                    <w:p w:rsidR="0017069A" w:rsidRDefault="0017069A" w:rsidP="00882B62">
                      <w:pPr>
                        <w:widowControl w:val="0"/>
                      </w:pPr>
                      <w:r>
                        <w:rPr>
                          <w:lang w:val="en-US"/>
                        </w:rPr>
                        <w:t>MMSE</w:t>
                      </w:r>
                    </w:p>
                  </w:txbxContent>
                </v:textbox>
              </v:shape>
            </w:pict>
          </mc:Fallback>
        </mc:AlternateContent>
      </w:r>
      <w:r>
        <w:rPr>
          <w:rFonts w:ascii="Times New Roman" w:eastAsiaTheme="majorEastAsia" w:hAnsi="Times New Roman" w:cstheme="majorBidi"/>
          <w:b/>
          <w:bCs/>
          <w:sz w:val="28"/>
          <w:szCs w:val="26"/>
        </w:rPr>
        <w:br w:type="page"/>
      </w:r>
    </w:p>
    <w:p w:rsidR="00882B62" w:rsidRDefault="00882B62">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p w:rsidR="00882B62" w:rsidRDefault="00882B62">
      <w:pPr>
        <w:rPr>
          <w:rFonts w:ascii="Times New Roman" w:eastAsiaTheme="majorEastAsia" w:hAnsi="Times New Roman" w:cstheme="majorBidi"/>
          <w:b/>
          <w:bCs/>
          <w:sz w:val="28"/>
          <w:szCs w:val="26"/>
        </w:rPr>
      </w:pPr>
      <w:r>
        <w:rPr>
          <w:rFonts w:ascii="Times New Roman" w:hAnsi="Times New Roman"/>
          <w:noProof/>
          <w:sz w:val="24"/>
          <w:szCs w:val="24"/>
          <w:lang w:eastAsia="en-GB"/>
        </w:rPr>
        <w:drawing>
          <wp:anchor distT="36576" distB="36576" distL="36576" distR="36576" simplePos="0" relativeHeight="252198912" behindDoc="0" locked="0" layoutInCell="1" allowOverlap="1">
            <wp:simplePos x="0" y="0"/>
            <wp:positionH relativeFrom="column">
              <wp:posOffset>0</wp:posOffset>
            </wp:positionH>
            <wp:positionV relativeFrom="paragraph">
              <wp:posOffset>36195</wp:posOffset>
            </wp:positionV>
            <wp:extent cx="6717030" cy="9599295"/>
            <wp:effectExtent l="0" t="0" r="7620" b="1905"/>
            <wp:wrapNone/>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17030" cy="9599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heme="majorBidi"/>
          <w:b/>
          <w:bCs/>
          <w:sz w:val="28"/>
          <w:szCs w:val="26"/>
        </w:rPr>
        <w:br w:type="page"/>
      </w:r>
    </w:p>
    <w:p w:rsidR="00882B62" w:rsidRDefault="00882B62">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p w:rsidR="00882B62" w:rsidRDefault="00882B62">
      <w:pPr>
        <w:rPr>
          <w:rFonts w:ascii="Times New Roman" w:eastAsiaTheme="majorEastAsia" w:hAnsi="Times New Roman" w:cstheme="majorBidi"/>
          <w:b/>
          <w:bCs/>
          <w:sz w:val="28"/>
          <w:szCs w:val="26"/>
        </w:rPr>
      </w:pPr>
      <w:r>
        <w:rPr>
          <w:rFonts w:ascii="Times New Roman" w:hAnsi="Times New Roman"/>
          <w:noProof/>
          <w:sz w:val="24"/>
          <w:szCs w:val="24"/>
          <w:lang w:eastAsia="en-GB"/>
        </w:rPr>
        <w:drawing>
          <wp:anchor distT="36576" distB="36576" distL="36576" distR="36576" simplePos="0" relativeHeight="252200960" behindDoc="0" locked="0" layoutInCell="1" allowOverlap="1">
            <wp:simplePos x="0" y="0"/>
            <wp:positionH relativeFrom="column">
              <wp:posOffset>0</wp:posOffset>
            </wp:positionH>
            <wp:positionV relativeFrom="paragraph">
              <wp:posOffset>36195</wp:posOffset>
            </wp:positionV>
            <wp:extent cx="6644640" cy="8574405"/>
            <wp:effectExtent l="0" t="0" r="3810" b="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4640" cy="8574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heme="majorBidi"/>
          <w:b/>
          <w:bCs/>
          <w:sz w:val="28"/>
          <w:szCs w:val="26"/>
        </w:rPr>
        <w:br w:type="page"/>
      </w:r>
    </w:p>
    <w:p w:rsidR="00882B62" w:rsidRDefault="00882B62">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p w:rsidR="00882B62" w:rsidRDefault="00882B62">
      <w:pPr>
        <w:rPr>
          <w:rFonts w:ascii="Times New Roman" w:eastAsiaTheme="majorEastAsia" w:hAnsi="Times New Roman" w:cstheme="majorBidi"/>
          <w:b/>
          <w:bCs/>
          <w:sz w:val="28"/>
          <w:szCs w:val="26"/>
        </w:rPr>
      </w:pPr>
      <w:r>
        <w:rPr>
          <w:rFonts w:ascii="Times New Roman" w:eastAsiaTheme="majorEastAsia" w:hAnsi="Times New Roman" w:cstheme="majorBidi"/>
          <w:b/>
          <w:bCs/>
          <w:sz w:val="28"/>
          <w:szCs w:val="26"/>
        </w:rPr>
        <w:br w:type="page"/>
      </w:r>
    </w:p>
    <w:p w:rsidR="00EA0F7D" w:rsidRDefault="00882B62">
      <w:pPr>
        <w:rPr>
          <w:rFonts w:ascii="Times New Roman" w:eastAsiaTheme="majorEastAsia" w:hAnsi="Times New Roman" w:cstheme="majorBidi"/>
          <w:b/>
          <w:bCs/>
          <w:sz w:val="28"/>
          <w:szCs w:val="26"/>
        </w:rPr>
      </w:pPr>
      <w:r>
        <w:rPr>
          <w:rFonts w:ascii="Times New Roman" w:hAnsi="Times New Roman"/>
          <w:noProof/>
          <w:sz w:val="24"/>
          <w:szCs w:val="24"/>
          <w:lang w:eastAsia="en-GB"/>
        </w:rPr>
        <w:drawing>
          <wp:anchor distT="0" distB="0" distL="114300" distR="114300" simplePos="0" relativeHeight="252203008" behindDoc="0" locked="0" layoutInCell="1" allowOverlap="1">
            <wp:simplePos x="0" y="0"/>
            <wp:positionH relativeFrom="column">
              <wp:posOffset>1214120</wp:posOffset>
            </wp:positionH>
            <wp:positionV relativeFrom="paragraph">
              <wp:posOffset>-635</wp:posOffset>
            </wp:positionV>
            <wp:extent cx="4067175" cy="1651635"/>
            <wp:effectExtent l="0" t="0" r="9525" b="5715"/>
            <wp:wrapNone/>
            <wp:docPr id="1410" name="Picture 1410" descr="PARA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MEDIC"/>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67175" cy="1651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0" distB="0" distL="114300" distR="114300" simplePos="0" relativeHeight="252204032" behindDoc="0" locked="0" layoutInCell="1" allowOverlap="1">
                <wp:simplePos x="0" y="0"/>
                <wp:positionH relativeFrom="column">
                  <wp:posOffset>0</wp:posOffset>
                </wp:positionH>
                <wp:positionV relativeFrom="paragraph">
                  <wp:posOffset>5014595</wp:posOffset>
                </wp:positionV>
                <wp:extent cx="6487160" cy="2858770"/>
                <wp:effectExtent l="635" t="635" r="0" b="0"/>
                <wp:wrapNone/>
                <wp:docPr id="140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285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7069A" w:rsidRDefault="0017069A" w:rsidP="00882B62">
                            <w:pPr>
                              <w:widowControl w:val="0"/>
                              <w:tabs>
                                <w:tab w:val="left" w:pos="-31680"/>
                              </w:tabs>
                              <w:jc w:val="center"/>
                              <w:rPr>
                                <w:b/>
                                <w:bCs/>
                                <w:i/>
                                <w:iCs/>
                                <w:sz w:val="32"/>
                                <w:szCs w:val="32"/>
                              </w:rPr>
                            </w:pPr>
                            <w:r>
                              <w:rPr>
                                <w:b/>
                                <w:bCs/>
                                <w:sz w:val="32"/>
                                <w:szCs w:val="32"/>
                              </w:rPr>
                              <w:t>PARAMEDIC Trial Team</w:t>
                            </w:r>
                          </w:p>
                          <w:p w:rsidR="0017069A" w:rsidRDefault="0017069A" w:rsidP="00882B62">
                            <w:pPr>
                              <w:widowControl w:val="0"/>
                              <w:spacing w:after="0"/>
                              <w:jc w:val="center"/>
                              <w:rPr>
                                <w:b/>
                                <w:bCs/>
                                <w:sz w:val="32"/>
                                <w:szCs w:val="32"/>
                              </w:rPr>
                            </w:pPr>
                            <w:r>
                              <w:rPr>
                                <w:b/>
                                <w:bCs/>
                                <w:sz w:val="32"/>
                                <w:szCs w:val="32"/>
                              </w:rPr>
                              <w:t>Clinical Trials Unit</w:t>
                            </w:r>
                          </w:p>
                          <w:p w:rsidR="0017069A" w:rsidRDefault="0017069A" w:rsidP="00882B62">
                            <w:pPr>
                              <w:widowControl w:val="0"/>
                              <w:spacing w:after="0"/>
                              <w:jc w:val="center"/>
                              <w:rPr>
                                <w:b/>
                                <w:bCs/>
                                <w:sz w:val="32"/>
                                <w:szCs w:val="32"/>
                              </w:rPr>
                            </w:pPr>
                            <w:r>
                              <w:rPr>
                                <w:b/>
                                <w:bCs/>
                                <w:sz w:val="32"/>
                                <w:szCs w:val="32"/>
                              </w:rPr>
                              <w:t>Warwick Medical School</w:t>
                            </w:r>
                          </w:p>
                          <w:p w:rsidR="0017069A" w:rsidRDefault="0017069A" w:rsidP="00882B62">
                            <w:pPr>
                              <w:widowControl w:val="0"/>
                              <w:spacing w:after="0"/>
                              <w:jc w:val="center"/>
                              <w:rPr>
                                <w:b/>
                                <w:bCs/>
                                <w:sz w:val="32"/>
                                <w:szCs w:val="32"/>
                              </w:rPr>
                            </w:pPr>
                            <w:r>
                              <w:rPr>
                                <w:b/>
                                <w:bCs/>
                                <w:sz w:val="32"/>
                                <w:szCs w:val="32"/>
                              </w:rPr>
                              <w:t>University of Warwick</w:t>
                            </w:r>
                          </w:p>
                          <w:p w:rsidR="0017069A" w:rsidRDefault="0017069A" w:rsidP="00882B62">
                            <w:pPr>
                              <w:widowControl w:val="0"/>
                              <w:spacing w:after="0"/>
                              <w:jc w:val="center"/>
                              <w:rPr>
                                <w:b/>
                                <w:bCs/>
                                <w:sz w:val="32"/>
                                <w:szCs w:val="32"/>
                              </w:rPr>
                            </w:pPr>
                            <w:r>
                              <w:rPr>
                                <w:b/>
                                <w:bCs/>
                                <w:sz w:val="32"/>
                                <w:szCs w:val="32"/>
                              </w:rPr>
                              <w:t>Gibbet Hill Campus</w:t>
                            </w:r>
                          </w:p>
                          <w:p w:rsidR="0017069A" w:rsidRDefault="0017069A" w:rsidP="00882B62">
                            <w:pPr>
                              <w:widowControl w:val="0"/>
                              <w:spacing w:after="0"/>
                              <w:jc w:val="center"/>
                              <w:rPr>
                                <w:b/>
                                <w:bCs/>
                                <w:sz w:val="32"/>
                                <w:szCs w:val="32"/>
                              </w:rPr>
                            </w:pPr>
                            <w:r>
                              <w:rPr>
                                <w:b/>
                                <w:bCs/>
                                <w:sz w:val="32"/>
                                <w:szCs w:val="32"/>
                              </w:rPr>
                              <w:t>Coventry</w:t>
                            </w:r>
                          </w:p>
                          <w:p w:rsidR="0017069A" w:rsidRDefault="0017069A" w:rsidP="00882B62">
                            <w:pPr>
                              <w:widowControl w:val="0"/>
                              <w:spacing w:after="0"/>
                              <w:jc w:val="center"/>
                              <w:rPr>
                                <w:b/>
                                <w:bCs/>
                                <w:sz w:val="32"/>
                                <w:szCs w:val="32"/>
                              </w:rPr>
                            </w:pPr>
                            <w:r>
                              <w:rPr>
                                <w:b/>
                                <w:bCs/>
                                <w:sz w:val="32"/>
                                <w:szCs w:val="32"/>
                              </w:rPr>
                              <w:t>CV4 7AL</w:t>
                            </w:r>
                          </w:p>
                          <w:p w:rsidR="0017069A" w:rsidRDefault="0017069A" w:rsidP="00882B62">
                            <w:pPr>
                              <w:widowControl w:val="0"/>
                              <w:spacing w:after="0"/>
                              <w:jc w:val="center"/>
                              <w:rPr>
                                <w:b/>
                                <w:bCs/>
                                <w:sz w:val="32"/>
                                <w:szCs w:val="32"/>
                              </w:rPr>
                            </w:pPr>
                            <w:r>
                              <w:rPr>
                                <w:b/>
                                <w:bCs/>
                                <w:sz w:val="32"/>
                                <w:szCs w:val="32"/>
                              </w:rPr>
                              <w:t>Telephone: 024 761 51301</w:t>
                            </w:r>
                          </w:p>
                          <w:p w:rsidR="0017069A" w:rsidRDefault="0017069A" w:rsidP="00882B62">
                            <w:pPr>
                              <w:spacing w:after="0" w:line="273" w:lineRule="auto"/>
                              <w:jc w:val="center"/>
                              <w:rPr>
                                <w:b/>
                                <w:bCs/>
                                <w:sz w:val="32"/>
                                <w:szCs w:val="32"/>
                              </w:rPr>
                            </w:pPr>
                            <w:r>
                              <w:rPr>
                                <w:b/>
                                <w:bCs/>
                                <w:sz w:val="32"/>
                                <w:szCs w:val="32"/>
                              </w:rPr>
                              <w:t>Fax: 024 761 51136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190" type="#_x0000_t202" style="position:absolute;margin-left:0;margin-top:394.85pt;width:510.8pt;height:225.1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EWxAIAANM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" filled="f" stroked="f" insetpen="t">
                <v:textbox>
                  <w:txbxContent>
                    <w:p w:rsidR="0017069A" w:rsidRDefault="0017069A" w:rsidP="00882B62">
                      <w:pPr>
                        <w:widowControl w:val="0"/>
                        <w:tabs>
                          <w:tab w:val="left" w:pos="-31680"/>
                        </w:tabs>
                        <w:jc w:val="center"/>
                        <w:rPr>
                          <w:b/>
                          <w:bCs/>
                          <w:i/>
                          <w:iCs/>
                          <w:sz w:val="32"/>
                          <w:szCs w:val="32"/>
                        </w:rPr>
                      </w:pPr>
                      <w:r>
                        <w:rPr>
                          <w:b/>
                          <w:bCs/>
                          <w:sz w:val="32"/>
                          <w:szCs w:val="32"/>
                        </w:rPr>
                        <w:t>PARAMEDIC Trial Team</w:t>
                      </w:r>
                    </w:p>
                    <w:p w:rsidR="0017069A" w:rsidRDefault="0017069A" w:rsidP="00882B62">
                      <w:pPr>
                        <w:widowControl w:val="0"/>
                        <w:spacing w:after="0"/>
                        <w:jc w:val="center"/>
                        <w:rPr>
                          <w:b/>
                          <w:bCs/>
                          <w:sz w:val="32"/>
                          <w:szCs w:val="32"/>
                        </w:rPr>
                      </w:pPr>
                      <w:r>
                        <w:rPr>
                          <w:b/>
                          <w:bCs/>
                          <w:sz w:val="32"/>
                          <w:szCs w:val="32"/>
                        </w:rPr>
                        <w:t>Clinical Trials Unit</w:t>
                      </w:r>
                    </w:p>
                    <w:p w:rsidR="0017069A" w:rsidRDefault="0017069A" w:rsidP="00882B62">
                      <w:pPr>
                        <w:widowControl w:val="0"/>
                        <w:spacing w:after="0"/>
                        <w:jc w:val="center"/>
                        <w:rPr>
                          <w:b/>
                          <w:bCs/>
                          <w:sz w:val="32"/>
                          <w:szCs w:val="32"/>
                        </w:rPr>
                      </w:pPr>
                      <w:r>
                        <w:rPr>
                          <w:b/>
                          <w:bCs/>
                          <w:sz w:val="32"/>
                          <w:szCs w:val="32"/>
                        </w:rPr>
                        <w:t>Warwick Medical School</w:t>
                      </w:r>
                    </w:p>
                    <w:p w:rsidR="0017069A" w:rsidRDefault="0017069A" w:rsidP="00882B62">
                      <w:pPr>
                        <w:widowControl w:val="0"/>
                        <w:spacing w:after="0"/>
                        <w:jc w:val="center"/>
                        <w:rPr>
                          <w:b/>
                          <w:bCs/>
                          <w:sz w:val="32"/>
                          <w:szCs w:val="32"/>
                        </w:rPr>
                      </w:pPr>
                      <w:r>
                        <w:rPr>
                          <w:b/>
                          <w:bCs/>
                          <w:sz w:val="32"/>
                          <w:szCs w:val="32"/>
                        </w:rPr>
                        <w:t>University of Warwick</w:t>
                      </w:r>
                    </w:p>
                    <w:p w:rsidR="0017069A" w:rsidRDefault="0017069A" w:rsidP="00882B62">
                      <w:pPr>
                        <w:widowControl w:val="0"/>
                        <w:spacing w:after="0"/>
                        <w:jc w:val="center"/>
                        <w:rPr>
                          <w:b/>
                          <w:bCs/>
                          <w:sz w:val="32"/>
                          <w:szCs w:val="32"/>
                        </w:rPr>
                      </w:pPr>
                      <w:r>
                        <w:rPr>
                          <w:b/>
                          <w:bCs/>
                          <w:sz w:val="32"/>
                          <w:szCs w:val="32"/>
                        </w:rPr>
                        <w:t>Gibbet Hill Campus</w:t>
                      </w:r>
                    </w:p>
                    <w:p w:rsidR="0017069A" w:rsidRDefault="0017069A" w:rsidP="00882B62">
                      <w:pPr>
                        <w:widowControl w:val="0"/>
                        <w:spacing w:after="0"/>
                        <w:jc w:val="center"/>
                        <w:rPr>
                          <w:b/>
                          <w:bCs/>
                          <w:sz w:val="32"/>
                          <w:szCs w:val="32"/>
                        </w:rPr>
                      </w:pPr>
                      <w:r>
                        <w:rPr>
                          <w:b/>
                          <w:bCs/>
                          <w:sz w:val="32"/>
                          <w:szCs w:val="32"/>
                        </w:rPr>
                        <w:t>Coventry</w:t>
                      </w:r>
                    </w:p>
                    <w:p w:rsidR="0017069A" w:rsidRDefault="0017069A" w:rsidP="00882B62">
                      <w:pPr>
                        <w:widowControl w:val="0"/>
                        <w:spacing w:after="0"/>
                        <w:jc w:val="center"/>
                        <w:rPr>
                          <w:b/>
                          <w:bCs/>
                          <w:sz w:val="32"/>
                          <w:szCs w:val="32"/>
                        </w:rPr>
                      </w:pPr>
                      <w:r>
                        <w:rPr>
                          <w:b/>
                          <w:bCs/>
                          <w:sz w:val="32"/>
                          <w:szCs w:val="32"/>
                        </w:rPr>
                        <w:t>CV4 7AL</w:t>
                      </w:r>
                    </w:p>
                    <w:p w:rsidR="0017069A" w:rsidRDefault="0017069A" w:rsidP="00882B62">
                      <w:pPr>
                        <w:widowControl w:val="0"/>
                        <w:spacing w:after="0"/>
                        <w:jc w:val="center"/>
                        <w:rPr>
                          <w:b/>
                          <w:bCs/>
                          <w:sz w:val="32"/>
                          <w:szCs w:val="32"/>
                        </w:rPr>
                      </w:pPr>
                      <w:r>
                        <w:rPr>
                          <w:b/>
                          <w:bCs/>
                          <w:sz w:val="32"/>
                          <w:szCs w:val="32"/>
                        </w:rPr>
                        <w:t>Telephone: 024 761 51301</w:t>
                      </w:r>
                    </w:p>
                    <w:p w:rsidR="0017069A" w:rsidRDefault="0017069A" w:rsidP="00882B62">
                      <w:pPr>
                        <w:spacing w:after="0" w:line="273" w:lineRule="auto"/>
                        <w:jc w:val="center"/>
                        <w:rPr>
                          <w:b/>
                          <w:bCs/>
                          <w:sz w:val="32"/>
                          <w:szCs w:val="32"/>
                        </w:rPr>
                      </w:pPr>
                      <w:r>
                        <w:rPr>
                          <w:b/>
                          <w:bCs/>
                          <w:sz w:val="32"/>
                          <w:szCs w:val="32"/>
                        </w:rPr>
                        <w:t>Fax: 024 761 51136</w:t>
                      </w:r>
                    </w:p>
                  </w:txbxContent>
                </v:textbox>
              </v:shape>
            </w:pict>
          </mc:Fallback>
        </mc:AlternateContent>
      </w:r>
      <w:r w:rsidR="00EA0F7D">
        <w:rPr>
          <w:rFonts w:ascii="Times New Roman" w:eastAsiaTheme="majorEastAsia" w:hAnsi="Times New Roman" w:cstheme="majorBidi"/>
          <w:b/>
          <w:bCs/>
          <w:sz w:val="28"/>
          <w:szCs w:val="26"/>
        </w:rPr>
        <w:br w:type="page"/>
      </w:r>
    </w:p>
    <w:p w:rsidR="00D06327" w:rsidRDefault="00D06327">
      <w:pPr>
        <w:rPr>
          <w:rFonts w:ascii="Times New Roman" w:eastAsiaTheme="majorEastAsia" w:hAnsi="Times New Roman" w:cstheme="majorBidi"/>
          <w:b/>
          <w:bCs/>
          <w:sz w:val="28"/>
          <w:szCs w:val="26"/>
        </w:rPr>
      </w:pPr>
    </w:p>
    <w:p w:rsidR="00134D9D" w:rsidRDefault="00134D9D" w:rsidP="004561D0">
      <w:pPr>
        <w:pStyle w:val="Heading2"/>
        <w:sectPr w:rsidR="00134D9D" w:rsidSect="001C6B3E">
          <w:pgSz w:w="11906" w:h="16838" w:code="9"/>
          <w:pgMar w:top="964" w:right="1440" w:bottom="1440" w:left="851" w:header="709" w:footer="709" w:gutter="0"/>
          <w:cols w:space="708"/>
          <w:docGrid w:linePitch="360"/>
        </w:sectPr>
      </w:pPr>
    </w:p>
    <w:p w:rsidR="00134D9D" w:rsidRDefault="004561D0" w:rsidP="00134D9D">
      <w:pPr>
        <w:pStyle w:val="Heading2"/>
      </w:pPr>
      <w:r>
        <w:t xml:space="preserve">Appendix </w:t>
      </w:r>
      <w:r w:rsidR="008F158C">
        <w:t>7</w:t>
      </w:r>
      <w:r>
        <w:t>: Data Management Plan</w:t>
      </w:r>
      <w:bookmarkStart w:id="598" w:name="_Toc338845382"/>
      <w:bookmarkStart w:id="599" w:name="_Toc442444420"/>
      <w:bookmarkEnd w:id="597"/>
    </w:p>
    <w:p w:rsidR="00134D9D" w:rsidRPr="00BC331B" w:rsidRDefault="00134D9D" w:rsidP="00134D9D">
      <w:pPr>
        <w:pStyle w:val="Heading2"/>
        <w:spacing w:before="0" w:line="276" w:lineRule="auto"/>
        <w:rPr>
          <w:sz w:val="36"/>
        </w:rPr>
      </w:pPr>
      <w:r w:rsidRPr="00BC331B">
        <w:rPr>
          <w:sz w:val="36"/>
        </w:rPr>
        <w:t>PARAMEDIC Data Management and Monitoring Plan</w:t>
      </w:r>
    </w:p>
    <w:p w:rsidR="00134D9D" w:rsidRPr="00BC331B" w:rsidRDefault="00134D9D" w:rsidP="00134D9D">
      <w:r w:rsidRPr="00BC331B">
        <w:rPr>
          <w:noProof/>
          <w:lang w:eastAsia="en-GB"/>
        </w:rPr>
        <mc:AlternateContent>
          <mc:Choice Requires="wps">
            <w:drawing>
              <wp:anchor distT="0" distB="0" distL="114300" distR="114300" simplePos="0" relativeHeight="252207104" behindDoc="0" locked="0" layoutInCell="1" allowOverlap="1" wp14:anchorId="12CFC621" wp14:editId="47F08E12">
                <wp:simplePos x="0" y="0"/>
                <wp:positionH relativeFrom="column">
                  <wp:posOffset>7545</wp:posOffset>
                </wp:positionH>
                <wp:positionV relativeFrom="paragraph">
                  <wp:posOffset>75515</wp:posOffset>
                </wp:positionV>
                <wp:extent cx="5810250" cy="0"/>
                <wp:effectExtent l="0" t="0" r="19050" b="19050"/>
                <wp:wrapNone/>
                <wp:docPr id="1416" name="Straight Connector 1416"/>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7E9E01" id="Straight Connector 1416"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6pt,5.95pt" to="458.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" strokecolor="black [3040]"/>
            </w:pict>
          </mc:Fallback>
        </mc:AlternateContent>
      </w:r>
    </w:p>
    <w:p w:rsidR="00134D9D" w:rsidRPr="00BC331B" w:rsidRDefault="00134D9D" w:rsidP="00134D9D">
      <w:pPr>
        <w:spacing w:after="0"/>
        <w:rPr>
          <w:b/>
        </w:rPr>
      </w:pPr>
      <w:r w:rsidRPr="00BC331B">
        <w:rPr>
          <w:b/>
        </w:rPr>
        <w:t>Prepared by</w:t>
      </w:r>
    </w:p>
    <w:p w:rsidR="00134D9D" w:rsidRPr="00BC331B" w:rsidRDefault="00134D9D" w:rsidP="00134D9D">
      <w:pPr>
        <w:spacing w:after="0"/>
      </w:pPr>
      <w:r w:rsidRPr="00BC331B">
        <w:t xml:space="preserve">Name and role:  </w:t>
      </w:r>
      <w:r w:rsidRPr="00BC331B">
        <w:tab/>
        <w:t>Jessica Horton, Clinical Trial Coordinator</w:t>
      </w:r>
    </w:p>
    <w:p w:rsidR="00134D9D" w:rsidRPr="00BC331B" w:rsidRDefault="00134D9D" w:rsidP="00134D9D">
      <w:pPr>
        <w:spacing w:after="0"/>
      </w:pPr>
      <w:r w:rsidRPr="00BC331B">
        <w:tab/>
      </w:r>
      <w:r w:rsidRPr="00BC331B">
        <w:tab/>
      </w:r>
      <w:r w:rsidRPr="00BC331B">
        <w:tab/>
        <w:t>Charlotte Kaye, Trainee Clinical Trial Coordinator</w:t>
      </w:r>
    </w:p>
    <w:p w:rsidR="00134D9D" w:rsidRPr="00BC331B" w:rsidRDefault="00134D9D" w:rsidP="00134D9D">
      <w:pPr>
        <w:spacing w:after="0"/>
      </w:pPr>
      <w:r w:rsidRPr="00BC331B">
        <w:t>Signature:</w:t>
      </w:r>
    </w:p>
    <w:p w:rsidR="00134D9D" w:rsidRPr="00BC331B" w:rsidRDefault="00134D9D" w:rsidP="00134D9D">
      <w:pPr>
        <w:spacing w:after="0"/>
      </w:pPr>
      <w:r w:rsidRPr="00BC331B">
        <w:t>Date:</w:t>
      </w:r>
    </w:p>
    <w:p w:rsidR="00134D9D" w:rsidRPr="00BC331B" w:rsidRDefault="00134D9D" w:rsidP="00134D9D">
      <w:pPr>
        <w:spacing w:after="0"/>
        <w:rPr>
          <w:b/>
        </w:rPr>
      </w:pPr>
      <w:r w:rsidRPr="00BC331B">
        <w:rPr>
          <w:b/>
        </w:rPr>
        <w:t>Approved by</w:t>
      </w:r>
    </w:p>
    <w:p w:rsidR="00134D9D" w:rsidRPr="00BC331B" w:rsidRDefault="00134D9D" w:rsidP="00134D9D">
      <w:pPr>
        <w:spacing w:after="0"/>
      </w:pPr>
      <w:r w:rsidRPr="00BC331B">
        <w:t xml:space="preserve">Name and role: </w:t>
      </w:r>
      <w:r w:rsidRPr="00BC331B">
        <w:tab/>
      </w:r>
      <w:r w:rsidRPr="00BC331B">
        <w:tab/>
        <w:t>Simon Gate</w:t>
      </w:r>
      <w:r>
        <w:t>s</w:t>
      </w:r>
      <w:r w:rsidRPr="00BC331B">
        <w:t>, Chief Investigator</w:t>
      </w:r>
    </w:p>
    <w:p w:rsidR="00134D9D" w:rsidRPr="00BC331B" w:rsidRDefault="00134D9D" w:rsidP="00134D9D">
      <w:pPr>
        <w:spacing w:after="0"/>
      </w:pPr>
      <w:r w:rsidRPr="00BC331B">
        <w:t>Signature:</w:t>
      </w:r>
    </w:p>
    <w:p w:rsidR="00134D9D" w:rsidRPr="00BC331B" w:rsidRDefault="00134D9D" w:rsidP="00134D9D">
      <w:pPr>
        <w:spacing w:after="0"/>
      </w:pPr>
      <w:r w:rsidRPr="00BC331B">
        <w:t>Date:</w:t>
      </w:r>
    </w:p>
    <w:p w:rsidR="00134D9D" w:rsidRPr="00BC331B" w:rsidRDefault="00134D9D" w:rsidP="00134D9D">
      <w:r w:rsidRPr="00BC331B">
        <w:rPr>
          <w:noProof/>
          <w:lang w:eastAsia="en-GB"/>
        </w:rPr>
        <mc:AlternateContent>
          <mc:Choice Requires="wps">
            <w:drawing>
              <wp:anchor distT="0" distB="0" distL="114300" distR="114300" simplePos="0" relativeHeight="252206080" behindDoc="0" locked="0" layoutInCell="1" allowOverlap="1" wp14:anchorId="72871736" wp14:editId="4392682E">
                <wp:simplePos x="0" y="0"/>
                <wp:positionH relativeFrom="column">
                  <wp:posOffset>9525</wp:posOffset>
                </wp:positionH>
                <wp:positionV relativeFrom="paragraph">
                  <wp:posOffset>147320</wp:posOffset>
                </wp:positionV>
                <wp:extent cx="5810250" cy="0"/>
                <wp:effectExtent l="0" t="0" r="19050" b="19050"/>
                <wp:wrapNone/>
                <wp:docPr id="1417" name="Straight Connector 1417"/>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A09EA1" id="Straight Connector 1417"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75pt,11.6pt" to="458.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" strokecolor="black [3040]"/>
            </w:pict>
          </mc:Fallback>
        </mc:AlternateContent>
      </w:r>
    </w:p>
    <w:p w:rsidR="00134D9D" w:rsidRPr="00BC331B" w:rsidRDefault="00134D9D" w:rsidP="00134D9D">
      <w:r w:rsidRPr="00BC331B">
        <w:t>This data management and monitoring plan will be used in accordance with:</w:t>
      </w:r>
    </w:p>
    <w:p w:rsidR="00134D9D" w:rsidRPr="00BC331B" w:rsidRDefault="00134D9D" w:rsidP="00E67082">
      <w:pPr>
        <w:pStyle w:val="ListParagraph"/>
        <w:numPr>
          <w:ilvl w:val="0"/>
          <w:numId w:val="39"/>
        </w:numPr>
      </w:pPr>
      <w:r w:rsidRPr="00BC331B">
        <w:t>WCTU SOP 15  (Data Management)</w:t>
      </w:r>
    </w:p>
    <w:p w:rsidR="00134D9D" w:rsidRPr="00BC331B" w:rsidRDefault="00134D9D" w:rsidP="00E67082">
      <w:pPr>
        <w:pStyle w:val="ListParagraph"/>
        <w:numPr>
          <w:ilvl w:val="0"/>
          <w:numId w:val="39"/>
        </w:numPr>
      </w:pPr>
      <w:r w:rsidRPr="00BC331B">
        <w:t>WCTU SOP 18  (Risk Assessment and Monitoring)</w:t>
      </w:r>
    </w:p>
    <w:p w:rsidR="00134D9D" w:rsidRPr="00BC331B" w:rsidRDefault="00134D9D" w:rsidP="00E67082">
      <w:pPr>
        <w:pStyle w:val="ListParagraph"/>
        <w:numPr>
          <w:ilvl w:val="0"/>
          <w:numId w:val="39"/>
        </w:numPr>
      </w:pPr>
      <w:r w:rsidRPr="00BC331B">
        <w:t>WCTU SOP 30 (Electronic Data Security)</w:t>
      </w:r>
    </w:p>
    <w:p w:rsidR="00134D9D" w:rsidRPr="00BC331B" w:rsidRDefault="00134D9D" w:rsidP="00E67082">
      <w:pPr>
        <w:pStyle w:val="ListParagraph"/>
        <w:numPr>
          <w:ilvl w:val="0"/>
          <w:numId w:val="39"/>
        </w:numPr>
      </w:pPr>
      <w:r w:rsidRPr="00BC331B">
        <w:t>PARAMEDIC Statistical Analysis Plan</w:t>
      </w:r>
    </w:p>
    <w:p w:rsidR="00134D9D" w:rsidRPr="00BC331B" w:rsidRDefault="00134D9D" w:rsidP="00134D9D">
      <w:pPr>
        <w:rPr>
          <w:rFonts w:cs="Times New Roman"/>
          <w:b/>
          <w:sz w:val="24"/>
          <w:szCs w:val="24"/>
        </w:rPr>
      </w:pPr>
      <w:r w:rsidRPr="00BC331B">
        <w:rPr>
          <w:rFonts w:cs="Times New Roman"/>
          <w:b/>
          <w:sz w:val="24"/>
          <w:szCs w:val="24"/>
        </w:rPr>
        <w:t>Aims: To outline data entry, data cleaning, data checking and monitoring procedures at WCTU and Sites.</w:t>
      </w:r>
    </w:p>
    <w:p w:rsidR="00134D9D" w:rsidRPr="00BC331B" w:rsidRDefault="00134D9D" w:rsidP="00134D9D">
      <w:pPr>
        <w:rPr>
          <w:rFonts w:cs="Times New Roman"/>
          <w:b/>
          <w:sz w:val="24"/>
          <w:szCs w:val="24"/>
        </w:rPr>
      </w:pPr>
      <w:r w:rsidRPr="00BC331B">
        <w:rPr>
          <w:rFonts w:cs="Times New Roman"/>
          <w:b/>
          <w:sz w:val="24"/>
          <w:szCs w:val="24"/>
        </w:rPr>
        <w:t xml:space="preserve">To check that data entry error rate for the primary outcome is  </w:t>
      </w:r>
      <w:r w:rsidRPr="00BC331B">
        <w:rPr>
          <w:rFonts w:cs="Times New Roman"/>
          <w:b/>
          <w:sz w:val="24"/>
          <w:szCs w:val="24"/>
          <w:u w:val="single"/>
        </w:rPr>
        <w:t>&lt;</w:t>
      </w:r>
      <w:r w:rsidRPr="00BC331B">
        <w:rPr>
          <w:rFonts w:cs="Times New Roman"/>
          <w:b/>
          <w:sz w:val="24"/>
          <w:szCs w:val="24"/>
        </w:rPr>
        <w:t xml:space="preserve">1% and for the secondary outcome/for all other variables is </w:t>
      </w:r>
      <w:r w:rsidRPr="00BC331B">
        <w:rPr>
          <w:rFonts w:cs="Times New Roman"/>
          <w:b/>
          <w:sz w:val="24"/>
          <w:szCs w:val="24"/>
          <w:u w:val="single"/>
        </w:rPr>
        <w:t>&lt;</w:t>
      </w:r>
      <w:r w:rsidRPr="00BC331B">
        <w:rPr>
          <w:rFonts w:cs="Times New Roman"/>
          <w:b/>
          <w:sz w:val="24"/>
          <w:szCs w:val="24"/>
        </w:rPr>
        <w:t>5%</w:t>
      </w:r>
    </w:p>
    <w:p w:rsidR="00134D9D" w:rsidRPr="00BC331B" w:rsidRDefault="00134D9D" w:rsidP="00134D9D">
      <w:pPr>
        <w:rPr>
          <w:rFonts w:cs="Times New Roman"/>
          <w:b/>
          <w:sz w:val="24"/>
          <w:szCs w:val="24"/>
        </w:rPr>
      </w:pPr>
      <w:r w:rsidRPr="00BC331B">
        <w:rPr>
          <w:rFonts w:cs="Times New Roman"/>
          <w:i/>
          <w:sz w:val="24"/>
          <w:szCs w:val="24"/>
        </w:rPr>
        <w:t xml:space="preserve">Also to determine inaccurate, incomplete or unreasonable data and then improve the quality through correction of detected errors and omissions. This will include format checks, completeness checks, logic checks, limit checks, review of the data to identify outliers or other errors, and assessment of data in primary and secondary outcomes. </w:t>
      </w:r>
      <w:r w:rsidRPr="00BC331B">
        <w:rPr>
          <w:rFonts w:cs="Times New Roman"/>
          <w:sz w:val="24"/>
          <w:szCs w:val="24"/>
        </w:rPr>
        <w:t>Where errors are found, data will be corrected and staff will be retrained as needed.</w:t>
      </w:r>
    </w:p>
    <w:p w:rsidR="00134D9D" w:rsidRPr="00BC331B" w:rsidRDefault="00134D9D" w:rsidP="00134D9D">
      <w:pPr>
        <w:rPr>
          <w:rFonts w:cs="Times New Roman"/>
          <w:b/>
          <w:sz w:val="24"/>
          <w:szCs w:val="24"/>
        </w:rPr>
      </w:pPr>
      <w:r w:rsidRPr="00BC331B">
        <w:rPr>
          <w:rFonts w:cs="Times New Roman"/>
          <w:b/>
          <w:sz w:val="24"/>
          <w:szCs w:val="24"/>
        </w:rPr>
        <w:t>This plan is divided into three parts:</w:t>
      </w:r>
    </w:p>
    <w:p w:rsidR="00134D9D" w:rsidRPr="00BC331B" w:rsidRDefault="00134D9D" w:rsidP="00E67082">
      <w:pPr>
        <w:pStyle w:val="ListParagraph"/>
        <w:numPr>
          <w:ilvl w:val="0"/>
          <w:numId w:val="41"/>
        </w:numPr>
        <w:rPr>
          <w:rFonts w:cs="Times New Roman"/>
          <w:b/>
          <w:sz w:val="24"/>
          <w:szCs w:val="24"/>
        </w:rPr>
      </w:pPr>
      <w:r w:rsidRPr="00BC331B">
        <w:rPr>
          <w:rFonts w:cs="Times New Roman"/>
          <w:b/>
          <w:sz w:val="24"/>
          <w:szCs w:val="24"/>
        </w:rPr>
        <w:t>Data entry</w:t>
      </w:r>
    </w:p>
    <w:p w:rsidR="00134D9D" w:rsidRPr="00BC331B" w:rsidRDefault="00134D9D" w:rsidP="00E67082">
      <w:pPr>
        <w:pStyle w:val="ListParagraph"/>
        <w:numPr>
          <w:ilvl w:val="0"/>
          <w:numId w:val="41"/>
        </w:numPr>
        <w:rPr>
          <w:rFonts w:cs="Times New Roman"/>
          <w:b/>
          <w:sz w:val="24"/>
          <w:szCs w:val="24"/>
        </w:rPr>
      </w:pPr>
      <w:r w:rsidRPr="00BC331B">
        <w:rPr>
          <w:rFonts w:cs="Times New Roman"/>
          <w:b/>
          <w:sz w:val="24"/>
          <w:szCs w:val="24"/>
        </w:rPr>
        <w:t>Data cleaning, data checking and monitoring at WCTU</w:t>
      </w:r>
    </w:p>
    <w:p w:rsidR="00134D9D" w:rsidRPr="00BC331B" w:rsidRDefault="00134D9D" w:rsidP="00E67082">
      <w:pPr>
        <w:pStyle w:val="ListParagraph"/>
        <w:numPr>
          <w:ilvl w:val="0"/>
          <w:numId w:val="41"/>
        </w:numPr>
        <w:rPr>
          <w:rFonts w:cs="Times New Roman"/>
          <w:b/>
          <w:sz w:val="24"/>
          <w:szCs w:val="24"/>
        </w:rPr>
      </w:pPr>
      <w:r w:rsidRPr="00BC331B">
        <w:rPr>
          <w:rFonts w:cs="Times New Roman"/>
          <w:b/>
          <w:sz w:val="24"/>
          <w:szCs w:val="24"/>
        </w:rPr>
        <w:t xml:space="preserve">Data checking (Source Data Verification) and monitoring at Sites </w:t>
      </w:r>
    </w:p>
    <w:p w:rsidR="00134D9D" w:rsidRPr="00BC331B" w:rsidRDefault="00134D9D" w:rsidP="00134D9D">
      <w:pPr>
        <w:rPr>
          <w:rFonts w:cs="Times New Roman"/>
          <w:b/>
          <w:sz w:val="24"/>
          <w:szCs w:val="24"/>
        </w:rPr>
        <w:sectPr w:rsidR="00134D9D" w:rsidRPr="00BC331B" w:rsidSect="00134D9D">
          <w:headerReference w:type="default" r:id="rId141"/>
          <w:footerReference w:type="default" r:id="rId142"/>
          <w:type w:val="continuous"/>
          <w:pgSz w:w="11906" w:h="16838"/>
          <w:pgMar w:top="1440" w:right="1440" w:bottom="1440" w:left="1440" w:header="708" w:footer="708" w:gutter="0"/>
          <w:cols w:space="708"/>
          <w:docGrid w:linePitch="360"/>
        </w:sectPr>
      </w:pPr>
    </w:p>
    <w:p w:rsidR="00134D9D" w:rsidRPr="00BC331B" w:rsidRDefault="00134D9D" w:rsidP="00134D9D"/>
    <w:p w:rsidR="00134D9D" w:rsidRPr="00BC331B" w:rsidRDefault="00134D9D" w:rsidP="00134D9D">
      <w:pPr>
        <w:pStyle w:val="Heading1"/>
        <w:spacing w:before="0" w:line="276" w:lineRule="auto"/>
        <w:ind w:left="360"/>
      </w:pPr>
      <w:r w:rsidRPr="00BC331B">
        <w:rPr>
          <w:sz w:val="40"/>
        </w:rPr>
        <w:t xml:space="preserve">Data </w:t>
      </w:r>
      <w:bookmarkEnd w:id="598"/>
      <w:r w:rsidRPr="00BC331B">
        <w:rPr>
          <w:sz w:val="40"/>
        </w:rPr>
        <w:t xml:space="preserve">entry </w:t>
      </w:r>
    </w:p>
    <w:p w:rsidR="00134D9D" w:rsidRPr="00BC331B" w:rsidRDefault="00134D9D" w:rsidP="00134D9D">
      <w:r w:rsidRPr="00BC331B">
        <w:t>Please refer to the following files for the most up-to-date Data Collection and Data Entry procedures:</w:t>
      </w:r>
      <w:r w:rsidRPr="00BC331B">
        <w:rPr>
          <w:color w:val="548DD4" w:themeColor="text2" w:themeTint="99"/>
        </w:rPr>
        <w:t xml:space="preserve"> M:\Emergency Care Trials\PARAMEDIC\PlansProcessesIssues\PARAMEDIC CTU Manual\8. Data collection\</w:t>
      </w:r>
    </w:p>
    <w:p w:rsidR="00134D9D" w:rsidRPr="00BC331B" w:rsidRDefault="00941A98" w:rsidP="00134D9D">
      <w:pPr>
        <w:rPr>
          <w:color w:val="548DD4" w:themeColor="text2" w:themeTint="99"/>
        </w:rPr>
      </w:pPr>
      <w:hyperlink r:id="rId143" w:history="1">
        <w:r w:rsidR="00134D9D" w:rsidRPr="00BC331B">
          <w:rPr>
            <w:rStyle w:val="Hyperlink"/>
          </w:rPr>
          <w:t>-Working Procedure Data entry_CRF01 and CRF02</w:t>
        </w:r>
      </w:hyperlink>
    </w:p>
    <w:p w:rsidR="00134D9D" w:rsidRPr="00BC331B" w:rsidRDefault="00941A98" w:rsidP="00134D9D">
      <w:pPr>
        <w:rPr>
          <w:color w:val="548DD4" w:themeColor="text2" w:themeTint="99"/>
        </w:rPr>
      </w:pPr>
      <w:hyperlink r:id="rId144" w:history="1">
        <w:r w:rsidR="00134D9D" w:rsidRPr="00BC331B">
          <w:rPr>
            <w:rStyle w:val="Hyperlink"/>
          </w:rPr>
          <w:t>-Working Procedure Data entry_Follow Up</w:t>
        </w:r>
      </w:hyperlink>
    </w:p>
    <w:p w:rsidR="00134D9D" w:rsidRDefault="00134D9D" w:rsidP="00134D9D">
      <w:pPr>
        <w:rPr>
          <w:rStyle w:val="Hyperlink"/>
        </w:rPr>
      </w:pPr>
      <w:r w:rsidRPr="00BC331B">
        <w:rPr>
          <w:color w:val="548DD4" w:themeColor="text2" w:themeTint="99"/>
        </w:rPr>
        <w:t>-</w:t>
      </w:r>
      <w:hyperlink r:id="rId145" w:history="1">
        <w:r w:rsidRPr="00BC331B">
          <w:rPr>
            <w:rStyle w:val="Hyperlink"/>
          </w:rPr>
          <w:t>Working Procedure Research Fellows</w:t>
        </w:r>
      </w:hyperlink>
    </w:p>
    <w:p w:rsidR="00134D9D" w:rsidRDefault="00134D9D" w:rsidP="00134D9D">
      <w:pPr>
        <w:rPr>
          <w:rStyle w:val="Hyperlink"/>
        </w:rPr>
      </w:pPr>
    </w:p>
    <w:p w:rsidR="00134D9D" w:rsidRPr="00BC331B" w:rsidRDefault="00134D9D" w:rsidP="00134D9D">
      <w:pPr>
        <w:pStyle w:val="Heading1"/>
      </w:pPr>
      <w:r w:rsidRPr="00BC331B">
        <w:t>2. Data Cleaning, data checking and monitoring at WCTU</w:t>
      </w:r>
    </w:p>
    <w:p w:rsidR="00134D9D" w:rsidRPr="00BC331B" w:rsidRDefault="00134D9D" w:rsidP="00134D9D">
      <w:pPr>
        <w:rPr>
          <w:color w:val="548DD4" w:themeColor="text2" w:themeTint="99"/>
        </w:rPr>
      </w:pPr>
    </w:p>
    <w:p w:rsidR="00134D9D" w:rsidRPr="00BC331B" w:rsidRDefault="00134D9D" w:rsidP="00134D9D">
      <w:r w:rsidRPr="00BC331B">
        <w:rPr>
          <w:color w:val="548DD4" w:themeColor="text2" w:themeTint="99"/>
        </w:rPr>
        <w:t xml:space="preserve"> </w:t>
      </w:r>
      <w:r w:rsidRPr="00BC331B">
        <w:t>All data checking will be undertaken by a person who did not originally enter the data. Data cleaning includes checking for missing data, data queries, monthly/quarterly data checks and validation checks. This cleaning will be done prior to data checking (as per SOP 15).</w:t>
      </w:r>
    </w:p>
    <w:p w:rsidR="00134D9D" w:rsidRPr="00BC331B" w:rsidRDefault="00134D9D" w:rsidP="00134D9D">
      <w:pPr>
        <w:pStyle w:val="Heading3"/>
        <w:spacing w:before="0" w:line="276" w:lineRule="auto"/>
        <w:ind w:left="360"/>
        <w:rPr>
          <w:sz w:val="28"/>
          <w:szCs w:val="28"/>
        </w:rPr>
      </w:pPr>
      <w:r w:rsidRPr="00BC331B">
        <w:rPr>
          <w:sz w:val="28"/>
          <w:szCs w:val="28"/>
        </w:rPr>
        <w:t>2.1 New Data Clerks</w:t>
      </w:r>
    </w:p>
    <w:p w:rsidR="00134D9D" w:rsidRPr="00BC331B" w:rsidRDefault="00134D9D" w:rsidP="00134D9D">
      <w:pPr>
        <w:pStyle w:val="ListParagraph"/>
        <w:ind w:left="0"/>
      </w:pPr>
      <w:r w:rsidRPr="00BC331B">
        <w:t xml:space="preserve">For new Data Entry Clerks working on the trial the TC will perform a 100% data check of the first 50 CRFs entered (to include a mix of different cases i.e eligible, non-trial vehicle, non resusc, excluded). Any errors will be discussed with the Data Entry Clerk and further training will be given if required, and corrected on the database. </w:t>
      </w:r>
    </w:p>
    <w:p w:rsidR="00134D9D" w:rsidRPr="00BC331B" w:rsidRDefault="00134D9D" w:rsidP="00134D9D">
      <w:pPr>
        <w:pStyle w:val="Heading3"/>
        <w:spacing w:before="0" w:line="276" w:lineRule="auto"/>
        <w:rPr>
          <w:rStyle w:val="Heading4Char"/>
          <w:b/>
          <w:bCs/>
          <w:i w:val="0"/>
          <w:iCs w:val="0"/>
          <w:sz w:val="28"/>
          <w:szCs w:val="28"/>
        </w:rPr>
      </w:pPr>
      <w:bookmarkStart w:id="600" w:name="_Toc338845385"/>
      <w:r w:rsidRPr="00BC331B">
        <w:rPr>
          <w:sz w:val="28"/>
          <w:szCs w:val="28"/>
        </w:rPr>
        <w:t xml:space="preserve">2.2 Checks during </w:t>
      </w:r>
      <w:r w:rsidRPr="00BC331B">
        <w:rPr>
          <w:rStyle w:val="Heading4Char"/>
          <w:sz w:val="28"/>
          <w:szCs w:val="28"/>
        </w:rPr>
        <w:t>Data Entry</w:t>
      </w:r>
      <w:bookmarkEnd w:id="600"/>
    </w:p>
    <w:p w:rsidR="00134D9D" w:rsidRPr="00BC331B" w:rsidRDefault="00134D9D" w:rsidP="00134D9D">
      <w:pPr>
        <w:rPr>
          <w:color w:val="548DD4" w:themeColor="text2" w:themeTint="99"/>
        </w:rPr>
      </w:pPr>
      <w:r w:rsidRPr="00BC331B">
        <w:t xml:space="preserve">As data is entered, any missing data fields or confusing information is added to the individual Trust query lists straight away - see data query procedure in </w:t>
      </w:r>
      <w:r w:rsidRPr="00BC331B">
        <w:rPr>
          <w:color w:val="548DD4" w:themeColor="text2" w:themeTint="99"/>
        </w:rPr>
        <w:t>M:\Emergency Care Trials\PARAMEDIC\Plans, processes, issues\PARAMEDIC CTU Manual_In Progress\8. Data collection\Working Procedure Data entry</w:t>
      </w:r>
    </w:p>
    <w:p w:rsidR="00134D9D" w:rsidRPr="00BC331B" w:rsidRDefault="00134D9D" w:rsidP="00134D9D">
      <w:r w:rsidRPr="00BC331B">
        <w:t xml:space="preserve">This is emailed to Research Fellows/Officers at each ambulance service every 2 weeks. The Data Clerk will highlight on the CRF, with post-it notes, the information that needs to be queried with the Research Fellow/Officer. Once the information has been obtained/clarified the post-it note will be removed and the database and CRF will be amended as appropriate. Changes to CRF’s are made in a different  coloured pen, initialled and dated. </w:t>
      </w:r>
    </w:p>
    <w:p w:rsidR="00134D9D" w:rsidRPr="00BC331B" w:rsidRDefault="00134D9D" w:rsidP="00134D9D">
      <w:r w:rsidRPr="00BC331B">
        <w:t>Reports detailing cases where LUCAS was not used in the LUCAS arm are sent to the research fellows at the beginning of each month automatically form the database. The research fellows then follow up with crews involved to find out the reason for non use. Reports are also sent where LUCAS used is blank (control and LUCAs arm) to find out from crews if it was used or not.</w:t>
      </w:r>
    </w:p>
    <w:p w:rsidR="00134D9D" w:rsidRPr="00BC331B" w:rsidRDefault="00134D9D" w:rsidP="00134D9D">
      <w:pPr>
        <w:pStyle w:val="Heading3"/>
        <w:spacing w:before="0" w:line="276" w:lineRule="auto"/>
        <w:ind w:left="360"/>
        <w:rPr>
          <w:sz w:val="28"/>
          <w:szCs w:val="28"/>
        </w:rPr>
      </w:pPr>
      <w:r w:rsidRPr="00BC331B">
        <w:rPr>
          <w:sz w:val="28"/>
          <w:szCs w:val="28"/>
        </w:rPr>
        <w:t>2.3 Checks on entered data for CRF01</w:t>
      </w:r>
    </w:p>
    <w:p w:rsidR="00134D9D" w:rsidRPr="00BC331B" w:rsidRDefault="00134D9D" w:rsidP="00134D9D">
      <w:r w:rsidRPr="00BC331B">
        <w:t>Before the end of recruitment, data on paper CRFs will be checked by someone in the trial team other than the person who entered the data, against data entered on the database. This is specifically to check for errors which could result in:</w:t>
      </w:r>
    </w:p>
    <w:p w:rsidR="00134D9D" w:rsidRPr="00BC331B" w:rsidRDefault="00134D9D" w:rsidP="00E67082">
      <w:pPr>
        <w:pStyle w:val="ListParagraph"/>
        <w:numPr>
          <w:ilvl w:val="0"/>
          <w:numId w:val="43"/>
        </w:numPr>
        <w:rPr>
          <w:rFonts w:cs="Arial"/>
        </w:rPr>
      </w:pPr>
      <w:r w:rsidRPr="00BC331B">
        <w:t>misclassification of eligibility</w:t>
      </w:r>
    </w:p>
    <w:p w:rsidR="00134D9D" w:rsidRPr="00BC331B" w:rsidRDefault="00134D9D" w:rsidP="00E67082">
      <w:pPr>
        <w:pStyle w:val="ListParagraph"/>
        <w:numPr>
          <w:ilvl w:val="0"/>
          <w:numId w:val="43"/>
        </w:numPr>
        <w:rPr>
          <w:rFonts w:cs="Arial"/>
        </w:rPr>
      </w:pPr>
      <w:r w:rsidRPr="00BC331B">
        <w:t>errors relating to the primary/secondary outcomes</w:t>
      </w:r>
    </w:p>
    <w:p w:rsidR="00134D9D" w:rsidRPr="00BC331B" w:rsidRDefault="00134D9D" w:rsidP="00134D9D">
      <w:pPr>
        <w:rPr>
          <w:rFonts w:cs="Arial"/>
        </w:rPr>
      </w:pPr>
      <w:r w:rsidRPr="00BC331B">
        <w:rPr>
          <w:rFonts w:cs="Arial"/>
        </w:rPr>
        <w:t xml:space="preserve">Only data from </w:t>
      </w:r>
      <w:r w:rsidRPr="00BC331B">
        <w:rPr>
          <w:rFonts w:cs="Arial"/>
          <w:u w:val="single"/>
        </w:rPr>
        <w:t>eligible</w:t>
      </w:r>
      <w:r w:rsidRPr="00BC331B">
        <w:rPr>
          <w:rFonts w:cs="Arial"/>
        </w:rPr>
        <w:t xml:space="preserve"> participants will be checked, due to the large amount of data collected. 10% of eligible cases per ambulance service will be randomly selected (using the RAND function in Excel), and all fields on CRF01 will be checked for data entry validation. The number of fields that are completed on each CRF01 vary according to patient scenario, therefore error rates will be calculated based on how many fields should have been completed for each case.  </w:t>
      </w:r>
    </w:p>
    <w:p w:rsidR="00134D9D" w:rsidRPr="00BC331B" w:rsidRDefault="00134D9D" w:rsidP="00134D9D">
      <w:r w:rsidRPr="00BC331B">
        <w:t xml:space="preserve">An Excel spread sheet has been set up to record errors and calculate error rates for these scenarios. </w:t>
      </w:r>
    </w:p>
    <w:p w:rsidR="00134D9D" w:rsidRPr="00BC331B" w:rsidRDefault="00941A98" w:rsidP="00134D9D">
      <w:hyperlink r:id="rId146" w:history="1">
        <w:r w:rsidR="00134D9D" w:rsidRPr="00BC331B">
          <w:rPr>
            <w:rStyle w:val="Hyperlink"/>
          </w:rPr>
          <w:t>&lt;&lt;spreadsheet and link here&gt;&gt;</w:t>
        </w:r>
      </w:hyperlink>
    </w:p>
    <w:p w:rsidR="00134D9D" w:rsidRPr="00BC331B" w:rsidRDefault="00134D9D" w:rsidP="00134D9D">
      <w:pPr>
        <w:rPr>
          <w:rFonts w:cs="Arial"/>
        </w:rPr>
      </w:pPr>
      <w:r w:rsidRPr="00BC331B">
        <w:rPr>
          <w:rFonts w:cs="Arial"/>
        </w:rPr>
        <w:t xml:space="preserve">It should be noted that Q7b and Q7bvii relate to the primary outcome for the patient, therefore once the 10% of cases have been checked a further calculation of error for these two fields will be made which should not exceed 1%.  If it does, then a further 10% of cases will be selected and only these two fields will be checked. If the error rate is still &gt;1% once 20% have cases have been checked, the TMG will discuss further actions. </w:t>
      </w:r>
    </w:p>
    <w:p w:rsidR="00134D9D" w:rsidRPr="00BC331B" w:rsidRDefault="00134D9D" w:rsidP="00134D9D">
      <w:pPr>
        <w:rPr>
          <w:rFonts w:cs="Arial"/>
        </w:rPr>
      </w:pPr>
      <w:r w:rsidRPr="00BC331B">
        <w:rPr>
          <w:rFonts w:cs="Arial"/>
        </w:rPr>
        <w:t>For data not relating to the primary outcome: If there is &gt;5% error in data entry for the 10% of cases checked, a further 10% of cases will be selected for all fields to be checked. If the error rate is still &gt;5% this will again be discussed by the TMG.</w:t>
      </w:r>
    </w:p>
    <w:p w:rsidR="00134D9D" w:rsidRPr="00BC331B" w:rsidRDefault="00134D9D" w:rsidP="00134D9D">
      <w:pPr>
        <w:pStyle w:val="Heading3"/>
        <w:spacing w:before="0" w:line="276" w:lineRule="auto"/>
      </w:pPr>
      <w:r w:rsidRPr="00BC331B">
        <w:t>2.3.1 On-going Quarterly logic/data checks</w:t>
      </w:r>
    </w:p>
    <w:p w:rsidR="00134D9D" w:rsidRPr="00BC331B" w:rsidRDefault="00134D9D" w:rsidP="00134D9D">
      <w:r w:rsidRPr="00BC331B">
        <w:t>The following data queries are also run monthly through a query report in reporting tool (PARAMEDIC/Data Queries/Quarterly checks).</w:t>
      </w:r>
    </w:p>
    <w:p w:rsidR="00134D9D" w:rsidRPr="00BC331B" w:rsidRDefault="00134D9D" w:rsidP="00E67082">
      <w:pPr>
        <w:pStyle w:val="ListParagraph"/>
        <w:numPr>
          <w:ilvl w:val="0"/>
          <w:numId w:val="38"/>
        </w:numPr>
      </w:pPr>
      <w:r w:rsidRPr="00BC331B">
        <w:t>Where ‘identified through’ is blank</w:t>
      </w:r>
    </w:p>
    <w:p w:rsidR="00134D9D" w:rsidRPr="00BC331B" w:rsidRDefault="00134D9D" w:rsidP="00E67082">
      <w:pPr>
        <w:pStyle w:val="ListParagraph"/>
        <w:numPr>
          <w:ilvl w:val="0"/>
          <w:numId w:val="38"/>
        </w:numPr>
      </w:pPr>
      <w:r w:rsidRPr="00BC331B">
        <w:t>If other resource 1</w:t>
      </w:r>
      <w:r w:rsidRPr="00BC331B">
        <w:rPr>
          <w:vertAlign w:val="superscript"/>
        </w:rPr>
        <w:t>st</w:t>
      </w:r>
      <w:r w:rsidRPr="00BC331B">
        <w:t xml:space="preserve"> on scene, check who witnessed arrest and whether CPR/defib given</w:t>
      </w:r>
    </w:p>
    <w:p w:rsidR="00134D9D" w:rsidRPr="00BC331B" w:rsidRDefault="00134D9D" w:rsidP="00E67082">
      <w:pPr>
        <w:pStyle w:val="ListParagraph"/>
        <w:numPr>
          <w:ilvl w:val="0"/>
          <w:numId w:val="38"/>
        </w:numPr>
      </w:pPr>
      <w:r w:rsidRPr="00BC331B">
        <w:t>Cases where bystander CPR was given but not resuscitated by EMS</w:t>
      </w:r>
    </w:p>
    <w:p w:rsidR="00134D9D" w:rsidRPr="00BC331B" w:rsidRDefault="00134D9D" w:rsidP="00E67082">
      <w:pPr>
        <w:pStyle w:val="ListParagraph"/>
        <w:numPr>
          <w:ilvl w:val="0"/>
          <w:numId w:val="38"/>
        </w:numPr>
      </w:pPr>
      <w:r w:rsidRPr="00BC331B">
        <w:t>Check stations and start dates</w:t>
      </w:r>
    </w:p>
    <w:p w:rsidR="00134D9D" w:rsidRPr="00BC331B" w:rsidRDefault="00134D9D" w:rsidP="00E67082">
      <w:pPr>
        <w:pStyle w:val="ListParagraph"/>
        <w:numPr>
          <w:ilvl w:val="0"/>
          <w:numId w:val="38"/>
        </w:numPr>
      </w:pPr>
      <w:r w:rsidRPr="00BC331B">
        <w:t>Cases where patient declared deceased at ED but no comments (death is usually confirmed in comments)</w:t>
      </w:r>
    </w:p>
    <w:p w:rsidR="00134D9D" w:rsidRPr="00BC331B" w:rsidRDefault="00134D9D" w:rsidP="00E67082">
      <w:pPr>
        <w:pStyle w:val="ListParagraph"/>
        <w:numPr>
          <w:ilvl w:val="0"/>
          <w:numId w:val="38"/>
        </w:numPr>
      </w:pPr>
      <w:r w:rsidRPr="00BC331B">
        <w:t>Consistency of hospital names</w:t>
      </w:r>
    </w:p>
    <w:p w:rsidR="00134D9D" w:rsidRPr="00BC331B" w:rsidRDefault="00134D9D" w:rsidP="00E67082">
      <w:pPr>
        <w:pStyle w:val="ListParagraph"/>
        <w:numPr>
          <w:ilvl w:val="0"/>
          <w:numId w:val="38"/>
        </w:numPr>
      </w:pPr>
      <w:r w:rsidRPr="00BC331B">
        <w:t>Review of non compliance reasons to be re-categorised</w:t>
      </w:r>
    </w:p>
    <w:p w:rsidR="00134D9D" w:rsidRPr="00BC331B" w:rsidRDefault="00134D9D" w:rsidP="00E67082">
      <w:pPr>
        <w:pStyle w:val="ListParagraph"/>
        <w:numPr>
          <w:ilvl w:val="0"/>
          <w:numId w:val="38"/>
        </w:numPr>
      </w:pPr>
      <w:r w:rsidRPr="00BC331B">
        <w:t>Review of comments for eligible and non-eligible cases (to detect DNARS, futility and rigor mortis cases, mortal staining, trauma, ROSC before EMS arrival, short resusc, in-hospital which should be excluded)</w:t>
      </w:r>
    </w:p>
    <w:p w:rsidR="00134D9D" w:rsidRPr="00BC331B" w:rsidRDefault="00134D9D" w:rsidP="00E67082">
      <w:pPr>
        <w:pStyle w:val="ListParagraph"/>
        <w:numPr>
          <w:ilvl w:val="0"/>
          <w:numId w:val="38"/>
        </w:numPr>
      </w:pPr>
      <w:r w:rsidRPr="00BC331B">
        <w:t>Where initial rhythm is ‘unknown’</w:t>
      </w:r>
    </w:p>
    <w:p w:rsidR="00134D9D" w:rsidRPr="00BC331B" w:rsidRDefault="00134D9D" w:rsidP="00E67082">
      <w:pPr>
        <w:pStyle w:val="ListParagraph"/>
        <w:numPr>
          <w:ilvl w:val="0"/>
          <w:numId w:val="38"/>
        </w:numPr>
      </w:pPr>
      <w:r w:rsidRPr="00BC331B">
        <w:t>Cases where arrest was witnessed but no bystander CPR given</w:t>
      </w:r>
    </w:p>
    <w:p w:rsidR="00134D9D" w:rsidRPr="00BC331B" w:rsidRDefault="00134D9D" w:rsidP="00134D9D">
      <w:pPr>
        <w:ind w:left="360"/>
      </w:pPr>
      <w:r w:rsidRPr="00BC331B">
        <w:t xml:space="preserve">If any queries arise these are added to the query list and dealt with as per procedure for handling data queries (See </w:t>
      </w:r>
      <w:r w:rsidRPr="00BC331B">
        <w:rPr>
          <w:rFonts w:eastAsiaTheme="minorEastAsia"/>
          <w:color w:val="0070C0"/>
          <w:lang w:eastAsia="en-GB"/>
        </w:rPr>
        <w:t>M:\Emergency Care Trials\PARAMEDIC\PlansProcessesIssues\PARAMEDIC CTU Manual\8. Data collection\</w:t>
      </w:r>
      <w:r w:rsidRPr="00BC331B">
        <w:t xml:space="preserve">) </w:t>
      </w:r>
    </w:p>
    <w:p w:rsidR="00134D9D" w:rsidRPr="00BC331B" w:rsidRDefault="00134D9D" w:rsidP="00134D9D"/>
    <w:p w:rsidR="00134D9D" w:rsidRPr="00BC331B" w:rsidRDefault="00134D9D" w:rsidP="00134D9D">
      <w:pPr>
        <w:pStyle w:val="Heading3"/>
        <w:spacing w:before="0" w:line="276" w:lineRule="auto"/>
      </w:pPr>
      <w:r w:rsidRPr="00BC331B">
        <w:t>2.3.2 On-going Monthly logic/data checks</w:t>
      </w:r>
    </w:p>
    <w:p w:rsidR="00134D9D" w:rsidRPr="00BC331B" w:rsidRDefault="00134D9D" w:rsidP="00134D9D">
      <w:r w:rsidRPr="00BC331B">
        <w:t>The following data queries are also run monthly through a query report in reporting tool (PARAMEDIC/Data Queries/Monthly checks).</w:t>
      </w:r>
    </w:p>
    <w:p w:rsidR="00134D9D" w:rsidRPr="00BC331B" w:rsidRDefault="00134D9D" w:rsidP="00E67082">
      <w:pPr>
        <w:pStyle w:val="ListParagraph"/>
        <w:numPr>
          <w:ilvl w:val="0"/>
          <w:numId w:val="38"/>
        </w:numPr>
      </w:pPr>
      <w:r w:rsidRPr="00BC331B">
        <w:t xml:space="preserve">Where ‘at scene’ and ‘at patient’ times are missing </w:t>
      </w:r>
    </w:p>
    <w:p w:rsidR="00134D9D" w:rsidRPr="00BC331B" w:rsidRDefault="00134D9D" w:rsidP="00E67082">
      <w:pPr>
        <w:pStyle w:val="ListParagraph"/>
        <w:numPr>
          <w:ilvl w:val="0"/>
          <w:numId w:val="38"/>
        </w:numPr>
      </w:pPr>
      <w:r w:rsidRPr="00BC331B">
        <w:t xml:space="preserve">Where patient ‘gender’ is blank </w:t>
      </w:r>
    </w:p>
    <w:p w:rsidR="00134D9D" w:rsidRPr="00BC331B" w:rsidRDefault="00134D9D" w:rsidP="00E67082">
      <w:pPr>
        <w:pStyle w:val="ListParagraph"/>
        <w:numPr>
          <w:ilvl w:val="0"/>
          <w:numId w:val="38"/>
        </w:numPr>
      </w:pPr>
      <w:r w:rsidRPr="00BC331B">
        <w:t>Where ‘location’ is blank</w:t>
      </w:r>
    </w:p>
    <w:p w:rsidR="00134D9D" w:rsidRPr="00BC331B" w:rsidRDefault="00134D9D" w:rsidP="00E67082">
      <w:pPr>
        <w:pStyle w:val="ListParagraph"/>
        <w:numPr>
          <w:ilvl w:val="0"/>
          <w:numId w:val="38"/>
        </w:numPr>
      </w:pPr>
      <w:r w:rsidRPr="00BC331B">
        <w:t xml:space="preserve">Where location of arrest is ‘ambulance’ will check station is correct </w:t>
      </w:r>
    </w:p>
    <w:p w:rsidR="00134D9D" w:rsidRPr="00BC331B" w:rsidRDefault="00134D9D" w:rsidP="00E67082">
      <w:pPr>
        <w:pStyle w:val="ListParagraph"/>
        <w:numPr>
          <w:ilvl w:val="0"/>
          <w:numId w:val="38"/>
        </w:numPr>
      </w:pPr>
      <w:r w:rsidRPr="00BC331B">
        <w:t xml:space="preserve">Where location of arrest is ‘ambulance’ and ‘witnessed by EMS?’ is blank </w:t>
      </w:r>
    </w:p>
    <w:p w:rsidR="00134D9D" w:rsidRPr="00BC331B" w:rsidRDefault="00134D9D" w:rsidP="00E67082">
      <w:pPr>
        <w:pStyle w:val="ListParagraph"/>
        <w:numPr>
          <w:ilvl w:val="0"/>
          <w:numId w:val="38"/>
        </w:numPr>
      </w:pPr>
      <w:r w:rsidRPr="00BC331B">
        <w:t>Where reason for no resuscitation is missing (ineligible cases only)</w:t>
      </w:r>
    </w:p>
    <w:p w:rsidR="00134D9D" w:rsidRPr="00BC331B" w:rsidRDefault="00134D9D" w:rsidP="00E67082">
      <w:pPr>
        <w:pStyle w:val="ListParagraph"/>
        <w:numPr>
          <w:ilvl w:val="0"/>
          <w:numId w:val="38"/>
        </w:numPr>
      </w:pPr>
      <w:r w:rsidRPr="00BC331B">
        <w:t xml:space="preserve">Where resuscitation information is missing (Rhythm, Drugs, Intubated, LMA) </w:t>
      </w:r>
    </w:p>
    <w:p w:rsidR="00134D9D" w:rsidRPr="00BC331B" w:rsidRDefault="00134D9D" w:rsidP="00E67082">
      <w:pPr>
        <w:pStyle w:val="ListParagraph"/>
        <w:numPr>
          <w:ilvl w:val="0"/>
          <w:numId w:val="38"/>
        </w:numPr>
      </w:pPr>
      <w:r w:rsidRPr="00BC331B">
        <w:t>Where ‘other resource 1</w:t>
      </w:r>
      <w:r w:rsidRPr="00BC331B">
        <w:rPr>
          <w:vertAlign w:val="superscript"/>
        </w:rPr>
        <w:t>st</w:t>
      </w:r>
      <w:r w:rsidRPr="00BC331B">
        <w:t xml:space="preserve"> on scene?’ is blank</w:t>
      </w:r>
    </w:p>
    <w:p w:rsidR="00134D9D" w:rsidRPr="00BC331B" w:rsidRDefault="00134D9D" w:rsidP="00E67082">
      <w:pPr>
        <w:pStyle w:val="ListParagraph"/>
        <w:numPr>
          <w:ilvl w:val="0"/>
          <w:numId w:val="38"/>
        </w:numPr>
      </w:pPr>
      <w:r w:rsidRPr="00BC331B">
        <w:t>Where ‘bystander CPR before EMS arrival’ is blank</w:t>
      </w:r>
    </w:p>
    <w:p w:rsidR="00134D9D" w:rsidRPr="00BC331B" w:rsidRDefault="00134D9D" w:rsidP="00E67082">
      <w:pPr>
        <w:pStyle w:val="ListParagraph"/>
        <w:numPr>
          <w:ilvl w:val="0"/>
          <w:numId w:val="38"/>
        </w:numPr>
      </w:pPr>
      <w:r w:rsidRPr="00BC331B">
        <w:t>Where ‘witnessed’ is blank</w:t>
      </w:r>
    </w:p>
    <w:p w:rsidR="00134D9D" w:rsidRPr="00BC331B" w:rsidRDefault="00134D9D" w:rsidP="00E67082">
      <w:pPr>
        <w:pStyle w:val="ListParagraph"/>
        <w:numPr>
          <w:ilvl w:val="0"/>
          <w:numId w:val="38"/>
        </w:numPr>
      </w:pPr>
      <w:r w:rsidRPr="00BC331B">
        <w:t>Where ‘witnessed by bystander/EMS/non-EMS’ is blank</w:t>
      </w:r>
    </w:p>
    <w:p w:rsidR="00134D9D" w:rsidRPr="00BC331B" w:rsidRDefault="00134D9D" w:rsidP="00E67082">
      <w:pPr>
        <w:pStyle w:val="ListParagraph"/>
        <w:numPr>
          <w:ilvl w:val="0"/>
          <w:numId w:val="38"/>
        </w:numPr>
      </w:pPr>
      <w:r w:rsidRPr="00BC331B">
        <w:t>Where ‘defib before EMS arrival’ is blank</w:t>
      </w:r>
    </w:p>
    <w:p w:rsidR="00134D9D" w:rsidRPr="00BC331B" w:rsidRDefault="00134D9D" w:rsidP="00E67082">
      <w:pPr>
        <w:pStyle w:val="ListParagraph"/>
        <w:numPr>
          <w:ilvl w:val="0"/>
          <w:numId w:val="38"/>
        </w:numPr>
      </w:pPr>
      <w:r w:rsidRPr="00BC331B">
        <w:t>Where ‘CPR stop time’ is missing</w:t>
      </w:r>
    </w:p>
    <w:p w:rsidR="00134D9D" w:rsidRPr="00BC331B" w:rsidRDefault="00134D9D" w:rsidP="00E67082">
      <w:pPr>
        <w:pStyle w:val="ListParagraph"/>
        <w:numPr>
          <w:ilvl w:val="0"/>
          <w:numId w:val="38"/>
        </w:numPr>
      </w:pPr>
      <w:r w:rsidRPr="00BC331B">
        <w:t>Where destination and handover times are missing</w:t>
      </w:r>
    </w:p>
    <w:p w:rsidR="00134D9D" w:rsidRPr="00BC331B" w:rsidRDefault="00134D9D" w:rsidP="00E67082">
      <w:pPr>
        <w:pStyle w:val="ListParagraph"/>
        <w:numPr>
          <w:ilvl w:val="0"/>
          <w:numId w:val="38"/>
        </w:numPr>
      </w:pPr>
      <w:r w:rsidRPr="00BC331B">
        <w:t>Where marked as ‘ineligible’ but case was eligible</w:t>
      </w:r>
    </w:p>
    <w:p w:rsidR="00134D9D" w:rsidRPr="00BC331B" w:rsidRDefault="00134D9D" w:rsidP="00E67082">
      <w:pPr>
        <w:pStyle w:val="ListParagraph"/>
        <w:numPr>
          <w:ilvl w:val="0"/>
          <w:numId w:val="38"/>
        </w:numPr>
      </w:pPr>
      <w:r w:rsidRPr="00BC331B">
        <w:t>Where ‘rhythm’ is blank</w:t>
      </w:r>
    </w:p>
    <w:p w:rsidR="00134D9D" w:rsidRPr="00BC331B" w:rsidRDefault="00134D9D" w:rsidP="00E67082">
      <w:pPr>
        <w:pStyle w:val="ListParagraph"/>
        <w:numPr>
          <w:ilvl w:val="0"/>
          <w:numId w:val="38"/>
        </w:numPr>
      </w:pPr>
      <w:r w:rsidRPr="00BC331B">
        <w:t>Check status deceased but death recorded is blank</w:t>
      </w:r>
    </w:p>
    <w:p w:rsidR="00134D9D" w:rsidRPr="00BC331B" w:rsidRDefault="00134D9D" w:rsidP="00134D9D">
      <w:r w:rsidRPr="00BC331B">
        <w:t xml:space="preserve">If any queries arise these are added to the query list and dealt with as per procedure for handling data queries (See </w:t>
      </w:r>
      <w:r w:rsidRPr="00BC331B">
        <w:rPr>
          <w:rFonts w:eastAsiaTheme="minorEastAsia"/>
          <w:color w:val="0070C0"/>
          <w:lang w:eastAsia="en-GB"/>
        </w:rPr>
        <w:t>M:\Emergency Care Trials\PARAMEDIC\PlansProcessesIssues\PARAMEDIC CTU Manual\8. Data collection\</w:t>
      </w:r>
      <w:r w:rsidRPr="00BC331B">
        <w:t xml:space="preserve">) </w:t>
      </w:r>
    </w:p>
    <w:p w:rsidR="00134D9D" w:rsidRPr="00BC331B" w:rsidRDefault="00134D9D" w:rsidP="00134D9D">
      <w:r w:rsidRPr="00BC331B">
        <w:t>A log will be kept of cases where data will never be known such as gender, times (e.g CPR stop time).</w:t>
      </w:r>
    </w:p>
    <w:p w:rsidR="00134D9D" w:rsidRPr="00BC331B" w:rsidRDefault="00134D9D" w:rsidP="00134D9D">
      <w:r w:rsidRPr="00BC331B">
        <w:t>At the end of the recruitment aetiology other and location other will be reviewed and re-categorised if needed. Aetiology will be reviewed by a clinical person.</w:t>
      </w:r>
    </w:p>
    <w:p w:rsidR="00134D9D" w:rsidRPr="00BC331B" w:rsidRDefault="00134D9D" w:rsidP="00134D9D">
      <w:pPr>
        <w:pStyle w:val="Heading3"/>
        <w:spacing w:before="0" w:line="276" w:lineRule="auto"/>
        <w:rPr>
          <w:sz w:val="28"/>
          <w:szCs w:val="28"/>
        </w:rPr>
      </w:pPr>
      <w:r w:rsidRPr="00BC331B">
        <w:rPr>
          <w:sz w:val="28"/>
          <w:szCs w:val="28"/>
        </w:rPr>
        <w:t xml:space="preserve">2.4 Checks on data entered on database for </w:t>
      </w:r>
      <w:r w:rsidRPr="00BC331B">
        <w:rPr>
          <w:sz w:val="28"/>
          <w:szCs w:val="28"/>
          <w:u w:val="single"/>
        </w:rPr>
        <w:t xml:space="preserve">CRF02 </w:t>
      </w:r>
    </w:p>
    <w:p w:rsidR="00134D9D" w:rsidRPr="00BC331B" w:rsidRDefault="00134D9D" w:rsidP="00134D9D">
      <w:pPr>
        <w:pStyle w:val="Heading3"/>
        <w:spacing w:before="0" w:line="276" w:lineRule="auto"/>
        <w:rPr>
          <w:u w:val="single"/>
        </w:rPr>
      </w:pPr>
      <w:r w:rsidRPr="00BC331B">
        <w:t>2.4.1 Primary Outcome</w:t>
      </w:r>
    </w:p>
    <w:p w:rsidR="00134D9D" w:rsidRPr="00BC331B" w:rsidRDefault="00134D9D" w:rsidP="00134D9D">
      <w:pPr>
        <w:rPr>
          <w:rFonts w:cs="Arial"/>
        </w:rPr>
      </w:pPr>
      <w:r w:rsidRPr="00BC331B">
        <w:rPr>
          <w:rFonts w:cs="Arial"/>
        </w:rPr>
        <w:t xml:space="preserve">The primary outcome (see table 1) is checked by several sources (MRIS, GP, SCR, Hospital) and therefore does not require further source verification checks. 100% of the information returned by MRIS is cross checked against the database. </w:t>
      </w:r>
      <w:r w:rsidRPr="00BC331B">
        <w:t xml:space="preserve">Before the end of recruitment </w:t>
      </w:r>
      <w:r w:rsidRPr="00BC331B">
        <w:rPr>
          <w:rFonts w:cs="Arial"/>
        </w:rPr>
        <w:t xml:space="preserve">we will double check 10% of cases matched on MRIS for data entry errors, to make sure Date of Death matches the database. </w:t>
      </w:r>
    </w:p>
    <w:p w:rsidR="00134D9D" w:rsidRPr="00BC331B" w:rsidRDefault="00134D9D" w:rsidP="00134D9D">
      <w:pPr>
        <w:spacing w:after="0"/>
      </w:pPr>
      <w:r w:rsidRPr="00BC331B">
        <w:t>Some notes to be aware of when checking data entry for CRF02:</w:t>
      </w:r>
    </w:p>
    <w:p w:rsidR="00134D9D" w:rsidRPr="00BC331B" w:rsidRDefault="00134D9D" w:rsidP="00134D9D">
      <w:pPr>
        <w:spacing w:after="0"/>
      </w:pPr>
    </w:p>
    <w:p w:rsidR="00134D9D" w:rsidRPr="00BC331B" w:rsidRDefault="00134D9D" w:rsidP="00E67082">
      <w:pPr>
        <w:pStyle w:val="ListParagraph"/>
        <w:numPr>
          <w:ilvl w:val="0"/>
          <w:numId w:val="42"/>
        </w:numPr>
        <w:spacing w:after="0"/>
      </w:pPr>
      <w:r w:rsidRPr="00BC331B">
        <w:t>Death information will come in from multiple sources. If data from MRIS clashes with existing data i.e DOB, gender, then go with existing data (after double checking paper CRF02 and source data). If MRIS provides additional information i.e DOB, NHS number when it was missing in the database, this information should be used. If there is a discrepancy between the date of death from MRIS or the SCR then the date from MRIS will be inputted, but any discrepancies will be logged in the ‘comments’ field. Where DoD is not known on CRF01 and also not available from MRIS, date of death may be recorded from another source e.g GP or hospital.</w:t>
      </w:r>
    </w:p>
    <w:p w:rsidR="00134D9D" w:rsidRPr="00BC331B" w:rsidRDefault="00134D9D" w:rsidP="00134D9D">
      <w:pPr>
        <w:spacing w:after="0"/>
      </w:pPr>
    </w:p>
    <w:p w:rsidR="00134D9D" w:rsidRPr="00BC331B" w:rsidRDefault="00134D9D" w:rsidP="00E67082">
      <w:pPr>
        <w:pStyle w:val="ListParagraph"/>
        <w:numPr>
          <w:ilvl w:val="0"/>
          <w:numId w:val="42"/>
        </w:numPr>
        <w:spacing w:after="0"/>
      </w:pPr>
      <w:r w:rsidRPr="00BC331B">
        <w:t xml:space="preserve">The WMAS “CPI” (Clinical Performance Indicator) reports also provide outcome data but this source has been known to be incorrect. Therefore if there is a death showing on this report, it will not be recorded on the database until concurrent information from other sources is received.  </w:t>
      </w:r>
    </w:p>
    <w:p w:rsidR="00134D9D" w:rsidRPr="00BC331B" w:rsidRDefault="00134D9D" w:rsidP="00134D9D">
      <w:pPr>
        <w:spacing w:after="0"/>
      </w:pPr>
    </w:p>
    <w:p w:rsidR="00134D9D" w:rsidRPr="00BC331B" w:rsidRDefault="00134D9D" w:rsidP="00E67082">
      <w:pPr>
        <w:pStyle w:val="ListParagraph"/>
        <w:numPr>
          <w:ilvl w:val="0"/>
          <w:numId w:val="42"/>
        </w:numPr>
        <w:spacing w:after="0"/>
      </w:pPr>
      <w:r w:rsidRPr="00BC331B">
        <w:t>To date, “location of death” is mostly left blank unless the patient was known to have died in hospital. This will be discussed by the TMG prior to analysis.</w:t>
      </w:r>
    </w:p>
    <w:p w:rsidR="00134D9D" w:rsidRPr="00BC331B" w:rsidRDefault="00134D9D" w:rsidP="00134D9D">
      <w:pPr>
        <w:spacing w:after="0"/>
      </w:pPr>
    </w:p>
    <w:p w:rsidR="00134D9D" w:rsidRPr="00BC331B" w:rsidRDefault="00134D9D" w:rsidP="00E67082">
      <w:pPr>
        <w:pStyle w:val="ListParagraph"/>
        <w:numPr>
          <w:ilvl w:val="0"/>
          <w:numId w:val="42"/>
        </w:numPr>
        <w:spacing w:after="0"/>
      </w:pPr>
      <w:r w:rsidRPr="00BC331B">
        <w:t>“Death recorded = no” is only selected when a patient has been written to i.e. when sufficient checks have been made to verify the patient’s status. Therefore conflicts may exist temporarily between paper CRF02 and the database.</w:t>
      </w:r>
    </w:p>
    <w:p w:rsidR="00134D9D" w:rsidRPr="00BC331B" w:rsidRDefault="00134D9D" w:rsidP="00134D9D">
      <w:pPr>
        <w:spacing w:after="0"/>
      </w:pPr>
    </w:p>
    <w:p w:rsidR="00134D9D" w:rsidRPr="00BC331B" w:rsidRDefault="00134D9D" w:rsidP="00134D9D">
      <w:pPr>
        <w:spacing w:after="0"/>
      </w:pPr>
      <w:r w:rsidRPr="00BC331B">
        <w:t>For cases where a match is not found on MRIS, a review will take place of how death was established (if deceased) and if any further checks are needed e.g if the registrar was the only source of death information. Details of the sources that are checked are recorded on the database. See also Working Procedure for Follow-Up (Section 1).</w:t>
      </w:r>
    </w:p>
    <w:p w:rsidR="00134D9D" w:rsidRPr="00BC331B" w:rsidRDefault="00134D9D" w:rsidP="00134D9D">
      <w:pPr>
        <w:spacing w:after="0"/>
      </w:pPr>
    </w:p>
    <w:p w:rsidR="00134D9D" w:rsidRPr="00BC331B" w:rsidRDefault="00134D9D" w:rsidP="00134D9D">
      <w:pPr>
        <w:pStyle w:val="Heading3"/>
        <w:spacing w:before="0" w:line="276" w:lineRule="auto"/>
        <w:ind w:left="709"/>
      </w:pPr>
      <w:r w:rsidRPr="00BC331B">
        <w:t>2.4.2 Monthly logic checks</w:t>
      </w:r>
    </w:p>
    <w:p w:rsidR="00134D9D" w:rsidRPr="00BC331B" w:rsidRDefault="00134D9D" w:rsidP="00134D9D">
      <w:pPr>
        <w:spacing w:after="0"/>
      </w:pPr>
      <w:r w:rsidRPr="00BC331B">
        <w:t>Three reports have been set up for checking outcome data on a monthly basis:</w:t>
      </w:r>
    </w:p>
    <w:p w:rsidR="00134D9D" w:rsidRPr="00BC331B" w:rsidRDefault="00134D9D" w:rsidP="00E67082">
      <w:pPr>
        <w:pStyle w:val="ListParagraph"/>
        <w:numPr>
          <w:ilvl w:val="0"/>
          <w:numId w:val="37"/>
        </w:numPr>
        <w:spacing w:after="0"/>
      </w:pPr>
      <w:r w:rsidRPr="00BC331B">
        <w:t>Status is “deceased” but “death recorded” = blank</w:t>
      </w:r>
    </w:p>
    <w:p w:rsidR="00134D9D" w:rsidRPr="00BC331B" w:rsidRDefault="00134D9D" w:rsidP="00E67082">
      <w:pPr>
        <w:pStyle w:val="ListParagraph"/>
        <w:numPr>
          <w:ilvl w:val="0"/>
          <w:numId w:val="37"/>
        </w:numPr>
        <w:spacing w:after="0"/>
      </w:pPr>
      <w:r w:rsidRPr="00BC331B">
        <w:t>Check status for ‘transported to hospital’ = no and ‘declared deceased at ED’ = yes</w:t>
      </w:r>
    </w:p>
    <w:p w:rsidR="00134D9D" w:rsidRPr="00BC331B" w:rsidRDefault="00134D9D" w:rsidP="00E67082">
      <w:pPr>
        <w:pStyle w:val="ListParagraph"/>
        <w:numPr>
          <w:ilvl w:val="0"/>
          <w:numId w:val="37"/>
        </w:numPr>
        <w:spacing w:after="0"/>
      </w:pPr>
      <w:r w:rsidRPr="00BC331B">
        <w:t>Date of death and date of cardiac arrest to be checked if the report shows “-“ (minus) days or “364-6” days, which could mean typo in the dates entered.</w:t>
      </w:r>
    </w:p>
    <w:p w:rsidR="00134D9D" w:rsidRPr="00BC331B" w:rsidRDefault="00134D9D" w:rsidP="00134D9D">
      <w:pPr>
        <w:pStyle w:val="ListParagraph"/>
        <w:spacing w:after="0"/>
      </w:pPr>
    </w:p>
    <w:p w:rsidR="00134D9D" w:rsidRPr="00BC331B" w:rsidRDefault="00134D9D" w:rsidP="00134D9D">
      <w:pPr>
        <w:pStyle w:val="ListParagraph"/>
        <w:spacing w:after="0"/>
      </w:pPr>
      <w:r w:rsidRPr="00BC331B">
        <w:t>If the date of death is recorded as before the date of cardiac arrest, the CRF will be double checked incase of a data entry error. If the DoD on the CRF matches the database, the original source of death information will be double checked.</w:t>
      </w:r>
    </w:p>
    <w:p w:rsidR="00134D9D" w:rsidRPr="00BC331B" w:rsidRDefault="00134D9D" w:rsidP="00134D9D">
      <w:pPr>
        <w:pStyle w:val="ListParagraph"/>
        <w:spacing w:after="0"/>
      </w:pPr>
    </w:p>
    <w:p w:rsidR="00134D9D" w:rsidRPr="00BC331B" w:rsidRDefault="00134D9D" w:rsidP="00134D9D">
      <w:pPr>
        <w:rPr>
          <w:color w:val="548DD4" w:themeColor="text2" w:themeTint="99"/>
        </w:rPr>
      </w:pPr>
      <w:r w:rsidRPr="00BC331B">
        <w:t>As data is entered, any missing data fields or confusing information is added to the individual Trust query lists straight away - see section 1.2.</w:t>
      </w:r>
    </w:p>
    <w:p w:rsidR="00134D9D" w:rsidRPr="00BC331B" w:rsidRDefault="00134D9D" w:rsidP="00134D9D">
      <w:pPr>
        <w:pStyle w:val="Heading3"/>
        <w:spacing w:before="0" w:line="276" w:lineRule="auto"/>
        <w:ind w:left="360"/>
      </w:pPr>
      <w:r w:rsidRPr="00BC331B">
        <w:t>2.4.3 Other data on CRF02</w:t>
      </w:r>
    </w:p>
    <w:p w:rsidR="00134D9D" w:rsidRPr="00BC331B" w:rsidRDefault="00134D9D" w:rsidP="00134D9D">
      <w:r w:rsidRPr="00BC331B">
        <w:t>All CRF02 data that does not relate the primary outcome is checked against what is entered on the database on an ongoing basis. Where a hospital check is done information about discharge dates maybe entered in the comments, a report will be run to check and move any dates into the “discharge date field”. Patient addresses are also double-checked on an ongoing basis via 192.com and GPs before letters are sent to patients. Therefore this data will not be checked further as part of monitoring procedures.</w:t>
      </w:r>
    </w:p>
    <w:p w:rsidR="00134D9D" w:rsidRPr="00BC331B" w:rsidRDefault="00134D9D" w:rsidP="00134D9D">
      <w:pPr>
        <w:pStyle w:val="Heading3"/>
        <w:spacing w:before="0" w:line="276" w:lineRule="auto"/>
        <w:ind w:left="360"/>
        <w:rPr>
          <w:sz w:val="28"/>
          <w:szCs w:val="28"/>
        </w:rPr>
      </w:pPr>
      <w:r w:rsidRPr="00BC331B">
        <w:rPr>
          <w:sz w:val="28"/>
          <w:szCs w:val="28"/>
        </w:rPr>
        <w:t>2.5 Crew names/training details</w:t>
      </w:r>
    </w:p>
    <w:p w:rsidR="00134D9D" w:rsidRPr="00BC331B" w:rsidRDefault="00134D9D" w:rsidP="00134D9D">
      <w:r w:rsidRPr="00BC331B">
        <w:t>A report query has been set up which pulls out a list of names/crew numbers in the database that only have a generic station (e.g West Midlands) to check if they should have been trained and assigned to a trial station. We will also run a report to check for duplicate names i.e the same person entered twice. The results of the reports will be sent to Research Fellows to find out if these crew have been trained. These checks will be done at least once before the end of recruitment.</w:t>
      </w:r>
    </w:p>
    <w:p w:rsidR="00134D9D" w:rsidRPr="00BC331B" w:rsidRDefault="00134D9D" w:rsidP="00134D9D">
      <w:r w:rsidRPr="00BC331B">
        <w:t>We will also cross check a proportion (at least 10%) of names and corresponding training dates in the database against the training logs sent to us to check data entry is correct. Any errors will be corrected on the database and discussed with the Data Clerk, with further training of the Data Clerk if necessary.</w:t>
      </w:r>
    </w:p>
    <w:p w:rsidR="00134D9D" w:rsidRPr="00BC331B" w:rsidRDefault="00134D9D" w:rsidP="00134D9D">
      <w:pPr>
        <w:pStyle w:val="Heading3"/>
        <w:spacing w:before="0" w:line="276" w:lineRule="auto"/>
        <w:rPr>
          <w:sz w:val="28"/>
          <w:szCs w:val="28"/>
        </w:rPr>
      </w:pPr>
      <w:r w:rsidRPr="00BC331B">
        <w:rPr>
          <w:sz w:val="28"/>
          <w:szCs w:val="28"/>
        </w:rPr>
        <w:t>2.6 Inbuilt database validation</w:t>
      </w:r>
    </w:p>
    <w:p w:rsidR="00134D9D" w:rsidRDefault="00134D9D" w:rsidP="00134D9D">
      <w:pPr>
        <w:spacing w:after="0"/>
      </w:pPr>
      <w:r w:rsidRPr="00BC331B">
        <w:t>The database contains inbuilt validation to ensure critical data is not missing and data is logical – details of this can be found in the FRS (</w:t>
      </w:r>
      <w:r w:rsidRPr="00BC331B">
        <w:rPr>
          <w:rFonts w:eastAsiaTheme="minorEastAsia"/>
          <w:color w:val="0070C0"/>
          <w:lang w:eastAsia="en-GB"/>
        </w:rPr>
        <w:t>M:\Emergency CareTrials\PARAMEDIC\11.Data\Database\New Database\FRS</w:t>
      </w:r>
      <w:r w:rsidRPr="00BC331B">
        <w:t>)</w:t>
      </w:r>
    </w:p>
    <w:p w:rsidR="003E7287" w:rsidRPr="00BC331B" w:rsidRDefault="003E7287" w:rsidP="00134D9D">
      <w:pPr>
        <w:spacing w:after="0"/>
      </w:pPr>
    </w:p>
    <w:p w:rsidR="00134D9D" w:rsidRPr="00BC331B" w:rsidRDefault="00134D9D" w:rsidP="00E67082">
      <w:pPr>
        <w:pStyle w:val="Heading3"/>
        <w:keepLines/>
        <w:widowControl/>
        <w:numPr>
          <w:ilvl w:val="1"/>
          <w:numId w:val="40"/>
        </w:numPr>
        <w:spacing w:before="0" w:after="0" w:line="276" w:lineRule="auto"/>
        <w:rPr>
          <w:sz w:val="28"/>
          <w:szCs w:val="28"/>
        </w:rPr>
      </w:pPr>
      <w:r w:rsidRPr="00BC331B">
        <w:rPr>
          <w:sz w:val="28"/>
          <w:szCs w:val="28"/>
        </w:rPr>
        <w:t>2.7 Validation/Range checks</w:t>
      </w:r>
    </w:p>
    <w:p w:rsidR="00134D9D" w:rsidRPr="00BC331B" w:rsidRDefault="00134D9D" w:rsidP="00134D9D">
      <w:r w:rsidRPr="00BC331B">
        <w:t>The trial statistician will conduct range and validation checks to see if variables are in the expected range, as well as to assess completeness and whether dates are consecutive etc. (See table 2 and Statistical Analysis Plan)</w:t>
      </w:r>
    </w:p>
    <w:p w:rsidR="00134D9D" w:rsidRPr="00BC331B" w:rsidRDefault="00134D9D" w:rsidP="00134D9D">
      <w:pPr>
        <w:pStyle w:val="Heading2"/>
        <w:spacing w:before="0" w:line="276" w:lineRule="auto"/>
        <w:rPr>
          <w:szCs w:val="28"/>
        </w:rPr>
      </w:pPr>
      <w:bookmarkStart w:id="601" w:name="_Toc338845390"/>
      <w:r w:rsidRPr="00BC331B">
        <w:rPr>
          <w:szCs w:val="28"/>
        </w:rPr>
        <w:t>2.8 Follow-up Questionnaires</w:t>
      </w:r>
      <w:bookmarkEnd w:id="601"/>
    </w:p>
    <w:p w:rsidR="00134D9D" w:rsidRPr="00BC331B" w:rsidRDefault="00134D9D" w:rsidP="00134D9D">
      <w:pPr>
        <w:pStyle w:val="Heading3"/>
        <w:spacing w:before="0" w:line="276" w:lineRule="auto"/>
      </w:pPr>
      <w:bookmarkStart w:id="602" w:name="_Toc338845391"/>
      <w:r w:rsidRPr="00BC331B">
        <w:t>2.8.1 Data Checking at WCTU (data entered on database against paper forms)</w:t>
      </w:r>
      <w:bookmarkEnd w:id="602"/>
    </w:p>
    <w:p w:rsidR="00134D9D" w:rsidRPr="00BC331B" w:rsidRDefault="00134D9D" w:rsidP="00134D9D">
      <w:pPr>
        <w:spacing w:after="0"/>
      </w:pPr>
      <w:r w:rsidRPr="00BC331B">
        <w:t xml:space="preserve">10% of follow-up questionnaires from each ambulance service will be randomly selected and double checked against what is entered on the database. Errors will be recorded on a spreadsheet (see section 1.3). If the error rate is found to be &gt;5% a further 10% of questionnaires will be randomly selected and checked. Any errors will be amended on the database accordingly. </w:t>
      </w:r>
    </w:p>
    <w:p w:rsidR="00134D9D" w:rsidRPr="00BC331B" w:rsidRDefault="00134D9D" w:rsidP="00134D9D">
      <w:pPr>
        <w:spacing w:after="0"/>
      </w:pPr>
    </w:p>
    <w:p w:rsidR="00134D9D" w:rsidRPr="00BC331B" w:rsidRDefault="00134D9D" w:rsidP="00134D9D">
      <w:pPr>
        <w:spacing w:after="0"/>
      </w:pPr>
      <w:r w:rsidRPr="00BC331B">
        <w:t>Any missing data from follow-up questionnaires identified after the visit is complete/questionnaire is received in the post will not be chased as it would not be appropriate to contact patients for this reason.</w:t>
      </w:r>
    </w:p>
    <w:p w:rsidR="00134D9D" w:rsidRPr="00BC331B" w:rsidRDefault="00134D9D" w:rsidP="00134D9D">
      <w:pPr>
        <w:pStyle w:val="Heading2"/>
        <w:spacing w:before="0" w:line="276" w:lineRule="auto"/>
        <w:rPr>
          <w:szCs w:val="28"/>
        </w:rPr>
      </w:pPr>
      <w:r w:rsidRPr="00BC331B">
        <w:rPr>
          <w:szCs w:val="28"/>
        </w:rPr>
        <w:t>2.9 Oversight arrangements</w:t>
      </w:r>
    </w:p>
    <w:p w:rsidR="00134D9D" w:rsidRPr="00BC331B" w:rsidRDefault="00134D9D" w:rsidP="00134D9D">
      <w:pPr>
        <w:pStyle w:val="Heading2"/>
        <w:spacing w:before="0" w:line="276" w:lineRule="auto"/>
        <w:rPr>
          <w:sz w:val="24"/>
          <w:szCs w:val="22"/>
        </w:rPr>
      </w:pPr>
      <w:r w:rsidRPr="00BC331B">
        <w:rPr>
          <w:sz w:val="24"/>
          <w:szCs w:val="22"/>
        </w:rPr>
        <w:t>2.9.1Trial Management Group</w:t>
      </w:r>
    </w:p>
    <w:p w:rsidR="00134D9D" w:rsidRPr="00BC331B" w:rsidRDefault="00134D9D" w:rsidP="00134D9D">
      <w:r w:rsidRPr="00BC331B">
        <w:rPr>
          <w:i/>
        </w:rPr>
        <w:t>Composition</w:t>
      </w:r>
      <w:r w:rsidRPr="00BC331B">
        <w:t xml:space="preserve">: Project staff, Investigators involved in the day-to-day running of the study. Please refer to the protocol for a current list of staff and Investigators. </w:t>
      </w:r>
    </w:p>
    <w:p w:rsidR="00134D9D" w:rsidRPr="00BC331B" w:rsidRDefault="00134D9D" w:rsidP="00134D9D">
      <w:r w:rsidRPr="00BC331B">
        <w:rPr>
          <w:i/>
        </w:rPr>
        <w:t>Frequency</w:t>
      </w:r>
      <w:r w:rsidRPr="00BC331B">
        <w:t>: Monthly</w:t>
      </w:r>
    </w:p>
    <w:p w:rsidR="00134D9D" w:rsidRPr="00BC331B" w:rsidRDefault="00134D9D" w:rsidP="00134D9D">
      <w:r w:rsidRPr="00BC331B">
        <w:rPr>
          <w:i/>
        </w:rPr>
        <w:t>Reason</w:t>
      </w:r>
      <w:r w:rsidRPr="00BC331B">
        <w:t>:  Responsible for the day-to-day running of the study</w:t>
      </w:r>
    </w:p>
    <w:p w:rsidR="00134D9D" w:rsidRPr="00BC331B" w:rsidRDefault="00134D9D" w:rsidP="00134D9D">
      <w:pPr>
        <w:pStyle w:val="Heading2"/>
        <w:spacing w:before="0" w:line="276" w:lineRule="auto"/>
        <w:rPr>
          <w:sz w:val="24"/>
          <w:szCs w:val="22"/>
        </w:rPr>
      </w:pPr>
      <w:r w:rsidRPr="00BC331B">
        <w:rPr>
          <w:sz w:val="24"/>
          <w:szCs w:val="22"/>
        </w:rPr>
        <w:t xml:space="preserve">2.9.2 Trial Steering Committee </w:t>
      </w:r>
    </w:p>
    <w:p w:rsidR="00134D9D" w:rsidRPr="00BC331B" w:rsidRDefault="00134D9D" w:rsidP="00134D9D">
      <w:r w:rsidRPr="00BC331B">
        <w:rPr>
          <w:i/>
        </w:rPr>
        <w:t>Composition</w:t>
      </w:r>
      <w:r w:rsidRPr="00BC331B">
        <w:t>:</w:t>
      </w:r>
      <w:r w:rsidRPr="00BC331B">
        <w:rPr>
          <w:rFonts w:ascii="Calibri" w:hAnsi="Calibri" w:cs="Calibri"/>
        </w:rPr>
        <w:t xml:space="preserve">  Independent clinicians and trialists, lay representation, Investigators, Independent Chair</w:t>
      </w:r>
    </w:p>
    <w:p w:rsidR="00134D9D" w:rsidRPr="00BC331B" w:rsidRDefault="00134D9D" w:rsidP="00134D9D">
      <w:r w:rsidRPr="00BC331B">
        <w:rPr>
          <w:i/>
        </w:rPr>
        <w:t>Frequency</w:t>
      </w:r>
      <w:r w:rsidRPr="00BC331B">
        <w:t xml:space="preserve">: </w:t>
      </w:r>
      <w:r w:rsidRPr="00BC331B">
        <w:rPr>
          <w:rFonts w:ascii="Calibri" w:hAnsi="Calibri" w:cs="Calibri"/>
        </w:rPr>
        <w:t>Face to face meetings will be held at regular intervals determined by need but not less than once a year.</w:t>
      </w:r>
    </w:p>
    <w:p w:rsidR="00134D9D" w:rsidRPr="00BC331B" w:rsidRDefault="00134D9D" w:rsidP="00134D9D">
      <w:r w:rsidRPr="00BC331B">
        <w:rPr>
          <w:i/>
        </w:rPr>
        <w:t>Reason</w:t>
      </w:r>
      <w:r w:rsidRPr="00BC331B">
        <w:t>: To provide overall supervision of the trial and ensure that it is being conducted in accordance with the trial protocol, principles of Good Clinical Practice and the relevant regulations.</w:t>
      </w:r>
    </w:p>
    <w:p w:rsidR="00134D9D" w:rsidRPr="00BC331B" w:rsidRDefault="00134D9D" w:rsidP="00134D9D">
      <w:pPr>
        <w:spacing w:after="0"/>
      </w:pPr>
    </w:p>
    <w:p w:rsidR="00134D9D" w:rsidRPr="00BC331B" w:rsidRDefault="00134D9D" w:rsidP="00134D9D">
      <w:pPr>
        <w:pStyle w:val="Heading2"/>
        <w:spacing w:before="0" w:line="276" w:lineRule="auto"/>
        <w:rPr>
          <w:sz w:val="24"/>
          <w:szCs w:val="22"/>
        </w:rPr>
      </w:pPr>
      <w:r w:rsidRPr="00BC331B">
        <w:rPr>
          <w:sz w:val="24"/>
          <w:szCs w:val="22"/>
        </w:rPr>
        <w:t>2.9.3 Data Monitoring and Ethics Committee</w:t>
      </w:r>
    </w:p>
    <w:p w:rsidR="00134D9D" w:rsidRPr="00BC331B" w:rsidRDefault="00134D9D" w:rsidP="00134D9D">
      <w:r w:rsidRPr="00BC331B">
        <w:rPr>
          <w:i/>
        </w:rPr>
        <w:t>Composition</w:t>
      </w:r>
      <w:r w:rsidRPr="00BC331B">
        <w:t xml:space="preserve">: </w:t>
      </w:r>
      <w:r w:rsidRPr="00BC331B">
        <w:rPr>
          <w:rFonts w:ascii="Calibri" w:hAnsi="Calibri" w:cs="Calibri"/>
        </w:rPr>
        <w:t>Independent experts with relevant clinical research, and statistical experience. DMC meetings will also be attended by the Chief Investigators (for non-confidential parts of the meeting) and the trial statistician.</w:t>
      </w:r>
    </w:p>
    <w:p w:rsidR="00134D9D" w:rsidRPr="00BC331B" w:rsidRDefault="00134D9D" w:rsidP="00134D9D">
      <w:r w:rsidRPr="00BC331B">
        <w:rPr>
          <w:i/>
        </w:rPr>
        <w:t>Frequency</w:t>
      </w:r>
      <w:r w:rsidRPr="00BC331B">
        <w:t>: every 6 months</w:t>
      </w:r>
    </w:p>
    <w:p w:rsidR="00134D9D" w:rsidRPr="00BC331B" w:rsidRDefault="00134D9D" w:rsidP="00134D9D">
      <w:r w:rsidRPr="00BC331B">
        <w:rPr>
          <w:i/>
        </w:rPr>
        <w:t>Reason</w:t>
      </w:r>
      <w:r w:rsidRPr="00BC331B">
        <w:t>: To advise the trial steering committee as to whether there is evidence or reason why the study should be amended or terminated based on recruitment rates or safety and efficacy.</w:t>
      </w:r>
    </w:p>
    <w:p w:rsidR="00134D9D" w:rsidRPr="00BC331B" w:rsidRDefault="00134D9D" w:rsidP="00134D9D">
      <w:pPr>
        <w:pStyle w:val="Heading2"/>
        <w:spacing w:before="0" w:line="276" w:lineRule="auto"/>
        <w:rPr>
          <w:sz w:val="24"/>
          <w:szCs w:val="22"/>
        </w:rPr>
      </w:pPr>
      <w:r w:rsidRPr="00BC331B">
        <w:rPr>
          <w:sz w:val="24"/>
          <w:szCs w:val="22"/>
        </w:rPr>
        <w:t>2.9.4 Investigators Meetings</w:t>
      </w:r>
    </w:p>
    <w:p w:rsidR="00134D9D" w:rsidRPr="00BC331B" w:rsidRDefault="00134D9D" w:rsidP="00134D9D">
      <w:pPr>
        <w:rPr>
          <w:rFonts w:ascii="Calibri" w:hAnsi="Calibri" w:cs="Calibri"/>
        </w:rPr>
      </w:pPr>
      <w:r w:rsidRPr="00BC331B">
        <w:rPr>
          <w:rFonts w:ascii="Calibri" w:hAnsi="Calibri" w:cs="Calibri"/>
        </w:rPr>
        <w:t xml:space="preserve">The Investigators team will meet regularly throughout the trial, either face to face, by teleconference of through other means of communication. </w:t>
      </w:r>
    </w:p>
    <w:p w:rsidR="00134D9D" w:rsidRPr="00BC331B" w:rsidRDefault="00134D9D" w:rsidP="00134D9D">
      <w:pPr>
        <w:rPr>
          <w:rFonts w:ascii="Calibri" w:hAnsi="Calibri" w:cs="Calibri"/>
        </w:rPr>
      </w:pPr>
      <w:r w:rsidRPr="00BC331B">
        <w:rPr>
          <w:rFonts w:ascii="Calibri" w:hAnsi="Calibri" w:cs="Calibri"/>
          <w:i/>
        </w:rPr>
        <w:t xml:space="preserve">Reason: </w:t>
      </w:r>
      <w:r w:rsidRPr="00BC331B">
        <w:rPr>
          <w:rFonts w:ascii="Calibri" w:hAnsi="Calibri" w:cs="Calibri"/>
        </w:rPr>
        <w:t>These meetings will be to discuss set up, progress and close out of the trial.</w:t>
      </w:r>
    </w:p>
    <w:p w:rsidR="00134D9D" w:rsidRPr="00BC331B" w:rsidRDefault="00134D9D" w:rsidP="00134D9D">
      <w:pPr>
        <w:spacing w:after="0"/>
      </w:pPr>
    </w:p>
    <w:p w:rsidR="00134D9D" w:rsidRPr="00BC331B" w:rsidRDefault="00134D9D" w:rsidP="00134D9D">
      <w:pPr>
        <w:pStyle w:val="Heading2"/>
        <w:spacing w:before="0" w:line="276" w:lineRule="auto"/>
        <w:rPr>
          <w:sz w:val="24"/>
          <w:szCs w:val="22"/>
        </w:rPr>
      </w:pPr>
      <w:r w:rsidRPr="00BC331B">
        <w:rPr>
          <w:sz w:val="24"/>
          <w:szCs w:val="22"/>
        </w:rPr>
        <w:t>2.9.5 Teleconferences with Ambulance Services</w:t>
      </w:r>
    </w:p>
    <w:p w:rsidR="00134D9D" w:rsidRPr="00BC331B" w:rsidRDefault="00134D9D" w:rsidP="00134D9D">
      <w:r w:rsidRPr="00BC331B">
        <w:rPr>
          <w:i/>
        </w:rPr>
        <w:t>Frequency</w:t>
      </w:r>
      <w:r w:rsidRPr="00BC331B">
        <w:t>: at least quarterly</w:t>
      </w:r>
    </w:p>
    <w:p w:rsidR="00134D9D" w:rsidRPr="00BC331B" w:rsidRDefault="00134D9D" w:rsidP="00134D9D">
      <w:r w:rsidRPr="00BC331B">
        <w:rPr>
          <w:i/>
        </w:rPr>
        <w:t>Who:</w:t>
      </w:r>
      <w:r w:rsidRPr="00BC331B">
        <w:t xml:space="preserve"> Trial Co-ordinator, Trial Administrator, Lead Investigator (from Trial team); Lead Paramedic Research Fellow, Principal Investigator, other key contacts within the ambulance service.</w:t>
      </w:r>
    </w:p>
    <w:p w:rsidR="00134D9D" w:rsidRPr="00BC331B" w:rsidRDefault="00134D9D" w:rsidP="00134D9D">
      <w:r w:rsidRPr="00BC331B">
        <w:rPr>
          <w:i/>
        </w:rPr>
        <w:t>Reason</w:t>
      </w:r>
      <w:r w:rsidRPr="00BC331B">
        <w:t>: To update on recruitment and compliance, and discuss any issues that arise.</w:t>
      </w:r>
    </w:p>
    <w:p w:rsidR="00134D9D" w:rsidRPr="00BC331B" w:rsidRDefault="00134D9D" w:rsidP="00134D9D">
      <w:pPr>
        <w:pStyle w:val="Heading1"/>
        <w:spacing w:before="0" w:line="276" w:lineRule="auto"/>
        <w:ind w:left="720"/>
        <w:rPr>
          <w:sz w:val="40"/>
        </w:rPr>
      </w:pPr>
      <w:r w:rsidRPr="00BC331B">
        <w:rPr>
          <w:sz w:val="40"/>
        </w:rPr>
        <w:t>3. Data Checking at Sites</w:t>
      </w:r>
    </w:p>
    <w:p w:rsidR="00134D9D" w:rsidRPr="00BC331B" w:rsidRDefault="00134D9D" w:rsidP="00134D9D">
      <w:pPr>
        <w:pStyle w:val="Heading2"/>
        <w:spacing w:before="0" w:line="276" w:lineRule="auto"/>
      </w:pPr>
      <w:r w:rsidRPr="00BC331B">
        <w:t>3.1  Data Checking CRF01 against source</w:t>
      </w:r>
    </w:p>
    <w:p w:rsidR="00134D9D" w:rsidRPr="00BC331B" w:rsidRDefault="00134D9D" w:rsidP="00134D9D">
      <w:pPr>
        <w:rPr>
          <w:rFonts w:cs="Arial"/>
        </w:rPr>
      </w:pPr>
      <w:r w:rsidRPr="00BC331B">
        <w:rPr>
          <w:rFonts w:cs="Arial"/>
        </w:rPr>
        <w:t>For source data verification, only the allocation i.e call sign and outcome fields (transported to hospital, CPR stopped, ROSC any time) will be checked at source by the Research Fellows, as many other fields are interpreted data which cannot be verified.</w:t>
      </w:r>
    </w:p>
    <w:p w:rsidR="00134D9D" w:rsidRPr="00BC331B" w:rsidRDefault="00134D9D" w:rsidP="00134D9D">
      <w:r w:rsidRPr="00BC331B">
        <w:rPr>
          <w:rFonts w:cs="Arial"/>
        </w:rPr>
        <w:t xml:space="preserve">A spreadsheet consisting of case number, arrest date and station of 10% of eligible cases (randomly selected) from each ambulance service will be sent electronically to the Research Fellows. The Research Fellows will not be given the data that is already recorded in the database. They will be instructed to check data at source (i.e CAD/PRFs), not their CRF copies. We will compare this to what we’ve received previously (paper CRF01 and on the database). Any discrepancies will be discussed with the relevant Research Fellow to try and ascertain why there is an error. </w:t>
      </w:r>
      <w:r w:rsidRPr="00BC331B">
        <w:t>If the error rate is &gt;5% within the ambulance service, a further 10% of cases will be randomly selected and checked by the Research Fellows at source. If the error rate is still &gt;5% this will be discussed by the TMG to decide further actions.</w:t>
      </w:r>
    </w:p>
    <w:p w:rsidR="00134D9D" w:rsidRPr="00BC331B" w:rsidRDefault="00134D9D" w:rsidP="00134D9D">
      <w:pPr>
        <w:rPr>
          <w:rFonts w:cs="Arial"/>
        </w:rPr>
      </w:pPr>
      <w:r w:rsidRPr="00BC331B">
        <w:rPr>
          <w:rFonts w:cs="Arial"/>
        </w:rPr>
        <w:t xml:space="preserve">Cases where there was uncertainty as to the eligibility of the patient (for example where two ambulances were first on scene simultaneously), will be looked at on a case by case basis. </w:t>
      </w:r>
    </w:p>
    <w:p w:rsidR="00134D9D" w:rsidRPr="00BC331B" w:rsidRDefault="00134D9D" w:rsidP="00134D9D">
      <w:pPr>
        <w:pStyle w:val="Heading1"/>
        <w:spacing w:before="0" w:line="276" w:lineRule="auto"/>
      </w:pPr>
      <w:bookmarkStart w:id="603" w:name="_Toc338845392"/>
      <w:r w:rsidRPr="00BC331B">
        <w:t xml:space="preserve">3.1 Monitoring </w:t>
      </w:r>
      <w:bookmarkEnd w:id="603"/>
      <w:r w:rsidRPr="00BC331B">
        <w:t>Plan</w:t>
      </w:r>
    </w:p>
    <w:p w:rsidR="00134D9D" w:rsidRPr="00BC331B" w:rsidRDefault="00134D9D" w:rsidP="00134D9D">
      <w:pPr>
        <w:pStyle w:val="Heading2"/>
        <w:spacing w:before="0" w:line="276" w:lineRule="auto"/>
        <w:rPr>
          <w:sz w:val="24"/>
          <w:szCs w:val="24"/>
        </w:rPr>
      </w:pPr>
      <w:bookmarkStart w:id="604" w:name="_Toc338845393"/>
      <w:r w:rsidRPr="00BC331B">
        <w:rPr>
          <w:sz w:val="24"/>
          <w:szCs w:val="24"/>
        </w:rPr>
        <w:t xml:space="preserve">3.2.1 Site Master File </w:t>
      </w:r>
    </w:p>
    <w:p w:rsidR="00134D9D" w:rsidRPr="00BC331B" w:rsidRDefault="00134D9D" w:rsidP="00134D9D">
      <w:pPr>
        <w:pStyle w:val="Heading2"/>
        <w:spacing w:before="0" w:line="276" w:lineRule="auto"/>
        <w:rPr>
          <w:rFonts w:asciiTheme="minorHAnsi" w:hAnsiTheme="minorHAnsi" w:cstheme="minorHAnsi"/>
          <w:b w:val="0"/>
          <w:sz w:val="22"/>
          <w:szCs w:val="22"/>
        </w:rPr>
      </w:pPr>
      <w:r w:rsidRPr="00BC331B">
        <w:rPr>
          <w:rFonts w:asciiTheme="minorHAnsi" w:hAnsiTheme="minorHAnsi" w:cstheme="minorHAnsi"/>
          <w:b w:val="0"/>
          <w:sz w:val="22"/>
          <w:szCs w:val="22"/>
        </w:rPr>
        <w:t>Site Master Files will be checked remotely before the end of the trial using the site file checklist:</w:t>
      </w:r>
    </w:p>
    <w:p w:rsidR="00134D9D" w:rsidRPr="00BC331B" w:rsidRDefault="00134D9D" w:rsidP="00134D9D">
      <w:pPr>
        <w:pStyle w:val="Heading2"/>
        <w:spacing w:before="0" w:line="276" w:lineRule="auto"/>
        <w:rPr>
          <w:rFonts w:asciiTheme="minorHAnsi" w:hAnsiTheme="minorHAnsi" w:cstheme="minorHAnsi"/>
          <w:b w:val="0"/>
          <w:sz w:val="22"/>
          <w:szCs w:val="22"/>
        </w:rPr>
      </w:pPr>
      <w:r w:rsidRPr="00BC331B">
        <w:rPr>
          <w:rFonts w:asciiTheme="minorHAnsi" w:hAnsiTheme="minorHAnsi" w:cstheme="minorHAnsi"/>
          <w:b w:val="0"/>
          <w:sz w:val="22"/>
          <w:szCs w:val="22"/>
        </w:rPr>
        <w:t>&lt;&lt;</w:t>
      </w:r>
      <w:hyperlink r:id="rId147" w:history="1">
        <w:r w:rsidRPr="00BC331B">
          <w:rPr>
            <w:rStyle w:val="Hyperlink"/>
            <w:rFonts w:asciiTheme="minorHAnsi" w:hAnsiTheme="minorHAnsi" w:cstheme="minorHAnsi"/>
            <w:b w:val="0"/>
            <w:sz w:val="22"/>
            <w:szCs w:val="22"/>
          </w:rPr>
          <w:t>Site File Checklist</w:t>
        </w:r>
      </w:hyperlink>
      <w:r w:rsidRPr="00BC331B">
        <w:rPr>
          <w:rFonts w:asciiTheme="minorHAnsi" w:hAnsiTheme="minorHAnsi" w:cstheme="minorHAnsi"/>
          <w:b w:val="0"/>
          <w:sz w:val="22"/>
          <w:szCs w:val="22"/>
        </w:rPr>
        <w:t xml:space="preserve"> link here&gt;&gt;</w:t>
      </w:r>
    </w:p>
    <w:p w:rsidR="00134D9D" w:rsidRPr="00BC331B" w:rsidRDefault="00134D9D" w:rsidP="00134D9D">
      <w:pPr>
        <w:pStyle w:val="Heading2"/>
        <w:spacing w:before="0" w:line="276" w:lineRule="auto"/>
        <w:rPr>
          <w:rFonts w:asciiTheme="minorHAnsi" w:hAnsiTheme="minorHAnsi" w:cstheme="minorHAnsi"/>
          <w:b w:val="0"/>
          <w:sz w:val="22"/>
          <w:szCs w:val="22"/>
        </w:rPr>
      </w:pPr>
      <w:r w:rsidRPr="00BC331B">
        <w:rPr>
          <w:rFonts w:asciiTheme="minorHAnsi" w:hAnsiTheme="minorHAnsi" w:cstheme="minorHAnsi"/>
          <w:b w:val="0"/>
          <w:sz w:val="22"/>
          <w:szCs w:val="22"/>
        </w:rPr>
        <w:t xml:space="preserve"> To ensure they are up-to-date and contain all essential documents according to the Site Master File index (see SOP 11), sites will be asked for the latest version number they hold of each document. Any missing documents will be sent to sites to be filed in the Site File.</w:t>
      </w:r>
    </w:p>
    <w:p w:rsidR="00134D9D" w:rsidRPr="00BC331B" w:rsidRDefault="00134D9D" w:rsidP="00134D9D">
      <w:pPr>
        <w:pStyle w:val="Heading2"/>
        <w:spacing w:before="0" w:line="276" w:lineRule="auto"/>
        <w:rPr>
          <w:sz w:val="24"/>
          <w:szCs w:val="24"/>
        </w:rPr>
      </w:pPr>
      <w:r w:rsidRPr="00BC331B">
        <w:rPr>
          <w:sz w:val="24"/>
          <w:szCs w:val="24"/>
        </w:rPr>
        <w:t>2.2.2 Site visits</w:t>
      </w:r>
      <w:bookmarkEnd w:id="604"/>
    </w:p>
    <w:p w:rsidR="00134D9D" w:rsidRPr="00BC331B" w:rsidRDefault="00134D9D" w:rsidP="00134D9D">
      <w:pPr>
        <w:spacing w:after="0"/>
      </w:pPr>
      <w:r w:rsidRPr="00BC331B">
        <w:t>The trial coordinator visited each Trust in the early stages of recruitment to check the consistency of staff training and answer any questions about the protocol, device or research in general. These visits are listed on the “Site Visit Log” .</w:t>
      </w:r>
    </w:p>
    <w:p w:rsidR="00134D9D" w:rsidRPr="00BC331B" w:rsidRDefault="00134D9D" w:rsidP="00134D9D">
      <w:pPr>
        <w:spacing w:after="0"/>
      </w:pPr>
    </w:p>
    <w:p w:rsidR="00134D9D" w:rsidRPr="00BC331B" w:rsidRDefault="00134D9D" w:rsidP="00134D9D">
      <w:pPr>
        <w:spacing w:after="0"/>
      </w:pPr>
      <w:r w:rsidRPr="00BC331B">
        <w:t>A final site visit will be carried out for each participating ambulance service trust to answer any questions on source data verification checks and Site Master File documents. No data checking or file checking will take place on these visits but particular attention will be given to storage of documents ready for archiving. A monitoring letter and report will be sent to sites after this visit.</w:t>
      </w:r>
    </w:p>
    <w:p w:rsidR="00134D9D" w:rsidRPr="00BC331B" w:rsidRDefault="00134D9D" w:rsidP="00134D9D">
      <w:pPr>
        <w:pStyle w:val="Heading3"/>
        <w:spacing w:before="0" w:line="276" w:lineRule="auto"/>
        <w:rPr>
          <w:szCs w:val="24"/>
        </w:rPr>
      </w:pPr>
      <w:bookmarkStart w:id="605" w:name="_Toc338845395"/>
      <w:r w:rsidRPr="00BC331B">
        <w:rPr>
          <w:szCs w:val="24"/>
        </w:rPr>
        <w:t>3.2.3 Consent forms</w:t>
      </w:r>
      <w:bookmarkEnd w:id="605"/>
    </w:p>
    <w:p w:rsidR="00134D9D" w:rsidRPr="00BC331B" w:rsidRDefault="00134D9D" w:rsidP="00134D9D">
      <w:pPr>
        <w:spacing w:after="0"/>
      </w:pPr>
      <w:r w:rsidRPr="00BC331B">
        <w:t>As part of monitoring, consent forms will be checked by the Research Nurse to ensure they are completed correctly for every participant that agreed to be followed-up. The forms will be checked as they are received, and 100% of consent forms will be checked at the end of the study. If consent forms are not correctly completed, patients will not be contacted to complete another form as it would not be appropriate given the nature of the patient group but a file note will be written to explain any discrepancies.</w:t>
      </w:r>
    </w:p>
    <w:p w:rsidR="00134D9D" w:rsidRPr="00BC331B" w:rsidRDefault="00134D9D" w:rsidP="00134D9D">
      <w:pPr>
        <w:spacing w:after="0"/>
      </w:pPr>
      <w:r w:rsidRPr="00BC331B">
        <w:t>Names of the trial team signing consent forms will be checked by the Research Nurse or Trial Administrator to make sure they are on the relevant ambulance services’ delegation logs.</w:t>
      </w:r>
    </w:p>
    <w:p w:rsidR="00134D9D" w:rsidRPr="00BC331B" w:rsidRDefault="00134D9D" w:rsidP="00134D9D">
      <w:pPr>
        <w:pStyle w:val="Heading3"/>
        <w:spacing w:before="0" w:line="276" w:lineRule="auto"/>
        <w:rPr>
          <w:szCs w:val="24"/>
        </w:rPr>
      </w:pPr>
      <w:bookmarkStart w:id="606" w:name="_Toc338845396"/>
      <w:r w:rsidRPr="00BC331B">
        <w:rPr>
          <w:szCs w:val="24"/>
        </w:rPr>
        <w:t>3.2.4 Training records</w:t>
      </w:r>
      <w:bookmarkEnd w:id="606"/>
    </w:p>
    <w:p w:rsidR="00134D9D" w:rsidRPr="00BC331B" w:rsidRDefault="00134D9D" w:rsidP="00134D9D">
      <w:r w:rsidRPr="00BC331B">
        <w:t>It is the participating ambulance service trust’s responsibility to ensure competency assessment forms have been completed for each member of staff trained on LUCAS. This will not be monitored by CTU.</w:t>
      </w:r>
    </w:p>
    <w:p w:rsidR="00134D9D" w:rsidRPr="00BC331B" w:rsidRDefault="00134D9D" w:rsidP="00134D9D">
      <w:pPr>
        <w:pStyle w:val="Heading3"/>
        <w:spacing w:before="0" w:line="276" w:lineRule="auto"/>
        <w:rPr>
          <w:szCs w:val="24"/>
        </w:rPr>
      </w:pPr>
      <w:bookmarkStart w:id="607" w:name="_Toc338845397"/>
      <w:r w:rsidRPr="00BC331B">
        <w:rPr>
          <w:szCs w:val="24"/>
        </w:rPr>
        <w:t>3.2.5 Device Tracking</w:t>
      </w:r>
      <w:bookmarkEnd w:id="607"/>
    </w:p>
    <w:p w:rsidR="00134D9D" w:rsidRPr="00BC331B" w:rsidRDefault="00134D9D" w:rsidP="00134D9D">
      <w:r w:rsidRPr="00BC331B">
        <w:t>A database is held at CTU to log when devices are sent to the Research Fellow, when they are put on the ambulance and when they are moved e.g to physio control. We also track when a device has been serviced, but rely on being told by the Research Fellows where devices are. Therefore this will not be formally monitored by WCTU.</w:t>
      </w:r>
    </w:p>
    <w:p w:rsidR="00134D9D" w:rsidRPr="00BC331B" w:rsidRDefault="00134D9D" w:rsidP="00134D9D">
      <w:pPr>
        <w:pStyle w:val="Heading3"/>
        <w:spacing w:before="0" w:line="276" w:lineRule="auto"/>
        <w:rPr>
          <w:szCs w:val="24"/>
        </w:rPr>
      </w:pPr>
      <w:r w:rsidRPr="00BC331B">
        <w:rPr>
          <w:szCs w:val="24"/>
        </w:rPr>
        <w:t>3.2.6 Adverse Events</w:t>
      </w:r>
    </w:p>
    <w:p w:rsidR="00134D9D" w:rsidRPr="00BC331B" w:rsidRDefault="00134D9D" w:rsidP="00134D9D">
      <w:r w:rsidRPr="00BC331B">
        <w:t>Any reported faults or incidents with the devices are recorded on Adverse Events forms – at monitoring visits we will confirm that all original Adverse Event documents are kept in the Site Master File. If they are not, copies will be sent out to sites to be filed.</w:t>
      </w:r>
    </w:p>
    <w:p w:rsidR="00134D9D" w:rsidRPr="00BC331B" w:rsidRDefault="00134D9D" w:rsidP="00134D9D">
      <w:r w:rsidRPr="00BC331B">
        <w:t>Responsibility for tracking devices and logging faults stays with the Ambulance Services. The Ambulance Services report any faults to the Trial Co-ordinator on a CRF05 which is the reviewed and signed off by the Chief Investigator.</w:t>
      </w:r>
    </w:p>
    <w:p w:rsidR="00134D9D" w:rsidRPr="00BC331B" w:rsidRDefault="00134D9D" w:rsidP="00134D9D">
      <w:r w:rsidRPr="00BC331B">
        <w:t>At the end of the trial, we will reconcile which devices are with each Trust against our records of device location.</w:t>
      </w:r>
    </w:p>
    <w:p w:rsidR="00134D9D" w:rsidRPr="00BC331B" w:rsidRDefault="00134D9D" w:rsidP="00134D9D">
      <w:pPr>
        <w:pStyle w:val="Heading3"/>
        <w:spacing w:before="0" w:line="276" w:lineRule="auto"/>
        <w:rPr>
          <w:szCs w:val="24"/>
        </w:rPr>
      </w:pPr>
      <w:r w:rsidRPr="00BC331B">
        <w:rPr>
          <w:szCs w:val="24"/>
        </w:rPr>
        <w:t>3.2.6 Vehicle Tracking</w:t>
      </w:r>
    </w:p>
    <w:p w:rsidR="00134D9D" w:rsidRDefault="00134D9D" w:rsidP="00134D9D">
      <w:pPr>
        <w:spacing w:after="0"/>
      </w:pPr>
      <w:r w:rsidRPr="00BC331B">
        <w:t>Research fellows send periodic reports of vehicle lists for their allocated area. This will not constitute part of monitoring carried out during the trial. Reports of vehicle location are primarily for checking vehicle randomisation balance in case of the need to randomise or re-randomise vehicles.</w:t>
      </w:r>
    </w:p>
    <w:p w:rsidR="00134D9D" w:rsidRDefault="00134D9D" w:rsidP="00134D9D">
      <w:r>
        <w:br w:type="page"/>
      </w:r>
    </w:p>
    <w:p w:rsidR="00134D9D" w:rsidRDefault="00134D9D">
      <w:r>
        <w:br w:type="page"/>
      </w:r>
    </w:p>
    <w:p w:rsidR="00134D9D" w:rsidRPr="00BC331B" w:rsidRDefault="00134D9D" w:rsidP="00134D9D">
      <w:pPr>
        <w:spacing w:after="0"/>
      </w:pPr>
    </w:p>
    <w:p w:rsidR="00134D9D" w:rsidRPr="00BC331B" w:rsidRDefault="00134D9D" w:rsidP="00134D9D">
      <w:pPr>
        <w:spacing w:after="0"/>
      </w:pPr>
    </w:p>
    <w:p w:rsidR="00134D9D" w:rsidRPr="00BC331B" w:rsidRDefault="00134D9D" w:rsidP="00134D9D">
      <w:pPr>
        <w:spacing w:after="0"/>
        <w:rPr>
          <w:b/>
          <w:u w:val="single"/>
        </w:rPr>
      </w:pPr>
      <w:r w:rsidRPr="00BC331B">
        <w:rPr>
          <w:b/>
          <w:u w:val="single"/>
        </w:rPr>
        <w:t>Table 1. Outcome measures</w:t>
      </w:r>
    </w:p>
    <w:tbl>
      <w:tblPr>
        <w:tblStyle w:val="TableGrid"/>
        <w:tblpPr w:leftFromText="180" w:rightFromText="180" w:vertAnchor="text" w:horzAnchor="margin" w:tblpY="15"/>
        <w:tblW w:w="9747" w:type="dxa"/>
        <w:tblLook w:val="04A0" w:firstRow="1" w:lastRow="0" w:firstColumn="1" w:lastColumn="0" w:noHBand="0" w:noVBand="1"/>
      </w:tblPr>
      <w:tblGrid>
        <w:gridCol w:w="1149"/>
        <w:gridCol w:w="4771"/>
        <w:gridCol w:w="2268"/>
        <w:gridCol w:w="1559"/>
      </w:tblGrid>
      <w:tr w:rsidR="00134D9D" w:rsidRPr="00BC331B" w:rsidTr="00134D9D">
        <w:tc>
          <w:tcPr>
            <w:tcW w:w="1149" w:type="dxa"/>
          </w:tcPr>
          <w:p w:rsidR="00134D9D" w:rsidRPr="00BC331B" w:rsidRDefault="00134D9D" w:rsidP="00134D9D"/>
        </w:tc>
        <w:tc>
          <w:tcPr>
            <w:tcW w:w="4771" w:type="dxa"/>
          </w:tcPr>
          <w:p w:rsidR="00134D9D" w:rsidRPr="00BC331B" w:rsidRDefault="00134D9D" w:rsidP="00134D9D">
            <w:r w:rsidRPr="00BC331B">
              <w:t>Outcome</w:t>
            </w:r>
          </w:p>
        </w:tc>
        <w:tc>
          <w:tcPr>
            <w:tcW w:w="2268" w:type="dxa"/>
          </w:tcPr>
          <w:p w:rsidR="00134D9D" w:rsidRPr="00BC331B" w:rsidRDefault="00134D9D" w:rsidP="00134D9D">
            <w:r w:rsidRPr="00BC331B">
              <w:t>Source(s)</w:t>
            </w:r>
          </w:p>
        </w:tc>
        <w:tc>
          <w:tcPr>
            <w:tcW w:w="1559" w:type="dxa"/>
          </w:tcPr>
          <w:p w:rsidR="00134D9D" w:rsidRPr="00BC331B" w:rsidRDefault="00134D9D" w:rsidP="00134D9D">
            <w:r w:rsidRPr="00BC331B">
              <w:t>Acceptable error rate</w:t>
            </w:r>
          </w:p>
        </w:tc>
      </w:tr>
      <w:tr w:rsidR="00134D9D" w:rsidRPr="00BC331B" w:rsidTr="00134D9D">
        <w:tc>
          <w:tcPr>
            <w:tcW w:w="1149" w:type="dxa"/>
          </w:tcPr>
          <w:p w:rsidR="00134D9D" w:rsidRPr="00BC331B" w:rsidRDefault="00134D9D" w:rsidP="00134D9D">
            <w:r w:rsidRPr="00BC331B">
              <w:t xml:space="preserve">Primary </w:t>
            </w:r>
          </w:p>
        </w:tc>
        <w:tc>
          <w:tcPr>
            <w:tcW w:w="4771" w:type="dxa"/>
          </w:tcPr>
          <w:p w:rsidR="00134D9D" w:rsidRPr="00BC331B" w:rsidRDefault="00134D9D" w:rsidP="00134D9D">
            <w:r w:rsidRPr="00BC331B">
              <w:t>Survival to 30 days</w:t>
            </w:r>
          </w:p>
        </w:tc>
        <w:tc>
          <w:tcPr>
            <w:tcW w:w="2268" w:type="dxa"/>
          </w:tcPr>
          <w:p w:rsidR="00134D9D" w:rsidRPr="00BC331B" w:rsidRDefault="00134D9D" w:rsidP="00134D9D">
            <w:r w:rsidRPr="00BC331B">
              <w:t>CRF01 (Q7b,  Q7bvii)</w:t>
            </w:r>
          </w:p>
          <w:p w:rsidR="00134D9D" w:rsidRPr="00BC331B" w:rsidRDefault="00134D9D" w:rsidP="00134D9D">
            <w:r w:rsidRPr="00BC331B">
              <w:t>CRF02 (Q9)</w:t>
            </w:r>
          </w:p>
          <w:p w:rsidR="00134D9D" w:rsidRPr="00BC331B" w:rsidRDefault="00134D9D" w:rsidP="00134D9D">
            <w:r w:rsidRPr="00BC331B">
              <w:t>MRIS</w:t>
            </w:r>
          </w:p>
          <w:p w:rsidR="00134D9D" w:rsidRPr="00BC331B" w:rsidRDefault="00134D9D" w:rsidP="00134D9D">
            <w:r w:rsidRPr="00BC331B">
              <w:t>GP contact</w:t>
            </w:r>
          </w:p>
          <w:p w:rsidR="00134D9D" w:rsidRPr="00BC331B" w:rsidRDefault="00134D9D" w:rsidP="00134D9D">
            <w:r w:rsidRPr="00BC331B">
              <w:t>Hospital</w:t>
            </w:r>
          </w:p>
          <w:p w:rsidR="00134D9D" w:rsidRPr="00BC331B" w:rsidRDefault="00134D9D" w:rsidP="00134D9D">
            <w:r w:rsidRPr="00BC331B">
              <w:t>Registrar</w:t>
            </w:r>
          </w:p>
          <w:p w:rsidR="00134D9D" w:rsidRPr="00BC331B" w:rsidRDefault="00134D9D" w:rsidP="00134D9D">
            <w:r w:rsidRPr="00BC331B">
              <w:t>Summary Care Record</w:t>
            </w:r>
          </w:p>
        </w:tc>
        <w:tc>
          <w:tcPr>
            <w:tcW w:w="1559" w:type="dxa"/>
          </w:tcPr>
          <w:p w:rsidR="00134D9D" w:rsidRPr="00BC331B" w:rsidRDefault="00134D9D" w:rsidP="00134D9D">
            <w:r w:rsidRPr="00BC331B">
              <w:rPr>
                <w:u w:val="single"/>
              </w:rPr>
              <w:t>&lt;</w:t>
            </w:r>
            <w:r w:rsidRPr="00BC331B">
              <w:t xml:space="preserve">1% </w:t>
            </w:r>
          </w:p>
        </w:tc>
      </w:tr>
      <w:tr w:rsidR="00134D9D" w:rsidRPr="00BC331B" w:rsidTr="00134D9D">
        <w:tc>
          <w:tcPr>
            <w:tcW w:w="1149" w:type="dxa"/>
            <w:vMerge w:val="restart"/>
          </w:tcPr>
          <w:p w:rsidR="00134D9D" w:rsidRPr="00BC331B" w:rsidRDefault="00134D9D" w:rsidP="00134D9D">
            <w:r w:rsidRPr="00BC331B">
              <w:t>Secondary</w:t>
            </w:r>
          </w:p>
        </w:tc>
        <w:tc>
          <w:tcPr>
            <w:tcW w:w="4771" w:type="dxa"/>
          </w:tcPr>
          <w:p w:rsidR="00134D9D" w:rsidRPr="00BC331B" w:rsidRDefault="00134D9D" w:rsidP="00134D9D">
            <w:r w:rsidRPr="00BC331B">
              <w:t>Survived event (sustained ROSC) with spontaneous circulation until admission and transfer of care to medical staff at receiving hospital</w:t>
            </w:r>
          </w:p>
        </w:tc>
        <w:tc>
          <w:tcPr>
            <w:tcW w:w="2268" w:type="dxa"/>
          </w:tcPr>
          <w:p w:rsidR="00134D9D" w:rsidRPr="00BC331B" w:rsidRDefault="00134D9D" w:rsidP="00134D9D">
            <w:r w:rsidRPr="00BC331B">
              <w:t>CRF01 (Q7bvi)</w:t>
            </w:r>
          </w:p>
        </w:tc>
        <w:tc>
          <w:tcPr>
            <w:tcW w:w="1559" w:type="dxa"/>
          </w:tcPr>
          <w:p w:rsidR="00134D9D" w:rsidRPr="00BC331B" w:rsidRDefault="00134D9D" w:rsidP="00134D9D">
            <w:r w:rsidRPr="00BC331B">
              <w:t>5%</w:t>
            </w:r>
          </w:p>
        </w:tc>
      </w:tr>
      <w:tr w:rsidR="00134D9D" w:rsidRPr="00BC331B" w:rsidTr="00134D9D">
        <w:tc>
          <w:tcPr>
            <w:tcW w:w="1149" w:type="dxa"/>
            <w:vMerge/>
          </w:tcPr>
          <w:p w:rsidR="00134D9D" w:rsidRPr="00BC331B" w:rsidRDefault="00134D9D" w:rsidP="00134D9D">
            <w:pPr>
              <w:rPr>
                <w:u w:val="single"/>
              </w:rPr>
            </w:pPr>
          </w:p>
        </w:tc>
        <w:tc>
          <w:tcPr>
            <w:tcW w:w="4771" w:type="dxa"/>
          </w:tcPr>
          <w:p w:rsidR="00134D9D" w:rsidRPr="00BC331B" w:rsidRDefault="00134D9D" w:rsidP="00134D9D">
            <w:r w:rsidRPr="00BC331B">
              <w:t>Survival to hospital discharge</w:t>
            </w:r>
          </w:p>
        </w:tc>
        <w:tc>
          <w:tcPr>
            <w:tcW w:w="2268" w:type="dxa"/>
          </w:tcPr>
          <w:p w:rsidR="00134D9D" w:rsidRPr="00BC331B" w:rsidRDefault="00134D9D" w:rsidP="00134D9D">
            <w:r w:rsidRPr="00BC331B">
              <w:t>CRF02 (Q7)</w:t>
            </w:r>
          </w:p>
        </w:tc>
        <w:tc>
          <w:tcPr>
            <w:tcW w:w="1559" w:type="dxa"/>
          </w:tcPr>
          <w:p w:rsidR="00134D9D" w:rsidRPr="00BC331B" w:rsidRDefault="00134D9D" w:rsidP="00134D9D">
            <w:r w:rsidRPr="00BC331B">
              <w:t>5%</w:t>
            </w:r>
          </w:p>
        </w:tc>
      </w:tr>
      <w:tr w:rsidR="00134D9D" w:rsidRPr="00BC331B" w:rsidTr="00134D9D">
        <w:tc>
          <w:tcPr>
            <w:tcW w:w="1149" w:type="dxa"/>
            <w:vMerge/>
          </w:tcPr>
          <w:p w:rsidR="00134D9D" w:rsidRPr="00BC331B" w:rsidRDefault="00134D9D" w:rsidP="00134D9D">
            <w:pPr>
              <w:rPr>
                <w:u w:val="single"/>
              </w:rPr>
            </w:pPr>
          </w:p>
        </w:tc>
        <w:tc>
          <w:tcPr>
            <w:tcW w:w="4771" w:type="dxa"/>
          </w:tcPr>
          <w:p w:rsidR="00134D9D" w:rsidRPr="00BC331B" w:rsidRDefault="00134D9D" w:rsidP="00134D9D">
            <w:r w:rsidRPr="00BC331B">
              <w:t>Survival to 3 and 12 months</w:t>
            </w:r>
          </w:p>
        </w:tc>
        <w:tc>
          <w:tcPr>
            <w:tcW w:w="2268" w:type="dxa"/>
          </w:tcPr>
          <w:p w:rsidR="00134D9D" w:rsidRPr="00BC331B" w:rsidRDefault="00134D9D" w:rsidP="00134D9D">
            <w:r w:rsidRPr="00BC331B">
              <w:t>CRF02 (Q9)</w:t>
            </w:r>
          </w:p>
          <w:p w:rsidR="00134D9D" w:rsidRPr="00BC331B" w:rsidRDefault="00134D9D" w:rsidP="00134D9D">
            <w:r w:rsidRPr="00BC331B">
              <w:t>MRIS</w:t>
            </w:r>
          </w:p>
          <w:p w:rsidR="00134D9D" w:rsidRPr="00BC331B" w:rsidRDefault="00134D9D" w:rsidP="00134D9D">
            <w:r w:rsidRPr="00BC331B">
              <w:t>GP contact</w:t>
            </w:r>
          </w:p>
        </w:tc>
        <w:tc>
          <w:tcPr>
            <w:tcW w:w="1559" w:type="dxa"/>
          </w:tcPr>
          <w:p w:rsidR="00134D9D" w:rsidRPr="00BC331B" w:rsidRDefault="00134D9D" w:rsidP="00134D9D">
            <w:r w:rsidRPr="00BC331B">
              <w:t>5%</w:t>
            </w:r>
          </w:p>
        </w:tc>
      </w:tr>
      <w:tr w:rsidR="00134D9D" w:rsidRPr="00BC331B" w:rsidTr="00134D9D">
        <w:tc>
          <w:tcPr>
            <w:tcW w:w="1149" w:type="dxa"/>
            <w:vMerge/>
          </w:tcPr>
          <w:p w:rsidR="00134D9D" w:rsidRPr="00BC331B" w:rsidRDefault="00134D9D" w:rsidP="00134D9D">
            <w:pPr>
              <w:rPr>
                <w:u w:val="single"/>
              </w:rPr>
            </w:pPr>
          </w:p>
        </w:tc>
        <w:tc>
          <w:tcPr>
            <w:tcW w:w="4771" w:type="dxa"/>
          </w:tcPr>
          <w:p w:rsidR="00134D9D" w:rsidRPr="00BC331B" w:rsidRDefault="00134D9D" w:rsidP="00134D9D">
            <w:r w:rsidRPr="00BC331B">
              <w:t>SF12 and EQ5D at 3 and 12 months</w:t>
            </w:r>
          </w:p>
        </w:tc>
        <w:tc>
          <w:tcPr>
            <w:tcW w:w="2268" w:type="dxa"/>
          </w:tcPr>
          <w:p w:rsidR="00134D9D" w:rsidRPr="00BC331B" w:rsidRDefault="00134D9D" w:rsidP="00134D9D">
            <w:r w:rsidRPr="00BC331B">
              <w:t>Follow-up</w:t>
            </w:r>
          </w:p>
        </w:tc>
        <w:tc>
          <w:tcPr>
            <w:tcW w:w="1559" w:type="dxa"/>
          </w:tcPr>
          <w:p w:rsidR="00134D9D" w:rsidRPr="00BC331B" w:rsidRDefault="00134D9D" w:rsidP="00134D9D">
            <w:r w:rsidRPr="00BC331B">
              <w:t>5%</w:t>
            </w:r>
          </w:p>
        </w:tc>
      </w:tr>
      <w:tr w:rsidR="00134D9D" w:rsidRPr="00BC331B" w:rsidTr="00134D9D">
        <w:tc>
          <w:tcPr>
            <w:tcW w:w="1149" w:type="dxa"/>
            <w:vMerge/>
          </w:tcPr>
          <w:p w:rsidR="00134D9D" w:rsidRPr="00BC331B" w:rsidRDefault="00134D9D" w:rsidP="00134D9D">
            <w:pPr>
              <w:rPr>
                <w:u w:val="single"/>
              </w:rPr>
            </w:pPr>
          </w:p>
        </w:tc>
        <w:tc>
          <w:tcPr>
            <w:tcW w:w="4771" w:type="dxa"/>
          </w:tcPr>
          <w:p w:rsidR="00134D9D" w:rsidRPr="00BC331B" w:rsidRDefault="00134D9D" w:rsidP="00134D9D">
            <w:r w:rsidRPr="00BC331B">
              <w:t>Neurologically intact survival to 3 months</w:t>
            </w:r>
          </w:p>
        </w:tc>
        <w:tc>
          <w:tcPr>
            <w:tcW w:w="2268" w:type="dxa"/>
          </w:tcPr>
          <w:p w:rsidR="00134D9D" w:rsidRPr="00BC331B" w:rsidRDefault="00134D9D" w:rsidP="00134D9D">
            <w:r w:rsidRPr="00BC331B">
              <w:t>Follow-up</w:t>
            </w:r>
          </w:p>
        </w:tc>
        <w:tc>
          <w:tcPr>
            <w:tcW w:w="1559" w:type="dxa"/>
          </w:tcPr>
          <w:p w:rsidR="00134D9D" w:rsidRPr="00BC331B" w:rsidRDefault="00134D9D" w:rsidP="00134D9D">
            <w:r w:rsidRPr="00BC331B">
              <w:t>5%</w:t>
            </w:r>
          </w:p>
        </w:tc>
      </w:tr>
      <w:tr w:rsidR="00134D9D" w:rsidRPr="00BC331B" w:rsidTr="00134D9D">
        <w:tc>
          <w:tcPr>
            <w:tcW w:w="1149" w:type="dxa"/>
            <w:vMerge/>
          </w:tcPr>
          <w:p w:rsidR="00134D9D" w:rsidRPr="00BC331B" w:rsidRDefault="00134D9D" w:rsidP="00134D9D">
            <w:pPr>
              <w:rPr>
                <w:u w:val="single"/>
              </w:rPr>
            </w:pPr>
          </w:p>
        </w:tc>
        <w:tc>
          <w:tcPr>
            <w:tcW w:w="4771" w:type="dxa"/>
          </w:tcPr>
          <w:p w:rsidR="00134D9D" w:rsidRPr="00BC331B" w:rsidRDefault="00134D9D" w:rsidP="00134D9D">
            <w:r w:rsidRPr="00BC331B">
              <w:t>MMSE at 12 months</w:t>
            </w:r>
          </w:p>
        </w:tc>
        <w:tc>
          <w:tcPr>
            <w:tcW w:w="2268" w:type="dxa"/>
          </w:tcPr>
          <w:p w:rsidR="00134D9D" w:rsidRPr="00BC331B" w:rsidRDefault="00134D9D" w:rsidP="00134D9D">
            <w:r w:rsidRPr="00BC331B">
              <w:t>Follow-up</w:t>
            </w:r>
          </w:p>
        </w:tc>
        <w:tc>
          <w:tcPr>
            <w:tcW w:w="1559" w:type="dxa"/>
          </w:tcPr>
          <w:p w:rsidR="00134D9D" w:rsidRPr="00BC331B" w:rsidRDefault="00134D9D" w:rsidP="00134D9D">
            <w:r w:rsidRPr="00BC331B">
              <w:t>5%</w:t>
            </w:r>
          </w:p>
        </w:tc>
      </w:tr>
      <w:tr w:rsidR="00134D9D" w:rsidRPr="00BC331B" w:rsidTr="00134D9D">
        <w:tc>
          <w:tcPr>
            <w:tcW w:w="1149" w:type="dxa"/>
            <w:vMerge/>
          </w:tcPr>
          <w:p w:rsidR="00134D9D" w:rsidRPr="00BC331B" w:rsidRDefault="00134D9D" w:rsidP="00134D9D">
            <w:pPr>
              <w:rPr>
                <w:u w:val="single"/>
              </w:rPr>
            </w:pPr>
          </w:p>
        </w:tc>
        <w:tc>
          <w:tcPr>
            <w:tcW w:w="4771" w:type="dxa"/>
          </w:tcPr>
          <w:p w:rsidR="00134D9D" w:rsidRPr="00BC331B" w:rsidRDefault="00134D9D" w:rsidP="00134D9D">
            <w:r w:rsidRPr="00BC331B">
              <w:t>HADS at 12 months</w:t>
            </w:r>
          </w:p>
        </w:tc>
        <w:tc>
          <w:tcPr>
            <w:tcW w:w="2268" w:type="dxa"/>
          </w:tcPr>
          <w:p w:rsidR="00134D9D" w:rsidRPr="00BC331B" w:rsidRDefault="00134D9D" w:rsidP="00134D9D">
            <w:r w:rsidRPr="00BC331B">
              <w:t>Follow-up</w:t>
            </w:r>
          </w:p>
        </w:tc>
        <w:tc>
          <w:tcPr>
            <w:tcW w:w="1559" w:type="dxa"/>
          </w:tcPr>
          <w:p w:rsidR="00134D9D" w:rsidRPr="00BC331B" w:rsidRDefault="00134D9D" w:rsidP="00134D9D">
            <w:r w:rsidRPr="00BC331B">
              <w:t>5%</w:t>
            </w:r>
          </w:p>
        </w:tc>
      </w:tr>
      <w:tr w:rsidR="00134D9D" w:rsidRPr="00BC331B" w:rsidTr="00134D9D">
        <w:tc>
          <w:tcPr>
            <w:tcW w:w="1149" w:type="dxa"/>
            <w:vMerge/>
          </w:tcPr>
          <w:p w:rsidR="00134D9D" w:rsidRPr="00BC331B" w:rsidRDefault="00134D9D" w:rsidP="00134D9D">
            <w:pPr>
              <w:rPr>
                <w:u w:val="single"/>
              </w:rPr>
            </w:pPr>
          </w:p>
        </w:tc>
        <w:tc>
          <w:tcPr>
            <w:tcW w:w="4771" w:type="dxa"/>
          </w:tcPr>
          <w:p w:rsidR="00134D9D" w:rsidRPr="00BC331B" w:rsidRDefault="00134D9D" w:rsidP="00134D9D">
            <w:r w:rsidRPr="00BC331B">
              <w:t>PCL-C at 12 months</w:t>
            </w:r>
          </w:p>
        </w:tc>
        <w:tc>
          <w:tcPr>
            <w:tcW w:w="2268" w:type="dxa"/>
          </w:tcPr>
          <w:p w:rsidR="00134D9D" w:rsidRPr="00BC331B" w:rsidRDefault="00134D9D" w:rsidP="00134D9D">
            <w:r w:rsidRPr="00BC331B">
              <w:t>Follow-up</w:t>
            </w:r>
          </w:p>
        </w:tc>
        <w:tc>
          <w:tcPr>
            <w:tcW w:w="1559" w:type="dxa"/>
          </w:tcPr>
          <w:p w:rsidR="00134D9D" w:rsidRPr="00BC331B" w:rsidRDefault="00134D9D" w:rsidP="00134D9D">
            <w:r w:rsidRPr="00BC331B">
              <w:t>5%</w:t>
            </w:r>
          </w:p>
        </w:tc>
      </w:tr>
      <w:tr w:rsidR="00134D9D" w:rsidRPr="00BC331B" w:rsidTr="00134D9D">
        <w:tc>
          <w:tcPr>
            <w:tcW w:w="1149" w:type="dxa"/>
            <w:vMerge/>
          </w:tcPr>
          <w:p w:rsidR="00134D9D" w:rsidRPr="00BC331B" w:rsidRDefault="00134D9D" w:rsidP="00134D9D">
            <w:pPr>
              <w:rPr>
                <w:u w:val="single"/>
              </w:rPr>
            </w:pPr>
          </w:p>
        </w:tc>
        <w:tc>
          <w:tcPr>
            <w:tcW w:w="4771" w:type="dxa"/>
          </w:tcPr>
          <w:p w:rsidR="00134D9D" w:rsidRPr="00BC331B" w:rsidRDefault="00134D9D" w:rsidP="00134D9D">
            <w:r w:rsidRPr="00BC331B">
              <w:t>Hospital length of stay</w:t>
            </w:r>
          </w:p>
        </w:tc>
        <w:tc>
          <w:tcPr>
            <w:tcW w:w="2268" w:type="dxa"/>
          </w:tcPr>
          <w:p w:rsidR="00134D9D" w:rsidRPr="00BC331B" w:rsidRDefault="00134D9D" w:rsidP="00134D9D">
            <w:r w:rsidRPr="00BC331B">
              <w:t>ICNARC/HES</w:t>
            </w:r>
          </w:p>
        </w:tc>
        <w:tc>
          <w:tcPr>
            <w:tcW w:w="1559" w:type="dxa"/>
          </w:tcPr>
          <w:p w:rsidR="00134D9D" w:rsidRPr="00BC331B" w:rsidRDefault="00134D9D" w:rsidP="00134D9D">
            <w:r w:rsidRPr="00BC331B">
              <w:t>5%</w:t>
            </w:r>
          </w:p>
        </w:tc>
      </w:tr>
      <w:tr w:rsidR="00134D9D" w:rsidRPr="00BC331B" w:rsidTr="00134D9D">
        <w:tc>
          <w:tcPr>
            <w:tcW w:w="1149" w:type="dxa"/>
            <w:vMerge/>
          </w:tcPr>
          <w:p w:rsidR="00134D9D" w:rsidRPr="00BC331B" w:rsidRDefault="00134D9D" w:rsidP="00134D9D">
            <w:pPr>
              <w:rPr>
                <w:u w:val="single"/>
              </w:rPr>
            </w:pPr>
          </w:p>
        </w:tc>
        <w:tc>
          <w:tcPr>
            <w:tcW w:w="4771" w:type="dxa"/>
          </w:tcPr>
          <w:p w:rsidR="00134D9D" w:rsidRPr="00BC331B" w:rsidRDefault="00134D9D" w:rsidP="00134D9D">
            <w:r w:rsidRPr="00BC331B">
              <w:t>Intensive care length of stay</w:t>
            </w:r>
          </w:p>
        </w:tc>
        <w:tc>
          <w:tcPr>
            <w:tcW w:w="2268" w:type="dxa"/>
          </w:tcPr>
          <w:p w:rsidR="00134D9D" w:rsidRPr="00BC331B" w:rsidRDefault="00134D9D" w:rsidP="00134D9D">
            <w:r w:rsidRPr="00BC331B">
              <w:t>ICNARC/HES</w:t>
            </w:r>
          </w:p>
        </w:tc>
        <w:tc>
          <w:tcPr>
            <w:tcW w:w="1559" w:type="dxa"/>
          </w:tcPr>
          <w:p w:rsidR="00134D9D" w:rsidRPr="00BC331B" w:rsidRDefault="00134D9D" w:rsidP="00134D9D">
            <w:r w:rsidRPr="00BC331B">
              <w:t>5%</w:t>
            </w:r>
          </w:p>
        </w:tc>
      </w:tr>
      <w:tr w:rsidR="00134D9D" w:rsidRPr="00BC331B" w:rsidTr="00134D9D">
        <w:tc>
          <w:tcPr>
            <w:tcW w:w="1149" w:type="dxa"/>
          </w:tcPr>
          <w:p w:rsidR="00134D9D" w:rsidRPr="00BC331B" w:rsidRDefault="00134D9D" w:rsidP="00134D9D">
            <w:r w:rsidRPr="00BC331B">
              <w:t>Other data fields</w:t>
            </w:r>
          </w:p>
        </w:tc>
        <w:tc>
          <w:tcPr>
            <w:tcW w:w="4771" w:type="dxa"/>
          </w:tcPr>
          <w:p w:rsidR="00134D9D" w:rsidRPr="00BC331B" w:rsidRDefault="00134D9D" w:rsidP="00134D9D">
            <w:r w:rsidRPr="00BC331B">
              <w:t>CRF01</w:t>
            </w:r>
          </w:p>
        </w:tc>
        <w:tc>
          <w:tcPr>
            <w:tcW w:w="2268" w:type="dxa"/>
          </w:tcPr>
          <w:p w:rsidR="00134D9D" w:rsidRPr="00BC331B" w:rsidRDefault="00134D9D" w:rsidP="00134D9D">
            <w:r w:rsidRPr="00BC331B">
              <w:t>All other fields on CRF01</w:t>
            </w:r>
          </w:p>
        </w:tc>
        <w:tc>
          <w:tcPr>
            <w:tcW w:w="1559" w:type="dxa"/>
          </w:tcPr>
          <w:p w:rsidR="00134D9D" w:rsidRPr="00BC331B" w:rsidRDefault="00134D9D" w:rsidP="00134D9D">
            <w:r w:rsidRPr="00BC331B">
              <w:t>5%</w:t>
            </w:r>
          </w:p>
        </w:tc>
      </w:tr>
    </w:tbl>
    <w:p w:rsidR="00134D9D" w:rsidRPr="00BC331B" w:rsidRDefault="00134D9D" w:rsidP="00134D9D">
      <w:pPr>
        <w:spacing w:after="0"/>
      </w:pPr>
    </w:p>
    <w:p w:rsidR="00134D9D" w:rsidRPr="00BC331B" w:rsidRDefault="00134D9D" w:rsidP="00134D9D">
      <w:pPr>
        <w:spacing w:after="0"/>
      </w:pPr>
    </w:p>
    <w:p w:rsidR="00134D9D" w:rsidRDefault="00134D9D">
      <w:pPr>
        <w:sectPr w:rsidR="00134D9D" w:rsidSect="00134D9D">
          <w:type w:val="continuous"/>
          <w:pgSz w:w="11906" w:h="16838" w:code="9"/>
          <w:pgMar w:top="964" w:right="1440" w:bottom="1440" w:left="851" w:header="709" w:footer="709" w:gutter="0"/>
          <w:cols w:space="708"/>
          <w:docGrid w:linePitch="360"/>
        </w:sectPr>
      </w:pPr>
    </w:p>
    <w:p w:rsidR="00134D9D" w:rsidRPr="00BC331B" w:rsidRDefault="00134D9D" w:rsidP="00134D9D">
      <w:pPr>
        <w:rPr>
          <w:b/>
          <w:u w:val="single"/>
        </w:rPr>
      </w:pPr>
      <w:r w:rsidRPr="00BC331B">
        <w:rPr>
          <w:b/>
          <w:u w:val="single"/>
        </w:rPr>
        <w:t xml:space="preserve">Table 2. Checklist for the Validation Checks for PARAMEDIC TRIAL </w:t>
      </w:r>
    </w:p>
    <w:p w:rsidR="00134D9D" w:rsidRPr="00BC331B" w:rsidRDefault="00134D9D" w:rsidP="00134D9D">
      <w:pPr>
        <w:rPr>
          <w:b/>
          <w:u w:val="single"/>
        </w:rPr>
      </w:pPr>
      <w:r w:rsidRPr="00BC331B">
        <w:rPr>
          <w:b/>
          <w:u w:val="single"/>
        </w:rPr>
        <w:t>Please note PART 2 Q5 onwards is only needed for eligible patients so will be blank for excluded cases.</w:t>
      </w:r>
    </w:p>
    <w:p w:rsidR="00134D9D" w:rsidRPr="00BC331B" w:rsidRDefault="00134D9D" w:rsidP="00134D9D">
      <w:pPr>
        <w:rPr>
          <w:b/>
          <w:u w:val="single"/>
        </w:rPr>
      </w:pPr>
      <w:r w:rsidRPr="00BC331B">
        <w:rPr>
          <w:b/>
          <w:u w:val="single"/>
        </w:rPr>
        <w:t>Please note that only the grey shaded questions on CRF01 required for non-trial vehicles so all other questions in PART 1 and PART 2 will be blank.</w:t>
      </w:r>
    </w:p>
    <w:tbl>
      <w:tblPr>
        <w:tblStyle w:val="TableGrid"/>
        <w:tblW w:w="0" w:type="auto"/>
        <w:tblLook w:val="04A0" w:firstRow="1" w:lastRow="0" w:firstColumn="1" w:lastColumn="0" w:noHBand="0" w:noVBand="1"/>
      </w:tblPr>
      <w:tblGrid>
        <w:gridCol w:w="2384"/>
        <w:gridCol w:w="2797"/>
        <w:gridCol w:w="5060"/>
        <w:gridCol w:w="3933"/>
      </w:tblGrid>
      <w:tr w:rsidR="00134D9D" w:rsidRPr="00BC331B" w:rsidTr="00134D9D">
        <w:tc>
          <w:tcPr>
            <w:tcW w:w="2384" w:type="dxa"/>
          </w:tcPr>
          <w:p w:rsidR="00134D9D" w:rsidRPr="00BC331B" w:rsidRDefault="00134D9D" w:rsidP="00134D9D">
            <w:pPr>
              <w:rPr>
                <w:b/>
              </w:rPr>
            </w:pPr>
          </w:p>
        </w:tc>
        <w:tc>
          <w:tcPr>
            <w:tcW w:w="2797" w:type="dxa"/>
          </w:tcPr>
          <w:p w:rsidR="00134D9D" w:rsidRPr="00BC331B" w:rsidRDefault="00134D9D" w:rsidP="00134D9D">
            <w:pPr>
              <w:rPr>
                <w:b/>
              </w:rPr>
            </w:pPr>
          </w:p>
        </w:tc>
        <w:tc>
          <w:tcPr>
            <w:tcW w:w="5060" w:type="dxa"/>
          </w:tcPr>
          <w:p w:rsidR="00134D9D" w:rsidRPr="00BC331B" w:rsidRDefault="00134D9D" w:rsidP="00134D9D">
            <w:pPr>
              <w:rPr>
                <w:b/>
              </w:rPr>
            </w:pPr>
            <w:r w:rsidRPr="00BC331B">
              <w:rPr>
                <w:b/>
              </w:rPr>
              <w:t>Check</w:t>
            </w:r>
          </w:p>
        </w:tc>
        <w:tc>
          <w:tcPr>
            <w:tcW w:w="3933" w:type="dxa"/>
          </w:tcPr>
          <w:p w:rsidR="00134D9D" w:rsidRPr="00BC331B" w:rsidRDefault="00134D9D" w:rsidP="00134D9D">
            <w:pPr>
              <w:rPr>
                <w:b/>
              </w:rPr>
            </w:pPr>
            <w:r w:rsidRPr="00BC331B">
              <w:rPr>
                <w:b/>
              </w:rPr>
              <w:t>Variables on database</w:t>
            </w:r>
          </w:p>
        </w:tc>
      </w:tr>
      <w:tr w:rsidR="00134D9D" w:rsidRPr="00BC331B" w:rsidTr="00134D9D">
        <w:tc>
          <w:tcPr>
            <w:tcW w:w="2384" w:type="dxa"/>
          </w:tcPr>
          <w:p w:rsidR="00134D9D" w:rsidRPr="00BC331B" w:rsidRDefault="00134D9D" w:rsidP="00134D9D">
            <w:r w:rsidRPr="00BC331B">
              <w:t>PRIMARY OUTCOME</w:t>
            </w:r>
          </w:p>
        </w:tc>
        <w:tc>
          <w:tcPr>
            <w:tcW w:w="2797" w:type="dxa"/>
          </w:tcPr>
          <w:p w:rsidR="00134D9D" w:rsidRPr="00BC331B" w:rsidRDefault="00134D9D" w:rsidP="00134D9D">
            <w:r w:rsidRPr="00BC331B">
              <w:t>Date of death</w:t>
            </w:r>
          </w:p>
        </w:tc>
        <w:tc>
          <w:tcPr>
            <w:tcW w:w="5060" w:type="dxa"/>
          </w:tcPr>
          <w:p w:rsidR="00134D9D" w:rsidRPr="00BC331B" w:rsidRDefault="00134D9D" w:rsidP="00134D9D">
            <w:r w:rsidRPr="00BC331B">
              <w:t>Greater than DOB&lt; Cardiac arrest date&lt; date of death</w:t>
            </w:r>
          </w:p>
          <w:p w:rsidR="00134D9D" w:rsidRPr="00BC331B" w:rsidRDefault="00134D9D" w:rsidP="00134D9D">
            <w:r w:rsidRPr="00BC331B">
              <w:t>If transport to hospital=no, declared deceased = yes, DoD = date of cardiac arrest</w:t>
            </w:r>
          </w:p>
        </w:tc>
        <w:tc>
          <w:tcPr>
            <w:tcW w:w="3933" w:type="dxa"/>
          </w:tcPr>
          <w:p w:rsidR="00134D9D" w:rsidRPr="00BC331B" w:rsidRDefault="00134D9D" w:rsidP="00134D9D"/>
        </w:tc>
      </w:tr>
      <w:tr w:rsidR="00134D9D" w:rsidRPr="00BC331B" w:rsidTr="00134D9D">
        <w:tc>
          <w:tcPr>
            <w:tcW w:w="2384" w:type="dxa"/>
          </w:tcPr>
          <w:p w:rsidR="00134D9D" w:rsidRPr="00BC331B" w:rsidRDefault="00134D9D" w:rsidP="00134D9D"/>
        </w:tc>
        <w:tc>
          <w:tcPr>
            <w:tcW w:w="2797" w:type="dxa"/>
          </w:tcPr>
          <w:p w:rsidR="00134D9D" w:rsidRPr="00BC331B" w:rsidRDefault="00134D9D" w:rsidP="00134D9D"/>
        </w:tc>
        <w:tc>
          <w:tcPr>
            <w:tcW w:w="5060" w:type="dxa"/>
          </w:tcPr>
          <w:p w:rsidR="00134D9D" w:rsidRPr="00BC331B" w:rsidRDefault="00134D9D" w:rsidP="00134D9D">
            <w:r w:rsidRPr="00BC331B">
              <w:t>999 call time is close to midnight, DoD might be next day?</w:t>
            </w:r>
          </w:p>
        </w:tc>
        <w:tc>
          <w:tcPr>
            <w:tcW w:w="3933" w:type="dxa"/>
          </w:tcPr>
          <w:p w:rsidR="00134D9D" w:rsidRPr="00BC331B" w:rsidRDefault="00134D9D" w:rsidP="00134D9D"/>
        </w:tc>
      </w:tr>
      <w:tr w:rsidR="00134D9D" w:rsidRPr="00BC331B" w:rsidTr="00134D9D">
        <w:tc>
          <w:tcPr>
            <w:tcW w:w="2384" w:type="dxa"/>
          </w:tcPr>
          <w:p w:rsidR="00134D9D" w:rsidRPr="00BC331B" w:rsidRDefault="00134D9D" w:rsidP="00134D9D"/>
        </w:tc>
        <w:tc>
          <w:tcPr>
            <w:tcW w:w="2797" w:type="dxa"/>
          </w:tcPr>
          <w:p w:rsidR="00134D9D" w:rsidRPr="00BC331B" w:rsidRDefault="00134D9D" w:rsidP="00134D9D">
            <w:r w:rsidRPr="00BC331B">
              <w:t>Status</w:t>
            </w:r>
          </w:p>
        </w:tc>
        <w:tc>
          <w:tcPr>
            <w:tcW w:w="5060" w:type="dxa"/>
          </w:tcPr>
          <w:p w:rsidR="00134D9D" w:rsidRPr="00BC331B" w:rsidRDefault="00134D9D" w:rsidP="00134D9D">
            <w:r w:rsidRPr="00BC331B">
              <w:t>If status=deceased, death recorded=yes</w:t>
            </w:r>
          </w:p>
        </w:tc>
        <w:tc>
          <w:tcPr>
            <w:tcW w:w="3933" w:type="dxa"/>
          </w:tcPr>
          <w:p w:rsidR="00134D9D" w:rsidRPr="00BC331B" w:rsidRDefault="00134D9D" w:rsidP="00134D9D"/>
        </w:tc>
      </w:tr>
      <w:tr w:rsidR="00134D9D" w:rsidRPr="00BC331B" w:rsidTr="00134D9D">
        <w:tc>
          <w:tcPr>
            <w:tcW w:w="2384" w:type="dxa"/>
            <w:vMerge w:val="restart"/>
          </w:tcPr>
          <w:p w:rsidR="00134D9D" w:rsidRPr="00BC331B" w:rsidRDefault="00134D9D" w:rsidP="00134D9D">
            <w:r w:rsidRPr="00BC331B">
              <w:t>SECONDARY OUTCOMES</w:t>
            </w:r>
          </w:p>
        </w:tc>
        <w:tc>
          <w:tcPr>
            <w:tcW w:w="2797" w:type="dxa"/>
          </w:tcPr>
          <w:p w:rsidR="00134D9D" w:rsidRPr="00BC331B" w:rsidRDefault="00134D9D" w:rsidP="00134D9D">
            <w:r w:rsidRPr="00BC331B">
              <w:t>ROSC at any time</w:t>
            </w:r>
          </w:p>
        </w:tc>
        <w:tc>
          <w:tcPr>
            <w:tcW w:w="5060" w:type="dxa"/>
          </w:tcPr>
          <w:p w:rsidR="00134D9D" w:rsidRPr="00BC331B" w:rsidRDefault="00134D9D" w:rsidP="00134D9D">
            <w:r w:rsidRPr="00BC331B">
              <w:t>No missing data</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Survival to hospital discharge</w:t>
            </w:r>
          </w:p>
        </w:tc>
        <w:tc>
          <w:tcPr>
            <w:tcW w:w="5060" w:type="dxa"/>
          </w:tcPr>
          <w:p w:rsidR="00134D9D" w:rsidRPr="00BC331B" w:rsidRDefault="00134D9D" w:rsidP="00134D9D">
            <w:r w:rsidRPr="00BC331B">
              <w:t>Date of hospital discharge &gt;Date of hospital admission;</w:t>
            </w:r>
          </w:p>
          <w:p w:rsidR="00134D9D" w:rsidRPr="00BC331B" w:rsidRDefault="00134D9D" w:rsidP="00134D9D">
            <w:r w:rsidRPr="00BC331B">
              <w:t xml:space="preserve">Date of hospital discharge missing then date of death not missing; </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Intensive care stay</w:t>
            </w:r>
          </w:p>
        </w:tc>
        <w:tc>
          <w:tcPr>
            <w:tcW w:w="5060" w:type="dxa"/>
          </w:tcPr>
          <w:p w:rsidR="00134D9D" w:rsidRPr="00BC331B" w:rsidRDefault="00134D9D" w:rsidP="00134D9D">
            <w:r w:rsidRPr="00BC331B">
              <w:t>Date of entry ICU &lt; end of ICU</w:t>
            </w:r>
          </w:p>
          <w:p w:rsidR="00134D9D" w:rsidRPr="00BC331B" w:rsidRDefault="00134D9D" w:rsidP="00134D9D">
            <w:r w:rsidRPr="00BC331B">
              <w:t>If ICU missing then date of death not missing</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Survival to 3 months</w:t>
            </w:r>
          </w:p>
        </w:tc>
        <w:tc>
          <w:tcPr>
            <w:tcW w:w="5060" w:type="dxa"/>
          </w:tcPr>
          <w:p w:rsidR="00134D9D" w:rsidRPr="00BC331B" w:rsidRDefault="00134D9D" w:rsidP="00134D9D">
            <w:r w:rsidRPr="00BC331B">
              <w:t>Every patient to have a status at 3 months (alive, death, withdrew or not reached and in the study)</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Survival to 12 months</w:t>
            </w:r>
          </w:p>
        </w:tc>
        <w:tc>
          <w:tcPr>
            <w:tcW w:w="5060" w:type="dxa"/>
          </w:tcPr>
          <w:p w:rsidR="00134D9D" w:rsidRPr="00BC331B" w:rsidRDefault="00134D9D" w:rsidP="00134D9D">
            <w:r w:rsidRPr="00BC331B">
              <w:t>Every patient to have a status at 12 months (alive, death, withdrew or not reached and in the study)</w:t>
            </w:r>
          </w:p>
        </w:tc>
        <w:tc>
          <w:tcPr>
            <w:tcW w:w="3933" w:type="dxa"/>
          </w:tcPr>
          <w:p w:rsidR="00134D9D" w:rsidRPr="00BC331B" w:rsidRDefault="00134D9D" w:rsidP="00134D9D"/>
        </w:tc>
      </w:tr>
      <w:tr w:rsidR="00134D9D" w:rsidRPr="00BC331B" w:rsidTr="00134D9D">
        <w:tc>
          <w:tcPr>
            <w:tcW w:w="2384" w:type="dxa"/>
            <w:vMerge w:val="restart"/>
          </w:tcPr>
          <w:p w:rsidR="00134D9D" w:rsidRPr="00BC331B" w:rsidRDefault="00134D9D" w:rsidP="00134D9D">
            <w:r w:rsidRPr="00BC331B">
              <w:t>PROCESS DATA/OUTCOMES</w:t>
            </w:r>
          </w:p>
        </w:tc>
        <w:tc>
          <w:tcPr>
            <w:tcW w:w="2797" w:type="dxa"/>
            <w:vMerge w:val="restart"/>
          </w:tcPr>
          <w:p w:rsidR="00134D9D" w:rsidRPr="00BC331B" w:rsidRDefault="00134D9D" w:rsidP="00134D9D">
            <w:r w:rsidRPr="00BC331B">
              <w:t xml:space="preserve">Age </w:t>
            </w:r>
          </w:p>
        </w:tc>
        <w:tc>
          <w:tcPr>
            <w:tcW w:w="5060" w:type="dxa"/>
          </w:tcPr>
          <w:p w:rsidR="00134D9D" w:rsidRPr="00BC331B" w:rsidRDefault="00134D9D" w:rsidP="00134D9D">
            <w:r w:rsidRPr="00BC331B">
              <w:t>Date of cardiac arrest -DOB  &gt;0</w:t>
            </w:r>
          </w:p>
        </w:tc>
        <w:tc>
          <w:tcPr>
            <w:tcW w:w="3933" w:type="dxa"/>
          </w:tcPr>
          <w:p w:rsidR="00134D9D" w:rsidRPr="00BC331B" w:rsidRDefault="00134D9D" w:rsidP="00134D9D">
            <w:r w:rsidRPr="00BC331B">
              <w:t>Pcd_CardiacArrestDate -pat_DOB</w:t>
            </w:r>
          </w:p>
        </w:tc>
      </w:tr>
      <w:tr w:rsidR="00134D9D" w:rsidRPr="00BC331B" w:rsidTr="00134D9D">
        <w:tc>
          <w:tcPr>
            <w:tcW w:w="2384" w:type="dxa"/>
            <w:vMerge/>
          </w:tcPr>
          <w:p w:rsidR="00134D9D" w:rsidRPr="00BC331B" w:rsidRDefault="00134D9D" w:rsidP="00134D9D"/>
        </w:tc>
        <w:tc>
          <w:tcPr>
            <w:tcW w:w="2797" w:type="dxa"/>
            <w:vMerge/>
          </w:tcPr>
          <w:p w:rsidR="00134D9D" w:rsidRPr="00BC331B" w:rsidRDefault="00134D9D" w:rsidP="00134D9D"/>
        </w:tc>
        <w:tc>
          <w:tcPr>
            <w:tcW w:w="5060" w:type="dxa"/>
          </w:tcPr>
          <w:p w:rsidR="00134D9D" w:rsidRPr="00BC331B" w:rsidRDefault="00134D9D" w:rsidP="00134D9D">
            <w:r w:rsidRPr="00BC331B">
              <w:t>For eligible patients  age &gt;18</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vMerge/>
          </w:tcPr>
          <w:p w:rsidR="00134D9D" w:rsidRPr="00BC331B" w:rsidRDefault="00134D9D" w:rsidP="00134D9D"/>
        </w:tc>
        <w:tc>
          <w:tcPr>
            <w:tcW w:w="5060" w:type="dxa"/>
          </w:tcPr>
          <w:p w:rsidR="00134D9D" w:rsidRPr="00BC331B" w:rsidRDefault="00134D9D" w:rsidP="00134D9D">
            <w:r w:rsidRPr="00BC331B">
              <w:t>If DOB missing (unknown) then approx. age not missing;</w:t>
            </w:r>
          </w:p>
          <w:p w:rsidR="00134D9D" w:rsidRPr="00BC331B" w:rsidRDefault="00134D9D" w:rsidP="00134D9D">
            <w:r w:rsidRPr="00BC331B">
              <w:t>Approx. age &gt;  18</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Gender</w:t>
            </w:r>
          </w:p>
        </w:tc>
        <w:tc>
          <w:tcPr>
            <w:tcW w:w="5060" w:type="dxa"/>
          </w:tcPr>
          <w:p w:rsidR="00134D9D" w:rsidRPr="00BC331B" w:rsidRDefault="00134D9D" w:rsidP="00134D9D">
            <w:r w:rsidRPr="00BC331B">
              <w:t>Not missing (coded as  1 (male), 2 (female))</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Pregnant</w:t>
            </w:r>
          </w:p>
        </w:tc>
        <w:tc>
          <w:tcPr>
            <w:tcW w:w="5060" w:type="dxa"/>
          </w:tcPr>
          <w:p w:rsidR="00134D9D" w:rsidRPr="00BC331B" w:rsidRDefault="00134D9D" w:rsidP="00134D9D">
            <w:r w:rsidRPr="00BC331B">
              <w:t>For eligible patients, patient not pregnant  (1 –pregnant, 2- not pregnant)</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Date of Cardiac Arrest date</w:t>
            </w:r>
          </w:p>
        </w:tc>
        <w:tc>
          <w:tcPr>
            <w:tcW w:w="5060" w:type="dxa"/>
          </w:tcPr>
          <w:p w:rsidR="00134D9D" w:rsidRPr="00BC331B" w:rsidRDefault="00134D9D" w:rsidP="00134D9D">
            <w:r w:rsidRPr="00BC331B">
              <w:t>Less than date of death (if died);</w:t>
            </w:r>
          </w:p>
          <w:p w:rsidR="00134D9D" w:rsidRPr="00BC331B" w:rsidRDefault="00134D9D" w:rsidP="00134D9D">
            <w:r w:rsidRPr="00BC331B">
              <w:t>Greater than DOB</w:t>
            </w:r>
          </w:p>
        </w:tc>
        <w:tc>
          <w:tcPr>
            <w:tcW w:w="3933" w:type="dxa"/>
          </w:tcPr>
          <w:p w:rsidR="00134D9D" w:rsidRPr="00BC331B" w:rsidRDefault="00134D9D" w:rsidP="00134D9D">
            <w:r w:rsidRPr="00BC331B">
              <w:t xml:space="preserve">tsc_date of death -Pcd_CardiacArrestDate  </w:t>
            </w:r>
          </w:p>
          <w:p w:rsidR="00134D9D" w:rsidRPr="00BC331B" w:rsidRDefault="00134D9D" w:rsidP="00134D9D">
            <w:r w:rsidRPr="00BC331B">
              <w:t xml:space="preserve">Pcd_CardiacArrestDate -pat_DOB </w:t>
            </w:r>
          </w:p>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Response time</w:t>
            </w:r>
          </w:p>
        </w:tc>
        <w:tc>
          <w:tcPr>
            <w:tcW w:w="5060" w:type="dxa"/>
          </w:tcPr>
          <w:p w:rsidR="00134D9D" w:rsidRPr="00BC331B" w:rsidRDefault="00134D9D" w:rsidP="00134D9D">
            <w:r w:rsidRPr="00BC331B">
              <w:rPr>
                <w:rFonts w:ascii="Calibri" w:hAnsi="Calibri" w:cs="Arial"/>
              </w:rPr>
              <w:t>(At scene -999 Call time) &gt;0</w:t>
            </w:r>
          </w:p>
        </w:tc>
        <w:tc>
          <w:tcPr>
            <w:tcW w:w="3933" w:type="dxa"/>
          </w:tcPr>
          <w:p w:rsidR="00134D9D" w:rsidRPr="00BC331B" w:rsidRDefault="00134D9D" w:rsidP="00134D9D">
            <w:r w:rsidRPr="00BC331B">
              <w:t xml:space="preserve"> pcd_AtScene –pcd_CallTime</w:t>
            </w:r>
          </w:p>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Resusc time</w:t>
            </w:r>
          </w:p>
        </w:tc>
        <w:tc>
          <w:tcPr>
            <w:tcW w:w="5060" w:type="dxa"/>
          </w:tcPr>
          <w:p w:rsidR="00134D9D" w:rsidRPr="00BC331B" w:rsidRDefault="00134D9D" w:rsidP="00134D9D">
            <w:r w:rsidRPr="00BC331B">
              <w:t>At scene – CPR stop time &gt;0</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Time to hospital (1)</w:t>
            </w:r>
          </w:p>
        </w:tc>
        <w:tc>
          <w:tcPr>
            <w:tcW w:w="5060" w:type="dxa"/>
          </w:tcPr>
          <w:p w:rsidR="00134D9D" w:rsidRPr="00BC331B" w:rsidRDefault="00134D9D" w:rsidP="00134D9D">
            <w:r w:rsidRPr="00BC331B">
              <w:t>Time of arrival to hospital – time of EMS arrival at scene</w:t>
            </w:r>
          </w:p>
        </w:tc>
        <w:tc>
          <w:tcPr>
            <w:tcW w:w="3933" w:type="dxa"/>
          </w:tcPr>
          <w:p w:rsidR="00134D9D" w:rsidRPr="00BC331B" w:rsidRDefault="00134D9D" w:rsidP="00134D9D">
            <w:r w:rsidRPr="00BC331B">
              <w:t xml:space="preserve">Pcd_DestinationTimeCAD – pcd_AtScene </w:t>
            </w:r>
          </w:p>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Time to hospital (2)</w:t>
            </w:r>
          </w:p>
        </w:tc>
        <w:tc>
          <w:tcPr>
            <w:tcW w:w="5060" w:type="dxa"/>
          </w:tcPr>
          <w:p w:rsidR="00134D9D" w:rsidRPr="00BC331B" w:rsidRDefault="00134D9D" w:rsidP="00134D9D">
            <w:r w:rsidRPr="00BC331B">
              <w:t>Time of arrival to hospital –</w:t>
            </w:r>
          </w:p>
          <w:p w:rsidR="00134D9D" w:rsidRPr="00BC331B" w:rsidRDefault="00134D9D" w:rsidP="00134D9D">
            <w:r w:rsidRPr="00BC331B">
              <w:t>Time left scene</w:t>
            </w:r>
          </w:p>
        </w:tc>
        <w:tc>
          <w:tcPr>
            <w:tcW w:w="3933" w:type="dxa"/>
          </w:tcPr>
          <w:p w:rsidR="00134D9D" w:rsidRPr="00BC331B" w:rsidRDefault="00134D9D" w:rsidP="00134D9D">
            <w:pPr>
              <w:rPr>
                <w:b/>
              </w:rPr>
            </w:pPr>
            <w:r w:rsidRPr="00BC331B">
              <w:t>Pcd_DestinationTimeCAD – pcd_LeftScene</w:t>
            </w:r>
          </w:p>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 xml:space="preserve">At patient time </w:t>
            </w:r>
          </w:p>
        </w:tc>
        <w:tc>
          <w:tcPr>
            <w:tcW w:w="5060" w:type="dxa"/>
          </w:tcPr>
          <w:p w:rsidR="00134D9D" w:rsidRPr="00BC331B" w:rsidRDefault="00134D9D" w:rsidP="00134D9D">
            <w:r w:rsidRPr="00BC331B">
              <w:t>At patient time &gt; at scene time</w:t>
            </w:r>
          </w:p>
        </w:tc>
        <w:tc>
          <w:tcPr>
            <w:tcW w:w="3933" w:type="dxa"/>
          </w:tcPr>
          <w:p w:rsidR="00134D9D" w:rsidRPr="00BC331B" w:rsidRDefault="00134D9D" w:rsidP="00134D9D">
            <w:r w:rsidRPr="00BC331B">
              <w:t>Pcd_pat – pcd_AtScene</w:t>
            </w:r>
          </w:p>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Resuscitation attempt by EMS</w:t>
            </w:r>
          </w:p>
        </w:tc>
        <w:tc>
          <w:tcPr>
            <w:tcW w:w="5060" w:type="dxa"/>
          </w:tcPr>
          <w:p w:rsidR="00134D9D" w:rsidRPr="00BC331B" w:rsidRDefault="00134D9D" w:rsidP="00134D9D">
            <w:r w:rsidRPr="00BC331B">
              <w:t>If no: then one or more of the following has to be complete:</w:t>
            </w:r>
          </w:p>
          <w:p w:rsidR="00134D9D" w:rsidRPr="00BC331B" w:rsidRDefault="00134D9D" w:rsidP="00134D9D">
            <w:r w:rsidRPr="00BC331B">
              <w:t>(i) incompatible with life;</w:t>
            </w:r>
          </w:p>
          <w:p w:rsidR="00134D9D" w:rsidRPr="00BC331B" w:rsidRDefault="00134D9D" w:rsidP="00134D9D">
            <w:r w:rsidRPr="00BC331B">
              <w:t>(ii) DNAR or expected death;</w:t>
            </w:r>
          </w:p>
          <w:p w:rsidR="00134D9D" w:rsidRPr="00BC331B" w:rsidRDefault="00134D9D" w:rsidP="00134D9D">
            <w:r w:rsidRPr="00BC331B">
              <w:t>(iii) futility</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Aetiology</w:t>
            </w:r>
          </w:p>
        </w:tc>
        <w:tc>
          <w:tcPr>
            <w:tcW w:w="5060" w:type="dxa"/>
          </w:tcPr>
          <w:p w:rsidR="00134D9D" w:rsidRPr="00BC331B" w:rsidRDefault="00134D9D" w:rsidP="00134D9D">
            <w:r w:rsidRPr="00BC331B">
              <w:t>If aetiology = ‘others’ then specify is non-missing</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 xml:space="preserve">Location </w:t>
            </w:r>
          </w:p>
        </w:tc>
        <w:tc>
          <w:tcPr>
            <w:tcW w:w="5060" w:type="dxa"/>
          </w:tcPr>
          <w:p w:rsidR="00134D9D" w:rsidRPr="00BC331B" w:rsidRDefault="00134D9D" w:rsidP="00134D9D">
            <w:r w:rsidRPr="00BC331B">
              <w:t>If location = ‘others’ then specify is non-missing</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Witness/Bystander</w:t>
            </w:r>
          </w:p>
        </w:tc>
        <w:tc>
          <w:tcPr>
            <w:tcW w:w="5060" w:type="dxa"/>
          </w:tcPr>
          <w:p w:rsidR="00134D9D" w:rsidRPr="00BC331B" w:rsidRDefault="00134D9D" w:rsidP="00134D9D">
            <w:r w:rsidRPr="00BC331B">
              <w:t>If ‘witness’ = ‘yes’, then one or more of the following should be ticked: (i) bystander, (ii) EMS or (iii) Non- EMS healthcare</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Bystander CPR/ defib</w:t>
            </w:r>
          </w:p>
        </w:tc>
        <w:tc>
          <w:tcPr>
            <w:tcW w:w="5060" w:type="dxa"/>
          </w:tcPr>
          <w:p w:rsidR="00134D9D" w:rsidRPr="00BC331B" w:rsidRDefault="00134D9D" w:rsidP="00134D9D">
            <w:r w:rsidRPr="00BC331B">
              <w:t>Non missing</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vMerge w:val="restart"/>
          </w:tcPr>
          <w:p w:rsidR="00134D9D" w:rsidRPr="00BC331B" w:rsidRDefault="00134D9D" w:rsidP="00134D9D">
            <w:r w:rsidRPr="00BC331B">
              <w:t>Compliance</w:t>
            </w:r>
          </w:p>
        </w:tc>
        <w:tc>
          <w:tcPr>
            <w:tcW w:w="5060" w:type="dxa"/>
          </w:tcPr>
          <w:p w:rsidR="00134D9D" w:rsidRPr="00BC331B" w:rsidRDefault="00134D9D" w:rsidP="00134D9D">
            <w:r w:rsidRPr="00BC331B">
              <w:t>If LUCAS used =N, then one of the following has to be complete:</w:t>
            </w:r>
          </w:p>
          <w:p w:rsidR="00134D9D" w:rsidRPr="00BC331B" w:rsidRDefault="00134D9D" w:rsidP="00134D9D">
            <w:r w:rsidRPr="00BC331B">
              <w:t xml:space="preserve">(i) TBC, (ii) protocol confusion,  (iii) patient too big, (iv) not trained, (v) crew decision, (vi) patient too small, (vii) forgot, (viii) no device, (ix) device failure, (x) others                                        </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vMerge/>
          </w:tcPr>
          <w:p w:rsidR="00134D9D" w:rsidRPr="00BC331B" w:rsidRDefault="00134D9D" w:rsidP="00134D9D"/>
        </w:tc>
        <w:tc>
          <w:tcPr>
            <w:tcW w:w="5060" w:type="dxa"/>
          </w:tcPr>
          <w:p w:rsidR="00134D9D" w:rsidRPr="00BC331B" w:rsidRDefault="00134D9D" w:rsidP="00134D9D">
            <w:r w:rsidRPr="00BC331B">
              <w:t>If ‘others’ then ‘specify’ not missing</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 xml:space="preserve">Initial rhythm </w:t>
            </w:r>
          </w:p>
        </w:tc>
        <w:tc>
          <w:tcPr>
            <w:tcW w:w="5060" w:type="dxa"/>
          </w:tcPr>
          <w:p w:rsidR="00134D9D" w:rsidRPr="00BC331B" w:rsidRDefault="00134D9D" w:rsidP="00134D9D">
            <w:r w:rsidRPr="00BC331B">
              <w:t>No missing data</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Drugs given</w:t>
            </w:r>
          </w:p>
        </w:tc>
        <w:tc>
          <w:tcPr>
            <w:tcW w:w="5060" w:type="dxa"/>
          </w:tcPr>
          <w:p w:rsidR="00134D9D" w:rsidRPr="00BC331B" w:rsidRDefault="00134D9D" w:rsidP="00134D9D">
            <w:r w:rsidRPr="00BC331B">
              <w:t>No missing data</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Intubated</w:t>
            </w:r>
          </w:p>
        </w:tc>
        <w:tc>
          <w:tcPr>
            <w:tcW w:w="5060" w:type="dxa"/>
          </w:tcPr>
          <w:p w:rsidR="00134D9D" w:rsidRPr="00BC331B" w:rsidRDefault="00134D9D" w:rsidP="00134D9D">
            <w:r w:rsidRPr="00BC331B">
              <w:t>No missing data</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LMA/Supraglottis device</w:t>
            </w:r>
          </w:p>
        </w:tc>
        <w:tc>
          <w:tcPr>
            <w:tcW w:w="5060" w:type="dxa"/>
          </w:tcPr>
          <w:p w:rsidR="00134D9D" w:rsidRPr="00BC331B" w:rsidRDefault="00134D9D" w:rsidP="00134D9D">
            <w:r w:rsidRPr="00BC331B">
              <w:t>No missing data</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tc>
        <w:tc>
          <w:tcPr>
            <w:tcW w:w="5060" w:type="dxa"/>
          </w:tcPr>
          <w:p w:rsidR="00134D9D" w:rsidRPr="00BC331B" w:rsidRDefault="00134D9D" w:rsidP="00134D9D"/>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Transport to hospital</w:t>
            </w:r>
          </w:p>
        </w:tc>
        <w:tc>
          <w:tcPr>
            <w:tcW w:w="5060" w:type="dxa"/>
          </w:tcPr>
          <w:p w:rsidR="00134D9D" w:rsidRPr="00BC331B" w:rsidRDefault="00134D9D" w:rsidP="00134D9D">
            <w:r w:rsidRPr="00BC331B">
              <w:t>If transport to hospital is ‘no’  then CPR stopped completed</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tc>
        <w:tc>
          <w:tcPr>
            <w:tcW w:w="5060" w:type="dxa"/>
          </w:tcPr>
          <w:p w:rsidR="00134D9D" w:rsidRPr="00BC331B" w:rsidRDefault="00134D9D" w:rsidP="00134D9D">
            <w:r w:rsidRPr="00BC331B">
              <w:t xml:space="preserve">If transport to hospital is ‘yes’ then </w:t>
            </w:r>
          </w:p>
          <w:p w:rsidR="00134D9D" w:rsidRPr="00BC331B" w:rsidRDefault="00134D9D" w:rsidP="00134D9D">
            <w:r w:rsidRPr="00BC331B">
              <w:t>(i) Time left scene completed;</w:t>
            </w:r>
          </w:p>
          <w:p w:rsidR="00134D9D" w:rsidRPr="00BC331B" w:rsidRDefault="00134D9D" w:rsidP="00134D9D">
            <w:r w:rsidRPr="00BC331B">
              <w:t>(ii) hospital name completed;</w:t>
            </w:r>
          </w:p>
          <w:p w:rsidR="00134D9D" w:rsidRPr="00BC331B" w:rsidRDefault="00134D9D" w:rsidP="00134D9D">
            <w:r w:rsidRPr="00BC331B">
              <w:t>(iii) destination time (CAD) completed;</w:t>
            </w:r>
          </w:p>
          <w:p w:rsidR="00134D9D" w:rsidRPr="00BC331B" w:rsidRDefault="00134D9D" w:rsidP="00134D9D">
            <w:r w:rsidRPr="00BC331B">
              <w:t>(iv) hand over time completed.</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Status at handover</w:t>
            </w:r>
          </w:p>
        </w:tc>
        <w:tc>
          <w:tcPr>
            <w:tcW w:w="5060" w:type="dxa"/>
          </w:tcPr>
          <w:p w:rsidR="00134D9D" w:rsidRPr="00BC331B" w:rsidRDefault="00134D9D" w:rsidP="00134D9D">
            <w:r w:rsidRPr="00BC331B">
              <w:t>No missing data</w:t>
            </w:r>
          </w:p>
        </w:tc>
        <w:tc>
          <w:tcPr>
            <w:tcW w:w="3933" w:type="dxa"/>
          </w:tcPr>
          <w:p w:rsidR="00134D9D" w:rsidRPr="00BC331B" w:rsidRDefault="00134D9D" w:rsidP="00134D9D"/>
        </w:tc>
      </w:tr>
      <w:tr w:rsidR="00134D9D" w:rsidRPr="00BC331B" w:rsidTr="00134D9D">
        <w:tc>
          <w:tcPr>
            <w:tcW w:w="2384" w:type="dxa"/>
            <w:vMerge/>
          </w:tcPr>
          <w:p w:rsidR="00134D9D" w:rsidRPr="00BC331B" w:rsidRDefault="00134D9D" w:rsidP="00134D9D"/>
        </w:tc>
        <w:tc>
          <w:tcPr>
            <w:tcW w:w="2797" w:type="dxa"/>
          </w:tcPr>
          <w:p w:rsidR="00134D9D" w:rsidRPr="00BC331B" w:rsidRDefault="00134D9D" w:rsidP="00134D9D">
            <w:r w:rsidRPr="00BC331B">
              <w:t xml:space="preserve">Patient declared deceased </w:t>
            </w:r>
          </w:p>
        </w:tc>
        <w:tc>
          <w:tcPr>
            <w:tcW w:w="5060" w:type="dxa"/>
          </w:tcPr>
          <w:p w:rsidR="00134D9D" w:rsidRPr="00BC331B" w:rsidRDefault="00134D9D" w:rsidP="00134D9D">
            <w:r w:rsidRPr="00BC331B">
              <w:t>No missing data</w:t>
            </w:r>
          </w:p>
        </w:tc>
        <w:tc>
          <w:tcPr>
            <w:tcW w:w="3933" w:type="dxa"/>
          </w:tcPr>
          <w:p w:rsidR="00134D9D" w:rsidRPr="00BC331B" w:rsidRDefault="00134D9D" w:rsidP="00134D9D"/>
        </w:tc>
      </w:tr>
      <w:tr w:rsidR="00134D9D" w:rsidRPr="00BC331B" w:rsidTr="00134D9D">
        <w:tc>
          <w:tcPr>
            <w:tcW w:w="2384" w:type="dxa"/>
          </w:tcPr>
          <w:p w:rsidR="00134D9D" w:rsidRPr="00BC331B" w:rsidRDefault="00134D9D" w:rsidP="00134D9D"/>
        </w:tc>
        <w:tc>
          <w:tcPr>
            <w:tcW w:w="2797" w:type="dxa"/>
          </w:tcPr>
          <w:p w:rsidR="00134D9D" w:rsidRPr="00BC331B" w:rsidRDefault="00134D9D" w:rsidP="00134D9D">
            <w:r w:rsidRPr="00BC331B">
              <w:t>Other resource</w:t>
            </w:r>
          </w:p>
        </w:tc>
        <w:tc>
          <w:tcPr>
            <w:tcW w:w="5060" w:type="dxa"/>
          </w:tcPr>
          <w:p w:rsidR="00134D9D" w:rsidRPr="00BC331B" w:rsidRDefault="00134D9D" w:rsidP="00134D9D">
            <w:r w:rsidRPr="00BC331B">
              <w:t>Not missing</w:t>
            </w:r>
          </w:p>
        </w:tc>
        <w:tc>
          <w:tcPr>
            <w:tcW w:w="3933" w:type="dxa"/>
          </w:tcPr>
          <w:p w:rsidR="00134D9D" w:rsidRPr="00BC331B" w:rsidRDefault="00134D9D" w:rsidP="00134D9D"/>
        </w:tc>
      </w:tr>
      <w:tr w:rsidR="00134D9D" w:rsidRPr="00BC331B" w:rsidTr="00134D9D">
        <w:tc>
          <w:tcPr>
            <w:tcW w:w="2384" w:type="dxa"/>
          </w:tcPr>
          <w:p w:rsidR="00134D9D" w:rsidRPr="00BC331B" w:rsidRDefault="00134D9D" w:rsidP="00134D9D"/>
        </w:tc>
        <w:tc>
          <w:tcPr>
            <w:tcW w:w="2797" w:type="dxa"/>
          </w:tcPr>
          <w:p w:rsidR="00134D9D" w:rsidRPr="00BC331B" w:rsidRDefault="00134D9D" w:rsidP="00134D9D">
            <w:r w:rsidRPr="00BC331B">
              <w:t>Region</w:t>
            </w:r>
          </w:p>
        </w:tc>
        <w:tc>
          <w:tcPr>
            <w:tcW w:w="5060" w:type="dxa"/>
          </w:tcPr>
          <w:p w:rsidR="00134D9D" w:rsidRPr="00BC331B" w:rsidRDefault="00134D9D" w:rsidP="00134D9D">
            <w:r w:rsidRPr="00BC331B">
              <w:t>Check station, call sign and crew are all from same region</w:t>
            </w:r>
          </w:p>
        </w:tc>
        <w:tc>
          <w:tcPr>
            <w:tcW w:w="3933" w:type="dxa"/>
          </w:tcPr>
          <w:p w:rsidR="00134D9D" w:rsidRPr="00BC331B" w:rsidRDefault="00134D9D" w:rsidP="00134D9D"/>
        </w:tc>
      </w:tr>
      <w:tr w:rsidR="00134D9D" w:rsidRPr="00BC331B" w:rsidTr="00134D9D">
        <w:tc>
          <w:tcPr>
            <w:tcW w:w="2384" w:type="dxa"/>
          </w:tcPr>
          <w:p w:rsidR="00134D9D" w:rsidRPr="00BC331B" w:rsidRDefault="00134D9D" w:rsidP="00134D9D"/>
        </w:tc>
        <w:tc>
          <w:tcPr>
            <w:tcW w:w="2797" w:type="dxa"/>
          </w:tcPr>
          <w:p w:rsidR="00134D9D" w:rsidRPr="00BC331B" w:rsidRDefault="00134D9D" w:rsidP="00134D9D">
            <w:r w:rsidRPr="00BC331B">
              <w:t>Duplicate cases</w:t>
            </w:r>
          </w:p>
        </w:tc>
        <w:tc>
          <w:tcPr>
            <w:tcW w:w="5060" w:type="dxa"/>
          </w:tcPr>
          <w:p w:rsidR="00134D9D" w:rsidRPr="00BC331B" w:rsidRDefault="00134D9D" w:rsidP="00134D9D">
            <w:r w:rsidRPr="00BC331B">
              <w:t>Per region check for same cardiac arrest date and case number</w:t>
            </w:r>
          </w:p>
        </w:tc>
        <w:tc>
          <w:tcPr>
            <w:tcW w:w="3933" w:type="dxa"/>
          </w:tcPr>
          <w:p w:rsidR="00134D9D" w:rsidRPr="00BC331B" w:rsidRDefault="00134D9D" w:rsidP="00134D9D"/>
        </w:tc>
      </w:tr>
      <w:tr w:rsidR="00134D9D" w:rsidRPr="00BC331B" w:rsidTr="00134D9D">
        <w:tc>
          <w:tcPr>
            <w:tcW w:w="2384" w:type="dxa"/>
          </w:tcPr>
          <w:p w:rsidR="00134D9D" w:rsidRPr="00BC331B" w:rsidRDefault="00134D9D" w:rsidP="00134D9D">
            <w:r w:rsidRPr="00BC331B">
              <w:t>FOLLOW UP</w:t>
            </w:r>
          </w:p>
        </w:tc>
        <w:tc>
          <w:tcPr>
            <w:tcW w:w="2797" w:type="dxa"/>
          </w:tcPr>
          <w:p w:rsidR="00134D9D" w:rsidRPr="00BC331B" w:rsidRDefault="00134D9D" w:rsidP="00134D9D">
            <w:r w:rsidRPr="00BC331B">
              <w:t>Health related quality of life</w:t>
            </w:r>
          </w:p>
          <w:p w:rsidR="00134D9D" w:rsidRPr="00BC331B" w:rsidRDefault="00134D9D" w:rsidP="00134D9D">
            <w:r w:rsidRPr="00BC331B">
              <w:t>(EQ 5D and SF-12)</w:t>
            </w:r>
          </w:p>
        </w:tc>
        <w:tc>
          <w:tcPr>
            <w:tcW w:w="5060" w:type="dxa"/>
          </w:tcPr>
          <w:p w:rsidR="00134D9D" w:rsidRPr="00BC331B" w:rsidRDefault="00134D9D" w:rsidP="00134D9D">
            <w:r w:rsidRPr="00BC331B">
              <w:t>No missing item data and range checks</w:t>
            </w:r>
          </w:p>
        </w:tc>
        <w:tc>
          <w:tcPr>
            <w:tcW w:w="3933" w:type="dxa"/>
          </w:tcPr>
          <w:p w:rsidR="00134D9D" w:rsidRPr="00BC331B" w:rsidRDefault="00134D9D" w:rsidP="00134D9D"/>
        </w:tc>
      </w:tr>
      <w:tr w:rsidR="00134D9D" w:rsidRPr="00BC331B" w:rsidTr="00134D9D">
        <w:tc>
          <w:tcPr>
            <w:tcW w:w="2384" w:type="dxa"/>
          </w:tcPr>
          <w:p w:rsidR="00134D9D" w:rsidRPr="00BC331B" w:rsidRDefault="00134D9D" w:rsidP="00134D9D"/>
        </w:tc>
        <w:tc>
          <w:tcPr>
            <w:tcW w:w="2797" w:type="dxa"/>
          </w:tcPr>
          <w:p w:rsidR="00134D9D" w:rsidRPr="00BC331B" w:rsidRDefault="00134D9D" w:rsidP="00134D9D">
            <w:r w:rsidRPr="00BC331B">
              <w:t xml:space="preserve">Mental Mini State examination </w:t>
            </w:r>
          </w:p>
        </w:tc>
        <w:tc>
          <w:tcPr>
            <w:tcW w:w="5060" w:type="dxa"/>
          </w:tcPr>
          <w:p w:rsidR="00134D9D" w:rsidRPr="00BC331B" w:rsidRDefault="00134D9D" w:rsidP="00134D9D">
            <w:r w:rsidRPr="00BC331B">
              <w:t>No missing item data and range checks</w:t>
            </w:r>
          </w:p>
        </w:tc>
        <w:tc>
          <w:tcPr>
            <w:tcW w:w="3933" w:type="dxa"/>
          </w:tcPr>
          <w:p w:rsidR="00134D9D" w:rsidRPr="00BC331B" w:rsidRDefault="00134D9D" w:rsidP="00134D9D"/>
        </w:tc>
      </w:tr>
      <w:tr w:rsidR="00134D9D" w:rsidRPr="00BC331B" w:rsidTr="00134D9D">
        <w:tc>
          <w:tcPr>
            <w:tcW w:w="2384" w:type="dxa"/>
          </w:tcPr>
          <w:p w:rsidR="00134D9D" w:rsidRPr="00BC331B" w:rsidRDefault="00134D9D" w:rsidP="00134D9D"/>
        </w:tc>
        <w:tc>
          <w:tcPr>
            <w:tcW w:w="2797" w:type="dxa"/>
          </w:tcPr>
          <w:p w:rsidR="00134D9D" w:rsidRPr="00BC331B" w:rsidRDefault="00134D9D" w:rsidP="00134D9D">
            <w:r w:rsidRPr="00BC331B">
              <w:t>HADS scale</w:t>
            </w:r>
          </w:p>
        </w:tc>
        <w:tc>
          <w:tcPr>
            <w:tcW w:w="5060" w:type="dxa"/>
          </w:tcPr>
          <w:p w:rsidR="00134D9D" w:rsidRPr="00BC331B" w:rsidRDefault="00134D9D" w:rsidP="00134D9D">
            <w:r w:rsidRPr="00BC331B">
              <w:t>No missing item data and range checks</w:t>
            </w:r>
          </w:p>
        </w:tc>
        <w:tc>
          <w:tcPr>
            <w:tcW w:w="3933" w:type="dxa"/>
          </w:tcPr>
          <w:p w:rsidR="00134D9D" w:rsidRPr="00BC331B" w:rsidRDefault="00134D9D" w:rsidP="00134D9D"/>
        </w:tc>
      </w:tr>
      <w:tr w:rsidR="00134D9D" w:rsidRPr="00960FC7" w:rsidTr="00134D9D">
        <w:tc>
          <w:tcPr>
            <w:tcW w:w="2384" w:type="dxa"/>
          </w:tcPr>
          <w:p w:rsidR="00134D9D" w:rsidRPr="00BC331B" w:rsidRDefault="00134D9D" w:rsidP="00134D9D"/>
        </w:tc>
        <w:tc>
          <w:tcPr>
            <w:tcW w:w="2797" w:type="dxa"/>
          </w:tcPr>
          <w:p w:rsidR="00134D9D" w:rsidRPr="00BC331B" w:rsidRDefault="00134D9D" w:rsidP="00134D9D">
            <w:r w:rsidRPr="00BC331B">
              <w:t>Post Traumatic Stress</w:t>
            </w:r>
          </w:p>
        </w:tc>
        <w:tc>
          <w:tcPr>
            <w:tcW w:w="5060" w:type="dxa"/>
          </w:tcPr>
          <w:p w:rsidR="00134D9D" w:rsidRDefault="00134D9D" w:rsidP="00134D9D">
            <w:r w:rsidRPr="00BC331B">
              <w:t>No missing item data and range checks</w:t>
            </w:r>
          </w:p>
        </w:tc>
        <w:tc>
          <w:tcPr>
            <w:tcW w:w="3933" w:type="dxa"/>
          </w:tcPr>
          <w:p w:rsidR="00134D9D" w:rsidRPr="00960FC7" w:rsidRDefault="00134D9D" w:rsidP="00134D9D"/>
        </w:tc>
      </w:tr>
    </w:tbl>
    <w:p w:rsidR="00134D9D" w:rsidRDefault="00134D9D" w:rsidP="00134D9D"/>
    <w:p w:rsidR="00134D9D" w:rsidRDefault="00134D9D">
      <w:pPr>
        <w:sectPr w:rsidR="00134D9D" w:rsidSect="00134D9D">
          <w:pgSz w:w="16838" w:h="11906" w:orient="landscape" w:code="9"/>
          <w:pgMar w:top="851" w:right="964" w:bottom="1440" w:left="1440" w:header="709" w:footer="709" w:gutter="0"/>
          <w:cols w:space="708"/>
          <w:docGrid w:linePitch="360"/>
        </w:sectPr>
      </w:pPr>
    </w:p>
    <w:p w:rsidR="00D06327" w:rsidRDefault="00D06327">
      <w:pPr>
        <w:rPr>
          <w:rFonts w:ascii="Times New Roman" w:eastAsiaTheme="majorEastAsia" w:hAnsi="Times New Roman" w:cstheme="majorBidi"/>
          <w:b/>
          <w:bCs/>
          <w:sz w:val="28"/>
          <w:szCs w:val="26"/>
        </w:rPr>
      </w:pPr>
    </w:p>
    <w:p w:rsidR="004561D0" w:rsidRDefault="004561D0" w:rsidP="004561D0">
      <w:pPr>
        <w:pStyle w:val="Heading2"/>
      </w:pPr>
      <w:r>
        <w:t xml:space="preserve">Appendix </w:t>
      </w:r>
      <w:r w:rsidR="008F158C">
        <w:t>8</w:t>
      </w:r>
      <w:r>
        <w:t>: Statistical Analysis Plan</w:t>
      </w:r>
      <w:bookmarkEnd w:id="599"/>
    </w:p>
    <w:p w:rsidR="001B5466" w:rsidRPr="00EC77C0" w:rsidRDefault="001B5466" w:rsidP="001B5466">
      <w:pPr>
        <w:rPr>
          <w:rFonts w:cstheme="minorHAnsi"/>
          <w:b/>
        </w:rPr>
      </w:pPr>
      <w:bookmarkStart w:id="608" w:name="_Toc442444421"/>
    </w:p>
    <w:p w:rsidR="001B5466" w:rsidRPr="00EC77C0" w:rsidRDefault="001B5466" w:rsidP="001B5466">
      <w:pPr>
        <w:rPr>
          <w:rFonts w:cstheme="minorHAnsi"/>
          <w:b/>
        </w:rPr>
      </w:pPr>
    </w:p>
    <w:p w:rsidR="001B5466" w:rsidRPr="00EC77C0" w:rsidRDefault="001B5466" w:rsidP="001B5466">
      <w:pPr>
        <w:jc w:val="center"/>
        <w:rPr>
          <w:rFonts w:cstheme="minorHAnsi"/>
        </w:rPr>
      </w:pPr>
      <w:r w:rsidRPr="00EC77C0">
        <w:rPr>
          <w:rFonts w:cstheme="minorHAnsi"/>
          <w:noProof/>
          <w:lang w:eastAsia="en-GB"/>
        </w:rPr>
        <w:drawing>
          <wp:inline distT="0" distB="0" distL="0" distR="0" wp14:anchorId="4AE2D9D2" wp14:editId="7BCB1CDC">
            <wp:extent cx="2171700" cy="876300"/>
            <wp:effectExtent l="19050" t="0" r="0" b="0"/>
            <wp:docPr id="133" name="Picture 1" descr="PARA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MEDIC"/>
                    <pic:cNvPicPr>
                      <a:picLocks noChangeAspect="1" noChangeArrowheads="1"/>
                    </pic:cNvPicPr>
                  </pic:nvPicPr>
                  <pic:blipFill>
                    <a:blip r:embed="rId148" cstate="print"/>
                    <a:srcRect/>
                    <a:stretch>
                      <a:fillRect/>
                    </a:stretch>
                  </pic:blipFill>
                  <pic:spPr bwMode="auto">
                    <a:xfrm>
                      <a:off x="0" y="0"/>
                      <a:ext cx="2171700" cy="876300"/>
                    </a:xfrm>
                    <a:prstGeom prst="rect">
                      <a:avLst/>
                    </a:prstGeom>
                    <a:noFill/>
                    <a:ln w="9525">
                      <a:noFill/>
                      <a:miter lim="800000"/>
                      <a:headEnd/>
                      <a:tailEnd/>
                    </a:ln>
                  </pic:spPr>
                </pic:pic>
              </a:graphicData>
            </a:graphic>
          </wp:inline>
        </w:drawing>
      </w:r>
    </w:p>
    <w:p w:rsidR="001B5466" w:rsidRPr="00EC77C0" w:rsidRDefault="001B5466" w:rsidP="001B5466">
      <w:pPr>
        <w:jc w:val="center"/>
        <w:rPr>
          <w:rFonts w:cstheme="minorHAnsi"/>
          <w:b/>
          <w:sz w:val="32"/>
          <w:szCs w:val="32"/>
        </w:rPr>
      </w:pPr>
      <w:r w:rsidRPr="00EC77C0">
        <w:rPr>
          <w:rFonts w:cstheme="minorHAnsi"/>
          <w:b/>
          <w:sz w:val="32"/>
          <w:szCs w:val="32"/>
        </w:rPr>
        <w:t xml:space="preserve">     </w:t>
      </w:r>
    </w:p>
    <w:p w:rsidR="001B5466" w:rsidRPr="00EC77C0" w:rsidRDefault="001B5466" w:rsidP="001B5466">
      <w:pPr>
        <w:spacing w:line="360" w:lineRule="auto"/>
        <w:jc w:val="center"/>
        <w:rPr>
          <w:rFonts w:cstheme="minorHAnsi"/>
          <w:b/>
          <w:sz w:val="32"/>
          <w:szCs w:val="32"/>
        </w:rPr>
      </w:pPr>
      <w:r w:rsidRPr="00EC77C0">
        <w:rPr>
          <w:rFonts w:cstheme="minorHAnsi"/>
          <w:b/>
          <w:sz w:val="32"/>
          <w:szCs w:val="32"/>
        </w:rPr>
        <w:t xml:space="preserve">Pre-hospital Randomised Assessment of a </w:t>
      </w:r>
    </w:p>
    <w:p w:rsidR="001B5466" w:rsidRDefault="001B5466" w:rsidP="001B5466">
      <w:pPr>
        <w:spacing w:line="360" w:lineRule="auto"/>
        <w:jc w:val="center"/>
        <w:rPr>
          <w:rFonts w:cstheme="minorHAnsi"/>
          <w:b/>
          <w:sz w:val="32"/>
          <w:szCs w:val="32"/>
        </w:rPr>
      </w:pPr>
      <w:r w:rsidRPr="00EC77C0">
        <w:rPr>
          <w:rFonts w:cstheme="minorHAnsi"/>
          <w:b/>
          <w:sz w:val="32"/>
          <w:szCs w:val="32"/>
        </w:rPr>
        <w:t>Mechanical Compression Device in Cardiac Arrest</w:t>
      </w:r>
    </w:p>
    <w:p w:rsidR="001B5466" w:rsidRDefault="001B5466" w:rsidP="001B5466">
      <w:pPr>
        <w:spacing w:line="360" w:lineRule="auto"/>
        <w:jc w:val="center"/>
        <w:rPr>
          <w:rFonts w:cstheme="minorHAnsi"/>
          <w:b/>
          <w:sz w:val="32"/>
          <w:szCs w:val="32"/>
        </w:rPr>
      </w:pPr>
    </w:p>
    <w:p w:rsidR="001B5466" w:rsidRDefault="001B5466" w:rsidP="001B5466">
      <w:pPr>
        <w:spacing w:line="360" w:lineRule="auto"/>
        <w:jc w:val="center"/>
        <w:rPr>
          <w:rFonts w:cstheme="minorHAnsi"/>
          <w:b/>
          <w:sz w:val="32"/>
          <w:szCs w:val="32"/>
        </w:rPr>
      </w:pPr>
    </w:p>
    <w:p w:rsidR="001B5466" w:rsidRPr="00EC77C0" w:rsidRDefault="001B5466" w:rsidP="001B5466">
      <w:pPr>
        <w:spacing w:line="360" w:lineRule="auto"/>
        <w:jc w:val="center"/>
        <w:rPr>
          <w:rFonts w:cstheme="minorHAnsi"/>
          <w:b/>
          <w:bCs/>
          <w:i/>
          <w:iCs/>
          <w:sz w:val="40"/>
          <w:szCs w:val="40"/>
        </w:rPr>
      </w:pPr>
      <w:r w:rsidRPr="00EC77C0">
        <w:rPr>
          <w:rFonts w:cstheme="minorHAnsi"/>
          <w:sz w:val="40"/>
          <w:szCs w:val="40"/>
        </w:rPr>
        <w:t>STATISTICAL ANALYSIS PLAN</w:t>
      </w:r>
      <w:r>
        <w:rPr>
          <w:rFonts w:cstheme="minorHAnsi"/>
          <w:b/>
          <w:bCs/>
          <w:sz w:val="40"/>
          <w:szCs w:val="40"/>
        </w:rPr>
        <w:t xml:space="preserve">                                  </w:t>
      </w:r>
      <w:r w:rsidRPr="00EC77C0">
        <w:rPr>
          <w:rFonts w:cstheme="minorHAnsi"/>
          <w:sz w:val="40"/>
          <w:szCs w:val="40"/>
        </w:rPr>
        <w:t>FOR THE PARAMEDIC TRIAL</w:t>
      </w:r>
    </w:p>
    <w:p w:rsidR="001B5466" w:rsidRPr="00EC77C0" w:rsidRDefault="001B5466" w:rsidP="001B5466">
      <w:pPr>
        <w:jc w:val="center"/>
        <w:rPr>
          <w:rFonts w:cstheme="minorHAnsi"/>
          <w:sz w:val="40"/>
          <w:szCs w:val="40"/>
        </w:rPr>
      </w:pPr>
    </w:p>
    <w:p w:rsidR="001B5466" w:rsidRPr="006F2160" w:rsidRDefault="001B5466" w:rsidP="001B5466">
      <w:pPr>
        <w:spacing w:line="360" w:lineRule="auto"/>
        <w:jc w:val="center"/>
        <w:rPr>
          <w:rFonts w:cstheme="minorHAnsi"/>
          <w:sz w:val="28"/>
          <w:szCs w:val="28"/>
        </w:rPr>
      </w:pPr>
      <w:r w:rsidRPr="006F2160">
        <w:rPr>
          <w:rFonts w:cstheme="minorHAnsi"/>
          <w:sz w:val="28"/>
          <w:szCs w:val="28"/>
        </w:rPr>
        <w:t>Author</w:t>
      </w:r>
      <w:r>
        <w:rPr>
          <w:rFonts w:cstheme="minorHAnsi"/>
          <w:sz w:val="28"/>
          <w:szCs w:val="28"/>
        </w:rPr>
        <w:t>s</w:t>
      </w:r>
      <w:r w:rsidRPr="006F2160">
        <w:rPr>
          <w:rFonts w:cstheme="minorHAnsi"/>
          <w:sz w:val="28"/>
          <w:szCs w:val="28"/>
        </w:rPr>
        <w:t xml:space="preserve">: </w:t>
      </w:r>
      <w:r>
        <w:rPr>
          <w:rFonts w:cstheme="minorHAnsi"/>
          <w:sz w:val="28"/>
          <w:szCs w:val="28"/>
        </w:rPr>
        <w:t>PARAMEDIC Trial Team</w:t>
      </w:r>
    </w:p>
    <w:p w:rsidR="001B5466" w:rsidRPr="006F2160" w:rsidRDefault="001B5466" w:rsidP="001B5466">
      <w:pPr>
        <w:spacing w:line="360" w:lineRule="auto"/>
        <w:jc w:val="center"/>
        <w:rPr>
          <w:rFonts w:cstheme="minorHAnsi"/>
          <w:sz w:val="28"/>
          <w:szCs w:val="28"/>
        </w:rPr>
      </w:pPr>
    </w:p>
    <w:p w:rsidR="001B5466" w:rsidRPr="006F2160" w:rsidRDefault="001B5466" w:rsidP="001B5466">
      <w:pPr>
        <w:spacing w:line="360" w:lineRule="auto"/>
        <w:jc w:val="center"/>
        <w:rPr>
          <w:rFonts w:cstheme="minorHAnsi"/>
          <w:sz w:val="28"/>
          <w:szCs w:val="28"/>
        </w:rPr>
      </w:pPr>
      <w:r w:rsidRPr="006F2160">
        <w:rPr>
          <w:rFonts w:cstheme="minorHAnsi"/>
          <w:sz w:val="28"/>
          <w:szCs w:val="28"/>
        </w:rPr>
        <w:t xml:space="preserve">Completion date: </w:t>
      </w:r>
    </w:p>
    <w:p w:rsidR="00903F5E" w:rsidRDefault="001B5466" w:rsidP="001B5466">
      <w:pPr>
        <w:spacing w:line="360" w:lineRule="auto"/>
        <w:jc w:val="center"/>
        <w:rPr>
          <w:rFonts w:cstheme="minorHAnsi"/>
          <w:sz w:val="28"/>
          <w:szCs w:val="28"/>
        </w:rPr>
        <w:sectPr w:rsidR="00903F5E" w:rsidSect="001B5466">
          <w:headerReference w:type="default" r:id="rId149"/>
          <w:footerReference w:type="even" r:id="rId150"/>
          <w:footerReference w:type="default" r:id="rId151"/>
          <w:footerReference w:type="first" r:id="rId152"/>
          <w:pgSz w:w="11906" w:h="16838" w:code="9"/>
          <w:pgMar w:top="1440" w:right="1797" w:bottom="1440" w:left="1797" w:header="720" w:footer="720" w:gutter="0"/>
          <w:cols w:space="720"/>
          <w:noEndnote/>
          <w:docGrid w:linePitch="326"/>
        </w:sectPr>
      </w:pPr>
      <w:r w:rsidRPr="006F2160">
        <w:rPr>
          <w:rFonts w:cstheme="minorHAnsi"/>
          <w:sz w:val="28"/>
          <w:szCs w:val="28"/>
        </w:rPr>
        <w:t>Approved by:</w:t>
      </w:r>
    </w:p>
    <w:p w:rsidR="001B5466" w:rsidRPr="00EC77C0" w:rsidRDefault="001B5466" w:rsidP="001B5466">
      <w:pPr>
        <w:pStyle w:val="Heading1"/>
        <w:rPr>
          <w:rFonts w:asciiTheme="minorHAnsi" w:hAnsiTheme="minorHAnsi" w:cstheme="minorHAnsi"/>
          <w:bCs w:val="0"/>
          <w:i/>
          <w:iCs/>
          <w:sz w:val="22"/>
          <w:szCs w:val="22"/>
        </w:rPr>
      </w:pPr>
      <w:r w:rsidRPr="00EC77C0">
        <w:rPr>
          <w:rFonts w:asciiTheme="minorHAnsi" w:hAnsiTheme="minorHAnsi" w:cstheme="minorHAnsi"/>
          <w:bCs w:val="0"/>
          <w:sz w:val="22"/>
          <w:szCs w:val="22"/>
        </w:rPr>
        <w:t>CONTENT</w:t>
      </w:r>
      <w:r w:rsidRPr="00EC77C0">
        <w:rPr>
          <w:rFonts w:asciiTheme="minorHAnsi" w:hAnsiTheme="minorHAnsi" w:cstheme="minorHAnsi"/>
          <w:bCs w:val="0"/>
          <w:sz w:val="22"/>
          <w:szCs w:val="22"/>
        </w:rPr>
        <w:tab/>
      </w:r>
      <w:r w:rsidRPr="00EC77C0">
        <w:rPr>
          <w:rFonts w:asciiTheme="minorHAnsi" w:hAnsiTheme="minorHAnsi" w:cstheme="minorHAnsi"/>
          <w:bCs w:val="0"/>
          <w:sz w:val="22"/>
          <w:szCs w:val="22"/>
        </w:rPr>
        <w:tab/>
      </w:r>
      <w:r w:rsidRPr="00EC77C0">
        <w:rPr>
          <w:rFonts w:asciiTheme="minorHAnsi" w:hAnsiTheme="minorHAnsi" w:cstheme="minorHAnsi"/>
          <w:bCs w:val="0"/>
          <w:sz w:val="22"/>
          <w:szCs w:val="22"/>
        </w:rPr>
        <w:tab/>
      </w:r>
      <w:r w:rsidRPr="00EC77C0">
        <w:rPr>
          <w:rFonts w:asciiTheme="minorHAnsi" w:hAnsiTheme="minorHAnsi" w:cstheme="minorHAnsi"/>
          <w:bCs w:val="0"/>
          <w:sz w:val="22"/>
          <w:szCs w:val="22"/>
        </w:rPr>
        <w:tab/>
      </w:r>
      <w:r w:rsidRPr="00EC77C0">
        <w:rPr>
          <w:rFonts w:asciiTheme="minorHAnsi" w:hAnsiTheme="minorHAnsi" w:cstheme="minorHAnsi"/>
          <w:bCs w:val="0"/>
          <w:sz w:val="22"/>
          <w:szCs w:val="22"/>
        </w:rPr>
        <w:tab/>
      </w:r>
      <w:r w:rsidRPr="00EC77C0">
        <w:rPr>
          <w:rFonts w:asciiTheme="minorHAnsi" w:hAnsiTheme="minorHAnsi" w:cstheme="minorHAnsi"/>
          <w:bCs w:val="0"/>
          <w:sz w:val="22"/>
          <w:szCs w:val="22"/>
        </w:rPr>
        <w:tab/>
      </w:r>
      <w:r w:rsidRPr="00EC77C0">
        <w:rPr>
          <w:rFonts w:asciiTheme="minorHAnsi" w:hAnsiTheme="minorHAnsi" w:cstheme="minorHAnsi"/>
          <w:bCs w:val="0"/>
          <w:sz w:val="22"/>
          <w:szCs w:val="22"/>
        </w:rPr>
        <w:tab/>
      </w:r>
      <w:r w:rsidRPr="00EC77C0">
        <w:rPr>
          <w:rFonts w:asciiTheme="minorHAnsi" w:hAnsiTheme="minorHAnsi" w:cstheme="minorHAnsi"/>
          <w:bCs w:val="0"/>
          <w:sz w:val="22"/>
          <w:szCs w:val="22"/>
        </w:rPr>
        <w:tab/>
      </w:r>
      <w:r w:rsidRPr="00EC77C0">
        <w:rPr>
          <w:rFonts w:asciiTheme="minorHAnsi" w:hAnsiTheme="minorHAnsi" w:cstheme="minorHAnsi"/>
          <w:bCs w:val="0"/>
          <w:sz w:val="22"/>
          <w:szCs w:val="22"/>
        </w:rPr>
        <w:tab/>
        <w:t xml:space="preserve">       Page</w:t>
      </w:r>
    </w:p>
    <w:p w:rsidR="001B5466" w:rsidRPr="00D81EDC" w:rsidRDefault="001B5466" w:rsidP="001B5466">
      <w:pPr>
        <w:pStyle w:val="Heading1"/>
        <w:pageBreakBefore w:val="0"/>
        <w:widowControl/>
        <w:spacing w:before="0" w:after="0" w:line="240" w:lineRule="auto"/>
        <w:ind w:left="1800"/>
        <w:rPr>
          <w:rFonts w:asciiTheme="minorHAnsi" w:hAnsiTheme="minorHAnsi" w:cstheme="minorHAnsi"/>
          <w:b w:val="0"/>
          <w:bCs w:val="0"/>
          <w:i/>
          <w:iCs/>
          <w:sz w:val="22"/>
          <w:szCs w:val="22"/>
        </w:rPr>
      </w:pPr>
      <w:r>
        <w:rPr>
          <w:rFonts w:asciiTheme="minorHAnsi" w:hAnsiTheme="minorHAnsi" w:cstheme="minorHAnsi"/>
          <w:b w:val="0"/>
          <w:bCs w:val="0"/>
          <w:sz w:val="22"/>
          <w:szCs w:val="22"/>
        </w:rPr>
        <w:t>Aim and Design of the Trial</w:t>
      </w:r>
    </w:p>
    <w:p w:rsidR="001B5466" w:rsidRPr="00D81EDC" w:rsidRDefault="001B5466" w:rsidP="001B5466">
      <w:pPr>
        <w:rPr>
          <w:rFonts w:cstheme="minorHAnsi"/>
        </w:rPr>
      </w:pPr>
    </w:p>
    <w:p w:rsidR="001B5466" w:rsidRPr="00D81EDC" w:rsidRDefault="001B5466" w:rsidP="00B0308C">
      <w:pPr>
        <w:pStyle w:val="ListParagraph"/>
        <w:numPr>
          <w:ilvl w:val="0"/>
          <w:numId w:val="60"/>
        </w:numPr>
        <w:spacing w:after="0" w:line="240" w:lineRule="auto"/>
        <w:contextualSpacing w:val="0"/>
        <w:rPr>
          <w:rFonts w:cstheme="minorHAnsi"/>
        </w:rPr>
      </w:pPr>
      <w:r w:rsidRPr="00D81EDC">
        <w:rPr>
          <w:rFonts w:cstheme="minorHAnsi"/>
        </w:rPr>
        <w:t>Structure of the Statistical Analysis Plan</w:t>
      </w:r>
    </w:p>
    <w:p w:rsidR="001B5466" w:rsidRPr="00D81EDC" w:rsidRDefault="001B5466" w:rsidP="001B5466">
      <w:pPr>
        <w:pStyle w:val="ListParagraph"/>
        <w:rPr>
          <w:rFonts w:cstheme="minorHAnsi"/>
        </w:rPr>
      </w:pPr>
    </w:p>
    <w:p w:rsidR="001B5466" w:rsidRPr="00D81EDC" w:rsidRDefault="001B5466" w:rsidP="00B0308C">
      <w:pPr>
        <w:pStyle w:val="ListParagraph"/>
        <w:numPr>
          <w:ilvl w:val="0"/>
          <w:numId w:val="60"/>
        </w:numPr>
        <w:spacing w:after="0" w:line="240" w:lineRule="auto"/>
        <w:contextualSpacing w:val="0"/>
        <w:rPr>
          <w:rFonts w:cstheme="minorHAnsi"/>
        </w:rPr>
      </w:pPr>
      <w:r w:rsidRPr="00D81EDC">
        <w:rPr>
          <w:rFonts w:cstheme="minorHAnsi"/>
        </w:rPr>
        <w:t>Monitoring of the trial</w:t>
      </w:r>
    </w:p>
    <w:p w:rsidR="001B5466" w:rsidRPr="00D81EDC" w:rsidRDefault="001B5466" w:rsidP="001B5466">
      <w:pPr>
        <w:pStyle w:val="ListParagraph"/>
        <w:rPr>
          <w:rFonts w:cstheme="minorHAnsi"/>
        </w:rPr>
      </w:pPr>
    </w:p>
    <w:p w:rsidR="001B5466" w:rsidRPr="00D81EDC" w:rsidRDefault="001B5466" w:rsidP="00B0308C">
      <w:pPr>
        <w:pStyle w:val="ListParagraph"/>
        <w:numPr>
          <w:ilvl w:val="0"/>
          <w:numId w:val="60"/>
        </w:numPr>
        <w:spacing w:after="0" w:line="240" w:lineRule="auto"/>
        <w:contextualSpacing w:val="0"/>
        <w:rPr>
          <w:rFonts w:cstheme="minorHAnsi"/>
        </w:rPr>
      </w:pPr>
      <w:r w:rsidRPr="00D81EDC">
        <w:rPr>
          <w:rFonts w:cstheme="minorHAnsi"/>
        </w:rPr>
        <w:t>Statistical monitoring</w:t>
      </w:r>
    </w:p>
    <w:p w:rsidR="001B5466" w:rsidRPr="00D81EDC" w:rsidRDefault="001B5466" w:rsidP="001B5466">
      <w:pPr>
        <w:pStyle w:val="ListParagraph"/>
        <w:rPr>
          <w:rFonts w:cstheme="minorHAnsi"/>
        </w:rPr>
      </w:pPr>
    </w:p>
    <w:p w:rsidR="001B5466" w:rsidRPr="00D81EDC" w:rsidRDefault="001B5466" w:rsidP="00B0308C">
      <w:pPr>
        <w:pStyle w:val="ListParagraph"/>
        <w:numPr>
          <w:ilvl w:val="0"/>
          <w:numId w:val="60"/>
        </w:numPr>
        <w:spacing w:after="0" w:line="240" w:lineRule="auto"/>
        <w:contextualSpacing w:val="0"/>
        <w:rPr>
          <w:rFonts w:cstheme="minorHAnsi"/>
        </w:rPr>
      </w:pPr>
      <w:r w:rsidRPr="00D81EDC">
        <w:rPr>
          <w:rFonts w:cstheme="minorHAnsi"/>
        </w:rPr>
        <w:t>Statistical aspects</w:t>
      </w:r>
    </w:p>
    <w:p w:rsidR="001B5466" w:rsidRPr="00D81EDC" w:rsidRDefault="001B5466" w:rsidP="001B5466">
      <w:pPr>
        <w:pStyle w:val="ListParagraph"/>
        <w:rPr>
          <w:rFonts w:cstheme="minorHAnsi"/>
        </w:rPr>
      </w:pPr>
    </w:p>
    <w:p w:rsidR="001B5466" w:rsidRDefault="001B5466" w:rsidP="00B0308C">
      <w:pPr>
        <w:pStyle w:val="ListParagraph"/>
        <w:numPr>
          <w:ilvl w:val="0"/>
          <w:numId w:val="60"/>
        </w:numPr>
        <w:spacing w:after="0" w:line="240" w:lineRule="auto"/>
        <w:contextualSpacing w:val="0"/>
        <w:rPr>
          <w:rFonts w:cstheme="minorHAnsi"/>
        </w:rPr>
      </w:pPr>
      <w:r>
        <w:rPr>
          <w:rFonts w:cstheme="minorHAnsi"/>
        </w:rPr>
        <w:t xml:space="preserve">Main </w:t>
      </w:r>
      <w:r w:rsidRPr="00D81EDC">
        <w:rPr>
          <w:rFonts w:cstheme="minorHAnsi"/>
        </w:rPr>
        <w:t>Statistical Analysis</w:t>
      </w:r>
    </w:p>
    <w:p w:rsidR="001B5466" w:rsidRPr="001D2972" w:rsidRDefault="001B5466" w:rsidP="001B5466">
      <w:pPr>
        <w:pStyle w:val="ListParagraph"/>
        <w:rPr>
          <w:rFonts w:cstheme="minorHAnsi"/>
        </w:rPr>
      </w:pPr>
    </w:p>
    <w:p w:rsidR="001B5466" w:rsidRPr="00D81EDC" w:rsidRDefault="001B5466" w:rsidP="00B0308C">
      <w:pPr>
        <w:pStyle w:val="ListParagraph"/>
        <w:numPr>
          <w:ilvl w:val="0"/>
          <w:numId w:val="60"/>
        </w:numPr>
        <w:spacing w:after="0" w:line="240" w:lineRule="auto"/>
        <w:contextualSpacing w:val="0"/>
        <w:rPr>
          <w:rFonts w:cstheme="minorHAnsi"/>
        </w:rPr>
      </w:pPr>
      <w:r>
        <w:rPr>
          <w:rFonts w:cstheme="minorHAnsi"/>
        </w:rPr>
        <w:t>Additional Statistical Analysis</w:t>
      </w:r>
    </w:p>
    <w:p w:rsidR="001B5466" w:rsidRDefault="001B5466" w:rsidP="001B5466">
      <w:pPr>
        <w:rPr>
          <w:rFonts w:cstheme="minorHAnsi"/>
        </w:rPr>
      </w:pPr>
      <w:r w:rsidRPr="00D81EDC">
        <w:rPr>
          <w:rFonts w:cstheme="minorHAnsi"/>
        </w:rPr>
        <w:t xml:space="preserve"> </w:t>
      </w:r>
    </w:p>
    <w:p w:rsidR="001B5466" w:rsidRDefault="001B5466" w:rsidP="001B5466">
      <w:pPr>
        <w:rPr>
          <w:rFonts w:cstheme="minorHAnsi"/>
        </w:rPr>
      </w:pPr>
    </w:p>
    <w:p w:rsidR="001B5466" w:rsidRPr="00D81EDC" w:rsidRDefault="001B5466" w:rsidP="001B5466">
      <w:pPr>
        <w:ind w:left="1800"/>
        <w:rPr>
          <w:rFonts w:cstheme="minorHAnsi"/>
        </w:rPr>
      </w:pPr>
      <w:r>
        <w:rPr>
          <w:rFonts w:cstheme="minorHAnsi"/>
        </w:rPr>
        <w:t>Appendices</w:t>
      </w:r>
    </w:p>
    <w:p w:rsidR="001B5466" w:rsidRDefault="001B5466">
      <w:pPr>
        <w:rPr>
          <w:rFonts w:eastAsiaTheme="majorEastAsia" w:cstheme="minorHAnsi"/>
          <w:b/>
          <w:i/>
          <w:iCs/>
        </w:rPr>
      </w:pPr>
      <w:r>
        <w:rPr>
          <w:rFonts w:cstheme="minorHAnsi"/>
          <w:bCs/>
          <w:i/>
          <w:iCs/>
        </w:rPr>
        <w:br w:type="page"/>
      </w:r>
    </w:p>
    <w:p w:rsidR="001B5466" w:rsidRPr="00C10F65" w:rsidRDefault="001B5466" w:rsidP="001B5466">
      <w:pPr>
        <w:pStyle w:val="Heading1"/>
        <w:spacing w:before="0" w:after="0"/>
        <w:rPr>
          <w:rFonts w:asciiTheme="minorHAnsi" w:hAnsiTheme="minorHAnsi" w:cstheme="minorHAnsi"/>
          <w:bCs w:val="0"/>
          <w:i/>
          <w:iCs/>
          <w:sz w:val="24"/>
        </w:rPr>
      </w:pPr>
      <w:r w:rsidRPr="00C10F65">
        <w:rPr>
          <w:rFonts w:asciiTheme="minorHAnsi" w:hAnsiTheme="minorHAnsi" w:cstheme="minorHAnsi"/>
          <w:bCs w:val="0"/>
          <w:sz w:val="24"/>
        </w:rPr>
        <w:t>SECTION 1: AIMS AND DESIGN OF THE TRIAL</w:t>
      </w:r>
    </w:p>
    <w:p w:rsidR="001B5466" w:rsidRPr="00EC77C0" w:rsidRDefault="001B5466" w:rsidP="001B5466">
      <w:pPr>
        <w:spacing w:after="0" w:line="360" w:lineRule="auto"/>
        <w:rPr>
          <w:rFonts w:cstheme="minorHAnsi"/>
          <w:i/>
          <w:u w:val="single"/>
        </w:rPr>
      </w:pPr>
    </w:p>
    <w:p w:rsidR="001B5466" w:rsidRPr="00EC77C0" w:rsidRDefault="001B5466" w:rsidP="001B5466">
      <w:pPr>
        <w:spacing w:after="0" w:line="360" w:lineRule="auto"/>
        <w:rPr>
          <w:rFonts w:cstheme="minorHAnsi"/>
          <w:b/>
          <w:i/>
          <w:u w:val="single"/>
        </w:rPr>
      </w:pPr>
      <w:r w:rsidRPr="00EC77C0">
        <w:rPr>
          <w:rFonts w:cstheme="minorHAnsi"/>
          <w:b/>
          <w:i/>
          <w:u w:val="single"/>
        </w:rPr>
        <w:t>1.1 Trial design</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PARAMEDIC is a cluster randomised controlled trial in the UK ambulance services. The vehicle (ambulances and rapid response vehicles (RRVs)) will be the units of randomisation.</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b/>
          <w:i/>
          <w:u w:val="single"/>
        </w:rPr>
      </w:pPr>
      <w:r w:rsidRPr="00EC77C0">
        <w:rPr>
          <w:rFonts w:cstheme="minorHAnsi"/>
          <w:b/>
          <w:i/>
          <w:u w:val="single"/>
        </w:rPr>
        <w:t>1.2 Objectives</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i/>
          <w:u w:val="single"/>
        </w:rPr>
      </w:pPr>
      <w:r w:rsidRPr="00EC77C0">
        <w:rPr>
          <w:rFonts w:cstheme="minorHAnsi"/>
          <w:i/>
          <w:u w:val="single"/>
        </w:rPr>
        <w:t>1.2.1 Primary objective</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The primary objective of this trial is to evaluate the effect of using LUCAS rather than manual chest compression during resuscitation of a patient by paramedics after out of hospital cardiac arrest on mortality at 30 days after event.</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i/>
          <w:u w:val="single"/>
        </w:rPr>
      </w:pPr>
      <w:r w:rsidRPr="00EC77C0">
        <w:rPr>
          <w:rFonts w:cstheme="minorHAnsi"/>
          <w:i/>
          <w:u w:val="single"/>
        </w:rPr>
        <w:t>1.2.2 Secondary objectives</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Secondary objectives of the study are to evaluate the effects of LUCAS on survival to 12 months, cognitive and neurological outcomes of survivors and cost-effectiveness of LUCAS.</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b/>
          <w:i/>
          <w:u w:val="single"/>
        </w:rPr>
      </w:pPr>
      <w:r w:rsidRPr="00EC77C0">
        <w:rPr>
          <w:rFonts w:cstheme="minorHAnsi"/>
          <w:b/>
          <w:i/>
          <w:u w:val="single"/>
        </w:rPr>
        <w:t>1.3 Eligibility criteria</w:t>
      </w:r>
    </w:p>
    <w:p w:rsidR="001B5466" w:rsidRPr="00EC77C0" w:rsidRDefault="001B5466" w:rsidP="001B5466">
      <w:pPr>
        <w:pStyle w:val="Heading3"/>
        <w:spacing w:before="0" w:after="0"/>
        <w:rPr>
          <w:rFonts w:asciiTheme="minorHAnsi" w:hAnsiTheme="minorHAnsi" w:cstheme="minorHAnsi"/>
          <w:b w:val="0"/>
          <w:sz w:val="22"/>
        </w:rPr>
      </w:pPr>
      <w:bookmarkStart w:id="609" w:name="_Toc264461748"/>
    </w:p>
    <w:p w:rsidR="001B5466" w:rsidRPr="00EC77C0" w:rsidRDefault="001B5466" w:rsidP="001B5466">
      <w:pPr>
        <w:pStyle w:val="Heading3"/>
        <w:spacing w:before="0" w:after="0"/>
        <w:rPr>
          <w:rFonts w:asciiTheme="minorHAnsi" w:hAnsiTheme="minorHAnsi" w:cstheme="minorHAnsi"/>
          <w:b w:val="0"/>
          <w:sz w:val="22"/>
        </w:rPr>
      </w:pPr>
      <w:r w:rsidRPr="00EC77C0">
        <w:rPr>
          <w:rFonts w:asciiTheme="minorHAnsi" w:hAnsiTheme="minorHAnsi" w:cstheme="minorHAnsi"/>
          <w:b w:val="0"/>
          <w:sz w:val="22"/>
        </w:rPr>
        <w:t>1.3.1 Eligibility for clusters</w:t>
      </w:r>
      <w:bookmarkEnd w:id="609"/>
      <w:r w:rsidRPr="00EC77C0">
        <w:rPr>
          <w:rFonts w:asciiTheme="minorHAnsi" w:hAnsiTheme="minorHAnsi" w:cstheme="minorHAnsi"/>
          <w:b w:val="0"/>
          <w:sz w:val="22"/>
        </w:rPr>
        <w:t xml:space="preserve"> </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spacing w:val="4"/>
        </w:rPr>
      </w:pPr>
      <w:r>
        <w:rPr>
          <w:rFonts w:cstheme="minorHAnsi"/>
        </w:rPr>
        <w:t>Vehicles</w:t>
      </w:r>
      <w:r w:rsidRPr="00EC77C0">
        <w:rPr>
          <w:rFonts w:cstheme="minorHAnsi"/>
        </w:rPr>
        <w:t xml:space="preserve"> that are in service at each participating ambulance station and may attend eligible patients will be included in the trial and randomised to one of the trial arms, before the start of recruitment. </w:t>
      </w:r>
      <w:r w:rsidRPr="00EC77C0">
        <w:rPr>
          <w:rFonts w:cstheme="minorHAnsi"/>
          <w:spacing w:val="4"/>
        </w:rPr>
        <w:t xml:space="preserve"> </w:t>
      </w:r>
    </w:p>
    <w:p w:rsidR="001B5466" w:rsidRPr="00EC77C0" w:rsidRDefault="001B5466" w:rsidP="001B5466">
      <w:pPr>
        <w:spacing w:after="0" w:line="360" w:lineRule="auto"/>
        <w:rPr>
          <w:rFonts w:cstheme="minorHAnsi"/>
          <w:spacing w:val="4"/>
        </w:rPr>
      </w:pPr>
    </w:p>
    <w:p w:rsidR="001B5466" w:rsidRPr="00EC77C0" w:rsidRDefault="001B5466" w:rsidP="001B5466">
      <w:pPr>
        <w:pStyle w:val="Heading3"/>
        <w:numPr>
          <w:ilvl w:val="2"/>
          <w:numId w:val="0"/>
        </w:numPr>
        <w:tabs>
          <w:tab w:val="num" w:pos="992"/>
        </w:tabs>
        <w:spacing w:before="0" w:after="0"/>
        <w:ind w:left="992" w:hanging="992"/>
        <w:rPr>
          <w:rFonts w:asciiTheme="minorHAnsi" w:hAnsiTheme="minorHAnsi" w:cstheme="minorHAnsi"/>
          <w:b w:val="0"/>
          <w:sz w:val="22"/>
        </w:rPr>
      </w:pPr>
      <w:bookmarkStart w:id="610" w:name="_Toc264461749"/>
    </w:p>
    <w:p w:rsidR="001B5466" w:rsidRPr="00EC77C0" w:rsidRDefault="001B5466" w:rsidP="001B5466">
      <w:pPr>
        <w:pStyle w:val="Heading3"/>
        <w:numPr>
          <w:ilvl w:val="2"/>
          <w:numId w:val="0"/>
        </w:numPr>
        <w:tabs>
          <w:tab w:val="num" w:pos="992"/>
        </w:tabs>
        <w:spacing w:before="0" w:after="0"/>
        <w:ind w:left="992" w:hanging="992"/>
        <w:rPr>
          <w:rFonts w:asciiTheme="minorHAnsi" w:hAnsiTheme="minorHAnsi" w:cstheme="minorHAnsi"/>
          <w:b w:val="0"/>
          <w:sz w:val="22"/>
        </w:rPr>
      </w:pPr>
      <w:r w:rsidRPr="00EC77C0">
        <w:rPr>
          <w:rFonts w:asciiTheme="minorHAnsi" w:hAnsiTheme="minorHAnsi" w:cstheme="minorHAnsi"/>
          <w:b w:val="0"/>
          <w:sz w:val="22"/>
        </w:rPr>
        <w:t>1.3.2 Eligibility for individual patients</w:t>
      </w:r>
      <w:bookmarkEnd w:id="610"/>
    </w:p>
    <w:p w:rsidR="001B5466" w:rsidRPr="00EC77C0" w:rsidRDefault="001B5466" w:rsidP="001B5466">
      <w:pPr>
        <w:pStyle w:val="A-TableText"/>
        <w:spacing w:before="0" w:after="0" w:line="360" w:lineRule="auto"/>
        <w:rPr>
          <w:rFonts w:asciiTheme="minorHAnsi" w:hAnsiTheme="minorHAnsi" w:cstheme="minorHAnsi"/>
        </w:rPr>
      </w:pPr>
      <w:r w:rsidRPr="00EC77C0">
        <w:rPr>
          <w:rFonts w:asciiTheme="minorHAnsi" w:hAnsiTheme="minorHAnsi" w:cstheme="minorHAnsi"/>
        </w:rPr>
        <w:t>Patients will be eligible if all 4 of the criteria below are met:</w:t>
      </w:r>
    </w:p>
    <w:p w:rsidR="001B5466" w:rsidRPr="00EC77C0" w:rsidRDefault="001B5466" w:rsidP="001B5466">
      <w:pPr>
        <w:widowControl w:val="0"/>
        <w:numPr>
          <w:ilvl w:val="0"/>
          <w:numId w:val="44"/>
        </w:numPr>
        <w:autoSpaceDE w:val="0"/>
        <w:autoSpaceDN w:val="0"/>
        <w:spacing w:after="0" w:line="360" w:lineRule="auto"/>
        <w:rPr>
          <w:rFonts w:cstheme="minorHAnsi"/>
        </w:rPr>
      </w:pPr>
      <w:r w:rsidRPr="00EC77C0">
        <w:rPr>
          <w:rFonts w:cstheme="minorHAnsi"/>
        </w:rPr>
        <w:t>they are in cardiac arrest in the out of hospital environment;</w:t>
      </w:r>
    </w:p>
    <w:p w:rsidR="001B5466" w:rsidRPr="00EC77C0" w:rsidRDefault="001B5466" w:rsidP="001B5466">
      <w:pPr>
        <w:widowControl w:val="0"/>
        <w:numPr>
          <w:ilvl w:val="0"/>
          <w:numId w:val="44"/>
        </w:numPr>
        <w:autoSpaceDE w:val="0"/>
        <w:autoSpaceDN w:val="0"/>
        <w:spacing w:after="0" w:line="360" w:lineRule="auto"/>
        <w:ind w:right="576"/>
        <w:rPr>
          <w:rFonts w:cstheme="minorHAnsi"/>
        </w:rPr>
      </w:pPr>
      <w:r w:rsidRPr="00EC77C0">
        <w:rPr>
          <w:rFonts w:cstheme="minorHAnsi"/>
        </w:rPr>
        <w:t>the first ambulance resource is a trial vehicle;</w:t>
      </w:r>
    </w:p>
    <w:p w:rsidR="001B5466" w:rsidRPr="00EC77C0" w:rsidRDefault="001B5466" w:rsidP="001B5466">
      <w:pPr>
        <w:widowControl w:val="0"/>
        <w:numPr>
          <w:ilvl w:val="0"/>
          <w:numId w:val="44"/>
        </w:numPr>
        <w:autoSpaceDE w:val="0"/>
        <w:autoSpaceDN w:val="0"/>
        <w:spacing w:after="0" w:line="360" w:lineRule="auto"/>
        <w:ind w:right="576"/>
        <w:rPr>
          <w:rFonts w:cstheme="minorHAnsi"/>
        </w:rPr>
      </w:pPr>
      <w:r w:rsidRPr="00EC77C0">
        <w:rPr>
          <w:rFonts w:cstheme="minorHAnsi"/>
          <w:spacing w:val="-1"/>
        </w:rPr>
        <w:t xml:space="preserve">resuscitation attempt is initiated by the attending </w:t>
      </w:r>
      <w:r w:rsidRPr="00EC77C0">
        <w:rPr>
          <w:rFonts w:cstheme="minorHAnsi"/>
        </w:rPr>
        <w:t>ambulance clinicians</w:t>
      </w:r>
      <w:r w:rsidRPr="00EC77C0">
        <w:rPr>
          <w:rFonts w:cstheme="minorHAnsi"/>
          <w:spacing w:val="-1"/>
        </w:rPr>
        <w:t xml:space="preserve">, according to JRCALC guidelines; </w:t>
      </w:r>
    </w:p>
    <w:p w:rsidR="001B5466" w:rsidRPr="00EC77C0" w:rsidRDefault="001B5466" w:rsidP="001B5466">
      <w:pPr>
        <w:widowControl w:val="0"/>
        <w:numPr>
          <w:ilvl w:val="0"/>
          <w:numId w:val="44"/>
        </w:numPr>
        <w:autoSpaceDE w:val="0"/>
        <w:autoSpaceDN w:val="0"/>
        <w:spacing w:after="0" w:line="360" w:lineRule="auto"/>
        <w:ind w:right="576"/>
        <w:rPr>
          <w:rFonts w:cstheme="minorHAnsi"/>
        </w:rPr>
      </w:pPr>
      <w:r w:rsidRPr="00EC77C0">
        <w:rPr>
          <w:rFonts w:cstheme="minorHAnsi"/>
        </w:rPr>
        <w:t>the patient is known or believed to be aged 18 years or over.</w:t>
      </w:r>
    </w:p>
    <w:p w:rsidR="001B5466" w:rsidRPr="00EC77C0" w:rsidRDefault="001B5466" w:rsidP="001B5466">
      <w:pPr>
        <w:widowControl w:val="0"/>
        <w:autoSpaceDE w:val="0"/>
        <w:autoSpaceDN w:val="0"/>
        <w:spacing w:after="0" w:line="360" w:lineRule="auto"/>
        <w:ind w:right="576"/>
        <w:rPr>
          <w:rFonts w:cstheme="minorHAnsi"/>
        </w:rPr>
      </w:pPr>
    </w:p>
    <w:p w:rsidR="001B5466" w:rsidRPr="00EC77C0" w:rsidRDefault="001B5466" w:rsidP="001B5466">
      <w:pPr>
        <w:spacing w:after="0" w:line="360" w:lineRule="auto"/>
        <w:rPr>
          <w:rFonts w:cstheme="minorHAnsi"/>
        </w:rPr>
      </w:pPr>
      <w:r w:rsidRPr="00EC77C0">
        <w:rPr>
          <w:rFonts w:cstheme="minorHAnsi"/>
        </w:rPr>
        <w:t>Exclusion criteria will be:</w:t>
      </w:r>
    </w:p>
    <w:p w:rsidR="001B5466" w:rsidRPr="00EC77C0" w:rsidRDefault="001B5466" w:rsidP="001B5466">
      <w:pPr>
        <w:widowControl w:val="0"/>
        <w:numPr>
          <w:ilvl w:val="0"/>
          <w:numId w:val="45"/>
        </w:numPr>
        <w:autoSpaceDE w:val="0"/>
        <w:autoSpaceDN w:val="0"/>
        <w:spacing w:after="0" w:line="360" w:lineRule="auto"/>
        <w:rPr>
          <w:rFonts w:cstheme="minorHAnsi"/>
        </w:rPr>
      </w:pPr>
      <w:r w:rsidRPr="00EC77C0">
        <w:rPr>
          <w:rFonts w:cstheme="minorHAnsi"/>
        </w:rPr>
        <w:t>cardiac arrest caused by trauma</w:t>
      </w:r>
    </w:p>
    <w:p w:rsidR="001B5466" w:rsidRPr="00EC77C0" w:rsidRDefault="001B5466" w:rsidP="001B5466">
      <w:pPr>
        <w:widowControl w:val="0"/>
        <w:numPr>
          <w:ilvl w:val="0"/>
          <w:numId w:val="45"/>
        </w:numPr>
        <w:autoSpaceDE w:val="0"/>
        <w:autoSpaceDN w:val="0"/>
        <w:spacing w:after="0" w:line="360" w:lineRule="auto"/>
        <w:rPr>
          <w:rFonts w:cstheme="minorHAnsi"/>
        </w:rPr>
      </w:pPr>
      <w:r w:rsidRPr="00EC77C0">
        <w:rPr>
          <w:rFonts w:cstheme="minorHAnsi"/>
        </w:rPr>
        <w:t>known or clinically apparent pregnancy</w:t>
      </w:r>
    </w:p>
    <w:p w:rsidR="001B5466" w:rsidRPr="00EC77C0" w:rsidRDefault="001B5466" w:rsidP="001B5466">
      <w:pPr>
        <w:spacing w:after="0" w:line="360" w:lineRule="auto"/>
        <w:rPr>
          <w:rFonts w:cstheme="minorHAnsi"/>
          <w:b/>
          <w:i/>
          <w:u w:val="single"/>
        </w:rPr>
      </w:pPr>
    </w:p>
    <w:p w:rsidR="001B5466" w:rsidRPr="00EC77C0" w:rsidRDefault="001B5466" w:rsidP="001B5466">
      <w:pPr>
        <w:spacing w:after="0" w:line="360" w:lineRule="auto"/>
        <w:rPr>
          <w:rFonts w:cstheme="minorHAnsi"/>
          <w:b/>
          <w:i/>
          <w:u w:val="single"/>
        </w:rPr>
      </w:pPr>
    </w:p>
    <w:p w:rsidR="001B5466" w:rsidRPr="00EC77C0" w:rsidRDefault="001B5466" w:rsidP="001B5466">
      <w:pPr>
        <w:spacing w:after="0" w:line="360" w:lineRule="auto"/>
        <w:rPr>
          <w:rFonts w:cstheme="minorHAnsi"/>
          <w:b/>
          <w:i/>
          <w:u w:val="single"/>
        </w:rPr>
      </w:pPr>
      <w:r w:rsidRPr="00EC77C0">
        <w:rPr>
          <w:rFonts w:cstheme="minorHAnsi"/>
          <w:b/>
          <w:i/>
          <w:u w:val="single"/>
        </w:rPr>
        <w:t>1.4 Outcome measures</w:t>
      </w:r>
    </w:p>
    <w:p w:rsidR="001B5466" w:rsidRPr="00EC77C0" w:rsidRDefault="001B5466" w:rsidP="001B5466">
      <w:pPr>
        <w:spacing w:after="0" w:line="360" w:lineRule="auto"/>
        <w:rPr>
          <w:rFonts w:cstheme="minorHAnsi"/>
          <w:b/>
          <w:bCs/>
        </w:rPr>
      </w:pPr>
    </w:p>
    <w:p w:rsidR="001B5466" w:rsidRPr="00EC77C0" w:rsidRDefault="001B5466" w:rsidP="001B5466">
      <w:pPr>
        <w:spacing w:after="0" w:line="360" w:lineRule="auto"/>
        <w:rPr>
          <w:rFonts w:cstheme="minorHAnsi"/>
          <w:i/>
          <w:u w:val="single"/>
        </w:rPr>
      </w:pPr>
      <w:r w:rsidRPr="00EC77C0">
        <w:rPr>
          <w:rFonts w:cstheme="minorHAnsi"/>
          <w:i/>
          <w:u w:val="single"/>
        </w:rPr>
        <w:t>1.4.1 Primary outcome:</w:t>
      </w:r>
    </w:p>
    <w:p w:rsidR="001B5466" w:rsidRPr="00EC77C0" w:rsidRDefault="001B5466" w:rsidP="001B5466">
      <w:pPr>
        <w:spacing w:after="0" w:line="360" w:lineRule="auto"/>
        <w:ind w:right="144"/>
        <w:rPr>
          <w:rFonts w:cstheme="minorHAnsi"/>
          <w:spacing w:val="-4"/>
        </w:rPr>
      </w:pPr>
    </w:p>
    <w:p w:rsidR="001B5466" w:rsidRPr="00EC77C0" w:rsidRDefault="001B5466" w:rsidP="001B5466">
      <w:pPr>
        <w:spacing w:after="0" w:line="360" w:lineRule="auto"/>
        <w:ind w:right="144"/>
        <w:rPr>
          <w:rFonts w:cstheme="minorHAnsi"/>
          <w:color w:val="FF0000"/>
        </w:rPr>
      </w:pPr>
      <w:r w:rsidRPr="00EC77C0">
        <w:rPr>
          <w:rFonts w:cstheme="minorHAnsi"/>
          <w:spacing w:val="-4"/>
        </w:rPr>
        <w:t>Survival to 30 days post cardiac arrest</w:t>
      </w:r>
      <w:r w:rsidRPr="00EC77C0">
        <w:rPr>
          <w:rFonts w:cstheme="minorHAnsi"/>
        </w:rPr>
        <w:t>.</w:t>
      </w:r>
    </w:p>
    <w:p w:rsidR="001B5466" w:rsidRPr="00EC77C0" w:rsidRDefault="001B5466" w:rsidP="001B5466">
      <w:pPr>
        <w:spacing w:after="0" w:line="360" w:lineRule="auto"/>
        <w:rPr>
          <w:rFonts w:cstheme="minorHAnsi"/>
          <w:i/>
          <w:u w:val="single"/>
        </w:rPr>
      </w:pPr>
    </w:p>
    <w:p w:rsidR="001B5466" w:rsidRPr="00EC77C0" w:rsidRDefault="001B5466" w:rsidP="001B5466">
      <w:pPr>
        <w:spacing w:after="0" w:line="360" w:lineRule="auto"/>
        <w:rPr>
          <w:rFonts w:cstheme="minorHAnsi"/>
          <w:i/>
          <w:u w:val="single"/>
        </w:rPr>
      </w:pPr>
      <w:r w:rsidRPr="00EC77C0">
        <w:rPr>
          <w:rFonts w:cstheme="minorHAnsi"/>
          <w:i/>
          <w:u w:val="single"/>
        </w:rPr>
        <w:t>1.4.2 Secondary outcomes:</w:t>
      </w:r>
    </w:p>
    <w:p w:rsidR="001B5466" w:rsidRPr="00EC77C0" w:rsidRDefault="001B5466" w:rsidP="001B5466">
      <w:pPr>
        <w:widowControl w:val="0"/>
        <w:autoSpaceDE w:val="0"/>
        <w:autoSpaceDN w:val="0"/>
        <w:spacing w:after="0" w:line="360" w:lineRule="auto"/>
        <w:ind w:right="288"/>
        <w:rPr>
          <w:rFonts w:cstheme="minorHAnsi"/>
        </w:rPr>
      </w:pPr>
    </w:p>
    <w:p w:rsidR="001B5466" w:rsidRPr="00EC77C0" w:rsidRDefault="001B5466" w:rsidP="001B5466">
      <w:pPr>
        <w:pStyle w:val="ListParagraph"/>
        <w:widowControl w:val="0"/>
        <w:numPr>
          <w:ilvl w:val="0"/>
          <w:numId w:val="46"/>
        </w:numPr>
        <w:autoSpaceDE w:val="0"/>
        <w:autoSpaceDN w:val="0"/>
        <w:spacing w:after="0" w:line="360" w:lineRule="auto"/>
        <w:ind w:right="288"/>
        <w:contextualSpacing w:val="0"/>
        <w:rPr>
          <w:rFonts w:cstheme="minorHAnsi"/>
        </w:rPr>
      </w:pPr>
      <w:r w:rsidRPr="00EC77C0">
        <w:rPr>
          <w:rFonts w:cstheme="minorHAnsi"/>
          <w:spacing w:val="-4"/>
        </w:rPr>
        <w:t xml:space="preserve">Survived event (sustained return of spontaneous circulation (ROSC), with spontaneous circulation until </w:t>
      </w:r>
      <w:r w:rsidRPr="00EC77C0">
        <w:rPr>
          <w:rFonts w:cstheme="minorHAnsi"/>
        </w:rPr>
        <w:t>admission and transfer of care to medical staff at the receiving hospital)</w:t>
      </w:r>
    </w:p>
    <w:p w:rsidR="001B5466" w:rsidRPr="00EC77C0" w:rsidRDefault="001B5466" w:rsidP="001B5466">
      <w:pPr>
        <w:pStyle w:val="ListParagraph"/>
        <w:widowControl w:val="0"/>
        <w:numPr>
          <w:ilvl w:val="0"/>
          <w:numId w:val="46"/>
        </w:numPr>
        <w:autoSpaceDE w:val="0"/>
        <w:autoSpaceDN w:val="0"/>
        <w:spacing w:after="0" w:line="360" w:lineRule="auto"/>
        <w:contextualSpacing w:val="0"/>
        <w:rPr>
          <w:rFonts w:cstheme="minorHAnsi"/>
        </w:rPr>
      </w:pPr>
      <w:r w:rsidRPr="00EC77C0">
        <w:rPr>
          <w:rFonts w:cstheme="minorHAnsi"/>
        </w:rPr>
        <w:t xml:space="preserve">Survival to hospital discharge </w:t>
      </w:r>
    </w:p>
    <w:p w:rsidR="001B5466" w:rsidRPr="00EC77C0" w:rsidRDefault="001B5466" w:rsidP="001B5466">
      <w:pPr>
        <w:pStyle w:val="ListParagraph"/>
        <w:widowControl w:val="0"/>
        <w:numPr>
          <w:ilvl w:val="0"/>
          <w:numId w:val="46"/>
        </w:numPr>
        <w:autoSpaceDE w:val="0"/>
        <w:autoSpaceDN w:val="0"/>
        <w:spacing w:after="0" w:line="360" w:lineRule="auto"/>
        <w:contextualSpacing w:val="0"/>
        <w:rPr>
          <w:rFonts w:cstheme="minorHAnsi"/>
        </w:rPr>
      </w:pPr>
      <w:r w:rsidRPr="00EC77C0">
        <w:rPr>
          <w:rFonts w:cstheme="minorHAnsi"/>
        </w:rPr>
        <w:t>Hospital length of stage</w:t>
      </w:r>
    </w:p>
    <w:p w:rsidR="001B5466" w:rsidRPr="00EC77C0" w:rsidRDefault="001B5466" w:rsidP="001B5466">
      <w:pPr>
        <w:pStyle w:val="ListParagraph"/>
        <w:numPr>
          <w:ilvl w:val="0"/>
          <w:numId w:val="46"/>
        </w:numPr>
        <w:spacing w:after="0" w:line="360" w:lineRule="auto"/>
        <w:contextualSpacing w:val="0"/>
        <w:rPr>
          <w:rFonts w:cstheme="minorHAnsi"/>
        </w:rPr>
      </w:pPr>
      <w:r w:rsidRPr="00EC77C0">
        <w:rPr>
          <w:rFonts w:cstheme="minorHAnsi"/>
        </w:rPr>
        <w:t>Intensive care length of stay</w:t>
      </w:r>
    </w:p>
    <w:p w:rsidR="001B5466" w:rsidRPr="00EC77C0" w:rsidRDefault="001B5466" w:rsidP="001B5466">
      <w:pPr>
        <w:pStyle w:val="ListParagraph"/>
        <w:widowControl w:val="0"/>
        <w:numPr>
          <w:ilvl w:val="0"/>
          <w:numId w:val="46"/>
        </w:numPr>
        <w:autoSpaceDE w:val="0"/>
        <w:autoSpaceDN w:val="0"/>
        <w:spacing w:after="0" w:line="360" w:lineRule="auto"/>
        <w:contextualSpacing w:val="0"/>
        <w:rPr>
          <w:rFonts w:cstheme="minorHAnsi"/>
        </w:rPr>
      </w:pPr>
      <w:r w:rsidRPr="00EC77C0">
        <w:rPr>
          <w:rFonts w:cstheme="minorHAnsi"/>
        </w:rPr>
        <w:t>Survival to 3 and 12 months</w:t>
      </w:r>
    </w:p>
    <w:p w:rsidR="001B5466" w:rsidRPr="00EC77C0" w:rsidRDefault="001B5466" w:rsidP="001B5466">
      <w:pPr>
        <w:pStyle w:val="ListParagraph"/>
        <w:widowControl w:val="0"/>
        <w:numPr>
          <w:ilvl w:val="0"/>
          <w:numId w:val="46"/>
        </w:numPr>
        <w:autoSpaceDE w:val="0"/>
        <w:autoSpaceDN w:val="0"/>
        <w:spacing w:after="0" w:line="360" w:lineRule="auto"/>
        <w:contextualSpacing w:val="0"/>
        <w:rPr>
          <w:rFonts w:cstheme="minorHAnsi"/>
        </w:rPr>
      </w:pPr>
      <w:r w:rsidRPr="00EC77C0">
        <w:rPr>
          <w:rFonts w:cstheme="minorHAnsi"/>
        </w:rPr>
        <w:t>Health related quality of life (SF12 and EQ-5D) – 3 and 12 months</w:t>
      </w:r>
    </w:p>
    <w:p w:rsidR="001B5466" w:rsidRPr="00EC77C0" w:rsidRDefault="001B5466" w:rsidP="001B5466">
      <w:pPr>
        <w:pStyle w:val="ListParagraph"/>
        <w:widowControl w:val="0"/>
        <w:numPr>
          <w:ilvl w:val="0"/>
          <w:numId w:val="46"/>
        </w:numPr>
        <w:autoSpaceDE w:val="0"/>
        <w:autoSpaceDN w:val="0"/>
        <w:spacing w:after="0" w:line="360" w:lineRule="auto"/>
        <w:contextualSpacing w:val="0"/>
        <w:rPr>
          <w:rFonts w:cstheme="minorHAnsi"/>
          <w:spacing w:val="-1"/>
        </w:rPr>
      </w:pPr>
      <w:r w:rsidRPr="00EC77C0">
        <w:rPr>
          <w:rFonts w:cstheme="minorHAnsi"/>
          <w:spacing w:val="-1"/>
        </w:rPr>
        <w:t>Neurologically intact survival (survival with CPC score 1 or 2)- 3 months only</w:t>
      </w:r>
    </w:p>
    <w:p w:rsidR="001B5466" w:rsidRPr="00EC77C0" w:rsidRDefault="001B5466" w:rsidP="001B5466">
      <w:pPr>
        <w:pStyle w:val="ListParagraph"/>
        <w:widowControl w:val="0"/>
        <w:numPr>
          <w:ilvl w:val="0"/>
          <w:numId w:val="46"/>
        </w:numPr>
        <w:autoSpaceDE w:val="0"/>
        <w:autoSpaceDN w:val="0"/>
        <w:spacing w:after="0" w:line="360" w:lineRule="auto"/>
        <w:contextualSpacing w:val="0"/>
        <w:rPr>
          <w:rFonts w:cstheme="minorHAnsi"/>
        </w:rPr>
      </w:pPr>
      <w:r w:rsidRPr="00EC77C0">
        <w:rPr>
          <w:rFonts w:cstheme="minorHAnsi"/>
        </w:rPr>
        <w:t>Cognitive outcome months (Mini Mental State Examination (MMSE))- 12 months only</w:t>
      </w:r>
    </w:p>
    <w:p w:rsidR="001B5466" w:rsidRPr="00EC77C0" w:rsidRDefault="001B5466" w:rsidP="001B5466">
      <w:pPr>
        <w:pStyle w:val="ListParagraph"/>
        <w:widowControl w:val="0"/>
        <w:numPr>
          <w:ilvl w:val="0"/>
          <w:numId w:val="46"/>
        </w:numPr>
        <w:autoSpaceDE w:val="0"/>
        <w:autoSpaceDN w:val="0"/>
        <w:spacing w:after="0" w:line="360" w:lineRule="auto"/>
        <w:contextualSpacing w:val="0"/>
        <w:rPr>
          <w:rFonts w:cstheme="minorHAnsi"/>
        </w:rPr>
      </w:pPr>
      <w:r w:rsidRPr="00EC77C0">
        <w:rPr>
          <w:rFonts w:cstheme="minorHAnsi"/>
        </w:rPr>
        <w:t>Anxiety and depression (Hospital Anxiety and Depression Scale (HADS)) – 12 months only</w:t>
      </w:r>
    </w:p>
    <w:p w:rsidR="001B5466" w:rsidRPr="00EC77C0" w:rsidRDefault="001B5466" w:rsidP="001B5466">
      <w:pPr>
        <w:pStyle w:val="ListParagraph"/>
        <w:widowControl w:val="0"/>
        <w:numPr>
          <w:ilvl w:val="0"/>
          <w:numId w:val="46"/>
        </w:numPr>
        <w:autoSpaceDE w:val="0"/>
        <w:autoSpaceDN w:val="0"/>
        <w:spacing w:after="0" w:line="360" w:lineRule="auto"/>
        <w:contextualSpacing w:val="0"/>
        <w:rPr>
          <w:rFonts w:cstheme="minorHAnsi"/>
        </w:rPr>
      </w:pPr>
      <w:r w:rsidRPr="00EC77C0">
        <w:rPr>
          <w:rFonts w:cstheme="minorHAnsi"/>
        </w:rPr>
        <w:t>Post Traumatic Stress (PTSD civilian checklist (PCL-C)) – 12 months only</w:t>
      </w:r>
    </w:p>
    <w:p w:rsidR="001B5466" w:rsidRPr="00EC77C0" w:rsidRDefault="001B5466" w:rsidP="001B5466">
      <w:pPr>
        <w:pStyle w:val="ListParagraph"/>
        <w:widowControl w:val="0"/>
        <w:autoSpaceDE w:val="0"/>
        <w:autoSpaceDN w:val="0"/>
        <w:spacing w:after="0" w:line="360" w:lineRule="auto"/>
        <w:rPr>
          <w:rFonts w:cstheme="minorHAnsi"/>
        </w:rPr>
      </w:pPr>
    </w:p>
    <w:p w:rsidR="001B5466" w:rsidRPr="003940E7" w:rsidRDefault="001B5466" w:rsidP="001B5466">
      <w:pPr>
        <w:spacing w:after="0" w:line="360" w:lineRule="auto"/>
        <w:ind w:left="360"/>
        <w:rPr>
          <w:rFonts w:cstheme="minorHAnsi"/>
        </w:rPr>
      </w:pPr>
      <w:r w:rsidRPr="003940E7">
        <w:rPr>
          <w:rFonts w:cstheme="minorHAnsi"/>
        </w:rPr>
        <w:t xml:space="preserve">An economic evaluation will also be conducted, and is described in a separate analysis plan. </w:t>
      </w:r>
    </w:p>
    <w:p w:rsidR="001B5466" w:rsidRPr="00EC77C0" w:rsidRDefault="001B5466" w:rsidP="001B5466">
      <w:pPr>
        <w:pStyle w:val="Heading3"/>
        <w:numPr>
          <w:ilvl w:val="2"/>
          <w:numId w:val="0"/>
        </w:numPr>
        <w:tabs>
          <w:tab w:val="num" w:pos="992"/>
        </w:tabs>
        <w:spacing w:before="0" w:after="0"/>
        <w:ind w:left="992" w:hanging="992"/>
        <w:rPr>
          <w:rFonts w:asciiTheme="minorHAnsi" w:hAnsiTheme="minorHAnsi" w:cstheme="minorHAnsi"/>
          <w:sz w:val="22"/>
        </w:rPr>
      </w:pPr>
      <w:bookmarkStart w:id="611" w:name="_Toc264461741"/>
    </w:p>
    <w:p w:rsidR="001B5466" w:rsidRPr="00EC77C0" w:rsidRDefault="001B5466" w:rsidP="001B5466">
      <w:pPr>
        <w:pStyle w:val="Heading3"/>
        <w:numPr>
          <w:ilvl w:val="2"/>
          <w:numId w:val="0"/>
        </w:numPr>
        <w:tabs>
          <w:tab w:val="num" w:pos="992"/>
        </w:tabs>
        <w:spacing w:before="0" w:after="0"/>
        <w:ind w:left="992" w:hanging="992"/>
        <w:rPr>
          <w:rFonts w:asciiTheme="minorHAnsi" w:hAnsiTheme="minorHAnsi" w:cstheme="minorHAnsi"/>
          <w:b w:val="0"/>
          <w:sz w:val="22"/>
        </w:rPr>
      </w:pPr>
      <w:r w:rsidRPr="00EC77C0">
        <w:rPr>
          <w:rFonts w:asciiTheme="minorHAnsi" w:hAnsiTheme="minorHAnsi" w:cstheme="minorHAnsi"/>
          <w:b w:val="0"/>
          <w:sz w:val="22"/>
        </w:rPr>
        <w:t>1.4.3 Safety</w:t>
      </w:r>
      <w:bookmarkEnd w:id="611"/>
    </w:p>
    <w:p w:rsidR="001B5466" w:rsidRDefault="001B5466" w:rsidP="001B5466">
      <w:pPr>
        <w:spacing w:after="0" w:line="360" w:lineRule="auto"/>
        <w:rPr>
          <w:rFonts w:cstheme="minorHAnsi"/>
        </w:rPr>
      </w:pPr>
      <w:r>
        <w:rPr>
          <w:rFonts w:cstheme="minorHAnsi"/>
        </w:rPr>
        <w:t>Adverse events and device related adverse event will be reported.</w:t>
      </w:r>
    </w:p>
    <w:p w:rsidR="001B5466" w:rsidRPr="00EC77C0" w:rsidRDefault="001B5466" w:rsidP="001B5466">
      <w:pPr>
        <w:spacing w:after="0" w:line="360" w:lineRule="auto"/>
        <w:rPr>
          <w:rFonts w:cstheme="minorHAnsi"/>
        </w:rPr>
      </w:pPr>
      <w:bookmarkStart w:id="612" w:name="_Toc264461742"/>
      <w:r w:rsidRPr="00EC77C0">
        <w:rPr>
          <w:rFonts w:cstheme="minorHAnsi"/>
        </w:rPr>
        <w:br w:type="page"/>
      </w:r>
    </w:p>
    <w:bookmarkEnd w:id="612"/>
    <w:p w:rsidR="001B5466" w:rsidRPr="00C10F65" w:rsidRDefault="001B5466" w:rsidP="001B5466">
      <w:pPr>
        <w:spacing w:after="0" w:line="360" w:lineRule="auto"/>
        <w:rPr>
          <w:rFonts w:cstheme="minorHAnsi"/>
          <w:b/>
          <w:u w:val="single"/>
        </w:rPr>
      </w:pPr>
      <w:r w:rsidRPr="00C10F65">
        <w:rPr>
          <w:rFonts w:cstheme="minorHAnsi"/>
          <w:b/>
          <w:iCs/>
          <w:u w:val="single"/>
        </w:rPr>
        <w:t xml:space="preserve">SECTION </w:t>
      </w:r>
      <w:r>
        <w:rPr>
          <w:rFonts w:cstheme="minorHAnsi"/>
          <w:b/>
          <w:iCs/>
          <w:u w:val="single"/>
        </w:rPr>
        <w:t>2</w:t>
      </w:r>
      <w:r w:rsidRPr="00C10F65">
        <w:rPr>
          <w:rFonts w:cstheme="minorHAnsi"/>
          <w:b/>
          <w:iCs/>
          <w:u w:val="single"/>
        </w:rPr>
        <w:t>: MONITORING OF THE TRIAL</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Monitoring of the trial is a continual process, from the start to the end of the study. At the end of the trial two aspects related to monitoring will be examined:</w:t>
      </w:r>
    </w:p>
    <w:p w:rsidR="001B5466" w:rsidRPr="00EC77C0" w:rsidRDefault="001B5466" w:rsidP="001B5466">
      <w:pPr>
        <w:spacing w:after="0" w:line="360" w:lineRule="auto"/>
        <w:rPr>
          <w:rFonts w:cstheme="minorHAnsi"/>
        </w:rPr>
      </w:pPr>
    </w:p>
    <w:p w:rsidR="001B5466" w:rsidRPr="00EC77C0" w:rsidRDefault="001B5466" w:rsidP="001B5466">
      <w:pPr>
        <w:pStyle w:val="ListParagraph"/>
        <w:numPr>
          <w:ilvl w:val="0"/>
          <w:numId w:val="47"/>
        </w:numPr>
        <w:spacing w:after="0" w:line="360" w:lineRule="auto"/>
        <w:contextualSpacing w:val="0"/>
        <w:rPr>
          <w:rFonts w:cstheme="minorHAnsi"/>
        </w:rPr>
      </w:pPr>
      <w:r w:rsidRPr="00EC77C0">
        <w:rPr>
          <w:rFonts w:cstheme="minorHAnsi"/>
        </w:rPr>
        <w:t>Operational (logistical) and Process Management monitoring</w:t>
      </w:r>
      <w:r>
        <w:rPr>
          <w:rFonts w:cstheme="minorHAnsi"/>
        </w:rPr>
        <w:t>;</w:t>
      </w:r>
    </w:p>
    <w:p w:rsidR="001B5466" w:rsidRPr="00EC77C0" w:rsidRDefault="001B5466" w:rsidP="001B5466">
      <w:pPr>
        <w:pStyle w:val="ListParagraph"/>
        <w:spacing w:after="0" w:line="360" w:lineRule="auto"/>
        <w:rPr>
          <w:rFonts w:cstheme="minorHAnsi"/>
        </w:rPr>
      </w:pPr>
    </w:p>
    <w:p w:rsidR="001B5466" w:rsidRPr="00EC77C0" w:rsidRDefault="001B5466" w:rsidP="001B5466">
      <w:pPr>
        <w:pStyle w:val="ListParagraph"/>
        <w:numPr>
          <w:ilvl w:val="0"/>
          <w:numId w:val="47"/>
        </w:numPr>
        <w:spacing w:after="0" w:line="360" w:lineRule="auto"/>
        <w:contextualSpacing w:val="0"/>
        <w:rPr>
          <w:rFonts w:cstheme="minorHAnsi"/>
        </w:rPr>
      </w:pPr>
      <w:r w:rsidRPr="00EC77C0">
        <w:rPr>
          <w:rFonts w:cstheme="minorHAnsi"/>
        </w:rPr>
        <w:t>Statistical monitoring (assessment of bias – as stated in the protocol)</w:t>
      </w:r>
      <w:r>
        <w:rPr>
          <w:rFonts w:cstheme="minorHAnsi"/>
        </w:rPr>
        <w:t>.</w:t>
      </w:r>
    </w:p>
    <w:p w:rsidR="001B5466" w:rsidRPr="00EC77C0" w:rsidRDefault="001B5466" w:rsidP="001B5466">
      <w:pPr>
        <w:spacing w:after="0" w:line="360" w:lineRule="auto"/>
        <w:rPr>
          <w:rFonts w:cstheme="minorHAnsi"/>
        </w:rPr>
      </w:pPr>
      <w:r>
        <w:rPr>
          <w:rFonts w:cstheme="minorHAnsi"/>
        </w:rPr>
        <w:t xml:space="preserve"> </w:t>
      </w:r>
    </w:p>
    <w:p w:rsidR="001B5466" w:rsidRPr="00EC77C0" w:rsidRDefault="001B5466" w:rsidP="001B5466">
      <w:pPr>
        <w:spacing w:after="0" w:line="360" w:lineRule="auto"/>
        <w:rPr>
          <w:rFonts w:cstheme="minorHAnsi"/>
        </w:rPr>
      </w:pPr>
    </w:p>
    <w:p w:rsidR="001B5466" w:rsidRPr="00A04BAD" w:rsidRDefault="001B5466" w:rsidP="001B5466">
      <w:pPr>
        <w:spacing w:after="0" w:line="360" w:lineRule="auto"/>
        <w:rPr>
          <w:rFonts w:cstheme="minorHAnsi"/>
          <w:b/>
          <w:u w:val="single"/>
        </w:rPr>
      </w:pPr>
      <w:r w:rsidRPr="00A04BAD">
        <w:rPr>
          <w:rFonts w:cstheme="minorHAnsi"/>
          <w:b/>
          <w:u w:val="single"/>
        </w:rPr>
        <w:t xml:space="preserve"> 2.1 Operational (logistical) and Trial Management of Ambulance Stations</w:t>
      </w:r>
    </w:p>
    <w:p w:rsidR="001B5466" w:rsidRPr="00EC77C0" w:rsidRDefault="001B5466" w:rsidP="001B5466">
      <w:pPr>
        <w:spacing w:after="0" w:line="360" w:lineRule="auto"/>
        <w:rPr>
          <w:rFonts w:cstheme="minorHAnsi"/>
        </w:rPr>
      </w:pPr>
    </w:p>
    <w:p w:rsidR="001B5466" w:rsidRPr="00D759E2" w:rsidRDefault="001B5466" w:rsidP="00B0308C">
      <w:pPr>
        <w:pStyle w:val="ListParagraph"/>
        <w:numPr>
          <w:ilvl w:val="0"/>
          <w:numId w:val="51"/>
        </w:numPr>
        <w:spacing w:after="0" w:line="360" w:lineRule="auto"/>
        <w:contextualSpacing w:val="0"/>
        <w:rPr>
          <w:rFonts w:cstheme="minorHAnsi"/>
        </w:rPr>
      </w:pPr>
      <w:r w:rsidRPr="00D759E2">
        <w:rPr>
          <w:rFonts w:cstheme="minorHAnsi"/>
        </w:rPr>
        <w:t xml:space="preserve">There are 4 </w:t>
      </w:r>
      <w:r w:rsidRPr="00D759E2">
        <w:rPr>
          <w:rFonts w:cstheme="minorHAnsi"/>
          <w:i/>
          <w:u w:val="single"/>
        </w:rPr>
        <w:t>regions</w:t>
      </w:r>
      <w:r w:rsidRPr="00D759E2">
        <w:rPr>
          <w:rFonts w:cstheme="minorHAnsi"/>
        </w:rPr>
        <w:t xml:space="preserve"> recruiting patients to the PARAMEDIC trial: West Midlands, Wales, North East and South Central.</w:t>
      </w:r>
    </w:p>
    <w:p w:rsidR="001B5466" w:rsidRPr="00EC77C0" w:rsidRDefault="001B5466" w:rsidP="001B5466">
      <w:pPr>
        <w:spacing w:after="0" w:line="360" w:lineRule="auto"/>
        <w:rPr>
          <w:rFonts w:cstheme="minorHAnsi"/>
        </w:rPr>
      </w:pPr>
    </w:p>
    <w:p w:rsidR="001B5466" w:rsidRPr="00D759E2" w:rsidRDefault="001B5466" w:rsidP="00B0308C">
      <w:pPr>
        <w:pStyle w:val="ListParagraph"/>
        <w:numPr>
          <w:ilvl w:val="0"/>
          <w:numId w:val="51"/>
        </w:numPr>
        <w:spacing w:after="0" w:line="360" w:lineRule="auto"/>
        <w:contextualSpacing w:val="0"/>
        <w:rPr>
          <w:rFonts w:cstheme="minorHAnsi"/>
        </w:rPr>
      </w:pPr>
      <w:r w:rsidRPr="00D759E2">
        <w:rPr>
          <w:rFonts w:cstheme="minorHAnsi"/>
        </w:rPr>
        <w:t>Within the regions are the local areas (</w:t>
      </w:r>
      <w:r w:rsidRPr="00D759E2">
        <w:rPr>
          <w:rFonts w:cstheme="minorHAnsi"/>
          <w:i/>
          <w:u w:val="single"/>
        </w:rPr>
        <w:t>locality</w:t>
      </w:r>
      <w:r w:rsidRPr="00D759E2">
        <w:rPr>
          <w:rFonts w:cstheme="minorHAnsi"/>
        </w:rPr>
        <w:t xml:space="preserve">) and within the localities are the </w:t>
      </w:r>
      <w:r w:rsidRPr="00D759E2">
        <w:rPr>
          <w:rFonts w:cstheme="minorHAnsi"/>
          <w:i/>
          <w:u w:val="single"/>
        </w:rPr>
        <w:t>ambulance stations</w:t>
      </w:r>
      <w:r w:rsidRPr="00D759E2">
        <w:rPr>
          <w:rFonts w:cstheme="minorHAnsi"/>
        </w:rPr>
        <w:t>, where vehicles have been randomised to the trial.</w:t>
      </w:r>
    </w:p>
    <w:p w:rsidR="001B5466" w:rsidRPr="00EC77C0" w:rsidRDefault="001B5466" w:rsidP="001B5466">
      <w:pPr>
        <w:spacing w:after="0" w:line="360" w:lineRule="auto"/>
        <w:rPr>
          <w:rFonts w:cstheme="minorHAnsi"/>
        </w:rPr>
      </w:pPr>
    </w:p>
    <w:p w:rsidR="001B5466" w:rsidRDefault="001B5466" w:rsidP="00B0308C">
      <w:pPr>
        <w:pStyle w:val="ListParagraph"/>
        <w:numPr>
          <w:ilvl w:val="0"/>
          <w:numId w:val="51"/>
        </w:numPr>
        <w:spacing w:after="0" w:line="360" w:lineRule="auto"/>
        <w:contextualSpacing w:val="0"/>
        <w:rPr>
          <w:rFonts w:cstheme="minorHAnsi"/>
        </w:rPr>
      </w:pPr>
      <w:r w:rsidRPr="00D759E2">
        <w:rPr>
          <w:rFonts w:cstheme="minorHAnsi"/>
        </w:rPr>
        <w:t>The status of the recruiting ambulance stations will be detailed (as in Table 1.1).</w:t>
      </w:r>
    </w:p>
    <w:p w:rsidR="001B5466" w:rsidRPr="006F2160" w:rsidRDefault="001B5466" w:rsidP="001B5466">
      <w:pPr>
        <w:spacing w:after="0" w:line="360" w:lineRule="auto"/>
        <w:ind w:left="360"/>
        <w:rPr>
          <w:rFonts w:cstheme="minorHAnsi"/>
        </w:rPr>
      </w:pPr>
    </w:p>
    <w:p w:rsidR="001B5466" w:rsidRDefault="001B5466" w:rsidP="001B5466">
      <w:pPr>
        <w:spacing w:after="0" w:line="360" w:lineRule="auto"/>
        <w:rPr>
          <w:rFonts w:cstheme="minorHAnsi"/>
          <w:b/>
          <w:u w:val="single"/>
        </w:rPr>
      </w:pPr>
    </w:p>
    <w:p w:rsidR="001B5466" w:rsidRPr="00EC77C0" w:rsidRDefault="001B5466" w:rsidP="001B5466">
      <w:pPr>
        <w:spacing w:after="0" w:line="360" w:lineRule="auto"/>
        <w:rPr>
          <w:rFonts w:cstheme="minorHAnsi"/>
          <w:b/>
          <w:u w:val="single"/>
        </w:rPr>
      </w:pPr>
      <w:r>
        <w:rPr>
          <w:rFonts w:cstheme="minorHAnsi"/>
          <w:b/>
          <w:u w:val="single"/>
        </w:rPr>
        <w:t>2.2</w:t>
      </w:r>
      <w:r w:rsidRPr="00EC77C0">
        <w:rPr>
          <w:rFonts w:cstheme="minorHAnsi"/>
          <w:b/>
          <w:u w:val="single"/>
        </w:rPr>
        <w:t xml:space="preserve"> Operational (logistical) and Trial Management monitoring of vehicles</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p>
    <w:p w:rsidR="001B5466" w:rsidRPr="006F2160" w:rsidRDefault="001B5466" w:rsidP="001B5466">
      <w:pPr>
        <w:spacing w:after="0" w:line="360" w:lineRule="auto"/>
        <w:rPr>
          <w:rFonts w:cstheme="minorHAnsi"/>
          <w:i/>
          <w:u w:val="single"/>
        </w:rPr>
      </w:pPr>
      <w:r>
        <w:rPr>
          <w:rFonts w:cstheme="minorHAnsi"/>
        </w:rPr>
        <w:t>2</w:t>
      </w:r>
      <w:r w:rsidRPr="006F2160">
        <w:rPr>
          <w:rFonts w:cstheme="minorHAnsi"/>
          <w:i/>
        </w:rPr>
        <w:t>.2.1</w:t>
      </w:r>
      <w:r>
        <w:rPr>
          <w:rFonts w:cstheme="minorHAnsi"/>
        </w:rPr>
        <w:t xml:space="preserve">       </w:t>
      </w:r>
      <w:r w:rsidRPr="006F2160">
        <w:rPr>
          <w:rFonts w:cstheme="minorHAnsi"/>
          <w:i/>
          <w:u w:val="single"/>
        </w:rPr>
        <w:t>Number of vehicles and its impact on the Sample Size</w:t>
      </w:r>
    </w:p>
    <w:p w:rsidR="001B5466" w:rsidRPr="006F2160" w:rsidRDefault="001B5466" w:rsidP="001B5466">
      <w:pPr>
        <w:spacing w:after="0" w:line="360" w:lineRule="auto"/>
        <w:rPr>
          <w:rFonts w:cstheme="minorHAnsi"/>
          <w:i/>
          <w:u w:val="single"/>
        </w:rPr>
      </w:pPr>
    </w:p>
    <w:p w:rsidR="001B5466" w:rsidRPr="006F2160" w:rsidRDefault="001B5466" w:rsidP="001B5466">
      <w:pPr>
        <w:spacing w:after="0" w:line="360" w:lineRule="auto"/>
        <w:rPr>
          <w:rFonts w:cstheme="minorHAnsi"/>
        </w:rPr>
      </w:pPr>
    </w:p>
    <w:p w:rsidR="001B5466" w:rsidRPr="006F2160" w:rsidRDefault="001B5466" w:rsidP="00B0308C">
      <w:pPr>
        <w:pStyle w:val="ListParagraph"/>
        <w:numPr>
          <w:ilvl w:val="0"/>
          <w:numId w:val="53"/>
        </w:numPr>
        <w:spacing w:after="0" w:line="360" w:lineRule="auto"/>
        <w:contextualSpacing w:val="0"/>
        <w:rPr>
          <w:rFonts w:cstheme="minorHAnsi"/>
        </w:rPr>
      </w:pPr>
      <w:r w:rsidRPr="006F2160">
        <w:rPr>
          <w:rFonts w:cstheme="minorHAnsi"/>
        </w:rPr>
        <w:t>The observed number against what was expected for the number of vehicles will be stated and its effect on the overall sample and intra cluster correlation coefficient</w:t>
      </w:r>
      <w:r>
        <w:rPr>
          <w:rFonts w:cstheme="minorHAnsi"/>
        </w:rPr>
        <w:t>.</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r>
        <w:rPr>
          <w:rFonts w:cstheme="minorHAnsi"/>
        </w:rPr>
        <w:t xml:space="preserve"> </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p>
    <w:p w:rsidR="001B5466" w:rsidRPr="00A04BAD" w:rsidRDefault="001B5466" w:rsidP="00B0308C">
      <w:pPr>
        <w:pStyle w:val="ListParagraph"/>
        <w:numPr>
          <w:ilvl w:val="2"/>
          <w:numId w:val="61"/>
        </w:numPr>
        <w:spacing w:after="0" w:line="360" w:lineRule="auto"/>
        <w:contextualSpacing w:val="0"/>
        <w:rPr>
          <w:rFonts w:cstheme="minorHAnsi"/>
          <w:b/>
          <w:u w:val="single"/>
        </w:rPr>
      </w:pPr>
      <w:r w:rsidRPr="00A04BAD">
        <w:rPr>
          <w:rFonts w:cstheme="minorHAnsi"/>
          <w:i/>
          <w:u w:val="single"/>
        </w:rPr>
        <w:t>Vehicle Movement and Rotation</w:t>
      </w:r>
      <w:r w:rsidRPr="00A04BAD">
        <w:rPr>
          <w:rFonts w:cstheme="minorHAnsi"/>
          <w:b/>
          <w:u w:val="single"/>
        </w:rPr>
        <w:t xml:space="preserve"> </w:t>
      </w:r>
    </w:p>
    <w:p w:rsidR="001B5466" w:rsidRDefault="001B5466" w:rsidP="001B5466">
      <w:pPr>
        <w:pStyle w:val="ListParagraph"/>
        <w:spacing w:after="0" w:line="360" w:lineRule="auto"/>
        <w:ind w:left="495"/>
        <w:rPr>
          <w:rFonts w:cstheme="minorHAnsi"/>
        </w:rPr>
      </w:pPr>
    </w:p>
    <w:p w:rsidR="001B5466" w:rsidRPr="006F2160" w:rsidRDefault="001B5466" w:rsidP="00B0308C">
      <w:pPr>
        <w:pStyle w:val="ListParagraph"/>
        <w:numPr>
          <w:ilvl w:val="0"/>
          <w:numId w:val="53"/>
        </w:numPr>
        <w:spacing w:after="0" w:line="360" w:lineRule="auto"/>
        <w:contextualSpacing w:val="0"/>
        <w:rPr>
          <w:rFonts w:cstheme="minorHAnsi"/>
        </w:rPr>
      </w:pPr>
      <w:r w:rsidRPr="006F2160">
        <w:rPr>
          <w:rFonts w:cstheme="minorHAnsi"/>
        </w:rPr>
        <w:t xml:space="preserve">There are many processes in the PARAMEDIC trial that need to be monitored regularly and at the end of the trial -in order to make the trial a success. This will highlight any areas which have been problematic and may have introduced bias.  </w:t>
      </w:r>
    </w:p>
    <w:p w:rsidR="001B5466" w:rsidRPr="00EC77C0" w:rsidRDefault="001B5466" w:rsidP="001B5466">
      <w:pPr>
        <w:pStyle w:val="ListParagraph"/>
        <w:spacing w:after="0" w:line="360" w:lineRule="auto"/>
        <w:rPr>
          <w:rFonts w:cstheme="minorHAnsi"/>
          <w:b/>
          <w:u w:val="single"/>
        </w:rPr>
      </w:pPr>
    </w:p>
    <w:p w:rsidR="001B5466" w:rsidRPr="00EC77C0" w:rsidRDefault="001B5466" w:rsidP="001B5466">
      <w:pPr>
        <w:pStyle w:val="ListParagraph"/>
        <w:numPr>
          <w:ilvl w:val="0"/>
          <w:numId w:val="48"/>
        </w:numPr>
        <w:tabs>
          <w:tab w:val="left" w:pos="142"/>
        </w:tabs>
        <w:spacing w:after="0" w:line="360" w:lineRule="auto"/>
        <w:ind w:right="-18"/>
        <w:contextualSpacing w:val="0"/>
        <w:rPr>
          <w:rFonts w:cstheme="minorHAnsi"/>
        </w:rPr>
      </w:pPr>
      <w:r w:rsidRPr="00EC77C0">
        <w:rPr>
          <w:rFonts w:cstheme="minorHAnsi"/>
        </w:rPr>
        <w:t>Not all vehicles are randomised in a station. Non-randomised vehicles may attend cardiac arrests. The number of non-randomised vehicles will be summarised as a proportion of all vehicles in a station/area.</w:t>
      </w:r>
    </w:p>
    <w:p w:rsidR="001B5466" w:rsidRPr="00EC77C0" w:rsidRDefault="001B5466" w:rsidP="001B5466">
      <w:pPr>
        <w:pStyle w:val="ListParagraph"/>
        <w:spacing w:after="0" w:line="360" w:lineRule="auto"/>
        <w:ind w:right="-18"/>
        <w:rPr>
          <w:rFonts w:cstheme="minorHAnsi"/>
        </w:rPr>
      </w:pPr>
    </w:p>
    <w:p w:rsidR="001B5466" w:rsidRPr="00EC77C0" w:rsidRDefault="001B5466" w:rsidP="001B5466">
      <w:pPr>
        <w:pStyle w:val="ListParagraph"/>
        <w:numPr>
          <w:ilvl w:val="0"/>
          <w:numId w:val="48"/>
        </w:numPr>
        <w:spacing w:after="0" w:line="360" w:lineRule="auto"/>
        <w:ind w:right="-18"/>
        <w:contextualSpacing w:val="0"/>
        <w:rPr>
          <w:rFonts w:cstheme="minorHAnsi"/>
        </w:rPr>
      </w:pPr>
      <w:r w:rsidRPr="00EC77C0">
        <w:rPr>
          <w:rFonts w:cstheme="minorHAnsi"/>
        </w:rPr>
        <w:t xml:space="preserve"> Some vehicles are likely to be randomised in a region and can sometimes be moved to another region, end up in workshop (trial or non-trial) or scrapped. </w:t>
      </w:r>
    </w:p>
    <w:p w:rsidR="001B5466" w:rsidRPr="00EC77C0" w:rsidRDefault="001B5466" w:rsidP="001B5466">
      <w:pPr>
        <w:pStyle w:val="ListParagraph"/>
        <w:spacing w:after="0" w:line="360" w:lineRule="auto"/>
        <w:rPr>
          <w:rFonts w:cstheme="minorHAnsi"/>
        </w:rPr>
      </w:pPr>
    </w:p>
    <w:p w:rsidR="001B5466" w:rsidRPr="00EC77C0" w:rsidRDefault="001B5466" w:rsidP="001B5466">
      <w:pPr>
        <w:pStyle w:val="ListParagraph"/>
        <w:numPr>
          <w:ilvl w:val="0"/>
          <w:numId w:val="48"/>
        </w:numPr>
        <w:spacing w:after="0" w:line="360" w:lineRule="auto"/>
        <w:ind w:right="-18"/>
        <w:contextualSpacing w:val="0"/>
        <w:rPr>
          <w:rFonts w:cstheme="minorHAnsi"/>
        </w:rPr>
      </w:pPr>
      <w:r w:rsidRPr="00EC77C0">
        <w:rPr>
          <w:rFonts w:cstheme="minorHAnsi"/>
        </w:rPr>
        <w:t>Some vehicles are randomised but never attend a cardiac arrest, and this means that the randomised devices are held up and never get used. Also for the sample calculation purposes, we have assumed that on average each randomised vehicle will attend at least 15 cardiac arrests.</w:t>
      </w:r>
    </w:p>
    <w:p w:rsidR="001B5466" w:rsidRPr="00EC77C0" w:rsidRDefault="001B5466" w:rsidP="001B5466">
      <w:pPr>
        <w:pStyle w:val="ListParagraph"/>
        <w:spacing w:after="0" w:line="360" w:lineRule="auto"/>
        <w:ind w:right="-18"/>
        <w:rPr>
          <w:rFonts w:cstheme="minorHAnsi"/>
        </w:rPr>
      </w:pPr>
    </w:p>
    <w:p w:rsidR="001B5466" w:rsidRPr="00EC77C0" w:rsidRDefault="001B5466" w:rsidP="001B5466">
      <w:pPr>
        <w:pStyle w:val="ListParagraph"/>
        <w:spacing w:after="0" w:line="360" w:lineRule="auto"/>
        <w:ind w:right="-18"/>
        <w:rPr>
          <w:rFonts w:cstheme="minorHAnsi"/>
        </w:rPr>
      </w:pPr>
      <w:r w:rsidRPr="00EC77C0">
        <w:rPr>
          <w:rFonts w:cstheme="minorHAnsi"/>
        </w:rPr>
        <w:t xml:space="preserve">The above will mean that randomised vehicles are less likely to attend cardiac arrests, in the presence of non-trial vehicles and it is important to ensure that randomised vehicles keep within their region when rotation occurs. </w:t>
      </w:r>
    </w:p>
    <w:p w:rsidR="001B5466" w:rsidRPr="00EC77C0" w:rsidRDefault="001B5466" w:rsidP="001B5466">
      <w:pPr>
        <w:pStyle w:val="ListParagraph"/>
        <w:spacing w:after="0" w:line="360" w:lineRule="auto"/>
        <w:ind w:right="-18"/>
        <w:rPr>
          <w:rFonts w:cstheme="minorHAnsi"/>
        </w:rPr>
      </w:pPr>
    </w:p>
    <w:p w:rsidR="001B5466" w:rsidRDefault="001B5466" w:rsidP="001B5466">
      <w:pPr>
        <w:spacing w:after="0" w:line="360" w:lineRule="auto"/>
        <w:ind w:right="-18"/>
        <w:rPr>
          <w:rFonts w:cstheme="minorHAnsi"/>
          <w:u w:val="single"/>
        </w:rPr>
      </w:pPr>
    </w:p>
    <w:p w:rsidR="001B5466" w:rsidRPr="00EC77C0" w:rsidRDefault="001B5466" w:rsidP="001B5466">
      <w:pPr>
        <w:spacing w:after="0" w:line="360" w:lineRule="auto"/>
        <w:ind w:right="-18"/>
        <w:rPr>
          <w:rFonts w:cstheme="minorHAnsi"/>
          <w:u w:val="single"/>
        </w:rPr>
      </w:pPr>
      <w:r w:rsidRPr="00EC77C0">
        <w:rPr>
          <w:rFonts w:cstheme="minorHAnsi"/>
          <w:u w:val="single"/>
        </w:rPr>
        <w:t>Summary of vehicle movement and rotation</w:t>
      </w:r>
    </w:p>
    <w:p w:rsidR="001B5466" w:rsidRPr="00EC77C0" w:rsidRDefault="001B5466" w:rsidP="001B5466">
      <w:pPr>
        <w:spacing w:after="0" w:line="360" w:lineRule="auto"/>
        <w:ind w:right="-18"/>
        <w:rPr>
          <w:rFonts w:cstheme="minorHAnsi"/>
        </w:rPr>
      </w:pPr>
      <w:r w:rsidRPr="00EC77C0">
        <w:rPr>
          <w:rFonts w:cstheme="minorHAnsi"/>
        </w:rPr>
        <w:t xml:space="preserve">  </w:t>
      </w:r>
    </w:p>
    <w:p w:rsidR="001B5466" w:rsidRPr="00EC77C0" w:rsidRDefault="001B5466" w:rsidP="001B5466">
      <w:pPr>
        <w:spacing w:after="0" w:line="360" w:lineRule="auto"/>
        <w:ind w:right="-18"/>
        <w:rPr>
          <w:rFonts w:cstheme="minorHAnsi"/>
        </w:rPr>
      </w:pPr>
      <w:r w:rsidRPr="00EC77C0">
        <w:rPr>
          <w:rFonts w:cstheme="minorHAnsi"/>
        </w:rPr>
        <w:t xml:space="preserve">1. Number of vehicles (randomised and non-randomised) within each vehicle type and each </w:t>
      </w:r>
      <w:r>
        <w:rPr>
          <w:rFonts w:cstheme="minorHAnsi"/>
        </w:rPr>
        <w:t>region (TABLE 2</w:t>
      </w:r>
      <w:r w:rsidRPr="00EC77C0">
        <w:rPr>
          <w:rFonts w:cstheme="minorHAnsi"/>
        </w:rPr>
        <w:t xml:space="preserve">.1).  </w:t>
      </w:r>
    </w:p>
    <w:p w:rsidR="001B5466" w:rsidRPr="00EC77C0" w:rsidRDefault="001B5466" w:rsidP="001B5466">
      <w:pPr>
        <w:spacing w:after="0" w:line="360" w:lineRule="auto"/>
        <w:ind w:right="-18"/>
        <w:rPr>
          <w:rFonts w:cstheme="minorHAnsi"/>
        </w:rPr>
      </w:pPr>
    </w:p>
    <w:p w:rsidR="001B5466" w:rsidRPr="00EC77C0" w:rsidRDefault="001B5466" w:rsidP="001B5466">
      <w:pPr>
        <w:spacing w:after="0" w:line="360" w:lineRule="auto"/>
        <w:ind w:right="-18"/>
        <w:rPr>
          <w:rFonts w:cstheme="minorHAnsi"/>
        </w:rPr>
      </w:pPr>
      <w:r w:rsidRPr="00EC77C0">
        <w:rPr>
          <w:rFonts w:cstheme="minorHAnsi"/>
        </w:rPr>
        <w:t>2. Number (and percentage) of vehicles RANDOMISED by the type of vehicle and intervention within each region</w:t>
      </w:r>
      <w:r>
        <w:rPr>
          <w:rFonts w:cstheme="minorHAnsi"/>
        </w:rPr>
        <w:t xml:space="preserve"> - (TABLE 2</w:t>
      </w:r>
      <w:r w:rsidRPr="00EC77C0">
        <w:rPr>
          <w:rFonts w:cstheme="minorHAnsi"/>
        </w:rPr>
        <w:t>.2)</w:t>
      </w:r>
      <w:r>
        <w:rPr>
          <w:rFonts w:cstheme="minorHAnsi"/>
        </w:rPr>
        <w:t xml:space="preserve"> and FIGURE 2.1 (CONSORT Diagram)</w:t>
      </w:r>
      <w:r w:rsidRPr="00EC77C0">
        <w:rPr>
          <w:rFonts w:cstheme="minorHAnsi"/>
        </w:rPr>
        <w:t>.</w:t>
      </w:r>
    </w:p>
    <w:p w:rsidR="001B5466" w:rsidRPr="00EC77C0" w:rsidRDefault="001B5466" w:rsidP="001B5466">
      <w:pPr>
        <w:spacing w:after="0" w:line="360" w:lineRule="auto"/>
        <w:ind w:right="-18"/>
        <w:rPr>
          <w:rFonts w:cstheme="minorHAnsi"/>
        </w:rPr>
      </w:pPr>
      <w:r>
        <w:rPr>
          <w:rFonts w:cstheme="minorHAnsi"/>
        </w:rPr>
        <w:t xml:space="preserve"> </w:t>
      </w:r>
    </w:p>
    <w:p w:rsidR="001B5466" w:rsidRPr="00EC77C0" w:rsidRDefault="001B5466" w:rsidP="001B5466">
      <w:pPr>
        <w:spacing w:after="0" w:line="360" w:lineRule="auto"/>
        <w:ind w:right="-18"/>
        <w:rPr>
          <w:rFonts w:cstheme="minorHAnsi"/>
        </w:rPr>
      </w:pPr>
    </w:p>
    <w:p w:rsidR="001B5466" w:rsidRDefault="001B5466" w:rsidP="001B5466">
      <w:pPr>
        <w:spacing w:after="0" w:line="360" w:lineRule="auto"/>
        <w:ind w:right="-18"/>
        <w:rPr>
          <w:rFonts w:cstheme="minorHAnsi"/>
        </w:rPr>
      </w:pPr>
      <w:r w:rsidRPr="00EC77C0">
        <w:rPr>
          <w:rFonts w:cstheme="minorHAnsi"/>
        </w:rPr>
        <w:t xml:space="preserve">4.  Number (and percentage) of CURRENT vehicles by the type of vehicle and intervention within each region (after removal/change in allocation/change to another </w:t>
      </w:r>
      <w:r>
        <w:rPr>
          <w:rFonts w:cstheme="minorHAnsi"/>
        </w:rPr>
        <w:t>region</w:t>
      </w:r>
      <w:r w:rsidRPr="00EC77C0">
        <w:rPr>
          <w:rFonts w:cstheme="minorHAnsi"/>
        </w:rPr>
        <w:t xml:space="preserve">) </w:t>
      </w:r>
      <w:r>
        <w:rPr>
          <w:rFonts w:cstheme="minorHAnsi"/>
        </w:rPr>
        <w:t>(TABLE 2.3 and TABLE 2.4</w:t>
      </w:r>
      <w:r w:rsidRPr="00EC77C0">
        <w:rPr>
          <w:rFonts w:cstheme="minorHAnsi"/>
        </w:rPr>
        <w:t>).</w:t>
      </w:r>
    </w:p>
    <w:p w:rsidR="001B5466" w:rsidRDefault="001B5466" w:rsidP="001B5466">
      <w:pPr>
        <w:spacing w:after="0" w:line="360" w:lineRule="auto"/>
        <w:ind w:right="-18"/>
        <w:rPr>
          <w:rFonts w:cstheme="minorHAnsi"/>
        </w:rPr>
      </w:pPr>
      <w:r>
        <w:rPr>
          <w:rFonts w:cstheme="minorHAnsi"/>
        </w:rPr>
        <w:t xml:space="preserve"> </w:t>
      </w:r>
    </w:p>
    <w:p w:rsidR="001B5466" w:rsidRPr="00EC77C0" w:rsidRDefault="001B5466" w:rsidP="001B5466">
      <w:pPr>
        <w:spacing w:after="0" w:line="360" w:lineRule="auto"/>
        <w:ind w:right="-18"/>
        <w:rPr>
          <w:rFonts w:cstheme="minorHAnsi"/>
        </w:rPr>
      </w:pPr>
      <w:r>
        <w:rPr>
          <w:rFonts w:cstheme="minorHAnsi"/>
        </w:rPr>
        <w:t>6</w:t>
      </w:r>
      <w:r w:rsidRPr="00EC77C0">
        <w:rPr>
          <w:rFonts w:cstheme="minorHAnsi"/>
        </w:rPr>
        <w:t>. Randomised vehicles attending nu</w:t>
      </w:r>
      <w:r>
        <w:rPr>
          <w:rFonts w:cstheme="minorHAnsi"/>
        </w:rPr>
        <w:t>mber of cardiac arrests (TABLE 2</w:t>
      </w:r>
      <w:r w:rsidRPr="00EC77C0">
        <w:rPr>
          <w:rFonts w:cstheme="minorHAnsi"/>
        </w:rPr>
        <w:t>.</w:t>
      </w:r>
      <w:r>
        <w:rPr>
          <w:rFonts w:cstheme="minorHAnsi"/>
        </w:rPr>
        <w:t>5 and TABLE 2.6</w:t>
      </w:r>
      <w:r w:rsidRPr="00EC77C0">
        <w:rPr>
          <w:rFonts w:cstheme="minorHAnsi"/>
        </w:rPr>
        <w:t>)</w:t>
      </w:r>
      <w:r>
        <w:rPr>
          <w:rFonts w:cstheme="minorHAnsi"/>
        </w:rPr>
        <w:t>.</w:t>
      </w:r>
    </w:p>
    <w:p w:rsidR="00B0308C" w:rsidRDefault="00B0308C" w:rsidP="001B5466">
      <w:pPr>
        <w:spacing w:after="0" w:line="360" w:lineRule="auto"/>
        <w:rPr>
          <w:rFonts w:cstheme="minorHAnsi"/>
          <w:b/>
          <w:u w:val="single"/>
        </w:rPr>
      </w:pPr>
    </w:p>
    <w:p w:rsidR="00B0308C" w:rsidRDefault="00B0308C" w:rsidP="001B5466">
      <w:pPr>
        <w:spacing w:after="0" w:line="360" w:lineRule="auto"/>
        <w:rPr>
          <w:rFonts w:cstheme="minorHAnsi"/>
          <w:b/>
          <w:u w:val="single"/>
        </w:rPr>
      </w:pPr>
    </w:p>
    <w:p w:rsidR="001B5466" w:rsidRPr="00EC77C0" w:rsidRDefault="001B5466" w:rsidP="001B5466">
      <w:pPr>
        <w:spacing w:after="0" w:line="360" w:lineRule="auto"/>
        <w:rPr>
          <w:rFonts w:cstheme="minorHAnsi"/>
          <w:b/>
          <w:u w:val="single"/>
        </w:rPr>
      </w:pPr>
      <w:r>
        <w:rPr>
          <w:rFonts w:cstheme="minorHAnsi"/>
          <w:b/>
          <w:u w:val="single"/>
        </w:rPr>
        <w:t>2.3</w:t>
      </w:r>
      <w:r w:rsidRPr="00EC77C0">
        <w:rPr>
          <w:rFonts w:cstheme="minorHAnsi"/>
          <w:b/>
          <w:u w:val="single"/>
        </w:rPr>
        <w:t xml:space="preserve"> Operational (logistical) and Trial Management monitoring of patients</w:t>
      </w:r>
    </w:p>
    <w:p w:rsidR="001B5466" w:rsidRDefault="001B5466" w:rsidP="001B5466">
      <w:pPr>
        <w:spacing w:after="0" w:line="360" w:lineRule="auto"/>
        <w:rPr>
          <w:rFonts w:cstheme="minorHAnsi"/>
          <w:i/>
        </w:rPr>
      </w:pPr>
    </w:p>
    <w:p w:rsidR="001B5466" w:rsidRDefault="001B5466" w:rsidP="001B5466">
      <w:pPr>
        <w:spacing w:after="0" w:line="360" w:lineRule="auto"/>
        <w:rPr>
          <w:rFonts w:cstheme="minorHAnsi"/>
          <w:i/>
        </w:rPr>
      </w:pPr>
      <w:r>
        <w:rPr>
          <w:rFonts w:cstheme="minorHAnsi"/>
          <w:i/>
        </w:rPr>
        <w:t xml:space="preserve">2.3.1   </w:t>
      </w:r>
      <w:r w:rsidRPr="00A91A64">
        <w:rPr>
          <w:rFonts w:cstheme="minorHAnsi"/>
          <w:i/>
          <w:u w:val="single"/>
        </w:rPr>
        <w:t>Recruitment of patients</w:t>
      </w:r>
    </w:p>
    <w:p w:rsidR="001B5466" w:rsidRPr="00EC77C0" w:rsidRDefault="001B5466" w:rsidP="001B5466">
      <w:pPr>
        <w:spacing w:after="0" w:line="360" w:lineRule="auto"/>
        <w:rPr>
          <w:rFonts w:cstheme="minorHAnsi"/>
          <w:i/>
        </w:rPr>
      </w:pPr>
    </w:p>
    <w:p w:rsidR="001B5466" w:rsidRPr="0045265C" w:rsidRDefault="001B5466" w:rsidP="00B0308C">
      <w:pPr>
        <w:pStyle w:val="ListParagraph"/>
        <w:numPr>
          <w:ilvl w:val="0"/>
          <w:numId w:val="52"/>
        </w:numPr>
        <w:spacing w:after="0" w:line="360" w:lineRule="auto"/>
        <w:contextualSpacing w:val="0"/>
        <w:rPr>
          <w:rFonts w:cstheme="minorHAnsi"/>
        </w:rPr>
      </w:pPr>
      <w:r w:rsidRPr="0045265C">
        <w:rPr>
          <w:rFonts w:cstheme="minorHAnsi"/>
        </w:rPr>
        <w:t>Patients recruited within region/locality are detailed in Table 1.1.</w:t>
      </w:r>
    </w:p>
    <w:p w:rsidR="001B5466" w:rsidRPr="000D6DEF" w:rsidRDefault="001B5466" w:rsidP="00B0308C">
      <w:pPr>
        <w:pStyle w:val="ListParagraph"/>
        <w:numPr>
          <w:ilvl w:val="0"/>
          <w:numId w:val="52"/>
        </w:numPr>
        <w:spacing w:after="0" w:line="360" w:lineRule="auto"/>
        <w:contextualSpacing w:val="0"/>
        <w:rPr>
          <w:rFonts w:cstheme="minorHAnsi"/>
        </w:rPr>
      </w:pPr>
      <w:r w:rsidRPr="000D6DEF">
        <w:rPr>
          <w:rFonts w:cstheme="minorHAnsi"/>
        </w:rPr>
        <w:t>The average number of patients withi</w:t>
      </w:r>
      <w:r>
        <w:rPr>
          <w:rFonts w:cstheme="minorHAnsi"/>
        </w:rPr>
        <w:t>n each vehicle will be detailed.</w:t>
      </w:r>
    </w:p>
    <w:p w:rsidR="001B5466" w:rsidRDefault="001B5466" w:rsidP="00B0308C">
      <w:pPr>
        <w:pStyle w:val="ListParagraph"/>
        <w:numPr>
          <w:ilvl w:val="0"/>
          <w:numId w:val="52"/>
        </w:numPr>
        <w:spacing w:after="0" w:line="360" w:lineRule="auto"/>
        <w:contextualSpacing w:val="0"/>
        <w:rPr>
          <w:rFonts w:cstheme="minorHAnsi"/>
        </w:rPr>
      </w:pPr>
      <w:r>
        <w:rPr>
          <w:rFonts w:cstheme="minorHAnsi"/>
        </w:rPr>
        <w:t>A recruitment graph showing the number of vehicles (control and LUCAS) recruited with the number of patients recruited over the entire study period will be illustrated (PLOT 1.1).</w:t>
      </w:r>
    </w:p>
    <w:p w:rsidR="001B5466" w:rsidRDefault="001B5466" w:rsidP="001B5466">
      <w:pPr>
        <w:spacing w:after="0" w:line="360" w:lineRule="auto"/>
        <w:rPr>
          <w:rFonts w:cstheme="minorHAnsi"/>
        </w:rPr>
      </w:pPr>
    </w:p>
    <w:p w:rsidR="001B5466" w:rsidRPr="00D00F8E" w:rsidRDefault="001B5466" w:rsidP="001B5466">
      <w:pPr>
        <w:spacing w:after="0" w:line="360" w:lineRule="auto"/>
        <w:rPr>
          <w:rFonts w:cstheme="minorHAnsi"/>
          <w:i/>
        </w:rPr>
      </w:pPr>
      <w:r>
        <w:rPr>
          <w:rFonts w:cstheme="minorHAnsi"/>
          <w:i/>
        </w:rPr>
        <w:t>2</w:t>
      </w:r>
      <w:r w:rsidRPr="00D00F8E">
        <w:rPr>
          <w:rFonts w:cstheme="minorHAnsi"/>
          <w:i/>
        </w:rPr>
        <w:t xml:space="preserve">.3.2 </w:t>
      </w:r>
      <w:r>
        <w:rPr>
          <w:rFonts w:cstheme="minorHAnsi"/>
          <w:i/>
        </w:rPr>
        <w:t xml:space="preserve">   </w:t>
      </w:r>
      <w:r w:rsidRPr="00D00F8E">
        <w:rPr>
          <w:rFonts w:cstheme="minorHAnsi"/>
          <w:i/>
          <w:u w:val="single"/>
        </w:rPr>
        <w:t>Distribution of patients within each region</w:t>
      </w:r>
    </w:p>
    <w:p w:rsidR="001B5466" w:rsidRPr="00D00F8E" w:rsidRDefault="001B5466" w:rsidP="001B5466">
      <w:pPr>
        <w:spacing w:after="0" w:line="360" w:lineRule="auto"/>
        <w:rPr>
          <w:rFonts w:cstheme="minorHAnsi"/>
        </w:rPr>
      </w:pPr>
    </w:p>
    <w:p w:rsidR="001B5466" w:rsidRPr="00646681" w:rsidRDefault="001B5466" w:rsidP="00B0308C">
      <w:pPr>
        <w:pStyle w:val="ListParagraph"/>
        <w:numPr>
          <w:ilvl w:val="0"/>
          <w:numId w:val="54"/>
        </w:numPr>
        <w:spacing w:after="0" w:line="360" w:lineRule="auto"/>
        <w:contextualSpacing w:val="0"/>
        <w:rPr>
          <w:rFonts w:cstheme="minorHAnsi"/>
        </w:rPr>
      </w:pPr>
      <w:r w:rsidRPr="00646681">
        <w:rPr>
          <w:rFonts w:cstheme="minorHAnsi"/>
        </w:rPr>
        <w:t>TABLE 3.1 through to TABLE 3.4 illustrate the distribution of patien</w:t>
      </w:r>
      <w:r>
        <w:rPr>
          <w:rFonts w:cstheme="minorHAnsi"/>
        </w:rPr>
        <w:t>ts within regions</w:t>
      </w:r>
      <w:r w:rsidRPr="00646681">
        <w:rPr>
          <w:rFonts w:cstheme="minorHAnsi"/>
        </w:rPr>
        <w:t>.</w:t>
      </w:r>
    </w:p>
    <w:p w:rsidR="001B5466" w:rsidRDefault="001B5466" w:rsidP="001B5466">
      <w:pPr>
        <w:spacing w:after="0" w:line="360" w:lineRule="auto"/>
        <w:rPr>
          <w:rFonts w:ascii="Calibri" w:hAnsi="Calibri"/>
          <w:b/>
          <w:u w:val="single"/>
        </w:rPr>
      </w:pPr>
    </w:p>
    <w:p w:rsidR="001B5466" w:rsidRDefault="001B5466" w:rsidP="001B5466">
      <w:pPr>
        <w:spacing w:after="0" w:line="360" w:lineRule="auto"/>
        <w:rPr>
          <w:rFonts w:ascii="Calibri" w:hAnsi="Calibri"/>
          <w:i/>
          <w:u w:val="single"/>
        </w:rPr>
      </w:pPr>
      <w:r>
        <w:rPr>
          <w:rFonts w:ascii="Calibri" w:hAnsi="Calibri"/>
          <w:i/>
        </w:rPr>
        <w:t>2.3.3</w:t>
      </w:r>
      <w:r w:rsidRPr="00CB4CFB">
        <w:rPr>
          <w:rFonts w:ascii="Calibri" w:hAnsi="Calibri"/>
          <w:i/>
        </w:rPr>
        <w:t xml:space="preserve">  </w:t>
      </w:r>
      <w:r>
        <w:rPr>
          <w:rFonts w:ascii="Calibri" w:hAnsi="Calibri"/>
          <w:i/>
        </w:rPr>
        <w:t xml:space="preserve"> </w:t>
      </w:r>
      <w:r>
        <w:rPr>
          <w:rFonts w:ascii="Calibri" w:hAnsi="Calibri"/>
          <w:i/>
          <w:u w:val="single"/>
        </w:rPr>
        <w:t>V</w:t>
      </w:r>
      <w:r w:rsidRPr="00CB4CFB">
        <w:rPr>
          <w:rFonts w:ascii="Calibri" w:hAnsi="Calibri"/>
          <w:i/>
          <w:u w:val="single"/>
        </w:rPr>
        <w:t>iolations or deviation from the protocol</w:t>
      </w:r>
    </w:p>
    <w:p w:rsidR="001B5466" w:rsidRDefault="001B5466" w:rsidP="001B5466">
      <w:pPr>
        <w:spacing w:after="0" w:line="360" w:lineRule="auto"/>
        <w:rPr>
          <w:rFonts w:ascii="Calibri" w:hAnsi="Calibri"/>
        </w:rPr>
      </w:pPr>
    </w:p>
    <w:p w:rsidR="001B5466" w:rsidRPr="00646681" w:rsidRDefault="001B5466" w:rsidP="00B0308C">
      <w:pPr>
        <w:pStyle w:val="ListParagraph"/>
        <w:numPr>
          <w:ilvl w:val="0"/>
          <w:numId w:val="54"/>
        </w:numPr>
        <w:spacing w:after="0" w:line="360" w:lineRule="auto"/>
        <w:contextualSpacing w:val="0"/>
        <w:rPr>
          <w:rFonts w:ascii="Calibri" w:hAnsi="Calibri"/>
        </w:rPr>
      </w:pPr>
      <w:r w:rsidRPr="00646681">
        <w:rPr>
          <w:rFonts w:ascii="Calibri" w:hAnsi="Calibri"/>
        </w:rPr>
        <w:t>Protocol violators/deviators will fall into one of the following categories</w:t>
      </w:r>
      <w:r>
        <w:rPr>
          <w:rFonts w:ascii="Calibri" w:hAnsi="Calibri"/>
        </w:rPr>
        <w:t xml:space="preserve"> (tabulated in Table 3.3)</w:t>
      </w:r>
      <w:r w:rsidRPr="00646681">
        <w:rPr>
          <w:rFonts w:ascii="Calibri" w:hAnsi="Calibri"/>
        </w:rPr>
        <w:t>:</w:t>
      </w:r>
    </w:p>
    <w:p w:rsidR="001B5466" w:rsidRPr="00646681" w:rsidRDefault="001B5466" w:rsidP="001B5466">
      <w:pPr>
        <w:spacing w:after="0" w:line="360" w:lineRule="auto"/>
        <w:rPr>
          <w:rFonts w:ascii="Calibri" w:hAnsi="Calibri"/>
        </w:rPr>
      </w:pPr>
    </w:p>
    <w:p w:rsidR="001B5466" w:rsidRPr="00646681" w:rsidRDefault="001B5466" w:rsidP="00B0308C">
      <w:pPr>
        <w:pStyle w:val="ListParagraph"/>
        <w:numPr>
          <w:ilvl w:val="0"/>
          <w:numId w:val="55"/>
        </w:numPr>
        <w:spacing w:after="0" w:line="360" w:lineRule="auto"/>
        <w:contextualSpacing w:val="0"/>
        <w:rPr>
          <w:rFonts w:cstheme="minorHAnsi"/>
        </w:rPr>
      </w:pPr>
      <w:r w:rsidRPr="00646681">
        <w:rPr>
          <w:rFonts w:cstheme="minorHAnsi"/>
        </w:rPr>
        <w:t>Patients who receive an intervention different from that allocated to first vehicle in attendance;</w:t>
      </w:r>
    </w:p>
    <w:p w:rsidR="001B5466" w:rsidRDefault="001B5466" w:rsidP="00B0308C">
      <w:pPr>
        <w:pStyle w:val="ListParagraph"/>
        <w:numPr>
          <w:ilvl w:val="0"/>
          <w:numId w:val="55"/>
        </w:numPr>
        <w:spacing w:after="0" w:line="360" w:lineRule="auto"/>
        <w:contextualSpacing w:val="0"/>
        <w:rPr>
          <w:rFonts w:cstheme="minorHAnsi"/>
        </w:rPr>
      </w:pPr>
      <w:r>
        <w:rPr>
          <w:rFonts w:cstheme="minorHAnsi"/>
        </w:rPr>
        <w:t>Withdrawals;</w:t>
      </w:r>
    </w:p>
    <w:p w:rsidR="001B5466" w:rsidRDefault="001B5466" w:rsidP="00B0308C">
      <w:pPr>
        <w:pStyle w:val="ListParagraph"/>
        <w:numPr>
          <w:ilvl w:val="0"/>
          <w:numId w:val="55"/>
        </w:numPr>
        <w:spacing w:after="0" w:line="360" w:lineRule="auto"/>
        <w:contextualSpacing w:val="0"/>
        <w:rPr>
          <w:rFonts w:cstheme="minorHAnsi"/>
        </w:rPr>
      </w:pPr>
      <w:r w:rsidRPr="00EC77C0">
        <w:rPr>
          <w:rFonts w:cstheme="minorHAnsi"/>
        </w:rPr>
        <w:t>Ineligible patients – any patient who was ineligible but subsequently received treatment from one of the randomised vehicles (and interventions).</w:t>
      </w:r>
    </w:p>
    <w:p w:rsidR="001B5466" w:rsidRDefault="001B5466" w:rsidP="001B5466">
      <w:pPr>
        <w:pStyle w:val="ListParagraph"/>
        <w:spacing w:after="0" w:line="360" w:lineRule="auto"/>
        <w:ind w:left="1080"/>
        <w:rPr>
          <w:rFonts w:cstheme="minorHAnsi"/>
        </w:rPr>
      </w:pPr>
    </w:p>
    <w:p w:rsidR="001B5466" w:rsidRDefault="001B5466" w:rsidP="00B0308C">
      <w:pPr>
        <w:pStyle w:val="ListParagraph"/>
        <w:numPr>
          <w:ilvl w:val="0"/>
          <w:numId w:val="54"/>
        </w:numPr>
        <w:spacing w:after="0" w:line="360" w:lineRule="auto"/>
        <w:contextualSpacing w:val="0"/>
        <w:rPr>
          <w:rFonts w:cstheme="minorHAnsi"/>
        </w:rPr>
      </w:pPr>
      <w:r w:rsidRPr="00975EDF">
        <w:rPr>
          <w:rFonts w:cstheme="minorHAnsi"/>
        </w:rPr>
        <w:t>Withdrawals from the trial may occur during follow-up. All withdrawals will be summarised by treatment arm. Also all data up to the time of withdrawal will be used for the analysis  (ITT).</w:t>
      </w:r>
    </w:p>
    <w:p w:rsidR="001B5466" w:rsidRPr="00975EDF" w:rsidRDefault="001B5466" w:rsidP="001B5466">
      <w:pPr>
        <w:pStyle w:val="ListParagraph"/>
        <w:spacing w:after="0" w:line="360" w:lineRule="auto"/>
        <w:ind w:left="770"/>
        <w:rPr>
          <w:rFonts w:cstheme="minorHAnsi"/>
        </w:rPr>
      </w:pPr>
    </w:p>
    <w:p w:rsidR="001B5466" w:rsidRPr="00F1330E" w:rsidRDefault="001B5466" w:rsidP="001B5466">
      <w:pPr>
        <w:spacing w:after="0" w:line="360" w:lineRule="auto"/>
        <w:rPr>
          <w:rFonts w:cstheme="minorHAnsi"/>
          <w:i/>
          <w:u w:val="single"/>
        </w:rPr>
      </w:pPr>
      <w:r>
        <w:rPr>
          <w:rFonts w:cstheme="minorHAnsi"/>
          <w:i/>
        </w:rPr>
        <w:t>2</w:t>
      </w:r>
      <w:r w:rsidRPr="00F1330E">
        <w:rPr>
          <w:rFonts w:cstheme="minorHAnsi"/>
          <w:i/>
        </w:rPr>
        <w:t xml:space="preserve">.3.4  </w:t>
      </w:r>
      <w:r w:rsidRPr="00F1330E">
        <w:rPr>
          <w:rFonts w:cstheme="minorHAnsi"/>
          <w:i/>
          <w:u w:val="single"/>
        </w:rPr>
        <w:t xml:space="preserve">Non-compliance   </w:t>
      </w:r>
    </w:p>
    <w:p w:rsidR="001B5466" w:rsidRDefault="001B5466" w:rsidP="00B0308C">
      <w:pPr>
        <w:pStyle w:val="ListParagraph"/>
        <w:numPr>
          <w:ilvl w:val="0"/>
          <w:numId w:val="54"/>
        </w:numPr>
        <w:spacing w:after="0" w:line="360" w:lineRule="auto"/>
        <w:contextualSpacing w:val="0"/>
        <w:rPr>
          <w:rFonts w:cstheme="minorHAnsi"/>
        </w:rPr>
      </w:pPr>
      <w:r w:rsidRPr="00C478A0">
        <w:rPr>
          <w:rFonts w:cstheme="minorHAnsi"/>
        </w:rPr>
        <w:t xml:space="preserve">Those in category (i) </w:t>
      </w:r>
      <w:r>
        <w:rPr>
          <w:rFonts w:cstheme="minorHAnsi"/>
        </w:rPr>
        <w:t xml:space="preserve">above </w:t>
      </w:r>
      <w:r w:rsidRPr="00C478A0">
        <w:rPr>
          <w:rFonts w:cstheme="minorHAnsi"/>
        </w:rPr>
        <w:t>make up the non-compliance group.</w:t>
      </w:r>
      <w:r>
        <w:rPr>
          <w:rFonts w:cstheme="minorHAnsi"/>
        </w:rPr>
        <w:t xml:space="preserve"> These are further broken down into those listed in Table 3.5. </w:t>
      </w:r>
    </w:p>
    <w:p w:rsidR="001B5466" w:rsidRDefault="001B5466" w:rsidP="001B5466">
      <w:pPr>
        <w:spacing w:after="0" w:line="360" w:lineRule="auto"/>
        <w:rPr>
          <w:rFonts w:cstheme="minorHAnsi"/>
        </w:rPr>
      </w:pPr>
      <w:r>
        <w:rPr>
          <w:rFonts w:cstheme="minorHAnsi"/>
        </w:rPr>
        <w:t xml:space="preserve">          </w:t>
      </w:r>
    </w:p>
    <w:p w:rsidR="001B5466" w:rsidRPr="00975EDF" w:rsidRDefault="001B5466" w:rsidP="00B0308C">
      <w:pPr>
        <w:pStyle w:val="ListParagraph"/>
        <w:numPr>
          <w:ilvl w:val="0"/>
          <w:numId w:val="54"/>
        </w:numPr>
        <w:spacing w:after="0" w:line="360" w:lineRule="auto"/>
        <w:contextualSpacing w:val="0"/>
        <w:rPr>
          <w:rFonts w:cstheme="minorHAnsi"/>
        </w:rPr>
      </w:pPr>
      <w:r w:rsidRPr="00975EDF">
        <w:rPr>
          <w:rFonts w:cstheme="minorHAnsi"/>
        </w:rPr>
        <w:t>The reasons for n</w:t>
      </w:r>
      <w:r>
        <w:rPr>
          <w:rFonts w:cstheme="minorHAnsi"/>
        </w:rPr>
        <w:t>on-compliance as given in Table</w:t>
      </w:r>
      <w:r w:rsidRPr="00975EDF">
        <w:rPr>
          <w:rFonts w:cstheme="minorHAnsi"/>
        </w:rPr>
        <w:t xml:space="preserve"> 3.</w:t>
      </w:r>
      <w:r>
        <w:rPr>
          <w:rFonts w:cstheme="minorHAnsi"/>
        </w:rPr>
        <w:t>5</w:t>
      </w:r>
      <w:r w:rsidRPr="00975EDF">
        <w:rPr>
          <w:rFonts w:cstheme="minorHAnsi"/>
        </w:rPr>
        <w:t xml:space="preserve">, can be split into two main groups: </w:t>
      </w:r>
    </w:p>
    <w:p w:rsidR="001B5466" w:rsidRPr="006B356F" w:rsidRDefault="001B5466" w:rsidP="001B5466">
      <w:pPr>
        <w:spacing w:after="0" w:line="360" w:lineRule="auto"/>
        <w:rPr>
          <w:rFonts w:cstheme="minorHAnsi"/>
        </w:rPr>
      </w:pPr>
    </w:p>
    <w:p w:rsidR="001B5466" w:rsidRDefault="001B5466" w:rsidP="00B0308C">
      <w:pPr>
        <w:pStyle w:val="ListParagraph"/>
        <w:numPr>
          <w:ilvl w:val="0"/>
          <w:numId w:val="59"/>
        </w:numPr>
        <w:spacing w:after="0" w:line="360" w:lineRule="auto"/>
        <w:contextualSpacing w:val="0"/>
        <w:rPr>
          <w:rFonts w:cstheme="minorHAnsi"/>
        </w:rPr>
      </w:pPr>
      <w:r w:rsidRPr="00E7646D">
        <w:rPr>
          <w:rFonts w:cstheme="minorHAnsi"/>
          <w:u w:val="single"/>
        </w:rPr>
        <w:t xml:space="preserve">Trial specific non-uses of LUCAS:  </w:t>
      </w:r>
      <w:r w:rsidRPr="00E7646D">
        <w:rPr>
          <w:rFonts w:cstheme="minorHAnsi"/>
        </w:rPr>
        <w:t>There are other reasons for non-use</w:t>
      </w:r>
      <w:r>
        <w:rPr>
          <w:rFonts w:cstheme="minorHAnsi"/>
        </w:rPr>
        <w:t xml:space="preserve"> of LUCAS</w:t>
      </w:r>
      <w:r w:rsidRPr="00E7646D">
        <w:rPr>
          <w:rFonts w:cstheme="minorHAnsi"/>
        </w:rPr>
        <w:t xml:space="preserve"> which are trial specific, and would not occur if the device</w:t>
      </w:r>
      <w:r>
        <w:rPr>
          <w:rFonts w:cstheme="minorHAnsi"/>
        </w:rPr>
        <w:t xml:space="preserve"> should have </w:t>
      </w:r>
      <w:r w:rsidRPr="00E7646D">
        <w:rPr>
          <w:rFonts w:cstheme="minorHAnsi"/>
        </w:rPr>
        <w:t xml:space="preserve">in clinical practice. These include (a) crews not trained in use of the device, (b) crew error (protocol confusion or </w:t>
      </w:r>
      <w:r>
        <w:rPr>
          <w:rFonts w:cstheme="minorHAnsi"/>
        </w:rPr>
        <w:t xml:space="preserve">no device in vehicle or </w:t>
      </w:r>
      <w:r w:rsidRPr="00E7646D">
        <w:rPr>
          <w:rFonts w:cstheme="minorHAnsi"/>
        </w:rPr>
        <w:t xml:space="preserve">crew forgot or the device having been removed erroneously from the vehicle). </w:t>
      </w:r>
    </w:p>
    <w:p w:rsidR="001B5466" w:rsidRDefault="001B5466" w:rsidP="001B5466">
      <w:pPr>
        <w:pStyle w:val="ListParagraph"/>
        <w:spacing w:after="0" w:line="360" w:lineRule="auto"/>
        <w:ind w:left="1080"/>
        <w:rPr>
          <w:rFonts w:cstheme="minorHAnsi"/>
        </w:rPr>
      </w:pPr>
    </w:p>
    <w:p w:rsidR="001B5466" w:rsidRPr="006B356F" w:rsidRDefault="001B5466" w:rsidP="00B0308C">
      <w:pPr>
        <w:pStyle w:val="ListParagraph"/>
        <w:numPr>
          <w:ilvl w:val="0"/>
          <w:numId w:val="59"/>
        </w:numPr>
        <w:spacing w:after="0" w:line="360" w:lineRule="auto"/>
        <w:contextualSpacing w:val="0"/>
        <w:rPr>
          <w:rFonts w:cstheme="minorHAnsi"/>
        </w:rPr>
      </w:pPr>
      <w:r w:rsidRPr="00FC34F4">
        <w:rPr>
          <w:rFonts w:cstheme="minorHAnsi"/>
          <w:u w:val="single"/>
        </w:rPr>
        <w:t>As encountered in normal clinical practice:</w:t>
      </w:r>
      <w:r w:rsidRPr="00FC34F4">
        <w:rPr>
          <w:rFonts w:cstheme="minorHAnsi"/>
        </w:rPr>
        <w:t xml:space="preserve">  These include (a) unsuitable patient (patient was too big or too small), (b) device issues (device failure), (c) not possible to use LUCAS (either because of space restrictions, or because the cardiac arrest occurred after attendance of a solo responder who did not take the LUCAS to the patient).</w:t>
      </w:r>
      <w:r>
        <w:rPr>
          <w:rFonts w:cstheme="minorHAnsi"/>
        </w:rPr>
        <w:t xml:space="preserve"> </w:t>
      </w:r>
      <w:r w:rsidRPr="006B356F">
        <w:rPr>
          <w:rFonts w:cstheme="minorHAnsi"/>
        </w:rPr>
        <w:t xml:space="preserve">Such cases are part of the real-world treatment effect of LUCAS and are appropriately included in analysis of a pragmatic trial.  </w:t>
      </w:r>
    </w:p>
    <w:p w:rsidR="001B5466" w:rsidRPr="00975EDF" w:rsidRDefault="001B5466" w:rsidP="001B5466">
      <w:pPr>
        <w:spacing w:after="0" w:line="360" w:lineRule="auto"/>
        <w:ind w:left="360"/>
        <w:rPr>
          <w:rFonts w:cstheme="minorHAnsi"/>
        </w:rPr>
      </w:pPr>
    </w:p>
    <w:p w:rsidR="001B5466" w:rsidRDefault="001B5466" w:rsidP="001B5466">
      <w:pPr>
        <w:spacing w:after="0" w:line="360" w:lineRule="auto"/>
        <w:rPr>
          <w:rFonts w:cstheme="minorHAnsi"/>
          <w:u w:val="single"/>
        </w:rPr>
      </w:pPr>
    </w:p>
    <w:p w:rsidR="001B5466" w:rsidRDefault="001B5466" w:rsidP="00B0308C">
      <w:pPr>
        <w:pStyle w:val="ListParagraph"/>
        <w:numPr>
          <w:ilvl w:val="0"/>
          <w:numId w:val="58"/>
        </w:numPr>
        <w:spacing w:after="0" w:line="360" w:lineRule="auto"/>
        <w:contextualSpacing w:val="0"/>
        <w:rPr>
          <w:rFonts w:cstheme="minorHAnsi"/>
        </w:rPr>
      </w:pPr>
      <w:r w:rsidRPr="00F1330E">
        <w:rPr>
          <w:rFonts w:cstheme="minorHAnsi"/>
        </w:rPr>
        <w:t xml:space="preserve">These </w:t>
      </w:r>
      <w:r>
        <w:rPr>
          <w:rFonts w:cstheme="minorHAnsi"/>
        </w:rPr>
        <w:t>two groups</w:t>
      </w:r>
      <w:r w:rsidRPr="00F1330E">
        <w:rPr>
          <w:rFonts w:cstheme="minorHAnsi"/>
        </w:rPr>
        <w:t xml:space="preserve"> </w:t>
      </w:r>
      <w:r>
        <w:rPr>
          <w:rFonts w:cstheme="minorHAnsi"/>
        </w:rPr>
        <w:t xml:space="preserve">are included in the </w:t>
      </w:r>
      <w:r w:rsidRPr="00F1330E">
        <w:rPr>
          <w:rFonts w:cstheme="minorHAnsi"/>
        </w:rPr>
        <w:t>sensitivity analysis</w:t>
      </w:r>
      <w:r>
        <w:rPr>
          <w:rFonts w:cstheme="minorHAnsi"/>
        </w:rPr>
        <w:t xml:space="preserve"> for this study (see section 5.2.4</w:t>
      </w:r>
      <w:r w:rsidRPr="00F1330E">
        <w:rPr>
          <w:rFonts w:cstheme="minorHAnsi"/>
        </w:rPr>
        <w:t>)</w:t>
      </w:r>
      <w:r>
        <w:rPr>
          <w:rFonts w:cstheme="minorHAnsi"/>
        </w:rPr>
        <w:t>.</w:t>
      </w:r>
    </w:p>
    <w:p w:rsidR="001B5466" w:rsidRDefault="001B5466" w:rsidP="00B0308C">
      <w:pPr>
        <w:pStyle w:val="ListParagraph"/>
        <w:numPr>
          <w:ilvl w:val="0"/>
          <w:numId w:val="58"/>
        </w:numPr>
        <w:spacing w:after="0" w:line="360" w:lineRule="auto"/>
        <w:contextualSpacing w:val="0"/>
        <w:rPr>
          <w:rFonts w:cstheme="minorHAnsi"/>
        </w:rPr>
      </w:pPr>
      <w:r>
        <w:rPr>
          <w:rFonts w:cstheme="minorHAnsi"/>
        </w:rPr>
        <w:t>At the beginning of the trial, the rate of non-compliance is considered as 100%, and as each non-compliant patient enters the trial through time, the rate of non-compliance will decrease.  This rate can be plotted against days of survival on a Kaplan-Meier curve for those on the LUCAS arm.  This will allow us to assess the relationship of survival with the rate of non-compliance.</w:t>
      </w:r>
    </w:p>
    <w:p w:rsidR="001B5466" w:rsidRDefault="001B5466" w:rsidP="001B5466">
      <w:pPr>
        <w:pStyle w:val="ListParagraph"/>
        <w:spacing w:after="0" w:line="360" w:lineRule="auto"/>
        <w:ind w:left="770"/>
        <w:rPr>
          <w:rFonts w:cstheme="minorHAnsi"/>
        </w:rPr>
      </w:pPr>
    </w:p>
    <w:p w:rsidR="001B5466" w:rsidRDefault="001B5466" w:rsidP="001B5466">
      <w:pPr>
        <w:spacing w:after="0" w:line="360" w:lineRule="auto"/>
        <w:rPr>
          <w:rFonts w:ascii="Calibri" w:hAnsi="Calibri"/>
          <w:b/>
          <w:u w:val="single"/>
        </w:rPr>
      </w:pPr>
    </w:p>
    <w:p w:rsidR="001B5466" w:rsidRPr="00112980" w:rsidRDefault="001B5466" w:rsidP="001B5466">
      <w:pPr>
        <w:spacing w:after="0" w:line="360" w:lineRule="auto"/>
        <w:rPr>
          <w:rFonts w:cstheme="minorHAnsi"/>
          <w:i/>
        </w:rPr>
      </w:pPr>
      <w:r>
        <w:rPr>
          <w:rFonts w:cstheme="minorHAnsi"/>
          <w:i/>
        </w:rPr>
        <w:t>2.3.5</w:t>
      </w:r>
      <w:r w:rsidRPr="00112980">
        <w:rPr>
          <w:rFonts w:cstheme="minorHAnsi"/>
          <w:i/>
        </w:rPr>
        <w:t xml:space="preserve">   </w:t>
      </w:r>
      <w:r w:rsidRPr="00112980">
        <w:rPr>
          <w:rFonts w:cstheme="minorHAnsi"/>
          <w:i/>
          <w:u w:val="single"/>
        </w:rPr>
        <w:t>Status of patients in the trial</w:t>
      </w:r>
      <w:r>
        <w:rPr>
          <w:rFonts w:cstheme="minorHAnsi"/>
          <w:i/>
          <w:u w:val="single"/>
        </w:rPr>
        <w:t xml:space="preserve"> from prior to hospitalisation to follow-up</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r>
        <w:rPr>
          <w:rFonts w:cstheme="minorHAnsi"/>
        </w:rPr>
        <w:t>TABLE 3.5 illustrates the status of patients in the trial, at the end of the study.</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i/>
        </w:rPr>
      </w:pPr>
      <w:r>
        <w:rPr>
          <w:rFonts w:cstheme="minorHAnsi"/>
          <w:i/>
        </w:rPr>
        <w:t xml:space="preserve">2.3.6   </w:t>
      </w:r>
      <w:r w:rsidRPr="00C10F65">
        <w:rPr>
          <w:rFonts w:cstheme="minorHAnsi"/>
          <w:i/>
          <w:u w:val="single"/>
        </w:rPr>
        <w:t>Follow-up rates</w:t>
      </w:r>
    </w:p>
    <w:p w:rsidR="001B5466" w:rsidRDefault="001B5466" w:rsidP="001B5466">
      <w:pPr>
        <w:spacing w:after="0" w:line="360" w:lineRule="auto"/>
        <w:rPr>
          <w:rFonts w:cstheme="minorHAnsi"/>
          <w:i/>
        </w:rPr>
      </w:pPr>
    </w:p>
    <w:p w:rsidR="001B5466" w:rsidRPr="006500B9" w:rsidRDefault="001B5466" w:rsidP="001B5466">
      <w:pPr>
        <w:spacing w:after="0" w:line="360" w:lineRule="auto"/>
        <w:rPr>
          <w:rFonts w:cstheme="minorHAnsi"/>
        </w:rPr>
      </w:pPr>
      <w:r w:rsidRPr="006500B9">
        <w:rPr>
          <w:rFonts w:cstheme="minorHAnsi"/>
        </w:rPr>
        <w:t>The follow-up rates will be derived from information presented in Table 3.5.</w:t>
      </w:r>
    </w:p>
    <w:p w:rsidR="001B5466" w:rsidRDefault="001B5466" w:rsidP="001B5466">
      <w:pPr>
        <w:spacing w:after="0" w:line="360" w:lineRule="auto"/>
        <w:rPr>
          <w:rFonts w:cstheme="minorHAnsi"/>
          <w:i/>
        </w:rPr>
      </w:pPr>
      <w:r w:rsidRPr="00A304E8">
        <w:rPr>
          <w:rFonts w:cstheme="minorHAnsi"/>
          <w:i/>
        </w:rPr>
        <w:t xml:space="preserve">  </w:t>
      </w:r>
    </w:p>
    <w:p w:rsidR="001B5466" w:rsidRPr="00A304E8" w:rsidRDefault="001B5466" w:rsidP="001B5466">
      <w:pPr>
        <w:spacing w:after="0" w:line="360" w:lineRule="auto"/>
        <w:rPr>
          <w:rFonts w:cstheme="minorHAnsi"/>
          <w:i/>
          <w:u w:val="single"/>
        </w:rPr>
      </w:pPr>
      <w:r>
        <w:rPr>
          <w:rFonts w:cstheme="minorHAnsi"/>
        </w:rPr>
        <w:t>2</w:t>
      </w:r>
      <w:r w:rsidRPr="00C10F65">
        <w:rPr>
          <w:rFonts w:cstheme="minorHAnsi"/>
        </w:rPr>
        <w:t>.3.6</w:t>
      </w:r>
      <w:r w:rsidRPr="00C10F65">
        <w:rPr>
          <w:rFonts w:cstheme="minorHAnsi"/>
          <w:i/>
        </w:rPr>
        <w:t xml:space="preserve">    </w:t>
      </w:r>
      <w:r w:rsidRPr="00A304E8">
        <w:rPr>
          <w:rFonts w:cstheme="minorHAnsi"/>
          <w:i/>
          <w:u w:val="single"/>
        </w:rPr>
        <w:t>Safety Data</w:t>
      </w:r>
    </w:p>
    <w:p w:rsidR="001B5466" w:rsidRDefault="001B5466" w:rsidP="001B5466">
      <w:pPr>
        <w:spacing w:after="0" w:line="360" w:lineRule="auto"/>
        <w:rPr>
          <w:rFonts w:cstheme="minorHAnsi"/>
        </w:rPr>
      </w:pPr>
    </w:p>
    <w:p w:rsidR="001B5466" w:rsidRPr="006B7BFB" w:rsidRDefault="001B5466" w:rsidP="001B5466">
      <w:pPr>
        <w:spacing w:after="0" w:line="360" w:lineRule="auto"/>
        <w:rPr>
          <w:rFonts w:cstheme="minorHAnsi"/>
        </w:rPr>
        <w:sectPr w:rsidR="001B5466" w:rsidRPr="006B7BFB" w:rsidSect="001B5466">
          <w:headerReference w:type="default" r:id="rId153"/>
          <w:pgSz w:w="11906" w:h="16838" w:code="9"/>
          <w:pgMar w:top="1440" w:right="1797" w:bottom="1440" w:left="1797" w:header="720" w:footer="720" w:gutter="0"/>
          <w:cols w:space="720"/>
          <w:noEndnote/>
          <w:docGrid w:linePitch="326"/>
        </w:sectPr>
      </w:pPr>
      <w:r>
        <w:rPr>
          <w:rFonts w:cstheme="minorHAnsi"/>
        </w:rPr>
        <w:t>Device related events and serious adverse events will be summarised in a listing (by intervention.</w:t>
      </w:r>
    </w:p>
    <w:p w:rsidR="001B5466" w:rsidRPr="00C10F65" w:rsidRDefault="001B5466" w:rsidP="001B5466">
      <w:pPr>
        <w:spacing w:after="0" w:line="360" w:lineRule="auto"/>
        <w:rPr>
          <w:rFonts w:cstheme="minorHAnsi"/>
          <w:b/>
          <w:u w:val="single"/>
        </w:rPr>
      </w:pPr>
      <w:r w:rsidRPr="00C10F65">
        <w:rPr>
          <w:rFonts w:cstheme="minorHAnsi"/>
          <w:b/>
          <w:u w:val="single"/>
        </w:rPr>
        <w:t xml:space="preserve">SECTION </w:t>
      </w:r>
      <w:r>
        <w:rPr>
          <w:rFonts w:cstheme="minorHAnsi"/>
          <w:b/>
          <w:u w:val="single"/>
        </w:rPr>
        <w:t>3</w:t>
      </w:r>
      <w:r w:rsidRPr="00C10F65">
        <w:rPr>
          <w:rFonts w:cstheme="minorHAnsi"/>
          <w:b/>
          <w:u w:val="single"/>
        </w:rPr>
        <w:t>: STATISTICAL MONITORING</w:t>
      </w:r>
    </w:p>
    <w:p w:rsidR="001B5466" w:rsidRDefault="001B5466"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p>
    <w:p w:rsidR="001B5466" w:rsidRPr="00EC77C0" w:rsidRDefault="001B5466" w:rsidP="001B5466">
      <w:pPr>
        <w:spacing w:after="0" w:line="360" w:lineRule="auto"/>
        <w:rPr>
          <w:rFonts w:cstheme="minorHAnsi"/>
          <w:b/>
          <w:u w:val="single"/>
        </w:rPr>
      </w:pPr>
      <w:r>
        <w:rPr>
          <w:rFonts w:cstheme="minorHAnsi"/>
          <w:b/>
          <w:u w:val="single"/>
        </w:rPr>
        <w:t>3.1</w:t>
      </w:r>
      <w:r w:rsidRPr="00EC77C0">
        <w:rPr>
          <w:rFonts w:cstheme="minorHAnsi"/>
          <w:b/>
          <w:u w:val="single"/>
        </w:rPr>
        <w:t xml:space="preserve"> Statistical monitoring (assessment of bias)</w:t>
      </w:r>
    </w:p>
    <w:p w:rsidR="001B5466" w:rsidRPr="00EC77C0" w:rsidRDefault="001B5466" w:rsidP="001B5466">
      <w:pPr>
        <w:spacing w:after="0" w:line="360" w:lineRule="auto"/>
        <w:rPr>
          <w:rFonts w:cstheme="minorHAnsi"/>
        </w:rPr>
      </w:pPr>
    </w:p>
    <w:p w:rsidR="001B5466" w:rsidRPr="00D218FE" w:rsidRDefault="001B5466" w:rsidP="00B0308C">
      <w:pPr>
        <w:pStyle w:val="ListParagraph"/>
        <w:numPr>
          <w:ilvl w:val="0"/>
          <w:numId w:val="54"/>
        </w:numPr>
        <w:spacing w:after="0" w:line="360" w:lineRule="auto"/>
        <w:contextualSpacing w:val="0"/>
        <w:rPr>
          <w:rFonts w:cstheme="minorHAnsi"/>
        </w:rPr>
      </w:pPr>
      <w:r w:rsidRPr="00D218FE">
        <w:rPr>
          <w:rFonts w:cstheme="minorHAnsi"/>
        </w:rPr>
        <w:t>Ambulance crew who deliver the interventions are not blinded to the allocation, and therefore there is a possibility that bias could be introduced by different thresholds for resuscitation between LUCAS and the standard care arms. Appendix 1 details the staff involved in the trial and whether they are blinded/un-blinded to the treatment allocation.</w:t>
      </w:r>
    </w:p>
    <w:p w:rsidR="001B5466" w:rsidRPr="00EC77C0" w:rsidRDefault="001B5466" w:rsidP="001B5466">
      <w:pPr>
        <w:spacing w:after="0" w:line="360" w:lineRule="auto"/>
        <w:rPr>
          <w:rFonts w:cstheme="minorHAnsi"/>
        </w:rPr>
      </w:pPr>
    </w:p>
    <w:p w:rsidR="001B5466" w:rsidRPr="00D218FE" w:rsidRDefault="001B5466" w:rsidP="00B0308C">
      <w:pPr>
        <w:pStyle w:val="ListParagraph"/>
        <w:numPr>
          <w:ilvl w:val="0"/>
          <w:numId w:val="54"/>
        </w:numPr>
        <w:spacing w:after="0" w:line="360" w:lineRule="auto"/>
        <w:contextualSpacing w:val="0"/>
        <w:rPr>
          <w:rFonts w:cstheme="minorHAnsi"/>
        </w:rPr>
      </w:pPr>
      <w:r w:rsidRPr="00D218FE">
        <w:rPr>
          <w:rFonts w:cstheme="minorHAnsi"/>
        </w:rPr>
        <w:t>T</w:t>
      </w:r>
      <w:r>
        <w:rPr>
          <w:rFonts w:cstheme="minorHAnsi"/>
        </w:rPr>
        <w:t xml:space="preserve">able 4.1 illustrates the variables which will be assessed to </w:t>
      </w:r>
      <w:r w:rsidRPr="00D218FE">
        <w:rPr>
          <w:rFonts w:cstheme="minorHAnsi"/>
        </w:rPr>
        <w:t xml:space="preserve"> detect any bias introduced into the trial:</w:t>
      </w:r>
      <w:r>
        <w:rPr>
          <w:rFonts w:cstheme="minorHAnsi"/>
        </w:rPr>
        <w:t xml:space="preserve"> a</w:t>
      </w:r>
      <w:r w:rsidRPr="00D218FE">
        <w:rPr>
          <w:rFonts w:cstheme="minorHAnsi"/>
        </w:rPr>
        <w:t>ssessment of characteristics of patients recruited to the LUCAS and manual compression arms, where cardiac arrests occurred and no resuscit</w:t>
      </w:r>
      <w:r>
        <w:rPr>
          <w:rFonts w:cstheme="minorHAnsi"/>
        </w:rPr>
        <w:t>ation/ resuscitation was made</w:t>
      </w:r>
      <w:r w:rsidRPr="00D218FE">
        <w:rPr>
          <w:rFonts w:cstheme="minorHAnsi"/>
        </w:rPr>
        <w:t>.</w:t>
      </w:r>
    </w:p>
    <w:p w:rsidR="001B5466" w:rsidRPr="00EC77C0" w:rsidRDefault="001B5466" w:rsidP="001B5466">
      <w:pPr>
        <w:spacing w:after="0" w:line="360" w:lineRule="auto"/>
        <w:rPr>
          <w:rFonts w:cstheme="minorHAnsi"/>
        </w:rPr>
      </w:pPr>
    </w:p>
    <w:p w:rsidR="001B5466" w:rsidRDefault="001B5466" w:rsidP="00B0308C">
      <w:pPr>
        <w:pStyle w:val="ListParagraph"/>
        <w:numPr>
          <w:ilvl w:val="0"/>
          <w:numId w:val="54"/>
        </w:numPr>
        <w:spacing w:after="0" w:line="360" w:lineRule="auto"/>
        <w:contextualSpacing w:val="0"/>
        <w:rPr>
          <w:rFonts w:cstheme="minorHAnsi"/>
        </w:rPr>
      </w:pPr>
      <w:r w:rsidRPr="00D218FE">
        <w:rPr>
          <w:rFonts w:cstheme="minorHAnsi"/>
        </w:rPr>
        <w:t>The data on the characteristics of patients (for assessment of bia</w:t>
      </w:r>
      <w:r>
        <w:rPr>
          <w:rFonts w:cstheme="minorHAnsi"/>
        </w:rPr>
        <w:t>s) is reported to the DMC on a 3</w:t>
      </w:r>
      <w:r w:rsidRPr="00D218FE">
        <w:rPr>
          <w:rFonts w:cstheme="minorHAnsi"/>
        </w:rPr>
        <w:t xml:space="preserve"> monthly basis. The DMC assesses these for any variables that may exceed potential thresholds (as judged by the clinical experts).</w:t>
      </w:r>
      <w:r>
        <w:rPr>
          <w:rFonts w:cstheme="minorHAnsi"/>
        </w:rPr>
        <w:t xml:space="preserve"> Table 4.1 will also be produced at the end of the trial.</w:t>
      </w:r>
    </w:p>
    <w:p w:rsidR="001B5466" w:rsidRPr="005E6E62" w:rsidRDefault="001B5466" w:rsidP="001B5466">
      <w:pPr>
        <w:pStyle w:val="ListParagraph"/>
        <w:spacing w:after="0" w:line="360" w:lineRule="auto"/>
        <w:rPr>
          <w:rFonts w:cstheme="minorHAnsi"/>
        </w:rPr>
      </w:pPr>
    </w:p>
    <w:p w:rsidR="001B5466" w:rsidRDefault="001B5466" w:rsidP="00B0308C">
      <w:pPr>
        <w:pStyle w:val="ListParagraph"/>
        <w:numPr>
          <w:ilvl w:val="0"/>
          <w:numId w:val="54"/>
        </w:numPr>
        <w:spacing w:after="0" w:line="360" w:lineRule="auto"/>
        <w:contextualSpacing w:val="0"/>
        <w:rPr>
          <w:rFonts w:cstheme="minorHAnsi"/>
        </w:rPr>
      </w:pPr>
      <w:r>
        <w:rPr>
          <w:rFonts w:cstheme="minorHAnsi"/>
        </w:rPr>
        <w:t>In addition the following will be summarised for monitoring purposes:</w:t>
      </w:r>
    </w:p>
    <w:p w:rsidR="001B5466" w:rsidRPr="00EC7B3B" w:rsidRDefault="001B5466" w:rsidP="001B5466">
      <w:pPr>
        <w:pStyle w:val="ListParagraph"/>
        <w:spacing w:after="0" w:line="360" w:lineRule="auto"/>
        <w:rPr>
          <w:rFonts w:cstheme="minorHAnsi"/>
        </w:rPr>
      </w:pPr>
    </w:p>
    <w:p w:rsidR="001B5466" w:rsidRDefault="001B5466" w:rsidP="00B0308C">
      <w:pPr>
        <w:pStyle w:val="ListParagraph"/>
        <w:numPr>
          <w:ilvl w:val="0"/>
          <w:numId w:val="62"/>
        </w:numPr>
        <w:spacing w:after="0" w:line="360" w:lineRule="auto"/>
        <w:contextualSpacing w:val="0"/>
        <w:rPr>
          <w:rFonts w:cstheme="minorHAnsi"/>
        </w:rPr>
      </w:pPr>
      <w:r>
        <w:rPr>
          <w:rFonts w:cstheme="minorHAnsi"/>
        </w:rPr>
        <w:t>Proportion of arrests where resuscitation attempted: cardiac arrests attended;</w:t>
      </w:r>
    </w:p>
    <w:p w:rsidR="001B5466" w:rsidRDefault="001B5466" w:rsidP="00B0308C">
      <w:pPr>
        <w:pStyle w:val="ListParagraph"/>
        <w:numPr>
          <w:ilvl w:val="0"/>
          <w:numId w:val="62"/>
        </w:numPr>
        <w:spacing w:after="0" w:line="360" w:lineRule="auto"/>
        <w:contextualSpacing w:val="0"/>
        <w:rPr>
          <w:rFonts w:cstheme="minorHAnsi"/>
        </w:rPr>
      </w:pPr>
      <w:r>
        <w:rPr>
          <w:rFonts w:cstheme="minorHAnsi"/>
        </w:rPr>
        <w:t>Age (summary statistics);</w:t>
      </w:r>
    </w:p>
    <w:p w:rsidR="001B5466" w:rsidRDefault="001B5466" w:rsidP="00B0308C">
      <w:pPr>
        <w:pStyle w:val="ListParagraph"/>
        <w:numPr>
          <w:ilvl w:val="0"/>
          <w:numId w:val="62"/>
        </w:numPr>
        <w:spacing w:after="0" w:line="360" w:lineRule="auto"/>
        <w:contextualSpacing w:val="0"/>
        <w:rPr>
          <w:rFonts w:cstheme="minorHAnsi"/>
        </w:rPr>
      </w:pPr>
      <w:r>
        <w:rPr>
          <w:rFonts w:cstheme="minorHAnsi"/>
        </w:rPr>
        <w:t>% bystander CPR;</w:t>
      </w:r>
    </w:p>
    <w:p w:rsidR="001B5466" w:rsidRDefault="001B5466" w:rsidP="00B0308C">
      <w:pPr>
        <w:pStyle w:val="ListParagraph"/>
        <w:numPr>
          <w:ilvl w:val="0"/>
          <w:numId w:val="62"/>
        </w:numPr>
        <w:spacing w:after="0" w:line="360" w:lineRule="auto"/>
        <w:contextualSpacing w:val="0"/>
        <w:rPr>
          <w:rFonts w:cstheme="minorHAnsi"/>
        </w:rPr>
      </w:pPr>
      <w:r>
        <w:rPr>
          <w:rFonts w:cstheme="minorHAnsi"/>
        </w:rPr>
        <w:t>Time of 999 call to trial vehicle arrival;</w:t>
      </w:r>
    </w:p>
    <w:p w:rsidR="001B5466" w:rsidRPr="00EC7B3B" w:rsidRDefault="001B5466" w:rsidP="00B0308C">
      <w:pPr>
        <w:pStyle w:val="ListParagraph"/>
        <w:numPr>
          <w:ilvl w:val="0"/>
          <w:numId w:val="62"/>
        </w:numPr>
        <w:spacing w:after="0" w:line="360" w:lineRule="auto"/>
        <w:contextualSpacing w:val="0"/>
        <w:rPr>
          <w:rFonts w:cstheme="minorHAnsi"/>
        </w:rPr>
      </w:pPr>
      <w:r>
        <w:rPr>
          <w:rFonts w:cstheme="minorHAnsi"/>
        </w:rPr>
        <w:t>Proportion of patients in asystole.</w:t>
      </w:r>
    </w:p>
    <w:p w:rsidR="001B5466" w:rsidRDefault="001B5466"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p>
    <w:p w:rsidR="00B0308C" w:rsidRDefault="00B0308C" w:rsidP="001B5466">
      <w:pPr>
        <w:spacing w:after="0" w:line="360" w:lineRule="auto"/>
        <w:rPr>
          <w:rFonts w:cstheme="minorHAnsi"/>
          <w:b/>
          <w:u w:val="single"/>
        </w:rPr>
      </w:pPr>
    </w:p>
    <w:p w:rsidR="00B0308C" w:rsidRDefault="00B0308C" w:rsidP="001B5466">
      <w:pPr>
        <w:spacing w:after="0" w:line="360" w:lineRule="auto"/>
        <w:rPr>
          <w:rFonts w:cstheme="minorHAnsi"/>
          <w:b/>
          <w:u w:val="single"/>
        </w:rPr>
      </w:pPr>
    </w:p>
    <w:p w:rsidR="00B0308C" w:rsidRDefault="00B0308C"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r>
        <w:rPr>
          <w:rFonts w:cstheme="minorHAnsi"/>
          <w:b/>
          <w:u w:val="single"/>
        </w:rPr>
        <w:t>3.2 Intra cluster correlation coefficient and sample size</w:t>
      </w:r>
    </w:p>
    <w:p w:rsidR="001B5466" w:rsidRDefault="001B5466" w:rsidP="001B5466">
      <w:pPr>
        <w:spacing w:after="0" w:line="360" w:lineRule="auto"/>
        <w:rPr>
          <w:rFonts w:cstheme="minorHAnsi"/>
        </w:rPr>
      </w:pPr>
      <w:r>
        <w:rPr>
          <w:rFonts w:cstheme="minorHAnsi"/>
        </w:rPr>
        <w:t xml:space="preserve"> </w:t>
      </w:r>
    </w:p>
    <w:p w:rsidR="001B5466" w:rsidRPr="00D218FE" w:rsidRDefault="001B5466" w:rsidP="00B0308C">
      <w:pPr>
        <w:pStyle w:val="ListParagraph"/>
        <w:numPr>
          <w:ilvl w:val="0"/>
          <w:numId w:val="56"/>
        </w:numPr>
        <w:spacing w:after="0" w:line="360" w:lineRule="auto"/>
        <w:contextualSpacing w:val="0"/>
        <w:rPr>
          <w:rFonts w:cstheme="minorHAnsi"/>
        </w:rPr>
      </w:pPr>
      <w:r w:rsidRPr="00D218FE">
        <w:rPr>
          <w:rFonts w:cstheme="minorHAnsi"/>
        </w:rPr>
        <w:t xml:space="preserve">Several patients are likely to be attended by one vehicle. In theory this gives arise to the fact that there is a grouping component (by the vehicle) which may indicate that outcome is correlated among patients who have been attended by a particular vehicle. However, in practice, all vehicles are mechanical objects and there are no subjective factors which distinguish them. Furthermore, different personnel and rotation of staff would means that the different paramedics are likely to attend cardiac arrest, using one vehicle, at least some of the time, suggesting that any clustering effects will be negligible. </w:t>
      </w:r>
    </w:p>
    <w:p w:rsidR="001B5466" w:rsidRPr="00EC77C0" w:rsidRDefault="001B5466" w:rsidP="001B5466">
      <w:pPr>
        <w:spacing w:after="0" w:line="360" w:lineRule="auto"/>
        <w:rPr>
          <w:rFonts w:cstheme="minorHAnsi"/>
        </w:rPr>
      </w:pPr>
    </w:p>
    <w:p w:rsidR="001B5466" w:rsidRPr="00D218FE" w:rsidRDefault="001B5466" w:rsidP="00B0308C">
      <w:pPr>
        <w:pStyle w:val="ListParagraph"/>
        <w:numPr>
          <w:ilvl w:val="0"/>
          <w:numId w:val="56"/>
        </w:numPr>
        <w:spacing w:after="0" w:line="360" w:lineRule="auto"/>
        <w:contextualSpacing w:val="0"/>
        <w:rPr>
          <w:rFonts w:cstheme="minorHAnsi"/>
        </w:rPr>
      </w:pPr>
      <w:r w:rsidRPr="00D218FE">
        <w:rPr>
          <w:rFonts w:cstheme="minorHAnsi"/>
        </w:rPr>
        <w:t xml:space="preserve">However the intra cluster correlation coefficient will be obtained using the primary outcome. </w:t>
      </w:r>
    </w:p>
    <w:p w:rsidR="001B5466" w:rsidRPr="00D218FE" w:rsidRDefault="001B5466" w:rsidP="00B0308C">
      <w:pPr>
        <w:pStyle w:val="ListParagraph"/>
        <w:numPr>
          <w:ilvl w:val="0"/>
          <w:numId w:val="56"/>
        </w:numPr>
        <w:spacing w:after="0" w:line="360" w:lineRule="auto"/>
        <w:contextualSpacing w:val="0"/>
        <w:rPr>
          <w:rFonts w:cstheme="minorHAnsi"/>
        </w:rPr>
      </w:pPr>
      <w:r w:rsidRPr="00D218FE">
        <w:rPr>
          <w:rFonts w:cstheme="minorHAnsi"/>
        </w:rPr>
        <w:t>The intra cluster correlation coefficient will be computed for every DMC report and its impact will be assessed on the sample size.</w:t>
      </w:r>
    </w:p>
    <w:p w:rsidR="001B5466" w:rsidRPr="00EC77C0" w:rsidRDefault="001B5466" w:rsidP="001B5466">
      <w:pPr>
        <w:spacing w:after="0" w:line="360" w:lineRule="auto"/>
        <w:rPr>
          <w:rFonts w:cstheme="minorHAnsi"/>
        </w:rPr>
      </w:pPr>
    </w:p>
    <w:p w:rsidR="001B5466" w:rsidRPr="00D218FE" w:rsidRDefault="001B5466" w:rsidP="00B0308C">
      <w:pPr>
        <w:pStyle w:val="ListParagraph"/>
        <w:numPr>
          <w:ilvl w:val="0"/>
          <w:numId w:val="56"/>
        </w:numPr>
        <w:spacing w:after="0" w:line="360" w:lineRule="auto"/>
        <w:contextualSpacing w:val="0"/>
        <w:rPr>
          <w:rFonts w:cstheme="minorHAnsi"/>
        </w:rPr>
      </w:pPr>
      <w:r w:rsidRPr="00D218FE">
        <w:rPr>
          <w:rFonts w:cstheme="minorHAnsi"/>
        </w:rPr>
        <w:t>Event (survival status) at 30 days is the primary outcome and can be interpreted as binary (death/alive) at that time point. Chakroborty (Contemporary Clinical Trials 30 (2009) 71–80) specify the formulation of an ICC based on binary outcome together with the 95% confidence interval. This will be used in computing the ICC estimate.</w:t>
      </w:r>
    </w:p>
    <w:p w:rsidR="001B5466" w:rsidRDefault="001B5466"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r>
        <w:rPr>
          <w:rFonts w:cstheme="minorHAnsi"/>
          <w:b/>
          <w:u w:val="single"/>
        </w:rPr>
        <w:t>3.3 Sample size and non-compliance</w:t>
      </w:r>
    </w:p>
    <w:p w:rsidR="001B5466" w:rsidRDefault="001B5466" w:rsidP="001B5466">
      <w:pPr>
        <w:spacing w:after="0" w:line="360" w:lineRule="auto"/>
        <w:rPr>
          <w:rFonts w:cstheme="minorHAnsi"/>
        </w:rPr>
      </w:pPr>
    </w:p>
    <w:p w:rsidR="001B5466" w:rsidRPr="003E318A" w:rsidRDefault="001B5466" w:rsidP="001B5466">
      <w:pPr>
        <w:spacing w:after="0" w:line="360" w:lineRule="auto"/>
        <w:rPr>
          <w:rFonts w:cstheme="minorHAnsi"/>
          <w:highlight w:val="yellow"/>
        </w:rPr>
        <w:sectPr w:rsidR="001B5466" w:rsidRPr="003E318A" w:rsidSect="001B5466">
          <w:headerReference w:type="default" r:id="rId154"/>
          <w:pgSz w:w="11906" w:h="16838" w:code="9"/>
          <w:pgMar w:top="1440" w:right="1797" w:bottom="1440" w:left="1797" w:header="720" w:footer="720" w:gutter="0"/>
          <w:cols w:space="720"/>
          <w:noEndnote/>
          <w:docGrid w:linePitch="326"/>
        </w:sectPr>
      </w:pPr>
      <w:r>
        <w:rPr>
          <w:rFonts w:cstheme="minorHAnsi"/>
        </w:rPr>
        <w:t xml:space="preserve"> </w:t>
      </w:r>
      <w:r w:rsidRPr="0056254E">
        <w:rPr>
          <w:rFonts w:cstheme="minorHAnsi"/>
        </w:rPr>
        <w:t xml:space="preserve">To </w:t>
      </w:r>
      <w:r>
        <w:rPr>
          <w:rFonts w:cstheme="minorHAnsi"/>
        </w:rPr>
        <w:t>ensure the required sample size is achieved,  we will monitor non-compliance and its impact on the sample size/effect size that is required.</w:t>
      </w:r>
    </w:p>
    <w:p w:rsidR="001B5466" w:rsidRDefault="001B5466" w:rsidP="001B5466">
      <w:pPr>
        <w:spacing w:after="0" w:line="360" w:lineRule="auto"/>
        <w:rPr>
          <w:rFonts w:cstheme="minorHAnsi"/>
          <w:b/>
          <w:u w:val="single"/>
        </w:rPr>
      </w:pPr>
      <w:r w:rsidRPr="00EC77C0">
        <w:rPr>
          <w:rFonts w:cstheme="minorHAnsi"/>
          <w:b/>
          <w:u w:val="single"/>
        </w:rPr>
        <w:t xml:space="preserve">SECTION </w:t>
      </w:r>
      <w:r>
        <w:rPr>
          <w:rFonts w:cstheme="minorHAnsi"/>
          <w:b/>
          <w:u w:val="single"/>
        </w:rPr>
        <w:t>4</w:t>
      </w:r>
      <w:r w:rsidRPr="00EC77C0">
        <w:rPr>
          <w:rFonts w:cstheme="minorHAnsi"/>
          <w:b/>
          <w:u w:val="single"/>
        </w:rPr>
        <w:t xml:space="preserve">: </w:t>
      </w:r>
      <w:r>
        <w:rPr>
          <w:rFonts w:cstheme="minorHAnsi"/>
          <w:b/>
          <w:u w:val="single"/>
        </w:rPr>
        <w:t>STATISTICAL ASPECTS</w:t>
      </w:r>
    </w:p>
    <w:p w:rsidR="001B5466" w:rsidRDefault="001B5466"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r w:rsidRPr="007E5064">
        <w:rPr>
          <w:rFonts w:cstheme="minorHAnsi"/>
          <w:b/>
          <w:u w:val="single"/>
        </w:rPr>
        <w:t>4.1 Outcome Variables</w:t>
      </w:r>
      <w:r>
        <w:rPr>
          <w:rFonts w:cstheme="minorHAnsi"/>
          <w:b/>
          <w:u w:val="single"/>
        </w:rPr>
        <w:t xml:space="preserve"> </w:t>
      </w:r>
    </w:p>
    <w:p w:rsidR="001B5466" w:rsidRDefault="001B5466" w:rsidP="001B5466">
      <w:pPr>
        <w:spacing w:after="0" w:line="360" w:lineRule="auto"/>
        <w:rPr>
          <w:rFonts w:cstheme="minorHAnsi"/>
          <w:b/>
          <w:u w:val="single"/>
        </w:rPr>
      </w:pPr>
    </w:p>
    <w:tbl>
      <w:tblPr>
        <w:tblStyle w:val="TableGrid"/>
        <w:tblW w:w="14174" w:type="dxa"/>
        <w:tblLook w:val="04A0" w:firstRow="1" w:lastRow="0" w:firstColumn="1" w:lastColumn="0" w:noHBand="0" w:noVBand="1"/>
      </w:tblPr>
      <w:tblGrid>
        <w:gridCol w:w="4065"/>
        <w:gridCol w:w="2989"/>
        <w:gridCol w:w="7120"/>
      </w:tblGrid>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OUTCOMES</w:t>
            </w:r>
          </w:p>
          <w:p w:rsidR="001B5466" w:rsidRPr="00523EB5" w:rsidRDefault="001B5466" w:rsidP="00B0308C">
            <w:pPr>
              <w:rPr>
                <w:rFonts w:cstheme="minorHAnsi"/>
                <w:sz w:val="20"/>
                <w:szCs w:val="20"/>
              </w:rPr>
            </w:pPr>
          </w:p>
        </w:tc>
        <w:tc>
          <w:tcPr>
            <w:tcW w:w="2989" w:type="dxa"/>
          </w:tcPr>
          <w:p w:rsidR="001B5466" w:rsidRPr="00523EB5" w:rsidRDefault="001B5466" w:rsidP="00B0308C">
            <w:pPr>
              <w:rPr>
                <w:rFonts w:cstheme="minorHAnsi"/>
                <w:sz w:val="20"/>
                <w:szCs w:val="20"/>
              </w:rPr>
            </w:pPr>
            <w:r w:rsidRPr="00523EB5">
              <w:rPr>
                <w:rFonts w:cstheme="minorHAnsi"/>
                <w:sz w:val="20"/>
                <w:szCs w:val="20"/>
              </w:rPr>
              <w:t>TIME POINT</w:t>
            </w:r>
            <w:r>
              <w:rPr>
                <w:rFonts w:cstheme="minorHAnsi"/>
                <w:sz w:val="20"/>
                <w:szCs w:val="20"/>
              </w:rPr>
              <w:t xml:space="preserve"> </w:t>
            </w:r>
          </w:p>
        </w:tc>
        <w:tc>
          <w:tcPr>
            <w:tcW w:w="7120" w:type="dxa"/>
          </w:tcPr>
          <w:p w:rsidR="001B5466" w:rsidRPr="00523EB5" w:rsidRDefault="001B5466" w:rsidP="00B0308C">
            <w:pPr>
              <w:rPr>
                <w:rFonts w:cstheme="minorHAnsi"/>
                <w:sz w:val="20"/>
                <w:szCs w:val="20"/>
              </w:rPr>
            </w:pPr>
            <w:r>
              <w:rPr>
                <w:rFonts w:cstheme="minorHAnsi"/>
                <w:sz w:val="20"/>
                <w:szCs w:val="20"/>
              </w:rPr>
              <w:t>SCORING</w:t>
            </w:r>
          </w:p>
        </w:tc>
      </w:tr>
      <w:tr w:rsidR="001B5466" w:rsidRPr="00523EB5" w:rsidTr="001B5466">
        <w:tc>
          <w:tcPr>
            <w:tcW w:w="7054" w:type="dxa"/>
            <w:gridSpan w:val="2"/>
          </w:tcPr>
          <w:p w:rsidR="001B5466" w:rsidRPr="00523EB5" w:rsidRDefault="001B5466" w:rsidP="00B0308C">
            <w:pPr>
              <w:rPr>
                <w:rFonts w:cstheme="minorHAnsi"/>
                <w:sz w:val="20"/>
                <w:szCs w:val="20"/>
              </w:rPr>
            </w:pPr>
            <w:r w:rsidRPr="00523EB5">
              <w:rPr>
                <w:rFonts w:cstheme="minorHAnsi"/>
                <w:b/>
                <w:i/>
                <w:sz w:val="20"/>
                <w:szCs w:val="20"/>
              </w:rPr>
              <w:t>Primary outcome</w:t>
            </w:r>
          </w:p>
        </w:tc>
        <w:tc>
          <w:tcPr>
            <w:tcW w:w="7120" w:type="dxa"/>
          </w:tcPr>
          <w:p w:rsidR="001B5466" w:rsidRPr="00523EB5" w:rsidRDefault="001B5466" w:rsidP="00B0308C">
            <w:pPr>
              <w:rPr>
                <w:rFonts w:cstheme="minorHAnsi"/>
                <w:b/>
                <w:i/>
                <w:sz w:val="20"/>
                <w:szCs w:val="20"/>
              </w:rPr>
            </w:pPr>
          </w:p>
        </w:tc>
      </w:tr>
      <w:tr w:rsidR="001B5466" w:rsidRPr="00523EB5" w:rsidTr="001B5466">
        <w:tc>
          <w:tcPr>
            <w:tcW w:w="4065" w:type="dxa"/>
          </w:tcPr>
          <w:p w:rsidR="001B5466" w:rsidRDefault="001B5466" w:rsidP="00B0308C">
            <w:pPr>
              <w:rPr>
                <w:rFonts w:cstheme="minorHAnsi"/>
                <w:sz w:val="20"/>
                <w:szCs w:val="20"/>
              </w:rPr>
            </w:pPr>
            <w:r w:rsidRPr="00523EB5">
              <w:rPr>
                <w:rFonts w:cstheme="minorHAnsi"/>
                <w:sz w:val="20"/>
                <w:szCs w:val="20"/>
              </w:rPr>
              <w:t xml:space="preserve">Survival </w:t>
            </w:r>
          </w:p>
          <w:p w:rsidR="001B5466" w:rsidRPr="00523EB5" w:rsidRDefault="001B5466" w:rsidP="00B0308C">
            <w:pPr>
              <w:rPr>
                <w:rFonts w:cstheme="minorHAnsi"/>
                <w:sz w:val="20"/>
                <w:szCs w:val="20"/>
              </w:rPr>
            </w:pPr>
          </w:p>
        </w:tc>
        <w:tc>
          <w:tcPr>
            <w:tcW w:w="2989" w:type="dxa"/>
          </w:tcPr>
          <w:p w:rsidR="001B5466" w:rsidRPr="00523EB5" w:rsidRDefault="001B5466" w:rsidP="00B0308C">
            <w:pPr>
              <w:rPr>
                <w:rFonts w:cstheme="minorHAnsi"/>
                <w:sz w:val="20"/>
                <w:szCs w:val="20"/>
              </w:rPr>
            </w:pPr>
            <w:r w:rsidRPr="00523EB5">
              <w:rPr>
                <w:rFonts w:cstheme="minorHAnsi"/>
                <w:sz w:val="20"/>
                <w:szCs w:val="20"/>
              </w:rPr>
              <w:t>30 days post cardiac arrest</w:t>
            </w:r>
          </w:p>
        </w:tc>
        <w:tc>
          <w:tcPr>
            <w:tcW w:w="7120" w:type="dxa"/>
          </w:tcPr>
          <w:p w:rsidR="001B5466" w:rsidRPr="00523EB5" w:rsidRDefault="001B5466" w:rsidP="00B0308C">
            <w:pPr>
              <w:rPr>
                <w:rFonts w:cstheme="minorHAnsi"/>
                <w:sz w:val="20"/>
                <w:szCs w:val="20"/>
              </w:rPr>
            </w:pPr>
          </w:p>
        </w:tc>
      </w:tr>
      <w:tr w:rsidR="001B5466" w:rsidRPr="00523EB5" w:rsidTr="001B5466">
        <w:tc>
          <w:tcPr>
            <w:tcW w:w="7054" w:type="dxa"/>
            <w:gridSpan w:val="2"/>
          </w:tcPr>
          <w:p w:rsidR="001B5466" w:rsidRPr="00523EB5" w:rsidRDefault="001B5466" w:rsidP="00B0308C">
            <w:pPr>
              <w:rPr>
                <w:rFonts w:cstheme="minorHAnsi"/>
                <w:b/>
                <w:i/>
                <w:sz w:val="20"/>
                <w:szCs w:val="20"/>
              </w:rPr>
            </w:pPr>
          </w:p>
          <w:p w:rsidR="001B5466" w:rsidRPr="00523EB5" w:rsidRDefault="001B5466" w:rsidP="00B0308C">
            <w:pPr>
              <w:rPr>
                <w:rFonts w:cstheme="minorHAnsi"/>
                <w:b/>
                <w:i/>
                <w:sz w:val="20"/>
                <w:szCs w:val="20"/>
              </w:rPr>
            </w:pPr>
            <w:r w:rsidRPr="00523EB5">
              <w:rPr>
                <w:rFonts w:cstheme="minorHAnsi"/>
                <w:b/>
                <w:i/>
                <w:sz w:val="20"/>
                <w:szCs w:val="20"/>
              </w:rPr>
              <w:t>Secondary outcomes</w:t>
            </w:r>
          </w:p>
        </w:tc>
        <w:tc>
          <w:tcPr>
            <w:tcW w:w="7120" w:type="dxa"/>
          </w:tcPr>
          <w:p w:rsidR="001B5466" w:rsidRPr="00523EB5" w:rsidRDefault="001B5466" w:rsidP="00B0308C">
            <w:pPr>
              <w:rPr>
                <w:rFonts w:cstheme="minorHAnsi"/>
                <w:b/>
                <w:i/>
                <w:sz w:val="20"/>
                <w:szCs w:val="20"/>
              </w:rPr>
            </w:pP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Survival event (sustained return of spontaneous circulation (ROSC))</w:t>
            </w:r>
          </w:p>
        </w:tc>
        <w:tc>
          <w:tcPr>
            <w:tcW w:w="2989" w:type="dxa"/>
          </w:tcPr>
          <w:p w:rsidR="001B5466" w:rsidRPr="00523EB5" w:rsidRDefault="001B5466" w:rsidP="00B0308C">
            <w:pPr>
              <w:rPr>
                <w:rFonts w:cstheme="minorHAnsi"/>
                <w:sz w:val="20"/>
                <w:szCs w:val="20"/>
              </w:rPr>
            </w:pPr>
          </w:p>
          <w:p w:rsidR="001B5466" w:rsidRPr="00523EB5" w:rsidRDefault="001B5466" w:rsidP="00B0308C">
            <w:pPr>
              <w:rPr>
                <w:rFonts w:cstheme="minorHAnsi"/>
                <w:sz w:val="20"/>
                <w:szCs w:val="20"/>
              </w:rPr>
            </w:pPr>
            <w:r w:rsidRPr="00523EB5">
              <w:rPr>
                <w:rFonts w:cstheme="minorHAnsi"/>
                <w:sz w:val="20"/>
                <w:szCs w:val="20"/>
              </w:rPr>
              <w:t>Until admission and transfer of care to medical staff at the receiving hospital</w:t>
            </w:r>
          </w:p>
          <w:p w:rsidR="001B5466" w:rsidRPr="00523EB5" w:rsidRDefault="001B5466" w:rsidP="00B0308C">
            <w:pPr>
              <w:rPr>
                <w:rFonts w:cstheme="minorHAnsi"/>
                <w:sz w:val="20"/>
                <w:szCs w:val="20"/>
              </w:rPr>
            </w:pPr>
          </w:p>
        </w:tc>
        <w:tc>
          <w:tcPr>
            <w:tcW w:w="7120" w:type="dxa"/>
          </w:tcPr>
          <w:p w:rsidR="001B5466" w:rsidRPr="00523EB5" w:rsidRDefault="001B5466" w:rsidP="00B0308C">
            <w:pPr>
              <w:rPr>
                <w:rFonts w:cstheme="minorHAnsi"/>
                <w:sz w:val="20"/>
                <w:szCs w:val="20"/>
              </w:rPr>
            </w:pPr>
            <w:r>
              <w:rPr>
                <w:rFonts w:cstheme="minorHAnsi"/>
                <w:sz w:val="20"/>
                <w:szCs w:val="20"/>
              </w:rPr>
              <w:t xml:space="preserve"> </w:t>
            </w: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Survival to hospital discharge</w:t>
            </w:r>
          </w:p>
          <w:p w:rsidR="001B5466" w:rsidRPr="00523EB5" w:rsidRDefault="001B5466" w:rsidP="00B0308C">
            <w:pPr>
              <w:rPr>
                <w:rFonts w:cstheme="minorHAnsi"/>
                <w:sz w:val="20"/>
                <w:szCs w:val="20"/>
              </w:rPr>
            </w:pPr>
          </w:p>
        </w:tc>
        <w:tc>
          <w:tcPr>
            <w:tcW w:w="2989" w:type="dxa"/>
          </w:tcPr>
          <w:p w:rsidR="001B5466" w:rsidRPr="00523EB5" w:rsidRDefault="001B5466" w:rsidP="00B0308C">
            <w:pPr>
              <w:rPr>
                <w:rFonts w:cstheme="minorHAnsi"/>
                <w:sz w:val="20"/>
                <w:szCs w:val="20"/>
              </w:rPr>
            </w:pPr>
            <w:r w:rsidRPr="00523EB5">
              <w:rPr>
                <w:rFonts w:cstheme="minorHAnsi"/>
                <w:sz w:val="20"/>
                <w:szCs w:val="20"/>
              </w:rPr>
              <w:t>The point at which the patient is discharged from the hospital acute care unit regardless of neurological status</w:t>
            </w:r>
          </w:p>
          <w:p w:rsidR="001B5466" w:rsidRPr="00523EB5" w:rsidRDefault="001B5466" w:rsidP="00B0308C">
            <w:pPr>
              <w:rPr>
                <w:rFonts w:cstheme="minorHAnsi"/>
                <w:sz w:val="20"/>
                <w:szCs w:val="20"/>
              </w:rPr>
            </w:pPr>
          </w:p>
        </w:tc>
        <w:tc>
          <w:tcPr>
            <w:tcW w:w="7120" w:type="dxa"/>
          </w:tcPr>
          <w:p w:rsidR="001B5466" w:rsidRPr="00523EB5" w:rsidRDefault="001B5466" w:rsidP="00B0308C">
            <w:pPr>
              <w:rPr>
                <w:rFonts w:cstheme="minorHAnsi"/>
                <w:sz w:val="20"/>
                <w:szCs w:val="20"/>
              </w:rPr>
            </w:pP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 xml:space="preserve">Survival </w:t>
            </w:r>
          </w:p>
        </w:tc>
        <w:tc>
          <w:tcPr>
            <w:tcW w:w="2989" w:type="dxa"/>
          </w:tcPr>
          <w:p w:rsidR="001B5466" w:rsidRDefault="001B5466" w:rsidP="00B0308C">
            <w:pPr>
              <w:rPr>
                <w:rFonts w:cstheme="minorHAnsi"/>
                <w:sz w:val="20"/>
                <w:szCs w:val="20"/>
              </w:rPr>
            </w:pPr>
            <w:r w:rsidRPr="00523EB5">
              <w:rPr>
                <w:rFonts w:cstheme="minorHAnsi"/>
                <w:sz w:val="20"/>
                <w:szCs w:val="20"/>
              </w:rPr>
              <w:t>To 3 months and to 12 months</w:t>
            </w:r>
          </w:p>
          <w:p w:rsidR="001B5466" w:rsidRPr="00523EB5" w:rsidRDefault="001B5466" w:rsidP="00B0308C">
            <w:pPr>
              <w:rPr>
                <w:rFonts w:cstheme="minorHAnsi"/>
                <w:sz w:val="20"/>
                <w:szCs w:val="20"/>
              </w:rPr>
            </w:pPr>
          </w:p>
        </w:tc>
        <w:tc>
          <w:tcPr>
            <w:tcW w:w="7120" w:type="dxa"/>
          </w:tcPr>
          <w:p w:rsidR="001B5466" w:rsidRPr="00523EB5" w:rsidRDefault="001B5466" w:rsidP="00B0308C">
            <w:pPr>
              <w:rPr>
                <w:rFonts w:cstheme="minorHAnsi"/>
                <w:sz w:val="20"/>
                <w:szCs w:val="20"/>
              </w:rPr>
            </w:pP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 xml:space="preserve">Health related quality of life-SF-12 </w:t>
            </w:r>
          </w:p>
        </w:tc>
        <w:tc>
          <w:tcPr>
            <w:tcW w:w="2989" w:type="dxa"/>
          </w:tcPr>
          <w:p w:rsidR="001B5466" w:rsidRPr="00523EB5" w:rsidRDefault="001B5466" w:rsidP="00B0308C">
            <w:pPr>
              <w:rPr>
                <w:rFonts w:cstheme="minorHAnsi"/>
                <w:sz w:val="20"/>
                <w:szCs w:val="20"/>
              </w:rPr>
            </w:pPr>
            <w:r w:rsidRPr="00523EB5">
              <w:rPr>
                <w:rFonts w:cstheme="minorHAnsi"/>
                <w:sz w:val="20"/>
                <w:szCs w:val="20"/>
              </w:rPr>
              <w:t>At 3 months and at 12 months</w:t>
            </w:r>
          </w:p>
        </w:tc>
        <w:tc>
          <w:tcPr>
            <w:tcW w:w="7120" w:type="dxa"/>
          </w:tcPr>
          <w:p w:rsidR="001B5466" w:rsidRDefault="001B5466" w:rsidP="00B0308C">
            <w:pPr>
              <w:rPr>
                <w:rFonts w:cstheme="minorHAnsi"/>
                <w:sz w:val="20"/>
                <w:szCs w:val="20"/>
              </w:rPr>
            </w:pPr>
            <w:r>
              <w:rPr>
                <w:rFonts w:cstheme="minorHAnsi"/>
                <w:sz w:val="20"/>
                <w:szCs w:val="20"/>
              </w:rPr>
              <w:t>As in the SF-12 manual: How to Score version 2 of the SF-12 Health Survey.</w:t>
            </w:r>
          </w:p>
          <w:p w:rsidR="001B5466" w:rsidRPr="00523EB5" w:rsidRDefault="001B5466" w:rsidP="00B0308C">
            <w:pPr>
              <w:rPr>
                <w:rFonts w:cstheme="minorHAnsi"/>
                <w:sz w:val="20"/>
                <w:szCs w:val="20"/>
              </w:rPr>
            </w:pPr>
            <w:r>
              <w:rPr>
                <w:rFonts w:cstheme="minorHAnsi"/>
                <w:sz w:val="20"/>
                <w:szCs w:val="20"/>
              </w:rPr>
              <w:t>Two provided : Physical and mental components.</w:t>
            </w: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Health r</w:t>
            </w:r>
            <w:r>
              <w:rPr>
                <w:rFonts w:cstheme="minorHAnsi"/>
                <w:sz w:val="20"/>
                <w:szCs w:val="20"/>
              </w:rPr>
              <w:t>e</w:t>
            </w:r>
            <w:r w:rsidRPr="00523EB5">
              <w:rPr>
                <w:rFonts w:cstheme="minorHAnsi"/>
                <w:sz w:val="20"/>
                <w:szCs w:val="20"/>
              </w:rPr>
              <w:t>lated quality of life- EQ-5D</w:t>
            </w:r>
          </w:p>
        </w:tc>
        <w:tc>
          <w:tcPr>
            <w:tcW w:w="2989" w:type="dxa"/>
          </w:tcPr>
          <w:p w:rsidR="001B5466" w:rsidRPr="00523EB5" w:rsidRDefault="001B5466" w:rsidP="00B0308C">
            <w:pPr>
              <w:rPr>
                <w:rFonts w:cstheme="minorHAnsi"/>
                <w:sz w:val="20"/>
                <w:szCs w:val="20"/>
              </w:rPr>
            </w:pPr>
            <w:r w:rsidRPr="00523EB5">
              <w:rPr>
                <w:rFonts w:cstheme="minorHAnsi"/>
                <w:sz w:val="20"/>
                <w:szCs w:val="20"/>
              </w:rPr>
              <w:t>At 3 months and at 12 months</w:t>
            </w:r>
          </w:p>
        </w:tc>
        <w:tc>
          <w:tcPr>
            <w:tcW w:w="7120" w:type="dxa"/>
          </w:tcPr>
          <w:p w:rsidR="001B5466" w:rsidRPr="00523EB5" w:rsidRDefault="001B5466" w:rsidP="00B0308C">
            <w:pPr>
              <w:rPr>
                <w:rFonts w:cstheme="minorHAnsi"/>
                <w:sz w:val="20"/>
                <w:szCs w:val="20"/>
              </w:rPr>
            </w:pPr>
            <w:r>
              <w:rPr>
                <w:rFonts w:cstheme="minorHAnsi"/>
                <w:sz w:val="20"/>
                <w:szCs w:val="20"/>
              </w:rPr>
              <w:t>Summary of each item given and the VAS score (out of 100) summarised. The EQ-5D utility score will be obtained by the Health Economist.</w:t>
            </w: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Neurological intact survival (survival with CPC score 1 or 2)</w:t>
            </w:r>
          </w:p>
        </w:tc>
        <w:tc>
          <w:tcPr>
            <w:tcW w:w="2989" w:type="dxa"/>
          </w:tcPr>
          <w:p w:rsidR="001B5466" w:rsidRPr="00523EB5" w:rsidRDefault="001B5466" w:rsidP="00B0308C">
            <w:pPr>
              <w:rPr>
                <w:rFonts w:cstheme="minorHAnsi"/>
                <w:sz w:val="20"/>
                <w:szCs w:val="20"/>
              </w:rPr>
            </w:pPr>
            <w:r w:rsidRPr="00523EB5">
              <w:rPr>
                <w:rFonts w:cstheme="minorHAnsi"/>
                <w:sz w:val="20"/>
                <w:szCs w:val="20"/>
              </w:rPr>
              <w:t>To 3 months</w:t>
            </w:r>
          </w:p>
        </w:tc>
        <w:tc>
          <w:tcPr>
            <w:tcW w:w="7120" w:type="dxa"/>
          </w:tcPr>
          <w:p w:rsidR="001B5466" w:rsidRPr="00523EB5" w:rsidRDefault="001B5466" w:rsidP="00B0308C">
            <w:pPr>
              <w:rPr>
                <w:rFonts w:cstheme="minorHAnsi"/>
                <w:sz w:val="20"/>
                <w:szCs w:val="20"/>
              </w:rPr>
            </w:pPr>
            <w:r>
              <w:rPr>
                <w:rFonts w:cstheme="minorHAnsi"/>
                <w:sz w:val="20"/>
                <w:szCs w:val="20"/>
              </w:rPr>
              <w:t>The CPC score is measured on a 5-point scale. However, it is generally acceptable to split these into two categories: good neurological outcome (CPC score: 1-2) and poor neurological outcome (3-5).</w:t>
            </w: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Cognitive outcome  (Mental Mini State Examination)</w:t>
            </w:r>
          </w:p>
          <w:p w:rsidR="001B5466" w:rsidRPr="00523EB5" w:rsidRDefault="001B5466" w:rsidP="00B0308C">
            <w:pPr>
              <w:rPr>
                <w:rFonts w:cstheme="minorHAnsi"/>
                <w:sz w:val="20"/>
                <w:szCs w:val="20"/>
              </w:rPr>
            </w:pPr>
          </w:p>
        </w:tc>
        <w:tc>
          <w:tcPr>
            <w:tcW w:w="2989" w:type="dxa"/>
          </w:tcPr>
          <w:p w:rsidR="001B5466" w:rsidRPr="00523EB5" w:rsidRDefault="001B5466" w:rsidP="00B0308C">
            <w:pPr>
              <w:rPr>
                <w:rFonts w:cstheme="minorHAnsi"/>
                <w:sz w:val="20"/>
                <w:szCs w:val="20"/>
              </w:rPr>
            </w:pPr>
            <w:r w:rsidRPr="00523EB5">
              <w:rPr>
                <w:rFonts w:cstheme="minorHAnsi"/>
                <w:sz w:val="20"/>
                <w:szCs w:val="20"/>
              </w:rPr>
              <w:t>At 12 months</w:t>
            </w:r>
          </w:p>
        </w:tc>
        <w:tc>
          <w:tcPr>
            <w:tcW w:w="7120" w:type="dxa"/>
          </w:tcPr>
          <w:p w:rsidR="001B5466" w:rsidRPr="00523EB5" w:rsidRDefault="001B5466" w:rsidP="00B0308C">
            <w:pPr>
              <w:rPr>
                <w:rFonts w:cstheme="minorHAnsi"/>
                <w:sz w:val="20"/>
                <w:szCs w:val="20"/>
              </w:rPr>
            </w:pPr>
            <w:r>
              <w:rPr>
                <w:rFonts w:cstheme="minorHAnsi"/>
                <w:sz w:val="20"/>
                <w:szCs w:val="20"/>
              </w:rPr>
              <w:t>Each item scores a 1 if it is correct or 0 if incorrect. The total score is summated and the maximum score is 30.  Cut-off are: 0-10: severe, 10-20: moderate, 20-25: mild, 25-30: questionably significant.</w:t>
            </w: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Anxiety and depression score (Hospital Anxiety and depression scale)</w:t>
            </w:r>
          </w:p>
        </w:tc>
        <w:tc>
          <w:tcPr>
            <w:tcW w:w="2989" w:type="dxa"/>
          </w:tcPr>
          <w:p w:rsidR="001B5466" w:rsidRPr="00523EB5" w:rsidRDefault="001B5466" w:rsidP="00B0308C">
            <w:pPr>
              <w:rPr>
                <w:rFonts w:cstheme="minorHAnsi"/>
                <w:sz w:val="20"/>
                <w:szCs w:val="20"/>
              </w:rPr>
            </w:pPr>
          </w:p>
          <w:p w:rsidR="001B5466" w:rsidRPr="00523EB5" w:rsidRDefault="001B5466" w:rsidP="00B0308C">
            <w:pPr>
              <w:rPr>
                <w:rFonts w:cstheme="minorHAnsi"/>
                <w:sz w:val="20"/>
                <w:szCs w:val="20"/>
              </w:rPr>
            </w:pPr>
            <w:r w:rsidRPr="00523EB5">
              <w:rPr>
                <w:rFonts w:cstheme="minorHAnsi"/>
                <w:sz w:val="20"/>
                <w:szCs w:val="20"/>
              </w:rPr>
              <w:t>At 12 months</w:t>
            </w:r>
          </w:p>
          <w:p w:rsidR="001B5466" w:rsidRPr="00523EB5" w:rsidRDefault="001B5466" w:rsidP="00B0308C">
            <w:pPr>
              <w:rPr>
                <w:rFonts w:cstheme="minorHAnsi"/>
                <w:sz w:val="20"/>
                <w:szCs w:val="20"/>
              </w:rPr>
            </w:pPr>
          </w:p>
        </w:tc>
        <w:tc>
          <w:tcPr>
            <w:tcW w:w="7120" w:type="dxa"/>
          </w:tcPr>
          <w:p w:rsidR="001B5466" w:rsidRDefault="001B5466" w:rsidP="00B0308C">
            <w:pPr>
              <w:rPr>
                <w:rFonts w:cstheme="minorHAnsi"/>
                <w:sz w:val="20"/>
                <w:szCs w:val="20"/>
              </w:rPr>
            </w:pPr>
            <w:r>
              <w:rPr>
                <w:rFonts w:cstheme="minorHAnsi"/>
                <w:sz w:val="20"/>
                <w:szCs w:val="20"/>
              </w:rPr>
              <w:t>There are 14 items: 7 relate to anxiety and 7 relate to depression.</w:t>
            </w:r>
          </w:p>
          <w:p w:rsidR="001B5466" w:rsidRDefault="001B5466" w:rsidP="00B0308C">
            <w:pPr>
              <w:rPr>
                <w:rFonts w:cstheme="minorHAnsi"/>
                <w:sz w:val="20"/>
                <w:szCs w:val="20"/>
              </w:rPr>
            </w:pPr>
          </w:p>
          <w:p w:rsidR="001B5466" w:rsidRDefault="001B5466" w:rsidP="00B0308C">
            <w:pPr>
              <w:rPr>
                <w:rFonts w:cstheme="minorHAnsi"/>
                <w:sz w:val="20"/>
                <w:szCs w:val="20"/>
              </w:rPr>
            </w:pPr>
            <w:r>
              <w:rPr>
                <w:rFonts w:cstheme="minorHAnsi"/>
                <w:sz w:val="20"/>
                <w:szCs w:val="20"/>
              </w:rPr>
              <w:t>Responses are summed to provide separate scores for anxiety and depression, with possible scores ranging from 0 to 21 for each scale</w:t>
            </w:r>
          </w:p>
          <w:p w:rsidR="001B5466" w:rsidRDefault="001B5466" w:rsidP="00B0308C">
            <w:pPr>
              <w:rPr>
                <w:rFonts w:cstheme="minorHAnsi"/>
                <w:sz w:val="20"/>
                <w:szCs w:val="20"/>
              </w:rPr>
            </w:pPr>
          </w:p>
          <w:p w:rsidR="001B5466" w:rsidRPr="00523EB5" w:rsidRDefault="001B5466" w:rsidP="00B0308C">
            <w:pPr>
              <w:rPr>
                <w:rFonts w:cstheme="minorHAnsi"/>
                <w:sz w:val="20"/>
                <w:szCs w:val="20"/>
              </w:rPr>
            </w:pPr>
            <w:r>
              <w:rPr>
                <w:rFonts w:cstheme="minorHAnsi"/>
                <w:sz w:val="20"/>
                <w:szCs w:val="20"/>
              </w:rPr>
              <w:t>Higher scores indicate likelihood of anxiety and/or depression. Recommended cut-off are : 8-10 (mild);  11-15(moderate) and 16 or above (severe)</w:t>
            </w: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Post Traumatic stress (PTSD civilian checklist (PCL-C))</w:t>
            </w:r>
          </w:p>
          <w:p w:rsidR="001B5466" w:rsidRPr="00523EB5" w:rsidRDefault="001B5466" w:rsidP="00B0308C">
            <w:pPr>
              <w:rPr>
                <w:rFonts w:cstheme="minorHAnsi"/>
                <w:sz w:val="20"/>
                <w:szCs w:val="20"/>
              </w:rPr>
            </w:pPr>
          </w:p>
        </w:tc>
        <w:tc>
          <w:tcPr>
            <w:tcW w:w="2989" w:type="dxa"/>
          </w:tcPr>
          <w:p w:rsidR="001B5466" w:rsidRPr="00523EB5" w:rsidRDefault="001B5466" w:rsidP="00B0308C">
            <w:pPr>
              <w:rPr>
                <w:rFonts w:cstheme="minorHAnsi"/>
                <w:sz w:val="20"/>
                <w:szCs w:val="20"/>
              </w:rPr>
            </w:pPr>
            <w:r w:rsidRPr="00523EB5">
              <w:rPr>
                <w:rFonts w:cstheme="minorHAnsi"/>
                <w:sz w:val="20"/>
                <w:szCs w:val="20"/>
              </w:rPr>
              <w:t>At 12 months</w:t>
            </w:r>
            <w:r>
              <w:rPr>
                <w:rFonts w:ascii="Arial" w:hAnsi="Arial" w:cs="Arial"/>
                <w:color w:val="000000"/>
                <w:sz w:val="20"/>
                <w:szCs w:val="20"/>
                <w:shd w:val="clear" w:color="auto" w:fill="FFFFFF"/>
              </w:rPr>
              <w:t xml:space="preserve"> </w:t>
            </w:r>
          </w:p>
        </w:tc>
        <w:tc>
          <w:tcPr>
            <w:tcW w:w="7120" w:type="dxa"/>
          </w:tcPr>
          <w:p w:rsidR="001B5466" w:rsidRPr="00523EB5" w:rsidRDefault="001B5466" w:rsidP="00B0308C">
            <w:pPr>
              <w:rPr>
                <w:rFonts w:cstheme="minorHAnsi"/>
                <w:sz w:val="20"/>
                <w:szCs w:val="20"/>
              </w:rPr>
            </w:pPr>
            <w:r>
              <w:rPr>
                <w:rFonts w:cstheme="minorHAnsi"/>
                <w:sz w:val="20"/>
                <w:szCs w:val="20"/>
              </w:rPr>
              <w:t>Respondents rate each item from 1 (‘not at all’) to 5 (‘extremely’) to indicate the degree of the symptoms over the past month. Thus the total will range from 17 to 85. Weathers et al (1993) recommended a cut-off score of 50 as optimal for indicating a probable of combat-related PTSD.</w:t>
            </w: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Hospital length of stay</w:t>
            </w:r>
          </w:p>
          <w:p w:rsidR="001B5466" w:rsidRPr="00523EB5" w:rsidRDefault="001B5466" w:rsidP="00B0308C">
            <w:pPr>
              <w:rPr>
                <w:rFonts w:cstheme="minorHAnsi"/>
                <w:sz w:val="20"/>
                <w:szCs w:val="20"/>
              </w:rPr>
            </w:pPr>
          </w:p>
        </w:tc>
        <w:tc>
          <w:tcPr>
            <w:tcW w:w="2989" w:type="dxa"/>
          </w:tcPr>
          <w:p w:rsidR="001B5466" w:rsidRPr="00523EB5" w:rsidRDefault="001B5466" w:rsidP="00B0308C">
            <w:pPr>
              <w:rPr>
                <w:rFonts w:cstheme="minorHAnsi"/>
                <w:sz w:val="20"/>
                <w:szCs w:val="20"/>
              </w:rPr>
            </w:pPr>
            <w:r w:rsidRPr="00523EB5">
              <w:rPr>
                <w:rFonts w:cstheme="minorHAnsi"/>
                <w:sz w:val="20"/>
                <w:szCs w:val="20"/>
              </w:rPr>
              <w:t>Up to hospital discharge</w:t>
            </w:r>
          </w:p>
        </w:tc>
        <w:tc>
          <w:tcPr>
            <w:tcW w:w="7120" w:type="dxa"/>
          </w:tcPr>
          <w:p w:rsidR="001B5466" w:rsidRPr="00523EB5" w:rsidRDefault="001B5466" w:rsidP="00B0308C">
            <w:pPr>
              <w:rPr>
                <w:rFonts w:cstheme="minorHAnsi"/>
                <w:sz w:val="20"/>
                <w:szCs w:val="20"/>
              </w:rPr>
            </w:pPr>
          </w:p>
        </w:tc>
      </w:tr>
      <w:tr w:rsidR="001B5466" w:rsidRPr="00523EB5" w:rsidTr="001B5466">
        <w:tc>
          <w:tcPr>
            <w:tcW w:w="4065" w:type="dxa"/>
          </w:tcPr>
          <w:p w:rsidR="001B5466" w:rsidRPr="00523EB5" w:rsidRDefault="001B5466" w:rsidP="00B0308C">
            <w:pPr>
              <w:rPr>
                <w:rFonts w:cstheme="minorHAnsi"/>
                <w:sz w:val="20"/>
                <w:szCs w:val="20"/>
              </w:rPr>
            </w:pPr>
            <w:r w:rsidRPr="00523EB5">
              <w:rPr>
                <w:rFonts w:cstheme="minorHAnsi"/>
                <w:sz w:val="20"/>
                <w:szCs w:val="20"/>
              </w:rPr>
              <w:t>Intensive care length of stay</w:t>
            </w:r>
          </w:p>
          <w:p w:rsidR="001B5466" w:rsidRPr="00523EB5" w:rsidRDefault="001B5466" w:rsidP="00B0308C">
            <w:pPr>
              <w:rPr>
                <w:rFonts w:cstheme="minorHAnsi"/>
                <w:sz w:val="20"/>
                <w:szCs w:val="20"/>
              </w:rPr>
            </w:pPr>
          </w:p>
        </w:tc>
        <w:tc>
          <w:tcPr>
            <w:tcW w:w="2989" w:type="dxa"/>
          </w:tcPr>
          <w:p w:rsidR="001B5466" w:rsidRPr="00523EB5" w:rsidRDefault="001B5466" w:rsidP="00B0308C">
            <w:pPr>
              <w:rPr>
                <w:rFonts w:cstheme="minorHAnsi"/>
                <w:sz w:val="20"/>
                <w:szCs w:val="20"/>
              </w:rPr>
            </w:pPr>
            <w:r w:rsidRPr="00523EB5">
              <w:rPr>
                <w:rFonts w:cstheme="minorHAnsi"/>
                <w:sz w:val="20"/>
                <w:szCs w:val="20"/>
              </w:rPr>
              <w:t>Up to ICU discharge</w:t>
            </w:r>
          </w:p>
        </w:tc>
        <w:tc>
          <w:tcPr>
            <w:tcW w:w="7120" w:type="dxa"/>
          </w:tcPr>
          <w:p w:rsidR="001B5466" w:rsidRPr="00523EB5" w:rsidRDefault="001B5466" w:rsidP="00B0308C">
            <w:pPr>
              <w:rPr>
                <w:rFonts w:cstheme="minorHAnsi"/>
                <w:sz w:val="20"/>
                <w:szCs w:val="20"/>
              </w:rPr>
            </w:pPr>
          </w:p>
        </w:tc>
      </w:tr>
    </w:tbl>
    <w:p w:rsidR="001B5466" w:rsidRDefault="001B5466" w:rsidP="001B5466">
      <w:pPr>
        <w:spacing w:after="0" w:line="360" w:lineRule="auto"/>
        <w:rPr>
          <w:rFonts w:cstheme="minorHAnsi"/>
          <w:b/>
          <w:u w:val="single"/>
        </w:rPr>
        <w:sectPr w:rsidR="001B5466" w:rsidSect="001B5466">
          <w:pgSz w:w="16838" w:h="11906" w:orient="landscape" w:code="9"/>
          <w:pgMar w:top="1797" w:right="1440" w:bottom="1797" w:left="1440" w:header="720" w:footer="720" w:gutter="0"/>
          <w:cols w:space="720"/>
          <w:noEndnote/>
          <w:docGrid w:linePitch="326"/>
        </w:sectPr>
      </w:pPr>
      <w:r w:rsidRPr="00EC77C0">
        <w:rPr>
          <w:rFonts w:cstheme="minorHAnsi"/>
          <w:b/>
          <w:u w:val="single"/>
        </w:rPr>
        <w:br w:type="page"/>
      </w:r>
    </w:p>
    <w:p w:rsidR="001B5466" w:rsidRPr="00825477" w:rsidRDefault="001B5466" w:rsidP="001B5466">
      <w:pPr>
        <w:spacing w:after="0" w:line="360" w:lineRule="auto"/>
        <w:rPr>
          <w:rFonts w:cstheme="minorHAnsi"/>
          <w:b/>
          <w:u w:val="single"/>
        </w:rPr>
      </w:pPr>
      <w:r>
        <w:rPr>
          <w:rFonts w:cstheme="minorHAnsi"/>
          <w:b/>
          <w:u w:val="single"/>
        </w:rPr>
        <w:t>4</w:t>
      </w:r>
      <w:r w:rsidRPr="00825477">
        <w:rPr>
          <w:rFonts w:cstheme="minorHAnsi"/>
          <w:b/>
          <w:u w:val="single"/>
        </w:rPr>
        <w:t>.2 Type of populations</w:t>
      </w:r>
    </w:p>
    <w:p w:rsidR="001B5466" w:rsidRPr="00EC77C0" w:rsidRDefault="001B5466" w:rsidP="001B5466">
      <w:pPr>
        <w:spacing w:after="0" w:line="360" w:lineRule="auto"/>
        <w:rPr>
          <w:rFonts w:cstheme="minorHAnsi"/>
          <w:b/>
          <w:i/>
          <w:u w:val="single"/>
        </w:rPr>
      </w:pPr>
    </w:p>
    <w:p w:rsidR="001B5466" w:rsidRPr="00EC77C0" w:rsidRDefault="001B5466" w:rsidP="001B5466">
      <w:pPr>
        <w:spacing w:after="0" w:line="360" w:lineRule="auto"/>
        <w:rPr>
          <w:rFonts w:cstheme="minorHAnsi"/>
          <w:i/>
          <w:u w:val="single"/>
        </w:rPr>
      </w:pPr>
      <w:r>
        <w:rPr>
          <w:rFonts w:cstheme="minorHAnsi"/>
          <w:i/>
        </w:rPr>
        <w:t>4</w:t>
      </w:r>
      <w:r w:rsidRPr="00371D38">
        <w:rPr>
          <w:rFonts w:cstheme="minorHAnsi"/>
          <w:i/>
        </w:rPr>
        <w:t xml:space="preserve">.2.1  </w:t>
      </w:r>
      <w:r w:rsidRPr="00EC77C0">
        <w:rPr>
          <w:rFonts w:cstheme="minorHAnsi"/>
          <w:i/>
          <w:u w:val="single"/>
        </w:rPr>
        <w:t>Intention to treat (ITT) Population</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 xml:space="preserve">An ITT analysis </w:t>
      </w:r>
      <w:r>
        <w:rPr>
          <w:rFonts w:cstheme="minorHAnsi"/>
        </w:rPr>
        <w:t>would measure</w:t>
      </w:r>
      <w:r w:rsidRPr="00EC77C0">
        <w:rPr>
          <w:rFonts w:cstheme="minorHAnsi"/>
        </w:rPr>
        <w:t xml:space="preserve"> so</w:t>
      </w:r>
      <w:r>
        <w:rPr>
          <w:rFonts w:cstheme="minorHAnsi"/>
        </w:rPr>
        <w:t>mething more important than intervention efficacy, namely intervention</w:t>
      </w:r>
      <w:r w:rsidRPr="00EC77C0">
        <w:rPr>
          <w:rFonts w:cstheme="minorHAnsi"/>
        </w:rPr>
        <w:t xml:space="preserve"> policy. That is, it tests whether it is better to</w:t>
      </w:r>
      <w:r w:rsidRPr="00EC77C0">
        <w:rPr>
          <w:rFonts w:cstheme="minorHAnsi"/>
          <w:i/>
        </w:rPr>
        <w:t xml:space="preserve"> prescribe</w:t>
      </w:r>
      <w:r w:rsidRPr="00EC77C0">
        <w:rPr>
          <w:rFonts w:cstheme="minorHAnsi"/>
        </w:rPr>
        <w:t xml:space="preserve"> </w:t>
      </w:r>
      <w:r>
        <w:rPr>
          <w:rFonts w:cstheme="minorHAnsi"/>
        </w:rPr>
        <w:t>LUCAS</w:t>
      </w:r>
      <w:r w:rsidRPr="00EC77C0">
        <w:rPr>
          <w:rFonts w:cstheme="minorHAnsi"/>
        </w:rPr>
        <w:t xml:space="preserve"> than </w:t>
      </w:r>
      <w:r>
        <w:rPr>
          <w:rFonts w:cstheme="minorHAnsi"/>
        </w:rPr>
        <w:t>manual CPR</w:t>
      </w:r>
      <w:r w:rsidRPr="00EC77C0">
        <w:rPr>
          <w:rFonts w:cstheme="minorHAnsi"/>
        </w:rPr>
        <w:t xml:space="preserve"> (i.e. an ‘as-randomised analysis’ or intention to treat (ITT) compares the outcomes of participants by assigned group</w:t>
      </w:r>
      <w:r>
        <w:rPr>
          <w:rFonts w:cstheme="minorHAnsi"/>
        </w:rPr>
        <w:t>)</w:t>
      </w:r>
      <w:r w:rsidRPr="00EC77C0">
        <w:rPr>
          <w:rFonts w:cstheme="minorHAnsi"/>
        </w:rPr>
        <w:t xml:space="preserve">. The ITT effect is the effect of treatment assignment rather than the effect of treatment taken (often called ‘effectiveness’ as opposed to ‘efficacy’). A full ‘Intention-to-treat’ analysis is only possible when complete outcome data are available for all patients. </w:t>
      </w:r>
      <w:r>
        <w:rPr>
          <w:rFonts w:cstheme="minorHAnsi"/>
        </w:rPr>
        <w:t xml:space="preserve">One of the </w:t>
      </w:r>
      <w:r w:rsidRPr="00EC77C0">
        <w:rPr>
          <w:rFonts w:cstheme="minorHAnsi"/>
        </w:rPr>
        <w:t>main reason</w:t>
      </w:r>
      <w:r>
        <w:rPr>
          <w:rFonts w:cstheme="minorHAnsi"/>
        </w:rPr>
        <w:t>s</w:t>
      </w:r>
      <w:r w:rsidRPr="00EC77C0">
        <w:rPr>
          <w:rFonts w:cstheme="minorHAnsi"/>
        </w:rPr>
        <w:t xml:space="preserve"> for advocating ITT analysis is that </w:t>
      </w:r>
      <w:r>
        <w:rPr>
          <w:rFonts w:cstheme="minorHAnsi"/>
        </w:rPr>
        <w:t xml:space="preserve">it gives an estimate as would be in the ‘real world’ and </w:t>
      </w:r>
      <w:r w:rsidRPr="00EC77C0">
        <w:rPr>
          <w:rFonts w:cstheme="minorHAnsi"/>
        </w:rPr>
        <w:t xml:space="preserve">it </w:t>
      </w:r>
      <w:r>
        <w:rPr>
          <w:rFonts w:cstheme="minorHAnsi"/>
        </w:rPr>
        <w:t xml:space="preserve">also </w:t>
      </w:r>
      <w:r w:rsidRPr="00EC77C0">
        <w:rPr>
          <w:rFonts w:cstheme="minorHAnsi"/>
        </w:rPr>
        <w:t>maintains the baseline comparability achie</w:t>
      </w:r>
      <w:r>
        <w:rPr>
          <w:rFonts w:cstheme="minorHAnsi"/>
        </w:rPr>
        <w:t>ved by the randomisation process</w:t>
      </w:r>
      <w:r w:rsidRPr="00EC77C0">
        <w:rPr>
          <w:rFonts w:cstheme="minorHAnsi"/>
        </w:rPr>
        <w:t xml:space="preserve">. If the initial random assignment is undermined, then confounding can be introduced and the internal validity of the results is consequently questionable. </w:t>
      </w:r>
    </w:p>
    <w:p w:rsidR="001B5466" w:rsidRDefault="001B5466" w:rsidP="001B5466">
      <w:pPr>
        <w:spacing w:after="0" w:line="360" w:lineRule="auto"/>
        <w:rPr>
          <w:rFonts w:cstheme="minorHAnsi"/>
          <w:i/>
        </w:rPr>
      </w:pPr>
    </w:p>
    <w:p w:rsidR="001B5466" w:rsidRPr="00EC77C0" w:rsidRDefault="001B5466" w:rsidP="001B5466">
      <w:pPr>
        <w:spacing w:after="0" w:line="360" w:lineRule="auto"/>
        <w:rPr>
          <w:rFonts w:cstheme="minorHAnsi"/>
          <w:i/>
          <w:u w:val="single"/>
        </w:rPr>
      </w:pPr>
      <w:r>
        <w:rPr>
          <w:rFonts w:cstheme="minorHAnsi"/>
          <w:i/>
        </w:rPr>
        <w:t>4</w:t>
      </w:r>
      <w:r w:rsidRPr="003E318A">
        <w:rPr>
          <w:rFonts w:cstheme="minorHAnsi"/>
          <w:i/>
        </w:rPr>
        <w:t>.2.</w:t>
      </w:r>
      <w:r>
        <w:rPr>
          <w:rFonts w:cstheme="minorHAnsi"/>
          <w:i/>
        </w:rPr>
        <w:t>2</w:t>
      </w:r>
      <w:r w:rsidRPr="003E318A">
        <w:rPr>
          <w:rFonts w:cstheme="minorHAnsi"/>
          <w:i/>
        </w:rPr>
        <w:t xml:space="preserve">  </w:t>
      </w:r>
      <w:r w:rsidRPr="00EC77C0">
        <w:rPr>
          <w:rFonts w:cstheme="minorHAnsi"/>
          <w:i/>
          <w:u w:val="single"/>
        </w:rPr>
        <w:t>Complier average causal effect (CACE)</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 xml:space="preserve">The ‘Complier average causal effect’ (CACE) is the </w:t>
      </w:r>
      <w:r>
        <w:rPr>
          <w:rFonts w:cstheme="minorHAnsi"/>
        </w:rPr>
        <w:t>intervention</w:t>
      </w:r>
      <w:r w:rsidRPr="00EC77C0">
        <w:rPr>
          <w:rFonts w:cstheme="minorHAnsi"/>
        </w:rPr>
        <w:t xml:space="preserve"> effect among the true compliers; the difference in outcome between compliers in the treatment group and those controls who would have complied with </w:t>
      </w:r>
      <w:r>
        <w:rPr>
          <w:rFonts w:cstheme="minorHAnsi"/>
        </w:rPr>
        <w:t>intervention</w:t>
      </w:r>
      <w:r w:rsidRPr="00EC77C0">
        <w:rPr>
          <w:rFonts w:cstheme="minorHAnsi"/>
        </w:rPr>
        <w:t xml:space="preserve"> had they been randomised to the treatment group. Complier average causal effect (CACE) is a measure of the causal effect of the intervention on the patients who receive it as intended by the original group allocation. Because it retains the randomisation assignment, it overcomes the problems related to per-protocol and on-treatment analysis.</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CACE analysis makes two assumptions; the first is that members of the control group have the same probability of non-compliance as members of the intervention arm. If allocation is genuinely random, this statement must be accepted as true. This second is that merely being allocated to the intervention has no effect on outcome; i.e. outcomes are the same for participants who were not treated with LUCAS in both the LUCAS and control arms. Both of these assumptions appear reasonable for this trial.</w:t>
      </w:r>
    </w:p>
    <w:p w:rsidR="001B5466" w:rsidRDefault="001B5466" w:rsidP="001B5466">
      <w:pPr>
        <w:spacing w:after="0" w:line="360" w:lineRule="auto"/>
        <w:rPr>
          <w:rFonts w:cstheme="minorHAnsi"/>
        </w:rPr>
      </w:pPr>
    </w:p>
    <w:p w:rsidR="001B5466" w:rsidRPr="00D218FE" w:rsidRDefault="001B5466" w:rsidP="001B5466">
      <w:pPr>
        <w:spacing w:after="0" w:line="360" w:lineRule="auto"/>
        <w:rPr>
          <w:rFonts w:cstheme="minorHAnsi"/>
          <w:i/>
          <w:u w:val="single"/>
        </w:rPr>
      </w:pPr>
      <w:r>
        <w:rPr>
          <w:rFonts w:cstheme="minorHAnsi"/>
          <w:i/>
        </w:rPr>
        <w:t>4</w:t>
      </w:r>
      <w:r w:rsidRPr="00D218FE">
        <w:rPr>
          <w:rFonts w:cstheme="minorHAnsi"/>
          <w:i/>
        </w:rPr>
        <w:t>.2.</w:t>
      </w:r>
      <w:r>
        <w:rPr>
          <w:rFonts w:cstheme="minorHAnsi"/>
          <w:i/>
        </w:rPr>
        <w:t>3</w:t>
      </w:r>
      <w:r w:rsidRPr="00D218FE">
        <w:rPr>
          <w:rFonts w:cstheme="minorHAnsi"/>
          <w:i/>
        </w:rPr>
        <w:t xml:space="preserve">  </w:t>
      </w:r>
      <w:r w:rsidRPr="00D218FE">
        <w:rPr>
          <w:rFonts w:cstheme="minorHAnsi"/>
          <w:i/>
          <w:u w:val="single"/>
        </w:rPr>
        <w:t>Proposed analysis strategy</w:t>
      </w:r>
    </w:p>
    <w:p w:rsidR="001B5466" w:rsidRDefault="001B5466" w:rsidP="001B5466">
      <w:pPr>
        <w:spacing w:after="0" w:line="360" w:lineRule="auto"/>
        <w:rPr>
          <w:rFonts w:cstheme="minorHAnsi"/>
          <w:u w:val="single"/>
        </w:rPr>
      </w:pPr>
    </w:p>
    <w:p w:rsidR="001B5466" w:rsidRPr="002C4078" w:rsidRDefault="001B5466" w:rsidP="001B5466">
      <w:pPr>
        <w:spacing w:after="0" w:line="360" w:lineRule="auto"/>
        <w:rPr>
          <w:rFonts w:cstheme="minorHAnsi"/>
        </w:rPr>
      </w:pPr>
      <w:r>
        <w:rPr>
          <w:rFonts w:cstheme="minorHAnsi"/>
        </w:rPr>
        <w:t xml:space="preserve">In section 2.3.4, reasons of non-compliance were divided into two groups: those that were ‘true non-compliers’ and those which in a pragmatic setting could be considered as compliers. </w:t>
      </w:r>
    </w:p>
    <w:p w:rsidR="001B5466" w:rsidRDefault="001B5466" w:rsidP="001B5466">
      <w:pPr>
        <w:spacing w:after="0" w:line="360" w:lineRule="auto"/>
        <w:rPr>
          <w:rFonts w:cstheme="minorHAnsi"/>
          <w:u w:val="single"/>
        </w:rPr>
      </w:pPr>
    </w:p>
    <w:p w:rsidR="001B5466" w:rsidRPr="00F93CA7" w:rsidRDefault="001B5466" w:rsidP="001B5466">
      <w:pPr>
        <w:spacing w:after="0" w:line="360" w:lineRule="auto"/>
        <w:rPr>
          <w:rFonts w:cstheme="minorHAnsi"/>
        </w:rPr>
      </w:pPr>
      <w:r>
        <w:rPr>
          <w:rFonts w:cstheme="minorHAnsi"/>
        </w:rPr>
        <w:t>In terms of analyses, w</w:t>
      </w:r>
      <w:r w:rsidRPr="00F93CA7">
        <w:rPr>
          <w:rFonts w:cstheme="minorHAnsi"/>
        </w:rPr>
        <w:t xml:space="preserve">e propose to use </w:t>
      </w:r>
      <w:r>
        <w:rPr>
          <w:rFonts w:cstheme="minorHAnsi"/>
        </w:rPr>
        <w:t xml:space="preserve">the following to estimate </w:t>
      </w:r>
      <w:r w:rsidRPr="00F93CA7">
        <w:rPr>
          <w:rFonts w:cstheme="minorHAnsi"/>
        </w:rPr>
        <w:t>the effects of LUCAS.</w:t>
      </w:r>
      <w:r>
        <w:rPr>
          <w:rFonts w:cstheme="minorHAnsi"/>
        </w:rPr>
        <w:t xml:space="preserve"> There will be two primary analyses.</w:t>
      </w:r>
    </w:p>
    <w:p w:rsidR="001B5466" w:rsidRDefault="001B5466" w:rsidP="001B5466">
      <w:pPr>
        <w:spacing w:after="0" w:line="360" w:lineRule="auto"/>
        <w:rPr>
          <w:rFonts w:cstheme="minorHAnsi"/>
          <w:u w:val="single"/>
        </w:rPr>
      </w:pPr>
    </w:p>
    <w:p w:rsidR="001B5466" w:rsidRDefault="001B5466" w:rsidP="001B5466">
      <w:pPr>
        <w:spacing w:after="0" w:line="360" w:lineRule="auto"/>
        <w:rPr>
          <w:rFonts w:cstheme="minorHAnsi"/>
          <w:u w:val="single"/>
        </w:rPr>
      </w:pPr>
    </w:p>
    <w:p w:rsidR="001B5466" w:rsidRDefault="001B5466" w:rsidP="001B5466">
      <w:pPr>
        <w:spacing w:after="0" w:line="360" w:lineRule="auto"/>
        <w:rPr>
          <w:rFonts w:cstheme="minorHAnsi"/>
          <w:u w:val="single"/>
        </w:rPr>
      </w:pPr>
      <w:r>
        <w:rPr>
          <w:rFonts w:cstheme="minorHAnsi"/>
          <w:u w:val="single"/>
        </w:rPr>
        <w:t>PRIMARY ANALYSES:</w:t>
      </w:r>
    </w:p>
    <w:p w:rsidR="001B5466" w:rsidRDefault="001B5466" w:rsidP="001B5466">
      <w:pPr>
        <w:spacing w:after="0" w:line="360" w:lineRule="auto"/>
        <w:rPr>
          <w:rFonts w:cstheme="minorHAnsi"/>
          <w:u w:val="single"/>
        </w:rPr>
      </w:pPr>
    </w:p>
    <w:p w:rsidR="001B5466" w:rsidRDefault="001B5466" w:rsidP="00B0308C">
      <w:pPr>
        <w:pStyle w:val="ListParagraph"/>
        <w:numPr>
          <w:ilvl w:val="0"/>
          <w:numId w:val="57"/>
        </w:numPr>
        <w:spacing w:after="0" w:line="360" w:lineRule="auto"/>
        <w:contextualSpacing w:val="0"/>
        <w:rPr>
          <w:rFonts w:cstheme="minorHAnsi"/>
        </w:rPr>
      </w:pPr>
      <w:r w:rsidRPr="00AF494E">
        <w:rPr>
          <w:rFonts w:cstheme="minorHAnsi"/>
          <w:i/>
        </w:rPr>
        <w:t>Intention to treat analysis</w:t>
      </w:r>
      <w:r>
        <w:rPr>
          <w:rFonts w:cstheme="minorHAnsi"/>
          <w:i/>
        </w:rPr>
        <w:t xml:space="preserve"> (PRIMARY)</w:t>
      </w:r>
      <w:r w:rsidRPr="00AF494E">
        <w:rPr>
          <w:rFonts w:cstheme="minorHAnsi"/>
          <w:i/>
        </w:rPr>
        <w:t>:</w:t>
      </w:r>
      <w:r>
        <w:rPr>
          <w:rFonts w:cstheme="minorHAnsi"/>
        </w:rPr>
        <w:t xml:space="preserve">  This will include all patients recruited to the study.</w:t>
      </w:r>
    </w:p>
    <w:p w:rsidR="001B5466" w:rsidRDefault="001B5466" w:rsidP="00B0308C">
      <w:pPr>
        <w:pStyle w:val="ListParagraph"/>
        <w:numPr>
          <w:ilvl w:val="0"/>
          <w:numId w:val="57"/>
        </w:numPr>
        <w:spacing w:after="0" w:line="360" w:lineRule="auto"/>
        <w:contextualSpacing w:val="0"/>
        <w:rPr>
          <w:rFonts w:cstheme="minorHAnsi"/>
        </w:rPr>
      </w:pPr>
      <w:r w:rsidRPr="00CB4906">
        <w:rPr>
          <w:rFonts w:cstheme="minorHAnsi"/>
          <w:i/>
        </w:rPr>
        <w:t>Modified CACE analysis</w:t>
      </w:r>
      <w:r>
        <w:rPr>
          <w:rFonts w:cstheme="minorHAnsi"/>
          <w:i/>
        </w:rPr>
        <w:t xml:space="preserve"> (PRIMARY)</w:t>
      </w:r>
      <w:r w:rsidRPr="00CB4906">
        <w:rPr>
          <w:rFonts w:cstheme="minorHAnsi"/>
          <w:i/>
        </w:rPr>
        <w:t>:</w:t>
      </w:r>
      <w:r w:rsidRPr="00CB4906">
        <w:rPr>
          <w:rFonts w:cstheme="minorHAnsi"/>
        </w:rPr>
        <w:t xml:space="preserve"> In this analysis, ‘non-compliers’ </w:t>
      </w:r>
      <w:r>
        <w:rPr>
          <w:rFonts w:cstheme="minorHAnsi"/>
        </w:rPr>
        <w:t xml:space="preserve">in the LUCAS arm </w:t>
      </w:r>
      <w:r w:rsidRPr="00CB4906">
        <w:rPr>
          <w:rFonts w:cstheme="minorHAnsi"/>
        </w:rPr>
        <w:t>will be defined as</w:t>
      </w:r>
      <w:r>
        <w:rPr>
          <w:rFonts w:cstheme="minorHAnsi"/>
        </w:rPr>
        <w:t xml:space="preserve"> cases where non-compliance was due to</w:t>
      </w:r>
      <w:r w:rsidRPr="00CB4906">
        <w:rPr>
          <w:rFonts w:cstheme="minorHAnsi"/>
        </w:rPr>
        <w:t>: (a) crew not trained in use of the device, (b) crew error (protocol confusion or crew forgot</w:t>
      </w:r>
      <w:r>
        <w:rPr>
          <w:rFonts w:cstheme="minorHAnsi"/>
        </w:rPr>
        <w:t>)</w:t>
      </w:r>
      <w:r w:rsidRPr="00CB4906">
        <w:rPr>
          <w:rFonts w:cstheme="minorHAnsi"/>
        </w:rPr>
        <w:t xml:space="preserve"> or </w:t>
      </w:r>
      <w:r>
        <w:rPr>
          <w:rFonts w:cstheme="minorHAnsi"/>
        </w:rPr>
        <w:t xml:space="preserve">(c) </w:t>
      </w:r>
      <w:r w:rsidRPr="00CB4906">
        <w:rPr>
          <w:rFonts w:cstheme="minorHAnsi"/>
        </w:rPr>
        <w:t xml:space="preserve">no device in </w:t>
      </w:r>
      <w:r>
        <w:rPr>
          <w:rFonts w:cstheme="minorHAnsi"/>
        </w:rPr>
        <w:t xml:space="preserve">the </w:t>
      </w:r>
      <w:r w:rsidRPr="00CB4906">
        <w:rPr>
          <w:rFonts w:cstheme="minorHAnsi"/>
        </w:rPr>
        <w:t xml:space="preserve">vehicle </w:t>
      </w:r>
      <w:r>
        <w:rPr>
          <w:rFonts w:cstheme="minorHAnsi"/>
        </w:rPr>
        <w:t>(</w:t>
      </w:r>
      <w:r w:rsidRPr="00CB4906">
        <w:rPr>
          <w:rFonts w:cstheme="minorHAnsi"/>
        </w:rPr>
        <w:t xml:space="preserve">the device having been removed erroneously). </w:t>
      </w:r>
    </w:p>
    <w:p w:rsidR="001B5466" w:rsidRDefault="001B5466" w:rsidP="001B5466">
      <w:pPr>
        <w:spacing w:after="0" w:line="360" w:lineRule="auto"/>
        <w:rPr>
          <w:rFonts w:cstheme="minorHAnsi"/>
        </w:rPr>
      </w:pPr>
    </w:p>
    <w:p w:rsidR="001B5466" w:rsidRPr="00255E27" w:rsidRDefault="001B5466" w:rsidP="001B5466">
      <w:pPr>
        <w:spacing w:after="0" w:line="360" w:lineRule="auto"/>
        <w:rPr>
          <w:rFonts w:cstheme="minorHAnsi"/>
          <w:u w:val="single"/>
        </w:rPr>
      </w:pPr>
      <w:r w:rsidRPr="00255E27">
        <w:rPr>
          <w:rFonts w:cstheme="minorHAnsi"/>
          <w:u w:val="single"/>
        </w:rPr>
        <w:t>SECONDARY ANALYSES:</w:t>
      </w:r>
    </w:p>
    <w:p w:rsidR="001B5466" w:rsidRPr="00255E27" w:rsidRDefault="001B5466" w:rsidP="001B5466">
      <w:pPr>
        <w:spacing w:after="0" w:line="360" w:lineRule="auto"/>
        <w:rPr>
          <w:rFonts w:cstheme="minorHAnsi"/>
        </w:rPr>
      </w:pPr>
    </w:p>
    <w:p w:rsidR="001B5466" w:rsidRPr="00AB7DBA" w:rsidRDefault="001B5466" w:rsidP="00B0308C">
      <w:pPr>
        <w:pStyle w:val="ListParagraph"/>
        <w:numPr>
          <w:ilvl w:val="0"/>
          <w:numId w:val="57"/>
        </w:numPr>
        <w:spacing w:after="0" w:line="360" w:lineRule="auto"/>
        <w:contextualSpacing w:val="0"/>
        <w:rPr>
          <w:rFonts w:cstheme="minorHAnsi"/>
        </w:rPr>
      </w:pPr>
      <w:r w:rsidRPr="00FA78C8">
        <w:rPr>
          <w:rFonts w:cstheme="minorHAnsi"/>
          <w:i/>
        </w:rPr>
        <w:t>CACE analysis</w:t>
      </w:r>
      <w:r>
        <w:rPr>
          <w:rFonts w:cstheme="minorHAnsi"/>
        </w:rPr>
        <w:t xml:space="preserve">:   In this analysis all ‘non-compliers’ will be defined as ‘all cases that did not receive their allocated intervention’  i.e. LUCAS was not used if allocated to LUCAS, or LUCAS was used if allocated to control.  </w:t>
      </w:r>
    </w:p>
    <w:p w:rsidR="001B5466" w:rsidRDefault="001B5466" w:rsidP="001B5466">
      <w:pPr>
        <w:pStyle w:val="ListParagraph"/>
        <w:spacing w:after="0" w:line="360" w:lineRule="auto"/>
        <w:ind w:left="1080"/>
        <w:rPr>
          <w:rFonts w:cstheme="minorHAnsi"/>
          <w:b/>
          <w:u w:val="single"/>
        </w:rPr>
      </w:pPr>
    </w:p>
    <w:p w:rsidR="001B5466" w:rsidRDefault="001B5466" w:rsidP="001B5466">
      <w:pPr>
        <w:spacing w:after="0" w:line="360" w:lineRule="auto"/>
        <w:rPr>
          <w:rFonts w:cstheme="minorHAnsi"/>
          <w:b/>
          <w:u w:val="single"/>
        </w:rPr>
      </w:pPr>
    </w:p>
    <w:p w:rsidR="001B5466" w:rsidRPr="00825477" w:rsidRDefault="001B5466" w:rsidP="001B5466">
      <w:pPr>
        <w:spacing w:after="0" w:line="360" w:lineRule="auto"/>
        <w:rPr>
          <w:rFonts w:cstheme="minorHAnsi"/>
          <w:b/>
          <w:u w:val="single"/>
        </w:rPr>
      </w:pPr>
      <w:r>
        <w:rPr>
          <w:rFonts w:cstheme="minorHAnsi"/>
          <w:b/>
          <w:u w:val="single"/>
        </w:rPr>
        <w:t>4</w:t>
      </w:r>
      <w:r w:rsidRPr="00825477">
        <w:rPr>
          <w:rFonts w:cstheme="minorHAnsi"/>
          <w:b/>
          <w:u w:val="single"/>
        </w:rPr>
        <w:t>.</w:t>
      </w:r>
      <w:r>
        <w:rPr>
          <w:rFonts w:cstheme="minorHAnsi"/>
          <w:b/>
          <w:u w:val="single"/>
        </w:rPr>
        <w:t>3</w:t>
      </w:r>
      <w:r w:rsidRPr="00825477">
        <w:rPr>
          <w:rFonts w:cstheme="minorHAnsi"/>
          <w:b/>
          <w:u w:val="single"/>
        </w:rPr>
        <w:t xml:space="preserve"> </w:t>
      </w:r>
      <w:r>
        <w:rPr>
          <w:rFonts w:cstheme="minorHAnsi"/>
          <w:b/>
          <w:u w:val="single"/>
        </w:rPr>
        <w:t>Analysis Datasets</w:t>
      </w:r>
    </w:p>
    <w:p w:rsidR="001B5466" w:rsidRPr="00EC77C0" w:rsidRDefault="001B5466" w:rsidP="001B5466">
      <w:pPr>
        <w:spacing w:after="0" w:line="360" w:lineRule="auto"/>
        <w:rPr>
          <w:rFonts w:cstheme="minorHAnsi"/>
          <w:b/>
        </w:rPr>
      </w:pPr>
    </w:p>
    <w:p w:rsidR="001B5466" w:rsidRPr="00EC77C0" w:rsidRDefault="001B5466" w:rsidP="001B5466">
      <w:pPr>
        <w:spacing w:after="0" w:line="360" w:lineRule="auto"/>
        <w:rPr>
          <w:rFonts w:cstheme="minorHAnsi"/>
        </w:rPr>
      </w:pPr>
      <w:r w:rsidRPr="00EC77C0">
        <w:rPr>
          <w:rFonts w:cstheme="minorHAnsi"/>
        </w:rPr>
        <w:t xml:space="preserve">Usually there are two datasets used for the statistical analysis (within each of the analyses populations stated in section 5): (a) Observed and (b) imputed. </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For the primary outcome and data collected prior to hospital discharge only the observed datasets will be used for the ITT and ‘CACE’ analysis. This is because we cannot assume ‘randomness’ about the ‘missing’ data for these outcomes (i.e. death may be more associated with patients who have poor prognosis as will cardiac arrest outcomes).</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However, follow-up data on questionnaires (SF-12 and EQ-5D) will be imputed for completeness.</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p>
    <w:p w:rsidR="001B5466" w:rsidRPr="007B5028" w:rsidRDefault="001B5466" w:rsidP="001B5466">
      <w:pPr>
        <w:spacing w:after="0" w:line="360" w:lineRule="auto"/>
        <w:jc w:val="both"/>
        <w:rPr>
          <w:rFonts w:cstheme="minorHAnsi"/>
          <w:i/>
          <w:u w:val="single"/>
        </w:rPr>
      </w:pPr>
      <w:r>
        <w:rPr>
          <w:rFonts w:cstheme="minorHAnsi"/>
          <w:i/>
        </w:rPr>
        <w:t>4.3.1</w:t>
      </w:r>
      <w:r w:rsidRPr="007B5028">
        <w:rPr>
          <w:rFonts w:cstheme="minorHAnsi"/>
          <w:i/>
        </w:rPr>
        <w:t xml:space="preserve">  </w:t>
      </w:r>
      <w:r w:rsidRPr="007B5028">
        <w:rPr>
          <w:rFonts w:cstheme="minorHAnsi"/>
          <w:i/>
          <w:u w:val="single"/>
        </w:rPr>
        <w:t>Observed dataset</w:t>
      </w:r>
    </w:p>
    <w:p w:rsidR="001B5466" w:rsidRPr="00EC77C0" w:rsidRDefault="001B5466" w:rsidP="001B5466">
      <w:pPr>
        <w:spacing w:after="0" w:line="360" w:lineRule="auto"/>
        <w:jc w:val="both"/>
        <w:rPr>
          <w:rFonts w:cstheme="minorHAnsi"/>
        </w:rPr>
      </w:pPr>
      <w:r w:rsidRPr="00EC77C0">
        <w:rPr>
          <w:rFonts w:cstheme="minorHAnsi"/>
        </w:rPr>
        <w:t>This will comprise of all the data observed (including follow-up) with missing values. The data will also include a variable to indicate what treatment patients were randomised to and another variable to indicate what treatment they actually received so that the ‘ITT’ and ‘CACE’ analyses can be implemented.</w:t>
      </w:r>
    </w:p>
    <w:p w:rsidR="001B5466" w:rsidRPr="00EC77C0" w:rsidRDefault="001B5466" w:rsidP="001B5466">
      <w:pPr>
        <w:spacing w:after="0" w:line="360" w:lineRule="auto"/>
        <w:jc w:val="both"/>
        <w:rPr>
          <w:rFonts w:cstheme="minorHAnsi"/>
        </w:rPr>
      </w:pPr>
    </w:p>
    <w:p w:rsidR="001B5466" w:rsidRPr="007B5028" w:rsidRDefault="001B5466" w:rsidP="001B5466">
      <w:pPr>
        <w:pStyle w:val="ListParagraph"/>
        <w:spacing w:after="0" w:line="360" w:lineRule="auto"/>
        <w:ind w:left="0"/>
        <w:jc w:val="both"/>
        <w:rPr>
          <w:rFonts w:cstheme="minorHAnsi"/>
          <w:i/>
          <w:u w:val="single"/>
        </w:rPr>
      </w:pPr>
      <w:r>
        <w:rPr>
          <w:rFonts w:cstheme="minorHAnsi"/>
          <w:i/>
        </w:rPr>
        <w:t>4.3.2</w:t>
      </w:r>
      <w:r w:rsidRPr="007B5028">
        <w:rPr>
          <w:rFonts w:cstheme="minorHAnsi"/>
        </w:rPr>
        <w:t xml:space="preserve"> </w:t>
      </w:r>
      <w:r w:rsidRPr="007B5028">
        <w:rPr>
          <w:rFonts w:cstheme="minorHAnsi"/>
          <w:u w:val="single"/>
        </w:rPr>
        <w:t xml:space="preserve"> </w:t>
      </w:r>
      <w:r w:rsidRPr="007B5028">
        <w:rPr>
          <w:rFonts w:cstheme="minorHAnsi"/>
          <w:i/>
          <w:u w:val="single"/>
        </w:rPr>
        <w:t>Imputed dataset</w:t>
      </w:r>
    </w:p>
    <w:p w:rsidR="001B5466" w:rsidRPr="00EC77C0" w:rsidRDefault="001B5466" w:rsidP="001B5466">
      <w:pPr>
        <w:spacing w:after="0" w:line="360" w:lineRule="auto"/>
        <w:jc w:val="both"/>
        <w:rPr>
          <w:rFonts w:cstheme="minorHAnsi"/>
        </w:rPr>
      </w:pPr>
      <w:r w:rsidRPr="00EC77C0">
        <w:rPr>
          <w:rFonts w:cstheme="minorHAnsi"/>
        </w:rPr>
        <w:t>Data will also be imputed to form a dataset to be used for a sensitivity analysis for the follow-up questionnaires.</w:t>
      </w:r>
    </w:p>
    <w:p w:rsidR="001B5466" w:rsidRPr="00EC77C0" w:rsidRDefault="001B5466" w:rsidP="001B5466">
      <w:pPr>
        <w:spacing w:after="0" w:line="360" w:lineRule="auto"/>
        <w:jc w:val="both"/>
        <w:rPr>
          <w:rFonts w:cstheme="minorHAnsi"/>
        </w:rPr>
      </w:pPr>
    </w:p>
    <w:p w:rsidR="001B5466" w:rsidRPr="00EC77C0" w:rsidRDefault="001B5466" w:rsidP="001B5466">
      <w:pPr>
        <w:spacing w:after="0" w:line="360" w:lineRule="auto"/>
        <w:jc w:val="both"/>
        <w:rPr>
          <w:rFonts w:cstheme="minorHAnsi"/>
        </w:rPr>
      </w:pPr>
      <w:r w:rsidRPr="00EC77C0">
        <w:rPr>
          <w:rFonts w:cstheme="minorHAnsi"/>
        </w:rPr>
        <w:t xml:space="preserve">Data can be missing in fields in two situations: (a) when it is not applicable (validly missing) and (b) it can be missing due to patient/health professional leaving fields blank when they should have completed the question with an answer (invalidly missing). The latter will be examined for the different data mechanisms (MAR - missing at random; NMAR - not missing at random; MCAR - missing completely at random) and we will assess whether multiple imputation is viable. In the case where multiple imputation can be used and the data can be assumed normal, multivariate methods will be applied. In the case where one cannot assume a distribution of the data, the ICE (imputation by chain equations) will be used. </w:t>
      </w:r>
    </w:p>
    <w:p w:rsidR="00B0308C" w:rsidRDefault="00B0308C" w:rsidP="001B5466">
      <w:pPr>
        <w:spacing w:after="0" w:line="360" w:lineRule="auto"/>
        <w:rPr>
          <w:rFonts w:cstheme="minorHAnsi"/>
          <w:b/>
          <w:u w:val="single"/>
        </w:rPr>
      </w:pPr>
    </w:p>
    <w:p w:rsidR="00B0308C" w:rsidRDefault="00B0308C"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r>
        <w:rPr>
          <w:rFonts w:cstheme="minorHAnsi"/>
          <w:b/>
          <w:u w:val="single"/>
        </w:rPr>
        <w:t>SECTION 5</w:t>
      </w:r>
      <w:r w:rsidRPr="00A91C0E">
        <w:rPr>
          <w:rFonts w:cstheme="minorHAnsi"/>
          <w:b/>
          <w:u w:val="single"/>
        </w:rPr>
        <w:t xml:space="preserve">: </w:t>
      </w:r>
      <w:r>
        <w:rPr>
          <w:rFonts w:cstheme="minorHAnsi"/>
          <w:b/>
          <w:u w:val="single"/>
        </w:rPr>
        <w:t xml:space="preserve">MAIN </w:t>
      </w:r>
      <w:r w:rsidRPr="00A91C0E">
        <w:rPr>
          <w:rFonts w:cstheme="minorHAnsi"/>
          <w:b/>
          <w:u w:val="single"/>
        </w:rPr>
        <w:t>STATISTICAL ANALYSIS</w:t>
      </w:r>
    </w:p>
    <w:p w:rsidR="001B5466" w:rsidRDefault="001B5466" w:rsidP="001B5466">
      <w:pPr>
        <w:spacing w:after="0" w:line="360" w:lineRule="auto"/>
        <w:rPr>
          <w:rFonts w:cstheme="minorHAnsi"/>
          <w:b/>
          <w:u w:val="single"/>
        </w:rPr>
      </w:pPr>
    </w:p>
    <w:p w:rsidR="001B5466" w:rsidRPr="00A91C0E" w:rsidRDefault="001B5466"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r>
        <w:rPr>
          <w:rFonts w:cstheme="minorHAnsi"/>
          <w:b/>
          <w:u w:val="single"/>
        </w:rPr>
        <w:t>5</w:t>
      </w:r>
      <w:r w:rsidRPr="00052F93">
        <w:rPr>
          <w:rFonts w:cstheme="minorHAnsi"/>
          <w:b/>
          <w:u w:val="single"/>
        </w:rPr>
        <w:t>.1 Demography of patients and Cardiac arrest population</w:t>
      </w:r>
    </w:p>
    <w:p w:rsidR="001B5466" w:rsidRPr="00767CE1" w:rsidRDefault="001B5466" w:rsidP="001B5466">
      <w:pPr>
        <w:spacing w:after="0" w:line="360" w:lineRule="auto"/>
        <w:rPr>
          <w:rFonts w:cstheme="minorHAnsi"/>
          <w:b/>
          <w:u w:val="single"/>
        </w:rPr>
      </w:pPr>
    </w:p>
    <w:p w:rsidR="001B5466" w:rsidRDefault="001B5466" w:rsidP="001B5466">
      <w:pPr>
        <w:spacing w:after="0" w:line="360" w:lineRule="auto"/>
        <w:rPr>
          <w:rFonts w:ascii="Calibri" w:hAnsi="Calibri" w:cs="Arial"/>
          <w:b/>
          <w:u w:val="single"/>
        </w:rPr>
      </w:pPr>
      <w:r>
        <w:rPr>
          <w:rFonts w:cstheme="minorHAnsi"/>
        </w:rPr>
        <w:t>Table 4.1 illustrates the patient characteristics of all patients approached and those who are eligible.</w:t>
      </w:r>
    </w:p>
    <w:p w:rsidR="001B5466" w:rsidRDefault="001B5466" w:rsidP="001B5466">
      <w:pPr>
        <w:spacing w:after="0" w:line="360" w:lineRule="auto"/>
        <w:rPr>
          <w:rFonts w:ascii="Calibri" w:hAnsi="Calibri" w:cs="Arial"/>
          <w:b/>
          <w:u w:val="single"/>
        </w:rPr>
      </w:pPr>
    </w:p>
    <w:p w:rsidR="001B5466" w:rsidRDefault="001B5466" w:rsidP="001B5466">
      <w:pPr>
        <w:spacing w:after="0" w:line="360" w:lineRule="auto"/>
        <w:rPr>
          <w:rFonts w:ascii="Calibri" w:hAnsi="Calibri" w:cs="Arial"/>
        </w:rPr>
      </w:pPr>
      <w:r w:rsidRPr="002918C5">
        <w:rPr>
          <w:rFonts w:ascii="Calibri" w:hAnsi="Calibri" w:cs="Arial"/>
        </w:rPr>
        <w:t xml:space="preserve">Table </w:t>
      </w:r>
      <w:r>
        <w:rPr>
          <w:rFonts w:ascii="Calibri" w:hAnsi="Calibri" w:cs="Arial"/>
        </w:rPr>
        <w:t>4</w:t>
      </w:r>
      <w:r w:rsidRPr="002918C5">
        <w:rPr>
          <w:rFonts w:ascii="Calibri" w:hAnsi="Calibri" w:cs="Arial"/>
        </w:rPr>
        <w:t>.</w:t>
      </w:r>
      <w:r>
        <w:rPr>
          <w:rFonts w:ascii="Calibri" w:hAnsi="Calibri" w:cs="Arial"/>
        </w:rPr>
        <w:t>2</w:t>
      </w:r>
      <w:r w:rsidRPr="002918C5">
        <w:rPr>
          <w:rFonts w:ascii="Calibri" w:hAnsi="Calibri" w:cs="Arial"/>
        </w:rPr>
        <w:t xml:space="preserve"> displays the patient characteristics of eligible patients by intervention arm.</w:t>
      </w:r>
    </w:p>
    <w:p w:rsidR="001B5466" w:rsidRDefault="001B5466" w:rsidP="001B5466">
      <w:pPr>
        <w:spacing w:after="0" w:line="360" w:lineRule="auto"/>
        <w:rPr>
          <w:rFonts w:ascii="Calibri" w:hAnsi="Calibri" w:cs="Arial"/>
        </w:rPr>
      </w:pPr>
    </w:p>
    <w:p w:rsidR="001B5466" w:rsidRPr="002918C5" w:rsidRDefault="001B5466" w:rsidP="001B5466">
      <w:pPr>
        <w:spacing w:after="0" w:line="360" w:lineRule="auto"/>
        <w:rPr>
          <w:rFonts w:ascii="Calibri" w:hAnsi="Calibri" w:cs="Arial"/>
        </w:rPr>
      </w:pPr>
      <w:r>
        <w:rPr>
          <w:rFonts w:ascii="Calibri" w:hAnsi="Calibri" w:cs="Arial"/>
        </w:rPr>
        <w:t>The tables illustrate the statistics for the compliers and non-compliers. No statistical analysis will be done for these tables.</w:t>
      </w:r>
    </w:p>
    <w:p w:rsidR="001B5466" w:rsidRDefault="001B5466" w:rsidP="001B5466">
      <w:pPr>
        <w:spacing w:after="0" w:line="360" w:lineRule="auto"/>
        <w:rPr>
          <w:rFonts w:ascii="Calibri" w:hAnsi="Calibri" w:cs="Arial"/>
          <w:b/>
          <w:u w:val="single"/>
        </w:rPr>
      </w:pPr>
    </w:p>
    <w:p w:rsidR="001B5466" w:rsidRDefault="001B5466" w:rsidP="001B5466">
      <w:pPr>
        <w:spacing w:after="0" w:line="360" w:lineRule="auto"/>
        <w:rPr>
          <w:rFonts w:ascii="Calibri" w:hAnsi="Calibri" w:cs="Arial"/>
          <w:b/>
          <w:u w:val="single"/>
        </w:rPr>
      </w:pPr>
    </w:p>
    <w:p w:rsidR="001B5466" w:rsidRPr="00052F93" w:rsidRDefault="001B5466" w:rsidP="001B5466">
      <w:pPr>
        <w:spacing w:after="0" w:line="360" w:lineRule="auto"/>
        <w:rPr>
          <w:rFonts w:ascii="Calibri" w:hAnsi="Calibri" w:cs="Arial"/>
          <w:b/>
          <w:u w:val="single"/>
        </w:rPr>
      </w:pPr>
      <w:r>
        <w:rPr>
          <w:rFonts w:ascii="Calibri" w:hAnsi="Calibri" w:cs="Arial"/>
          <w:b/>
          <w:u w:val="single"/>
        </w:rPr>
        <w:t>5</w:t>
      </w:r>
      <w:r w:rsidRPr="00052F93">
        <w:rPr>
          <w:rFonts w:ascii="Calibri" w:hAnsi="Calibri" w:cs="Arial"/>
          <w:b/>
          <w:u w:val="single"/>
        </w:rPr>
        <w:t>.2 Outcome Data</w:t>
      </w:r>
    </w:p>
    <w:p w:rsidR="001B5466" w:rsidRDefault="001B5466" w:rsidP="001B5466">
      <w:pPr>
        <w:spacing w:after="0" w:line="360" w:lineRule="auto"/>
        <w:rPr>
          <w:rFonts w:ascii="Calibri" w:hAnsi="Calibri" w:cs="Arial"/>
        </w:rPr>
      </w:pPr>
    </w:p>
    <w:p w:rsidR="001B5466" w:rsidRDefault="001B5466" w:rsidP="001B5466">
      <w:pPr>
        <w:spacing w:after="0" w:line="360" w:lineRule="auto"/>
        <w:rPr>
          <w:rFonts w:cstheme="minorHAnsi"/>
        </w:rPr>
      </w:pPr>
      <w:r>
        <w:rPr>
          <w:rFonts w:cstheme="minorHAnsi"/>
        </w:rPr>
        <w:t>Unadjusted and adjusted estimates of the treatment effect will be obtained, with the 95% confidence intervals.</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r>
        <w:rPr>
          <w:rFonts w:cstheme="minorHAnsi"/>
        </w:rPr>
        <w:t>The analysis will be adjusted to take account of imbalance in factors (such as presenting rhythm, time since 999 call and presence of bystander CPR. Other factors which will be adjusted for will be age and gender.</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The statistical analysis will be carried out using SAS (version 9.3.1)</w:t>
      </w:r>
      <w:r>
        <w:rPr>
          <w:rFonts w:cstheme="minorHAnsi"/>
        </w:rPr>
        <w:t xml:space="preserve"> and STAT</w:t>
      </w:r>
      <w:r>
        <w:rPr>
          <w:rFonts w:cstheme="minorHAnsi"/>
          <w:caps/>
        </w:rPr>
        <w:t>A 11</w:t>
      </w:r>
      <w:r w:rsidRPr="00EC77C0">
        <w:rPr>
          <w:rFonts w:cstheme="minorHAnsi"/>
        </w:rPr>
        <w:t>.</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p>
    <w:p w:rsidR="001B5466" w:rsidRPr="004B64FD" w:rsidRDefault="001B5466" w:rsidP="001B5466">
      <w:pPr>
        <w:spacing w:after="0" w:line="360" w:lineRule="auto"/>
        <w:rPr>
          <w:rFonts w:cstheme="minorHAnsi"/>
          <w:b/>
          <w:u w:val="single"/>
        </w:rPr>
      </w:pPr>
      <w:r>
        <w:rPr>
          <w:rFonts w:cstheme="minorHAnsi"/>
          <w:b/>
          <w:u w:val="single"/>
        </w:rPr>
        <w:t>5</w:t>
      </w:r>
      <w:r w:rsidRPr="004B64FD">
        <w:rPr>
          <w:rFonts w:cstheme="minorHAnsi"/>
          <w:b/>
          <w:u w:val="single"/>
        </w:rPr>
        <w:t>.3  Primary outcome</w:t>
      </w:r>
      <w:r>
        <w:rPr>
          <w:rFonts w:cstheme="minorHAnsi"/>
          <w:b/>
          <w:u w:val="single"/>
        </w:rPr>
        <w:t xml:space="preserve"> data</w:t>
      </w:r>
    </w:p>
    <w:p w:rsidR="001B5466" w:rsidRPr="00EC77C0"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EC77C0">
        <w:rPr>
          <w:rFonts w:cstheme="minorHAnsi"/>
        </w:rPr>
        <w:t>The primary outco</w:t>
      </w:r>
      <w:r>
        <w:rPr>
          <w:rFonts w:cstheme="minorHAnsi"/>
        </w:rPr>
        <w:t>me will be summarised as in Table 6.3. There is very little data where the outcome at 30 days is not known. For this reason, the data will be treated as a dichotomous without any censoring. The analysis will be carried out an intention to treat basis, as well as CACE and modified CACE.</w:t>
      </w:r>
    </w:p>
    <w:p w:rsidR="001B5466"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p>
    <w:p w:rsidR="001B5466" w:rsidRDefault="001B5466" w:rsidP="001B5466">
      <w:pPr>
        <w:spacing w:after="0" w:line="360" w:lineRule="auto"/>
        <w:rPr>
          <w:rFonts w:cstheme="minorHAnsi"/>
          <w:i/>
          <w:u w:val="single"/>
        </w:rPr>
      </w:pPr>
      <w:r>
        <w:rPr>
          <w:rFonts w:cstheme="minorHAnsi"/>
          <w:i/>
          <w:u w:val="single"/>
        </w:rPr>
        <w:t xml:space="preserve"> ITT analysis</w:t>
      </w:r>
    </w:p>
    <w:p w:rsidR="001B5466" w:rsidRPr="00EC77C0" w:rsidRDefault="001B5466" w:rsidP="001B5466">
      <w:pPr>
        <w:spacing w:after="0" w:line="360" w:lineRule="auto"/>
        <w:rPr>
          <w:rFonts w:cstheme="minorHAnsi"/>
          <w:i/>
          <w:u w:val="single"/>
        </w:rPr>
      </w:pPr>
    </w:p>
    <w:p w:rsidR="001B5466" w:rsidRDefault="001B5466" w:rsidP="001B5466">
      <w:pPr>
        <w:spacing w:after="0" w:line="360" w:lineRule="auto"/>
        <w:rPr>
          <w:rFonts w:cstheme="minorHAnsi"/>
          <w:i/>
          <w:u w:val="single"/>
        </w:rPr>
      </w:pPr>
      <w:r w:rsidRPr="00EC77C0">
        <w:rPr>
          <w:rFonts w:cstheme="minorHAnsi"/>
          <w:i/>
          <w:u w:val="single"/>
        </w:rPr>
        <w:t>Assuming clustering effects:</w:t>
      </w:r>
      <w:r w:rsidRPr="00EC77C0">
        <w:rPr>
          <w:rFonts w:cstheme="minorHAnsi"/>
        </w:rPr>
        <w:t xml:space="preserve"> </w:t>
      </w:r>
      <w:r>
        <w:rPr>
          <w:rFonts w:cstheme="minorHAnsi"/>
        </w:rPr>
        <w:t xml:space="preserve"> </w:t>
      </w:r>
      <w:r w:rsidRPr="00EC77C0">
        <w:rPr>
          <w:rFonts w:cstheme="minorHAnsi"/>
        </w:rPr>
        <w:t>If there is noticeable clustering effect</w:t>
      </w:r>
      <w:r>
        <w:rPr>
          <w:rFonts w:cstheme="minorHAnsi"/>
        </w:rPr>
        <w:t xml:space="preserve"> (as assessed with the intra cluster correlation coefficient)</w:t>
      </w:r>
      <w:r w:rsidRPr="00EC77C0">
        <w:rPr>
          <w:rFonts w:cstheme="minorHAnsi"/>
        </w:rPr>
        <w:t>, among the vehicles then this will need to be accounted for in the analysis.</w:t>
      </w:r>
      <w:r>
        <w:rPr>
          <w:rFonts w:cstheme="minorHAnsi"/>
        </w:rPr>
        <w:t xml:space="preserve"> This will be done in SAS using GLIMMIX, where the vehicle (unit of randomisation) will be included as a random effect. Section 3.2 details the methods for assessing an ICC, which will quantify the clustering effect.</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i/>
          <w:u w:val="single"/>
        </w:rPr>
        <w:t>Assuming no clustering effect</w:t>
      </w:r>
      <w:r w:rsidRPr="00EC77C0">
        <w:rPr>
          <w:rFonts w:cstheme="minorHAnsi"/>
        </w:rPr>
        <w:t xml:space="preserve">: </w:t>
      </w:r>
      <w:r>
        <w:rPr>
          <w:rFonts w:cstheme="minorHAnsi"/>
        </w:rPr>
        <w:t xml:space="preserve">Logistic regression models </w:t>
      </w:r>
      <w:r w:rsidRPr="00EC77C0">
        <w:rPr>
          <w:rFonts w:cstheme="minorHAnsi"/>
        </w:rPr>
        <w:t>will be used to model the status of survival at day 30</w:t>
      </w:r>
      <w:r>
        <w:rPr>
          <w:rFonts w:cstheme="minorHAnsi"/>
        </w:rPr>
        <w:t xml:space="preserve"> (dead/alive)</w:t>
      </w:r>
      <w:r w:rsidRPr="00EC77C0">
        <w:rPr>
          <w:rFonts w:cstheme="minorHAnsi"/>
        </w:rPr>
        <w:t>, accounting for covariates such as age and gender</w:t>
      </w:r>
      <w:r>
        <w:rPr>
          <w:rFonts w:cstheme="minorHAnsi"/>
        </w:rPr>
        <w:t>.</w:t>
      </w:r>
    </w:p>
    <w:p w:rsidR="001B5466" w:rsidRDefault="001B5466" w:rsidP="001B5466">
      <w:pPr>
        <w:spacing w:after="0" w:line="360" w:lineRule="auto"/>
        <w:rPr>
          <w:rFonts w:cstheme="minorHAnsi"/>
          <w:i/>
          <w:u w:val="single"/>
        </w:rPr>
      </w:pPr>
    </w:p>
    <w:p w:rsidR="001B5466" w:rsidRPr="00EC77C0" w:rsidRDefault="001B5466" w:rsidP="001B5466">
      <w:pPr>
        <w:spacing w:after="0" w:line="360" w:lineRule="auto"/>
        <w:rPr>
          <w:rFonts w:cstheme="minorHAnsi"/>
          <w:i/>
          <w:u w:val="single"/>
        </w:rPr>
      </w:pPr>
      <w:r>
        <w:rPr>
          <w:rFonts w:cstheme="minorHAnsi"/>
          <w:i/>
          <w:u w:val="single"/>
        </w:rPr>
        <w:t>Modified CACE and CACE data</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767E08">
        <w:rPr>
          <w:rFonts w:cstheme="minorHAnsi"/>
          <w:i/>
          <w:u w:val="single"/>
        </w:rPr>
        <w:t>Assuming clustering effects:</w:t>
      </w:r>
      <w:r>
        <w:rPr>
          <w:rFonts w:cstheme="minorHAnsi"/>
        </w:rPr>
        <w:t xml:space="preserve">  For the modified CACE and CACE analysis, random effect model computing the </w:t>
      </w:r>
      <w:r w:rsidRPr="00767E08">
        <w:rPr>
          <w:rFonts w:cstheme="minorHAnsi"/>
        </w:rPr>
        <w:t>Nagelkerke’</w:t>
      </w:r>
      <w:r>
        <w:rPr>
          <w:rFonts w:cstheme="minorHAnsi"/>
        </w:rPr>
        <w:t>s estimate (1) will be used.</w:t>
      </w:r>
    </w:p>
    <w:p w:rsidR="001B5466" w:rsidRPr="00EC77C0" w:rsidRDefault="001B5466" w:rsidP="001B5466">
      <w:pPr>
        <w:spacing w:after="0" w:line="360" w:lineRule="auto"/>
        <w:rPr>
          <w:rFonts w:cstheme="minorHAnsi"/>
        </w:rPr>
      </w:pPr>
    </w:p>
    <w:p w:rsidR="001B5466" w:rsidRPr="00767E08" w:rsidRDefault="001B5466" w:rsidP="001B5466">
      <w:pPr>
        <w:spacing w:after="0" w:line="360" w:lineRule="auto"/>
        <w:rPr>
          <w:rFonts w:cstheme="minorHAnsi"/>
        </w:rPr>
      </w:pPr>
      <w:r w:rsidRPr="00767E08">
        <w:rPr>
          <w:rFonts w:cstheme="minorHAnsi"/>
          <w:i/>
          <w:u w:val="single"/>
        </w:rPr>
        <w:t>Assuming no clustering effects:</w:t>
      </w:r>
      <w:r>
        <w:rPr>
          <w:rFonts w:cstheme="minorHAnsi"/>
        </w:rPr>
        <w:t xml:space="preserve"> </w:t>
      </w:r>
      <w:r w:rsidRPr="00767E08">
        <w:rPr>
          <w:rFonts w:cstheme="minorHAnsi"/>
        </w:rPr>
        <w:t>For th</w:t>
      </w:r>
      <w:r>
        <w:rPr>
          <w:rFonts w:cstheme="minorHAnsi"/>
        </w:rPr>
        <w:t>e modified CACE and CACE analyses</w:t>
      </w:r>
      <w:r w:rsidRPr="00767E08">
        <w:rPr>
          <w:rFonts w:cstheme="minorHAnsi"/>
        </w:rPr>
        <w:t>,</w:t>
      </w:r>
      <w:r>
        <w:rPr>
          <w:rFonts w:cstheme="minorHAnsi"/>
        </w:rPr>
        <w:t xml:space="preserve"> </w:t>
      </w:r>
      <w:r w:rsidRPr="00767E08">
        <w:rPr>
          <w:rFonts w:cstheme="minorHAnsi"/>
        </w:rPr>
        <w:t>logistic regression models which are modified to allow for compliance/non-compliance effect</w:t>
      </w:r>
      <w:r>
        <w:rPr>
          <w:rFonts w:cstheme="minorHAnsi"/>
        </w:rPr>
        <w:t xml:space="preserve"> will be used</w:t>
      </w:r>
      <w:r w:rsidRPr="00767E08">
        <w:rPr>
          <w:rFonts w:cstheme="minorHAnsi"/>
        </w:rPr>
        <w:t xml:space="preserve"> (based on the Nagelkerke’</w:t>
      </w:r>
      <w:r>
        <w:rPr>
          <w:rFonts w:cstheme="minorHAnsi"/>
        </w:rPr>
        <w:t>s estimate (1)</w:t>
      </w:r>
      <w:r w:rsidRPr="00767E08">
        <w:rPr>
          <w:rFonts w:cstheme="minorHAnsi"/>
        </w:rPr>
        <w:t xml:space="preserve"> ).</w:t>
      </w:r>
    </w:p>
    <w:p w:rsidR="001B5466" w:rsidRDefault="001B5466"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p>
    <w:p w:rsidR="001B5466" w:rsidRPr="004B64FD" w:rsidRDefault="001B5466" w:rsidP="001B5466">
      <w:pPr>
        <w:spacing w:after="0" w:line="360" w:lineRule="auto"/>
        <w:rPr>
          <w:rFonts w:cstheme="minorHAnsi"/>
          <w:b/>
          <w:u w:val="single"/>
        </w:rPr>
      </w:pPr>
      <w:r>
        <w:rPr>
          <w:rFonts w:cstheme="minorHAnsi"/>
          <w:b/>
          <w:u w:val="single"/>
        </w:rPr>
        <w:t>5</w:t>
      </w:r>
      <w:r w:rsidRPr="004B64FD">
        <w:rPr>
          <w:rFonts w:cstheme="minorHAnsi"/>
          <w:b/>
          <w:u w:val="single"/>
        </w:rPr>
        <w:t>.4  Secondary outcomes – up to hospital discharge</w:t>
      </w:r>
    </w:p>
    <w:p w:rsidR="001B5466" w:rsidRPr="004B64FD" w:rsidRDefault="001B5466" w:rsidP="001B5466">
      <w:pPr>
        <w:spacing w:after="0" w:line="360" w:lineRule="auto"/>
        <w:rPr>
          <w:rFonts w:cstheme="minorHAnsi"/>
          <w:i/>
          <w:u w:val="single"/>
        </w:rPr>
      </w:pPr>
    </w:p>
    <w:p w:rsidR="001B5466" w:rsidRDefault="001B5466" w:rsidP="001B5466">
      <w:pPr>
        <w:spacing w:after="0" w:line="360" w:lineRule="auto"/>
        <w:rPr>
          <w:rFonts w:cstheme="minorHAnsi"/>
        </w:rPr>
      </w:pPr>
      <w:r>
        <w:rPr>
          <w:rFonts w:cstheme="minorHAnsi"/>
        </w:rPr>
        <w:t>Tables 4.5 and 4.6 display the variables collected up to the point of hospital entry.</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i/>
          <w:u w:val="single"/>
        </w:rPr>
      </w:pPr>
      <w:r>
        <w:rPr>
          <w:rFonts w:cstheme="minorHAnsi"/>
          <w:i/>
        </w:rPr>
        <w:t>5</w:t>
      </w:r>
      <w:r w:rsidRPr="004B64FD">
        <w:rPr>
          <w:rFonts w:cstheme="minorHAnsi"/>
          <w:i/>
        </w:rPr>
        <w:t xml:space="preserve">.4.1  </w:t>
      </w:r>
      <w:r w:rsidRPr="00EC77C0">
        <w:rPr>
          <w:rFonts w:cstheme="minorHAnsi"/>
          <w:i/>
          <w:u w:val="single"/>
        </w:rPr>
        <w:t>Sustained return of spontaneous circulation (ROSC)</w:t>
      </w:r>
    </w:p>
    <w:p w:rsidR="001B5466" w:rsidRPr="00EC77C0"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EC77C0">
        <w:rPr>
          <w:rFonts w:cstheme="minorHAnsi"/>
        </w:rPr>
        <w:t xml:space="preserve">ROSC will be summarised by each treatment arm </w:t>
      </w:r>
      <w:r>
        <w:rPr>
          <w:rFonts w:cstheme="minorHAnsi"/>
        </w:rPr>
        <w:t xml:space="preserve">(as in Table 4.6a) </w:t>
      </w:r>
      <w:r w:rsidRPr="00EC77C0">
        <w:rPr>
          <w:rFonts w:cstheme="minorHAnsi"/>
        </w:rPr>
        <w:t xml:space="preserve">and </w:t>
      </w:r>
      <w:r>
        <w:rPr>
          <w:rFonts w:cstheme="minorHAnsi"/>
        </w:rPr>
        <w:t xml:space="preserve">summarised by each treatment arm and the type of compliance/non-compliance (Tables 4.6b and 4.6c). </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0977F0">
        <w:rPr>
          <w:rFonts w:cstheme="minorHAnsi"/>
          <w:i/>
          <w:u w:val="single"/>
        </w:rPr>
        <w:t>Intention to treat:</w:t>
      </w:r>
      <w:r>
        <w:rPr>
          <w:rFonts w:cstheme="minorHAnsi"/>
        </w:rPr>
        <w:t xml:space="preserve">  ROSC will be analysed using</w:t>
      </w:r>
      <w:r w:rsidRPr="00EC77C0">
        <w:rPr>
          <w:rFonts w:cstheme="minorHAnsi"/>
        </w:rPr>
        <w:t xml:space="preserve"> random effect logistic regression model (if</w:t>
      </w:r>
      <w:r>
        <w:rPr>
          <w:rFonts w:cstheme="minorHAnsi"/>
        </w:rPr>
        <w:t xml:space="preserve"> clustering is present) or </w:t>
      </w:r>
      <w:r w:rsidRPr="00EC77C0">
        <w:rPr>
          <w:rFonts w:cstheme="minorHAnsi"/>
        </w:rPr>
        <w:t xml:space="preserve">ordinary logistic regression model (if no </w:t>
      </w:r>
      <w:r>
        <w:rPr>
          <w:rFonts w:cstheme="minorHAnsi"/>
        </w:rPr>
        <w:t>clustering effect is present).</w:t>
      </w:r>
      <w:r w:rsidRPr="00EC77C0">
        <w:rPr>
          <w:rFonts w:cstheme="minorHAnsi"/>
        </w:rPr>
        <w:t xml:space="preserve"> </w:t>
      </w:r>
    </w:p>
    <w:p w:rsidR="001B5466" w:rsidRPr="00767E08" w:rsidRDefault="001B5466" w:rsidP="001B5466">
      <w:pPr>
        <w:spacing w:after="0" w:line="360" w:lineRule="auto"/>
        <w:rPr>
          <w:rFonts w:cstheme="minorHAnsi"/>
        </w:rPr>
      </w:pPr>
    </w:p>
    <w:p w:rsidR="001B5466" w:rsidRPr="00767E08" w:rsidRDefault="001B5466" w:rsidP="001B5466">
      <w:pPr>
        <w:spacing w:after="0" w:line="360" w:lineRule="auto"/>
        <w:rPr>
          <w:rFonts w:cstheme="minorHAnsi"/>
        </w:rPr>
      </w:pPr>
      <w:r>
        <w:rPr>
          <w:rFonts w:cstheme="minorHAnsi"/>
          <w:i/>
          <w:u w:val="single"/>
        </w:rPr>
        <w:t>M</w:t>
      </w:r>
      <w:r w:rsidRPr="000977F0">
        <w:rPr>
          <w:rFonts w:cstheme="minorHAnsi"/>
          <w:i/>
          <w:u w:val="single"/>
        </w:rPr>
        <w:t>odified CACE and CACE analysis:</w:t>
      </w:r>
      <w:r w:rsidRPr="00767E08">
        <w:rPr>
          <w:rFonts w:cstheme="minorHAnsi"/>
        </w:rPr>
        <w:t xml:space="preserve"> ROSC will be analys</w:t>
      </w:r>
      <w:r>
        <w:rPr>
          <w:rFonts w:cstheme="minorHAnsi"/>
        </w:rPr>
        <w:t>ed</w:t>
      </w:r>
      <w:r w:rsidRPr="00767E08">
        <w:rPr>
          <w:rFonts w:cstheme="minorHAnsi"/>
        </w:rPr>
        <w:t xml:space="preserve"> using logistic regression models which are modified to allow for compliance/non-compliance effect (based on the Nagelkerke’</w:t>
      </w:r>
      <w:r>
        <w:rPr>
          <w:rFonts w:cstheme="minorHAnsi"/>
        </w:rPr>
        <w:t>s estimate (as above)).</w:t>
      </w:r>
    </w:p>
    <w:p w:rsidR="001B5466" w:rsidRDefault="001B5466" w:rsidP="001B5466">
      <w:pPr>
        <w:spacing w:after="0" w:line="360" w:lineRule="auto"/>
      </w:pPr>
    </w:p>
    <w:p w:rsidR="001B5466" w:rsidRPr="0098150E" w:rsidRDefault="001B5466" w:rsidP="001B5466">
      <w:pPr>
        <w:spacing w:after="0" w:line="360" w:lineRule="auto"/>
        <w:rPr>
          <w:rFonts w:cstheme="minorHAnsi"/>
          <w:i/>
        </w:rPr>
      </w:pPr>
      <w:r>
        <w:rPr>
          <w:rFonts w:cstheme="minorHAnsi"/>
          <w:i/>
        </w:rPr>
        <w:t>5</w:t>
      </w:r>
      <w:r w:rsidRPr="0098150E">
        <w:rPr>
          <w:rFonts w:cstheme="minorHAnsi"/>
          <w:i/>
        </w:rPr>
        <w:t xml:space="preserve">.4.2  </w:t>
      </w:r>
      <w:r w:rsidRPr="0098150E">
        <w:rPr>
          <w:rFonts w:cstheme="minorHAnsi"/>
          <w:i/>
          <w:u w:val="single"/>
        </w:rPr>
        <w:t>Survival to hospital discharge</w:t>
      </w:r>
    </w:p>
    <w:p w:rsidR="001B5466" w:rsidRDefault="001B5466" w:rsidP="001B5466">
      <w:pPr>
        <w:spacing w:after="0" w:line="360" w:lineRule="auto"/>
        <w:rPr>
          <w:rFonts w:cstheme="minorHAnsi"/>
        </w:rPr>
      </w:pPr>
      <w:r>
        <w:rPr>
          <w:rFonts w:cstheme="minorHAnsi"/>
        </w:rPr>
        <w:t xml:space="preserve"> </w:t>
      </w:r>
    </w:p>
    <w:p w:rsidR="001B5466" w:rsidRDefault="001B5466" w:rsidP="001B5466">
      <w:pPr>
        <w:spacing w:after="0" w:line="360" w:lineRule="auto"/>
        <w:rPr>
          <w:rFonts w:cstheme="minorHAnsi"/>
        </w:rPr>
      </w:pPr>
      <w:r w:rsidRPr="000977F0">
        <w:rPr>
          <w:rFonts w:cstheme="minorHAnsi"/>
          <w:i/>
          <w:u w:val="single"/>
        </w:rPr>
        <w:t>Intention to treat:</w:t>
      </w:r>
      <w:r>
        <w:rPr>
          <w:rFonts w:cstheme="minorHAnsi"/>
        </w:rPr>
        <w:t xml:space="preserve">  Table 4.7a summarises the summary statistics for survival to hospital discharge.  The number of patients surviving/died at hospital discharge will be summarised and analysed using random effect logistic regression models (where there is clustering) or the usual logistic regression model (where there is negligible clustering). </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r>
        <w:rPr>
          <w:rFonts w:cstheme="minorHAnsi"/>
        </w:rPr>
        <w:t>Time to hospital discharge will be analysed using survival methods. In particular survival analysis which allows for random effect (namely frailty models) will allow for the clustering component. In the case where there is very little clustering effect, the usual survival analysis (Cox’s proportional hazards model) will be used.</w:t>
      </w:r>
    </w:p>
    <w:p w:rsidR="001B5466" w:rsidRDefault="001B5466" w:rsidP="001B5466">
      <w:pPr>
        <w:spacing w:after="0" w:line="360" w:lineRule="auto"/>
        <w:rPr>
          <w:rFonts w:ascii="Arial" w:hAnsi="Arial" w:cs="Arial"/>
        </w:rPr>
      </w:pPr>
    </w:p>
    <w:p w:rsidR="001B5466" w:rsidRDefault="001B5466" w:rsidP="001B5466">
      <w:pPr>
        <w:spacing w:after="0" w:line="360" w:lineRule="auto"/>
        <w:rPr>
          <w:rFonts w:cstheme="minorHAnsi"/>
        </w:rPr>
      </w:pPr>
      <w:r w:rsidRPr="004A127F">
        <w:rPr>
          <w:rFonts w:cstheme="minorHAnsi"/>
          <w:i/>
          <w:u w:val="single"/>
        </w:rPr>
        <w:t>Modified CACE and CACE:</w:t>
      </w:r>
      <w:r>
        <w:rPr>
          <w:rFonts w:cstheme="minorHAnsi"/>
        </w:rPr>
        <w:t xml:space="preserve">  Table 4.7b and 4.7c illustrate the summary statistics for survival to hospital discharge, by intervention and by compliance/non-compliance. The above methods (as for the primary outcome) will be used allowing for compliance/non-compliance.</w:t>
      </w:r>
    </w:p>
    <w:p w:rsidR="001B5466" w:rsidRDefault="001B5466" w:rsidP="001B5466">
      <w:pPr>
        <w:spacing w:after="0" w:line="360" w:lineRule="auto"/>
        <w:rPr>
          <w:rFonts w:cstheme="minorHAnsi"/>
        </w:rPr>
      </w:pPr>
    </w:p>
    <w:p w:rsidR="001B5466" w:rsidRPr="00EC77C0" w:rsidRDefault="001B5466" w:rsidP="001B5466">
      <w:pPr>
        <w:spacing w:after="0" w:line="360" w:lineRule="auto"/>
        <w:rPr>
          <w:rFonts w:cstheme="minorHAnsi"/>
          <w:i/>
          <w:u w:val="single"/>
        </w:rPr>
      </w:pPr>
      <w:r>
        <w:rPr>
          <w:rFonts w:cstheme="minorHAnsi"/>
          <w:i/>
        </w:rPr>
        <w:t>5.4.3</w:t>
      </w:r>
      <w:r w:rsidRPr="004B64FD">
        <w:rPr>
          <w:rFonts w:cstheme="minorHAnsi"/>
          <w:i/>
        </w:rPr>
        <w:t xml:space="preserve">  </w:t>
      </w:r>
      <w:r w:rsidRPr="00EC77C0">
        <w:rPr>
          <w:rFonts w:cstheme="minorHAnsi"/>
          <w:i/>
          <w:u w:val="single"/>
        </w:rPr>
        <w:t xml:space="preserve">Length of intensive care and hospital stay  </w:t>
      </w:r>
    </w:p>
    <w:p w:rsidR="001B5466" w:rsidRPr="00EC77C0"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0977F0">
        <w:rPr>
          <w:rFonts w:cstheme="minorHAnsi"/>
          <w:i/>
          <w:u w:val="single"/>
        </w:rPr>
        <w:t>Intention to treat:</w:t>
      </w:r>
      <w:r>
        <w:rPr>
          <w:rFonts w:cstheme="minorHAnsi"/>
        </w:rPr>
        <w:t xml:space="preserve">  Table 4.8a illustrates the length of intensive care and hospital stay. </w:t>
      </w:r>
    </w:p>
    <w:p w:rsidR="001B5466" w:rsidRDefault="001B5466" w:rsidP="001B5466">
      <w:pPr>
        <w:spacing w:after="0" w:line="360" w:lineRule="auto"/>
        <w:rPr>
          <w:rFonts w:cstheme="minorHAnsi"/>
        </w:rPr>
      </w:pPr>
      <w:r>
        <w:rPr>
          <w:rFonts w:cstheme="minorHAnsi"/>
        </w:rPr>
        <w:t>The length of intensive care and hospital stay will be summarised using mean, standard deviation and median values. These data will be analysed using random effect models (to account for clustering) or the using linear regression model (where the clustering effect is negligible).</w:t>
      </w:r>
    </w:p>
    <w:p w:rsidR="001B5466" w:rsidRDefault="001B5466" w:rsidP="001B5466">
      <w:pPr>
        <w:spacing w:after="0" w:line="360" w:lineRule="auto"/>
        <w:rPr>
          <w:rFonts w:cstheme="minorHAnsi"/>
        </w:rPr>
      </w:pPr>
      <w:r w:rsidRPr="004A127F">
        <w:rPr>
          <w:rFonts w:cstheme="minorHAnsi"/>
          <w:i/>
          <w:u w:val="single"/>
        </w:rPr>
        <w:t>Modified CACE and CACE:</w:t>
      </w:r>
      <w:r>
        <w:rPr>
          <w:rFonts w:cstheme="minorHAnsi"/>
        </w:rPr>
        <w:t xml:space="preserve">  Table 4.8b and 4.8c illustrate the summary statistics for length of stay of intensive care and hospital stay, by intervention and by compliance/non-compliance. The above methods (as for the primary outcome) will be used allowing for compliance/non-compliance. These methods can be adapted for linear regression models.</w:t>
      </w:r>
    </w:p>
    <w:p w:rsidR="001B5466" w:rsidRDefault="001B5466" w:rsidP="001B5466">
      <w:pPr>
        <w:spacing w:after="0" w:line="360" w:lineRule="auto"/>
        <w:rPr>
          <w:rFonts w:cstheme="minorHAnsi"/>
          <w:b/>
          <w:u w:val="single"/>
        </w:rPr>
      </w:pPr>
    </w:p>
    <w:p w:rsidR="001B5466" w:rsidRPr="00805A2C" w:rsidRDefault="001B5466" w:rsidP="001B5466">
      <w:pPr>
        <w:spacing w:after="0" w:line="360" w:lineRule="auto"/>
        <w:rPr>
          <w:rFonts w:cstheme="minorHAnsi"/>
          <w:b/>
          <w:u w:val="single"/>
        </w:rPr>
      </w:pPr>
    </w:p>
    <w:p w:rsidR="001B5466" w:rsidRPr="00805A2C" w:rsidRDefault="001B5466" w:rsidP="001B5466">
      <w:pPr>
        <w:spacing w:after="0" w:line="360" w:lineRule="auto"/>
        <w:rPr>
          <w:rFonts w:cstheme="minorHAnsi"/>
          <w:b/>
          <w:u w:val="single"/>
        </w:rPr>
      </w:pPr>
      <w:r>
        <w:rPr>
          <w:rFonts w:cstheme="minorHAnsi"/>
          <w:b/>
          <w:u w:val="single"/>
        </w:rPr>
        <w:t>5</w:t>
      </w:r>
      <w:r w:rsidRPr="00805A2C">
        <w:rPr>
          <w:rFonts w:cstheme="minorHAnsi"/>
          <w:b/>
          <w:u w:val="single"/>
        </w:rPr>
        <w:t>.</w:t>
      </w:r>
      <w:r>
        <w:rPr>
          <w:rFonts w:cstheme="minorHAnsi"/>
          <w:b/>
          <w:u w:val="single"/>
        </w:rPr>
        <w:t>5</w:t>
      </w:r>
      <w:r w:rsidRPr="00805A2C">
        <w:rPr>
          <w:rFonts w:cstheme="minorHAnsi"/>
          <w:b/>
          <w:u w:val="single"/>
        </w:rPr>
        <w:t xml:space="preserve"> Secondary outcomes – during follow-up</w:t>
      </w:r>
    </w:p>
    <w:p w:rsidR="001B5466" w:rsidRPr="00805A2C" w:rsidRDefault="001B5466" w:rsidP="001B5466">
      <w:pPr>
        <w:spacing w:after="0" w:line="360" w:lineRule="auto"/>
        <w:rPr>
          <w:rFonts w:cstheme="minorHAnsi"/>
          <w:b/>
          <w:u w:val="single"/>
        </w:rPr>
      </w:pPr>
    </w:p>
    <w:p w:rsidR="001B5466" w:rsidRDefault="001B5466" w:rsidP="001B5466">
      <w:pPr>
        <w:spacing w:after="0" w:line="360" w:lineRule="auto"/>
        <w:rPr>
          <w:rFonts w:cstheme="minorHAnsi"/>
          <w:i/>
          <w:u w:val="single"/>
        </w:rPr>
      </w:pPr>
      <w:r>
        <w:rPr>
          <w:rFonts w:cstheme="minorHAnsi"/>
          <w:i/>
        </w:rPr>
        <w:t>5</w:t>
      </w:r>
      <w:r w:rsidRPr="003C256A">
        <w:rPr>
          <w:rFonts w:cstheme="minorHAnsi"/>
          <w:i/>
        </w:rPr>
        <w:t xml:space="preserve">.5.1  </w:t>
      </w:r>
      <w:r w:rsidRPr="003C256A">
        <w:rPr>
          <w:rFonts w:cstheme="minorHAnsi"/>
          <w:i/>
          <w:u w:val="single"/>
        </w:rPr>
        <w:t>Survival to 3 and 12 months</w:t>
      </w:r>
    </w:p>
    <w:p w:rsidR="001B5466" w:rsidRDefault="001B5466" w:rsidP="001B5466">
      <w:pPr>
        <w:spacing w:after="0" w:line="360" w:lineRule="auto"/>
        <w:rPr>
          <w:rFonts w:cstheme="minorHAnsi"/>
          <w:i/>
          <w:u w:val="single"/>
        </w:rPr>
      </w:pPr>
    </w:p>
    <w:p w:rsidR="001B5466" w:rsidRPr="008A49D3" w:rsidRDefault="001B5466" w:rsidP="001B5466">
      <w:pPr>
        <w:spacing w:after="0" w:line="360" w:lineRule="auto"/>
        <w:rPr>
          <w:rFonts w:cstheme="minorHAnsi"/>
        </w:rPr>
      </w:pPr>
      <w:r>
        <w:rPr>
          <w:rFonts w:cstheme="minorHAnsi"/>
        </w:rPr>
        <w:t>Tables 4.9</w:t>
      </w:r>
      <w:r w:rsidRPr="008A49D3">
        <w:rPr>
          <w:rFonts w:cstheme="minorHAnsi"/>
        </w:rPr>
        <w:t xml:space="preserve"> (a, b and c) and </w:t>
      </w:r>
      <w:r>
        <w:rPr>
          <w:rFonts w:cstheme="minorHAnsi"/>
        </w:rPr>
        <w:t xml:space="preserve">4.10 (a, b </w:t>
      </w:r>
      <w:r w:rsidRPr="008A49D3">
        <w:rPr>
          <w:rFonts w:cstheme="minorHAnsi"/>
        </w:rPr>
        <w:t>and c) illustrate survival status at 3 and 12 months.</w:t>
      </w:r>
    </w:p>
    <w:p w:rsidR="001B5466" w:rsidRPr="00D3274D" w:rsidRDefault="001B5466" w:rsidP="001B5466">
      <w:pPr>
        <w:spacing w:after="0" w:line="360" w:lineRule="auto"/>
        <w:rPr>
          <w:rFonts w:cstheme="minorHAnsi"/>
        </w:rPr>
      </w:pPr>
    </w:p>
    <w:p w:rsidR="001B5466" w:rsidRPr="00D3274D" w:rsidRDefault="001B5466" w:rsidP="001B5466">
      <w:pPr>
        <w:spacing w:after="0" w:line="360" w:lineRule="auto"/>
        <w:rPr>
          <w:rFonts w:cstheme="minorHAnsi"/>
        </w:rPr>
      </w:pPr>
      <w:r w:rsidRPr="00D3274D">
        <w:rPr>
          <w:rFonts w:cstheme="minorHAnsi"/>
        </w:rPr>
        <w:t xml:space="preserve"> Survival to 3 and 12 months (post cardiac arrest) will be assessed in a similar way as survival to 30 days (post randomisation).</w:t>
      </w:r>
    </w:p>
    <w:p w:rsidR="001B5466" w:rsidRDefault="001B5466" w:rsidP="001B5466">
      <w:pPr>
        <w:spacing w:after="0" w:line="360" w:lineRule="auto"/>
        <w:rPr>
          <w:rFonts w:cstheme="minorHAnsi"/>
          <w:i/>
        </w:rPr>
      </w:pPr>
    </w:p>
    <w:p w:rsidR="001B5466" w:rsidRDefault="001B5466" w:rsidP="001B5466">
      <w:pPr>
        <w:spacing w:after="0" w:line="360" w:lineRule="auto"/>
        <w:rPr>
          <w:rFonts w:cstheme="minorHAnsi"/>
          <w:i/>
        </w:rPr>
      </w:pPr>
      <w:r>
        <w:rPr>
          <w:rFonts w:cstheme="minorHAnsi"/>
          <w:i/>
        </w:rPr>
        <w:t xml:space="preserve">5.5.2  </w:t>
      </w:r>
      <w:r w:rsidRPr="008A49D3">
        <w:rPr>
          <w:rFonts w:cstheme="minorHAnsi"/>
          <w:i/>
          <w:u w:val="single"/>
        </w:rPr>
        <w:t>Health related quality of life – SF -12 (3 and 12 months)</w:t>
      </w:r>
    </w:p>
    <w:p w:rsidR="001B5466" w:rsidRPr="00EC77C0"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EC77C0">
        <w:rPr>
          <w:rFonts w:cstheme="minorHAnsi"/>
        </w:rPr>
        <w:t xml:space="preserve">The health related quality of life </w:t>
      </w:r>
      <w:r>
        <w:rPr>
          <w:rFonts w:cstheme="minorHAnsi"/>
        </w:rPr>
        <w:t xml:space="preserve">SF-12 </w:t>
      </w:r>
      <w:r w:rsidRPr="00EC77C0">
        <w:rPr>
          <w:rFonts w:cstheme="minorHAnsi"/>
        </w:rPr>
        <w:t xml:space="preserve">assessments </w:t>
      </w:r>
      <w:r>
        <w:rPr>
          <w:rFonts w:cstheme="minorHAnsi"/>
        </w:rPr>
        <w:t>(physical and mental components)</w:t>
      </w:r>
      <w:r w:rsidRPr="00EC77C0">
        <w:rPr>
          <w:rFonts w:cstheme="minorHAnsi"/>
        </w:rPr>
        <w:t>will be summarised by intervention (as in Table</w:t>
      </w:r>
      <w:r>
        <w:rPr>
          <w:rFonts w:cstheme="minorHAnsi"/>
        </w:rPr>
        <w:t>s 4.11a, 4.11b and 4.11c</w:t>
      </w:r>
      <w:r w:rsidRPr="00EC77C0">
        <w:rPr>
          <w:rFonts w:cstheme="minorHAnsi"/>
        </w:rPr>
        <w:t xml:space="preserve">) for 3 and 12 months. </w:t>
      </w:r>
    </w:p>
    <w:p w:rsidR="001B5466" w:rsidRPr="00EC77C0" w:rsidRDefault="001B5466" w:rsidP="001B5466">
      <w:pPr>
        <w:spacing w:after="0" w:line="360" w:lineRule="auto"/>
        <w:rPr>
          <w:rFonts w:cstheme="minorHAnsi"/>
        </w:rPr>
      </w:pPr>
    </w:p>
    <w:p w:rsidR="001B5466" w:rsidRDefault="001B5466" w:rsidP="001B5466">
      <w:pPr>
        <w:spacing w:after="0" w:line="360" w:lineRule="auto"/>
        <w:rPr>
          <w:rFonts w:cstheme="minorHAnsi"/>
        </w:rPr>
      </w:pPr>
      <w:r>
        <w:rPr>
          <w:rFonts w:cstheme="minorHAnsi"/>
        </w:rPr>
        <w:t xml:space="preserve">The analysis of the SF-12 components will be similar to that for the length of stay (in ICU and hospital) as stated above, at each time-point. </w:t>
      </w:r>
    </w:p>
    <w:p w:rsidR="001B5466"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p>
    <w:p w:rsidR="001B5466" w:rsidRPr="00D92638" w:rsidRDefault="001B5466" w:rsidP="001B5466">
      <w:pPr>
        <w:spacing w:after="0" w:line="360" w:lineRule="auto"/>
        <w:rPr>
          <w:rFonts w:cstheme="minorHAnsi"/>
          <w:i/>
          <w:u w:val="single"/>
        </w:rPr>
      </w:pPr>
      <w:r>
        <w:rPr>
          <w:rFonts w:cstheme="minorHAnsi"/>
          <w:i/>
        </w:rPr>
        <w:t>5</w:t>
      </w:r>
      <w:r w:rsidRPr="000B5CC4">
        <w:rPr>
          <w:rFonts w:cstheme="minorHAnsi"/>
          <w:i/>
        </w:rPr>
        <w:t>.5.3</w:t>
      </w:r>
      <w:r w:rsidRPr="000B5CC4">
        <w:rPr>
          <w:rFonts w:cstheme="minorHAnsi"/>
        </w:rPr>
        <w:t xml:space="preserve">  </w:t>
      </w:r>
      <w:r w:rsidRPr="00D92638">
        <w:rPr>
          <w:rFonts w:cstheme="minorHAnsi"/>
          <w:i/>
          <w:u w:val="single"/>
        </w:rPr>
        <w:t>Health related quality of life – SF -12 (3 and 12 months)</w:t>
      </w:r>
    </w:p>
    <w:p w:rsidR="001B5466" w:rsidRDefault="001B5466" w:rsidP="001B5466">
      <w:pPr>
        <w:spacing w:after="0" w:line="360" w:lineRule="auto"/>
        <w:rPr>
          <w:rFonts w:cstheme="minorHAnsi"/>
          <w:i/>
        </w:rPr>
      </w:pPr>
    </w:p>
    <w:p w:rsidR="001B5466" w:rsidRDefault="001B5466" w:rsidP="001B5466">
      <w:pPr>
        <w:spacing w:after="0" w:line="360" w:lineRule="auto"/>
        <w:rPr>
          <w:rFonts w:cstheme="minorHAnsi"/>
        </w:rPr>
      </w:pPr>
      <w:r w:rsidRPr="00EC77C0">
        <w:rPr>
          <w:rFonts w:cstheme="minorHAnsi"/>
        </w:rPr>
        <w:t xml:space="preserve">The health related quality of life </w:t>
      </w:r>
      <w:r>
        <w:rPr>
          <w:rFonts w:cstheme="minorHAnsi"/>
        </w:rPr>
        <w:t xml:space="preserve">EQ-5D </w:t>
      </w:r>
      <w:r w:rsidRPr="00EC77C0">
        <w:rPr>
          <w:rFonts w:cstheme="minorHAnsi"/>
        </w:rPr>
        <w:t>assessments</w:t>
      </w:r>
      <w:r>
        <w:rPr>
          <w:rFonts w:cstheme="minorHAnsi"/>
        </w:rPr>
        <w:t xml:space="preserve"> </w:t>
      </w:r>
      <w:r w:rsidRPr="00EC77C0">
        <w:rPr>
          <w:rFonts w:cstheme="minorHAnsi"/>
        </w:rPr>
        <w:t>will be summarised by intervention (as in Table</w:t>
      </w:r>
      <w:r>
        <w:rPr>
          <w:rFonts w:cstheme="minorHAnsi"/>
        </w:rPr>
        <w:t>s 4.12a, 4.12b and 4.12c</w:t>
      </w:r>
      <w:r w:rsidRPr="00EC77C0">
        <w:rPr>
          <w:rFonts w:cstheme="minorHAnsi"/>
        </w:rPr>
        <w:t xml:space="preserve">) for 3 and 12 months. </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r>
        <w:rPr>
          <w:rFonts w:cstheme="minorHAnsi"/>
        </w:rPr>
        <w:t xml:space="preserve">There will be no analysis for the items, however the VAS EQ-5D score will be analysed in a similar way to length of stay (in ICU and hospital) as stated above, at each time-point. </w:t>
      </w:r>
    </w:p>
    <w:p w:rsidR="001B5466" w:rsidRPr="00EC77C0" w:rsidRDefault="001B5466" w:rsidP="001B5466">
      <w:pPr>
        <w:spacing w:after="0" w:line="360" w:lineRule="auto"/>
        <w:rPr>
          <w:rFonts w:cstheme="minorHAnsi"/>
          <w:i/>
          <w:u w:val="single"/>
        </w:rPr>
      </w:pPr>
      <w:r>
        <w:rPr>
          <w:rFonts w:cstheme="minorHAnsi"/>
          <w:i/>
        </w:rPr>
        <w:t>5</w:t>
      </w:r>
      <w:r w:rsidRPr="0098150E">
        <w:rPr>
          <w:rFonts w:cstheme="minorHAnsi"/>
          <w:i/>
        </w:rPr>
        <w:t>.</w:t>
      </w:r>
      <w:r>
        <w:rPr>
          <w:rFonts w:cstheme="minorHAnsi"/>
          <w:i/>
        </w:rPr>
        <w:t>5.4</w:t>
      </w:r>
      <w:r w:rsidRPr="0098150E">
        <w:rPr>
          <w:rFonts w:cstheme="minorHAnsi"/>
          <w:i/>
        </w:rPr>
        <w:t xml:space="preserve">  </w:t>
      </w:r>
      <w:r w:rsidRPr="00EC77C0">
        <w:rPr>
          <w:rFonts w:cstheme="minorHAnsi"/>
          <w:i/>
          <w:u w:val="single"/>
        </w:rPr>
        <w:t>CPC scores(neurological intact survival)</w:t>
      </w:r>
      <w:r>
        <w:rPr>
          <w:rFonts w:cstheme="minorHAnsi"/>
          <w:i/>
          <w:u w:val="single"/>
        </w:rPr>
        <w:t xml:space="preserve"> 3 months</w:t>
      </w:r>
    </w:p>
    <w:p w:rsidR="001B5466" w:rsidRPr="00EC77C0"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EC77C0">
        <w:rPr>
          <w:rFonts w:cstheme="minorHAnsi"/>
        </w:rPr>
        <w:t>The CPC scores will be summarised over the</w:t>
      </w:r>
      <w:r>
        <w:rPr>
          <w:rFonts w:cstheme="minorHAnsi"/>
        </w:rPr>
        <w:t xml:space="preserve"> two interventions at 3 months, as given in Tables 4.13 (a, b and c).</w:t>
      </w:r>
    </w:p>
    <w:p w:rsidR="001B5466"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Pr>
          <w:rFonts w:cstheme="minorHAnsi"/>
        </w:rPr>
        <w:t xml:space="preserve">The analysis of these scores will be using ordinal regression models.  </w:t>
      </w:r>
    </w:p>
    <w:p w:rsidR="001B5466" w:rsidRPr="000B5CC4" w:rsidRDefault="001B5466" w:rsidP="001B5466">
      <w:pPr>
        <w:spacing w:after="0" w:line="360" w:lineRule="auto"/>
        <w:rPr>
          <w:rFonts w:cstheme="minorHAnsi"/>
        </w:rPr>
      </w:pPr>
    </w:p>
    <w:p w:rsidR="001B5466" w:rsidRPr="00EC77C0" w:rsidRDefault="001B5466" w:rsidP="001B5466">
      <w:pPr>
        <w:spacing w:after="0" w:line="360" w:lineRule="auto"/>
        <w:rPr>
          <w:rFonts w:cstheme="minorHAnsi"/>
          <w:i/>
          <w:u w:val="single"/>
        </w:rPr>
      </w:pPr>
      <w:r>
        <w:rPr>
          <w:rFonts w:cstheme="minorHAnsi"/>
          <w:i/>
        </w:rPr>
        <w:t>5</w:t>
      </w:r>
      <w:r w:rsidRPr="000B5CC4">
        <w:rPr>
          <w:rFonts w:cstheme="minorHAnsi"/>
          <w:i/>
        </w:rPr>
        <w:t xml:space="preserve">.5.5 </w:t>
      </w:r>
      <w:r w:rsidRPr="00EC77C0">
        <w:rPr>
          <w:rFonts w:cstheme="minorHAnsi"/>
          <w:i/>
          <w:u w:val="single"/>
        </w:rPr>
        <w:t>Cognitive outcome (MMSE)</w:t>
      </w:r>
    </w:p>
    <w:p w:rsidR="001B5466" w:rsidRPr="00EC77C0"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EC77C0">
        <w:rPr>
          <w:rFonts w:cstheme="minorHAnsi"/>
        </w:rPr>
        <w:t>The cognitive outcome (MMSE) at 12 months will be summarised a</w:t>
      </w:r>
      <w:r>
        <w:rPr>
          <w:rFonts w:cstheme="minorHAnsi"/>
        </w:rPr>
        <w:t>s displayed in Tables 4.14 (a, b, and c).</w:t>
      </w:r>
    </w:p>
    <w:p w:rsidR="001B5466"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Pr>
          <w:rFonts w:cstheme="minorHAnsi"/>
        </w:rPr>
        <w:t xml:space="preserve">The analysis of the MMSE will be similar </w:t>
      </w:r>
      <w:r w:rsidRPr="00EC77C0">
        <w:rPr>
          <w:rFonts w:cstheme="minorHAnsi"/>
        </w:rPr>
        <w:t>t</w:t>
      </w:r>
      <w:r>
        <w:rPr>
          <w:rFonts w:cstheme="minorHAnsi"/>
        </w:rPr>
        <w:t>o that stated above for length of stay (in ICU and hospital stay).</w:t>
      </w:r>
      <w:r w:rsidRPr="00EC77C0">
        <w:rPr>
          <w:rFonts w:cstheme="minorHAnsi"/>
        </w:rPr>
        <w:t xml:space="preserve"> </w:t>
      </w:r>
      <w:r>
        <w:rPr>
          <w:rFonts w:cstheme="minorHAnsi"/>
        </w:rPr>
        <w:t xml:space="preserve"> </w:t>
      </w:r>
    </w:p>
    <w:p w:rsidR="001B5466" w:rsidRPr="00EC77C0" w:rsidRDefault="001B5466" w:rsidP="001B5466">
      <w:pPr>
        <w:spacing w:after="0" w:line="360" w:lineRule="auto"/>
        <w:rPr>
          <w:rFonts w:cstheme="minorHAnsi"/>
          <w:i/>
          <w:u w:val="single"/>
        </w:rPr>
      </w:pPr>
    </w:p>
    <w:p w:rsidR="001B5466" w:rsidRPr="00EC77C0" w:rsidRDefault="001B5466" w:rsidP="001B5466">
      <w:pPr>
        <w:spacing w:after="0" w:line="360" w:lineRule="auto"/>
        <w:rPr>
          <w:rFonts w:cstheme="minorHAnsi"/>
          <w:i/>
          <w:u w:val="single"/>
        </w:rPr>
      </w:pPr>
      <w:r>
        <w:rPr>
          <w:rFonts w:cstheme="minorHAnsi"/>
          <w:i/>
        </w:rPr>
        <w:t>5</w:t>
      </w:r>
      <w:r w:rsidRPr="000B5CC4">
        <w:rPr>
          <w:rFonts w:cstheme="minorHAnsi"/>
          <w:i/>
        </w:rPr>
        <w:t>.5.6</w:t>
      </w:r>
      <w:r w:rsidRPr="00EC77C0">
        <w:rPr>
          <w:rFonts w:cstheme="minorHAnsi"/>
          <w:i/>
          <w:u w:val="single"/>
        </w:rPr>
        <w:t xml:space="preserve"> Hospital Anxiety and Depression score (HADS)</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EC77C0">
        <w:rPr>
          <w:rFonts w:cstheme="minorHAnsi"/>
        </w:rPr>
        <w:t xml:space="preserve">The </w:t>
      </w:r>
      <w:r>
        <w:rPr>
          <w:rFonts w:cstheme="minorHAnsi"/>
        </w:rPr>
        <w:t xml:space="preserve">Hospital Anxiety and Depression score (HADS) </w:t>
      </w:r>
      <w:r w:rsidRPr="00EC77C0">
        <w:rPr>
          <w:rFonts w:cstheme="minorHAnsi"/>
        </w:rPr>
        <w:t xml:space="preserve"> at 12 months will be summarised a</w:t>
      </w:r>
      <w:r>
        <w:rPr>
          <w:rFonts w:cstheme="minorHAnsi"/>
        </w:rPr>
        <w:t>s displayed in Tables 4.14 (a, b, and c).</w:t>
      </w:r>
    </w:p>
    <w:p w:rsidR="001B5466"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Pr>
          <w:rFonts w:cstheme="minorHAnsi"/>
        </w:rPr>
        <w:t xml:space="preserve">The analysis of the HADS will be similar </w:t>
      </w:r>
      <w:r w:rsidRPr="00EC77C0">
        <w:rPr>
          <w:rFonts w:cstheme="minorHAnsi"/>
        </w:rPr>
        <w:t>t</w:t>
      </w:r>
      <w:r>
        <w:rPr>
          <w:rFonts w:cstheme="minorHAnsi"/>
        </w:rPr>
        <w:t>o that stated above for length of stay (in ICU and hospital stay)</w:t>
      </w:r>
      <w:r w:rsidRPr="00EC77C0">
        <w:rPr>
          <w:rFonts w:cstheme="minorHAnsi"/>
        </w:rPr>
        <w:t xml:space="preserve">. </w:t>
      </w:r>
      <w:r>
        <w:rPr>
          <w:rFonts w:cstheme="minorHAnsi"/>
        </w:rPr>
        <w:t xml:space="preserve"> </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i/>
          <w:u w:val="single"/>
        </w:rPr>
      </w:pPr>
      <w:r>
        <w:rPr>
          <w:rFonts w:cstheme="minorHAnsi"/>
          <w:i/>
        </w:rPr>
        <w:t>5</w:t>
      </w:r>
      <w:r w:rsidRPr="000B5CC4">
        <w:rPr>
          <w:rFonts w:cstheme="minorHAnsi"/>
          <w:i/>
        </w:rPr>
        <w:t>.5.7</w:t>
      </w:r>
      <w:r w:rsidRPr="00EC77C0">
        <w:rPr>
          <w:rFonts w:cstheme="minorHAnsi"/>
          <w:i/>
          <w:u w:val="single"/>
        </w:rPr>
        <w:t xml:space="preserve"> Post Traumatic Stress (PTSD civilian checklist (PCL-C))</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EC77C0">
        <w:rPr>
          <w:rFonts w:cstheme="minorHAnsi"/>
        </w:rPr>
        <w:t xml:space="preserve">The </w:t>
      </w:r>
      <w:r>
        <w:rPr>
          <w:rFonts w:cstheme="minorHAnsi"/>
        </w:rPr>
        <w:t xml:space="preserve">Post Traumatic Stress (PTSD checklist) </w:t>
      </w:r>
      <w:r w:rsidRPr="00EC77C0">
        <w:rPr>
          <w:rFonts w:cstheme="minorHAnsi"/>
        </w:rPr>
        <w:t xml:space="preserve"> at 12 months will be summarised a</w:t>
      </w:r>
      <w:r>
        <w:rPr>
          <w:rFonts w:cstheme="minorHAnsi"/>
        </w:rPr>
        <w:t>s displayed in Tables 4.14 (a, b, and c).</w:t>
      </w:r>
    </w:p>
    <w:p w:rsidR="001B5466"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Pr>
          <w:rFonts w:cstheme="minorHAnsi"/>
        </w:rPr>
        <w:t xml:space="preserve">The analysis of the PTSD checklist will be similar </w:t>
      </w:r>
      <w:r w:rsidRPr="00EC77C0">
        <w:rPr>
          <w:rFonts w:cstheme="minorHAnsi"/>
        </w:rPr>
        <w:t>t</w:t>
      </w:r>
      <w:r>
        <w:rPr>
          <w:rFonts w:cstheme="minorHAnsi"/>
        </w:rPr>
        <w:t>o that stated above for length of stay (in ICU and hospital stay)</w:t>
      </w:r>
      <w:r w:rsidRPr="00EC77C0">
        <w:rPr>
          <w:rFonts w:cstheme="minorHAnsi"/>
        </w:rPr>
        <w:t xml:space="preserve">. </w:t>
      </w:r>
      <w:r>
        <w:rPr>
          <w:rFonts w:cstheme="minorHAnsi"/>
        </w:rPr>
        <w:t xml:space="preserve"> </w:t>
      </w:r>
    </w:p>
    <w:p w:rsidR="001B5466" w:rsidRPr="006500B9" w:rsidRDefault="001B5466" w:rsidP="001B5466">
      <w:pPr>
        <w:spacing w:after="0" w:line="360" w:lineRule="auto"/>
        <w:rPr>
          <w:rFonts w:cstheme="minorHAnsi"/>
          <w:b/>
          <w:u w:val="single"/>
        </w:rPr>
      </w:pPr>
      <w:r w:rsidRPr="006500B9">
        <w:rPr>
          <w:rFonts w:cstheme="minorHAnsi"/>
          <w:b/>
          <w:u w:val="single"/>
        </w:rPr>
        <w:t xml:space="preserve"> 5.6 </w:t>
      </w:r>
      <w:r>
        <w:rPr>
          <w:rFonts w:cstheme="minorHAnsi"/>
          <w:b/>
          <w:u w:val="single"/>
        </w:rPr>
        <w:t xml:space="preserve">  </w:t>
      </w:r>
      <w:r w:rsidRPr="006500B9">
        <w:rPr>
          <w:rFonts w:cstheme="minorHAnsi"/>
          <w:b/>
          <w:u w:val="single"/>
        </w:rPr>
        <w:t>Sub-group Analyses</w:t>
      </w:r>
    </w:p>
    <w:p w:rsidR="001B5466" w:rsidRPr="00EC77C0" w:rsidRDefault="001B5466" w:rsidP="001B5466">
      <w:pPr>
        <w:spacing w:after="0" w:line="360" w:lineRule="auto"/>
        <w:rPr>
          <w:rFonts w:cstheme="minorHAnsi"/>
          <w:i/>
          <w:u w:val="single"/>
        </w:rPr>
      </w:pPr>
    </w:p>
    <w:p w:rsidR="001B5466" w:rsidRPr="00EC77C0" w:rsidRDefault="001B5466" w:rsidP="001B5466">
      <w:pPr>
        <w:spacing w:after="0" w:line="360" w:lineRule="auto"/>
        <w:rPr>
          <w:rFonts w:cstheme="minorHAnsi"/>
        </w:rPr>
      </w:pPr>
      <w:r>
        <w:rPr>
          <w:rFonts w:cstheme="minorHAnsi"/>
        </w:rPr>
        <w:t>Six</w:t>
      </w:r>
      <w:r w:rsidRPr="00EC77C0">
        <w:rPr>
          <w:rFonts w:cstheme="minorHAnsi"/>
        </w:rPr>
        <w:t xml:space="preserve"> pre-specified sub-group analyses will be conducted:</w:t>
      </w:r>
    </w:p>
    <w:p w:rsidR="001B5466" w:rsidRPr="00EC77C0" w:rsidRDefault="001B5466" w:rsidP="001B5466">
      <w:pPr>
        <w:spacing w:after="0" w:line="360" w:lineRule="auto"/>
        <w:rPr>
          <w:rFonts w:cstheme="minorHAnsi"/>
        </w:rPr>
      </w:pPr>
    </w:p>
    <w:p w:rsidR="001B5466" w:rsidRPr="00EC77C0" w:rsidRDefault="001B5466" w:rsidP="00B0308C">
      <w:pPr>
        <w:pStyle w:val="ListParagraph"/>
        <w:numPr>
          <w:ilvl w:val="0"/>
          <w:numId w:val="49"/>
        </w:numPr>
        <w:spacing w:after="0" w:line="360" w:lineRule="auto"/>
        <w:contextualSpacing w:val="0"/>
        <w:rPr>
          <w:rFonts w:cstheme="minorHAnsi"/>
        </w:rPr>
      </w:pPr>
      <w:r w:rsidRPr="00EC77C0">
        <w:rPr>
          <w:rFonts w:cstheme="minorHAnsi"/>
        </w:rPr>
        <w:t>Cardiac arrest witnessed by crew/witnessed by public versus not witnessed;</w:t>
      </w:r>
    </w:p>
    <w:p w:rsidR="001B5466" w:rsidRPr="00EC77C0" w:rsidRDefault="001B5466" w:rsidP="00B0308C">
      <w:pPr>
        <w:pStyle w:val="ListParagraph"/>
        <w:numPr>
          <w:ilvl w:val="0"/>
          <w:numId w:val="49"/>
        </w:numPr>
        <w:spacing w:after="0" w:line="360" w:lineRule="auto"/>
        <w:contextualSpacing w:val="0"/>
        <w:rPr>
          <w:rFonts w:cstheme="minorHAnsi"/>
        </w:rPr>
      </w:pPr>
      <w:r w:rsidRPr="00EC77C0">
        <w:rPr>
          <w:rFonts w:cstheme="minorHAnsi"/>
        </w:rPr>
        <w:t>Bystander CPR versus no bystander CPR;</w:t>
      </w:r>
    </w:p>
    <w:p w:rsidR="001B5466" w:rsidRPr="00EC77C0" w:rsidRDefault="001B5466" w:rsidP="00B0308C">
      <w:pPr>
        <w:pStyle w:val="ListParagraph"/>
        <w:numPr>
          <w:ilvl w:val="0"/>
          <w:numId w:val="49"/>
        </w:numPr>
        <w:spacing w:after="0" w:line="360" w:lineRule="auto"/>
        <w:contextualSpacing w:val="0"/>
        <w:rPr>
          <w:rFonts w:cstheme="minorHAnsi"/>
        </w:rPr>
      </w:pPr>
      <w:r w:rsidRPr="00EC77C0">
        <w:rPr>
          <w:rFonts w:cstheme="minorHAnsi"/>
        </w:rPr>
        <w:t>Type of initial rhythm (VT/VF versus PEA/Asystole);</w:t>
      </w:r>
    </w:p>
    <w:p w:rsidR="001B5466" w:rsidRDefault="001B5466" w:rsidP="00B0308C">
      <w:pPr>
        <w:pStyle w:val="ListParagraph"/>
        <w:numPr>
          <w:ilvl w:val="0"/>
          <w:numId w:val="49"/>
        </w:numPr>
        <w:spacing w:after="0" w:line="360" w:lineRule="auto"/>
        <w:contextualSpacing w:val="0"/>
        <w:rPr>
          <w:rFonts w:cstheme="minorHAnsi"/>
        </w:rPr>
      </w:pPr>
      <w:r w:rsidRPr="00EC77C0">
        <w:rPr>
          <w:rFonts w:cstheme="minorHAnsi"/>
        </w:rPr>
        <w:t>Presumed cardiac aetiology of cardiac arrest (CPC score 1,2 versus 3,4,5)</w:t>
      </w:r>
    </w:p>
    <w:p w:rsidR="001B5466" w:rsidRDefault="001B5466" w:rsidP="00B0308C">
      <w:pPr>
        <w:pStyle w:val="ListParagraph"/>
        <w:numPr>
          <w:ilvl w:val="0"/>
          <w:numId w:val="49"/>
        </w:numPr>
        <w:spacing w:after="0" w:line="360" w:lineRule="auto"/>
        <w:contextualSpacing w:val="0"/>
        <w:rPr>
          <w:rFonts w:cstheme="minorHAnsi"/>
        </w:rPr>
      </w:pPr>
      <w:r w:rsidRPr="00EC77C0">
        <w:rPr>
          <w:rFonts w:cstheme="minorHAnsi"/>
        </w:rPr>
        <w:t xml:space="preserve">Type of vehicle (ambulance versus RRV) </w:t>
      </w:r>
    </w:p>
    <w:p w:rsidR="001B5466" w:rsidRPr="00EC77C0" w:rsidRDefault="001B5466" w:rsidP="00B0308C">
      <w:pPr>
        <w:pStyle w:val="ListParagraph"/>
        <w:numPr>
          <w:ilvl w:val="0"/>
          <w:numId w:val="49"/>
        </w:numPr>
        <w:spacing w:after="0" w:line="360" w:lineRule="auto"/>
        <w:contextualSpacing w:val="0"/>
        <w:rPr>
          <w:rFonts w:cstheme="minorHAnsi"/>
        </w:rPr>
      </w:pPr>
      <w:r>
        <w:rPr>
          <w:rFonts w:cstheme="minorHAnsi"/>
        </w:rPr>
        <w:t>Ambulance service</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These sub-group analyses will be conducted on the ITT</w:t>
      </w:r>
      <w:r>
        <w:rPr>
          <w:rFonts w:cstheme="minorHAnsi"/>
        </w:rPr>
        <w:t xml:space="preserve"> (detailed in Tables 4.15-4.19). </w:t>
      </w:r>
      <w:r w:rsidRPr="00EC77C0">
        <w:rPr>
          <w:rFonts w:cstheme="minorHAnsi"/>
        </w:rPr>
        <w:t>They will involve modelling the primary outcome as the independent variable and interaction of treatment and covariate of interest. Thus the modelling will be based on</w:t>
      </w:r>
      <w:r>
        <w:rPr>
          <w:rFonts w:cstheme="minorHAnsi"/>
        </w:rPr>
        <w:t xml:space="preserve"> logistic regression </w:t>
      </w:r>
      <w:r w:rsidRPr="00EC77C0">
        <w:rPr>
          <w:rFonts w:cstheme="minorHAnsi"/>
        </w:rPr>
        <w:t>and will be analysed in a similar way to the primary outcome (depending on whether clustering is present or not).</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Further sub-group analyses will involve:</w:t>
      </w:r>
    </w:p>
    <w:p w:rsidR="001B5466" w:rsidRPr="00EC77C0" w:rsidRDefault="001B5466" w:rsidP="001B5466">
      <w:pPr>
        <w:spacing w:after="0" w:line="360" w:lineRule="auto"/>
        <w:rPr>
          <w:rFonts w:cstheme="minorHAnsi"/>
        </w:rPr>
      </w:pPr>
    </w:p>
    <w:p w:rsidR="001B5466" w:rsidRPr="00EC77C0" w:rsidRDefault="001B5466" w:rsidP="00B0308C">
      <w:pPr>
        <w:pStyle w:val="ListParagraph"/>
        <w:numPr>
          <w:ilvl w:val="0"/>
          <w:numId w:val="50"/>
        </w:numPr>
        <w:spacing w:after="0" w:line="360" w:lineRule="auto"/>
        <w:contextualSpacing w:val="0"/>
        <w:rPr>
          <w:rFonts w:cstheme="minorHAnsi"/>
        </w:rPr>
      </w:pPr>
      <w:r w:rsidRPr="00EC77C0">
        <w:rPr>
          <w:rFonts w:cstheme="minorHAnsi"/>
        </w:rPr>
        <w:t>Age</w:t>
      </w:r>
    </w:p>
    <w:p w:rsidR="001B5466" w:rsidRPr="00EC77C0" w:rsidRDefault="001B5466" w:rsidP="00B0308C">
      <w:pPr>
        <w:pStyle w:val="ListParagraph"/>
        <w:numPr>
          <w:ilvl w:val="0"/>
          <w:numId w:val="50"/>
        </w:numPr>
        <w:spacing w:after="0" w:line="360" w:lineRule="auto"/>
        <w:contextualSpacing w:val="0"/>
        <w:rPr>
          <w:rFonts w:cstheme="minorHAnsi"/>
        </w:rPr>
      </w:pPr>
      <w:r w:rsidRPr="00EC77C0">
        <w:rPr>
          <w:rFonts w:cstheme="minorHAnsi"/>
        </w:rPr>
        <w:t>Time interval from 999 call to arrival of the trial vehicle</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These variables will be treated as continuous and therefore multivariable polynomial interaction (MPFI) technique will be used to assess the effect of treatment and covariate interaction.</w:t>
      </w:r>
    </w:p>
    <w:p w:rsidR="001B5466" w:rsidRPr="00EC77C0" w:rsidRDefault="001B5466" w:rsidP="001B5466">
      <w:pPr>
        <w:spacing w:after="0" w:line="360" w:lineRule="auto"/>
        <w:rPr>
          <w:rFonts w:cstheme="minorHAnsi"/>
        </w:rPr>
      </w:pPr>
    </w:p>
    <w:p w:rsidR="001B5466" w:rsidRDefault="001B5466"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p>
    <w:p w:rsidR="001B5466" w:rsidRDefault="001B5466" w:rsidP="001B5466">
      <w:pPr>
        <w:spacing w:after="0" w:line="360" w:lineRule="auto"/>
        <w:rPr>
          <w:rFonts w:cstheme="minorHAnsi"/>
          <w:b/>
          <w:u w:val="single"/>
        </w:rPr>
      </w:pPr>
      <w:r>
        <w:rPr>
          <w:rFonts w:cstheme="minorHAnsi"/>
          <w:b/>
          <w:u w:val="single"/>
        </w:rPr>
        <w:br w:type="page"/>
      </w:r>
    </w:p>
    <w:p w:rsidR="001B5466" w:rsidRDefault="001B5466" w:rsidP="001B5466">
      <w:pPr>
        <w:spacing w:after="0" w:line="360" w:lineRule="auto"/>
        <w:rPr>
          <w:rFonts w:cstheme="minorHAnsi"/>
          <w:b/>
          <w:u w:val="single"/>
        </w:rPr>
      </w:pPr>
      <w:r>
        <w:rPr>
          <w:rFonts w:cstheme="minorHAnsi"/>
          <w:b/>
          <w:u w:val="single"/>
        </w:rPr>
        <w:t>SECTION 6</w:t>
      </w:r>
      <w:r w:rsidRPr="00A91C0E">
        <w:rPr>
          <w:rFonts w:cstheme="minorHAnsi"/>
          <w:b/>
          <w:u w:val="single"/>
        </w:rPr>
        <w:t xml:space="preserve">: </w:t>
      </w:r>
      <w:r>
        <w:rPr>
          <w:rFonts w:cstheme="minorHAnsi"/>
          <w:b/>
          <w:u w:val="single"/>
        </w:rPr>
        <w:t xml:space="preserve">ADDITIONAL </w:t>
      </w:r>
      <w:r w:rsidRPr="00A91C0E">
        <w:rPr>
          <w:rFonts w:cstheme="minorHAnsi"/>
          <w:b/>
          <w:u w:val="single"/>
        </w:rPr>
        <w:t>STATISTICAL ANALYSIS</w:t>
      </w:r>
    </w:p>
    <w:p w:rsidR="001B5466" w:rsidRDefault="001B5466" w:rsidP="001B5466">
      <w:pPr>
        <w:spacing w:after="0" w:line="360" w:lineRule="auto"/>
        <w:rPr>
          <w:rFonts w:cstheme="minorHAnsi"/>
          <w:i/>
          <w:u w:val="single"/>
        </w:rPr>
      </w:pPr>
    </w:p>
    <w:p w:rsidR="001B5466" w:rsidRPr="005415C9" w:rsidRDefault="001B5466" w:rsidP="001B5466">
      <w:pPr>
        <w:spacing w:after="0" w:line="360" w:lineRule="auto"/>
        <w:rPr>
          <w:rFonts w:cstheme="minorHAnsi"/>
          <w:b/>
          <w:u w:val="single"/>
        </w:rPr>
      </w:pPr>
      <w:r w:rsidRPr="005415C9">
        <w:rPr>
          <w:rFonts w:cstheme="minorHAnsi"/>
          <w:b/>
          <w:u w:val="single"/>
        </w:rPr>
        <w:t>6.1 Training of Paramedics/Learning Effects/Crew Preference</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All clinician staff will be treated in the trial procedures, to ensure that they understand the rationale for the trial and the importance of following the trial procedures correctly. The training will include a review of existing evidence so that participating ambulance clinicians understand the current position of equipoise regarding the effectiveness of LUCAS and discussion of potential sources of bias in the trial and the importance of applying the inclusion/exclusion criteria rigorously to both arms.</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Training will continue throughout the recruitment period to ensure that any new staff members are trained before recruiting and that important messages are continually reinforced.</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 xml:space="preserve">1. </w:t>
      </w:r>
      <w:r w:rsidRPr="00EC77C0">
        <w:rPr>
          <w:rFonts w:cstheme="minorHAnsi"/>
          <w:i/>
          <w:u w:val="single"/>
        </w:rPr>
        <w:t>Training of the Paramedics:</w:t>
      </w:r>
      <w:r w:rsidRPr="00EC77C0">
        <w:rPr>
          <w:rFonts w:cstheme="minorHAnsi"/>
        </w:rPr>
        <w:t xml:space="preserve"> The percentage of crew trained (of all those trained to date at one round of training), the percentage of LUCAS uses (of all CAs attended by CPR and LUCAS) and the percentage survival (on </w:t>
      </w:r>
      <w:r w:rsidRPr="00EC77C0">
        <w:rPr>
          <w:rFonts w:cstheme="minorHAnsi"/>
          <w:caps/>
        </w:rPr>
        <w:t>LUCAS)</w:t>
      </w:r>
      <w:r w:rsidRPr="00EC77C0">
        <w:rPr>
          <w:rFonts w:cstheme="minorHAnsi"/>
        </w:rPr>
        <w:t xml:space="preserve"> will be plotted over the course of the study, i.e. by 3 monthly intervals (PLOT 2.1). This will illustrate a relationship between the increase in training, and use of LUCAS and its impact on survival. This plot will be done over the entire trial (i.e. time-points) and by localities.</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Pr>
          <w:rFonts w:cstheme="minorHAnsi"/>
        </w:rPr>
        <w:t xml:space="preserve">2. </w:t>
      </w:r>
      <w:r w:rsidRPr="009A1B70">
        <w:rPr>
          <w:rFonts w:cstheme="minorHAnsi"/>
          <w:i/>
          <w:u w:val="single"/>
        </w:rPr>
        <w:t>For compliance and non-compliance (separately):</w:t>
      </w:r>
      <w:r w:rsidRPr="00EC77C0">
        <w:rPr>
          <w:rFonts w:cstheme="minorHAnsi"/>
        </w:rPr>
        <w:t xml:space="preserve"> The number of days from training to first use of LUCAS will be plotted against the percentage of LUCAS use for each paramedic. This will illustrate whether there is a relationship between lapse in time from training and the how often paramedics use the LUCAS device (PLOT 2.2).</w:t>
      </w:r>
    </w:p>
    <w:p w:rsidR="001B5466" w:rsidRPr="00EC77C0" w:rsidRDefault="001B5466" w:rsidP="001B5466">
      <w:pPr>
        <w:spacing w:after="0" w:line="360" w:lineRule="auto"/>
        <w:rPr>
          <w:rFonts w:cstheme="minorHAnsi"/>
        </w:rPr>
      </w:pPr>
      <w:r w:rsidRPr="00EC77C0">
        <w:rPr>
          <w:rFonts w:cstheme="minorHAnsi"/>
        </w:rPr>
        <w:t xml:space="preserve"> </w:t>
      </w:r>
    </w:p>
    <w:p w:rsidR="001B5466" w:rsidRPr="00EC77C0" w:rsidRDefault="001B5466" w:rsidP="001B5466">
      <w:pPr>
        <w:spacing w:after="0" w:line="360" w:lineRule="auto"/>
        <w:rPr>
          <w:rFonts w:cstheme="minorHAnsi"/>
        </w:rPr>
      </w:pPr>
      <w:r w:rsidRPr="00EC77C0">
        <w:rPr>
          <w:rFonts w:cstheme="minorHAnsi"/>
        </w:rPr>
        <w:t xml:space="preserve">3. </w:t>
      </w:r>
      <w:r w:rsidRPr="00EC77C0">
        <w:rPr>
          <w:rFonts w:cstheme="minorHAnsi"/>
          <w:i/>
          <w:u w:val="single"/>
        </w:rPr>
        <w:t>Learning effects:</w:t>
      </w:r>
      <w:r w:rsidRPr="00EC77C0">
        <w:rPr>
          <w:rFonts w:cstheme="minorHAnsi"/>
        </w:rPr>
        <w:t xml:space="preserve"> A paramedic may have been trained to use the LUCAS device, but because he is part of a team, he may have not used it on a patient or his use of the device will be limited. Also, we only know of a team attending a cardiac arrest and its outcome, we do not know which paramedic administered the device.  For this reason it would not be possible to look at learning effects within a paramedic. Also, team members that form teams differ all the time and again it would not be possible to look at the learning effects within teams. However, PLOT 2.1 above will inform us to some extent about the increase in the use of LUCAS over time and its effect on survival. Although this is does not measure learning effects directly, it does provide some information about whether the outcome is getting better when the familiarity with the LUCAS device has increased across the trial.</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 xml:space="preserve">4. </w:t>
      </w:r>
      <w:r w:rsidRPr="00EC77C0">
        <w:rPr>
          <w:rFonts w:cstheme="minorHAnsi"/>
          <w:i/>
          <w:u w:val="single"/>
        </w:rPr>
        <w:t>Crew preference:</w:t>
      </w:r>
      <w:r w:rsidRPr="00EC77C0">
        <w:rPr>
          <w:rFonts w:cstheme="minorHAnsi"/>
        </w:rPr>
        <w:t xml:space="preserve"> the date of training will be plotted against the number of LUCAS uses for each paramedic (PLOT 2.3). One would expect to see a negative relationship: the earlier the date of training the more incidences a paramedic will have attended where the LUCAS was used. Any outliers, e.g. the later trained crew members who show a large number of incidences of cardiac arrests where LUCAS was used, may be valid, but will be investigated to eliminate any suspicious of crew preference.</w:t>
      </w:r>
    </w:p>
    <w:p w:rsidR="001B5466" w:rsidRPr="00EC77C0" w:rsidRDefault="001B5466" w:rsidP="001B5466">
      <w:pPr>
        <w:spacing w:after="0" w:line="360" w:lineRule="auto"/>
        <w:rPr>
          <w:rFonts w:cstheme="minorHAnsi"/>
        </w:rPr>
      </w:pPr>
    </w:p>
    <w:p w:rsidR="001B5466" w:rsidRDefault="001B5466" w:rsidP="001B5466">
      <w:pPr>
        <w:spacing w:after="0" w:line="360" w:lineRule="auto"/>
        <w:rPr>
          <w:rFonts w:cstheme="minorHAnsi"/>
        </w:rPr>
      </w:pPr>
      <w:r w:rsidRPr="00EC77C0">
        <w:rPr>
          <w:rFonts w:cstheme="minorHAnsi"/>
        </w:rPr>
        <w:t>The number of times a particular paramedic is present in a non-compliance case when using LUCAS will be summarised. Those who show a high incidence will be investigated. This will illustrate the presence of the paramedic when the LUCAS was not used according to the protocol. It will not directly indicate that the paramedic had lack of preference to the LUCAS device.</w:t>
      </w:r>
    </w:p>
    <w:p w:rsidR="001B5466" w:rsidRDefault="001B5466" w:rsidP="001B5466">
      <w:pPr>
        <w:spacing w:after="0" w:line="360" w:lineRule="auto"/>
        <w:rPr>
          <w:rFonts w:cstheme="minorHAnsi"/>
        </w:rPr>
      </w:pPr>
    </w:p>
    <w:p w:rsidR="001B5466" w:rsidRPr="000E1537" w:rsidRDefault="001B5466" w:rsidP="001B5466">
      <w:pPr>
        <w:spacing w:after="0" w:line="360" w:lineRule="auto"/>
        <w:rPr>
          <w:rFonts w:cstheme="minorHAnsi"/>
          <w:b/>
          <w:u w:val="single"/>
        </w:rPr>
      </w:pPr>
    </w:p>
    <w:p w:rsidR="001B5466" w:rsidRPr="000E1537" w:rsidRDefault="001B5466" w:rsidP="001B5466">
      <w:pPr>
        <w:spacing w:after="0" w:line="360" w:lineRule="auto"/>
        <w:rPr>
          <w:rFonts w:cstheme="minorHAnsi"/>
          <w:b/>
          <w:u w:val="single"/>
        </w:rPr>
      </w:pPr>
      <w:r w:rsidRPr="000E1537">
        <w:rPr>
          <w:rFonts w:cstheme="minorHAnsi"/>
          <w:b/>
          <w:u w:val="single"/>
        </w:rPr>
        <w:t>6.2 Monitoring Device Usage</w:t>
      </w:r>
    </w:p>
    <w:p w:rsidR="001B5466" w:rsidRDefault="001B5466" w:rsidP="001B5466">
      <w:pPr>
        <w:spacing w:after="0" w:line="360" w:lineRule="auto"/>
        <w:rPr>
          <w:rFonts w:cstheme="minorHAnsi"/>
        </w:rPr>
      </w:pPr>
    </w:p>
    <w:p w:rsidR="001B5466" w:rsidRPr="00E274CB" w:rsidRDefault="001B5466" w:rsidP="001B5466">
      <w:pPr>
        <w:spacing w:after="0" w:line="360" w:lineRule="auto"/>
        <w:rPr>
          <w:rFonts w:cstheme="minorHAnsi"/>
          <w:i/>
          <w:u w:val="single"/>
        </w:rPr>
      </w:pPr>
      <w:r w:rsidRPr="00E274CB">
        <w:rPr>
          <w:rFonts w:cstheme="minorHAnsi"/>
          <w:i/>
          <w:u w:val="single"/>
        </w:rPr>
        <w:t xml:space="preserve"> Quality of CPR </w:t>
      </w:r>
      <w:r>
        <w:rPr>
          <w:rFonts w:cstheme="minorHAnsi"/>
          <w:i/>
          <w:u w:val="single"/>
        </w:rPr>
        <w:t>(</w:t>
      </w:r>
      <w:r w:rsidRPr="00E274CB">
        <w:rPr>
          <w:rFonts w:cstheme="minorHAnsi"/>
          <w:i/>
          <w:u w:val="single"/>
        </w:rPr>
        <w:t>via manikins</w:t>
      </w:r>
      <w:r>
        <w:rPr>
          <w:rFonts w:cstheme="minorHAnsi"/>
          <w:i/>
          <w:u w:val="single"/>
        </w:rPr>
        <w:t xml:space="preserve">, </w:t>
      </w:r>
      <w:r w:rsidRPr="00E274CB">
        <w:rPr>
          <w:rFonts w:cstheme="minorHAnsi"/>
          <w:i/>
          <w:u w:val="single"/>
        </w:rPr>
        <w:t>via defibrillators</w:t>
      </w:r>
      <w:r>
        <w:rPr>
          <w:rFonts w:cstheme="minorHAnsi"/>
          <w:i/>
          <w:u w:val="single"/>
        </w:rPr>
        <w:t xml:space="preserve"> and all devices)</w:t>
      </w:r>
    </w:p>
    <w:p w:rsidR="001B5466" w:rsidRDefault="001B5466" w:rsidP="001B5466">
      <w:pPr>
        <w:spacing w:after="0" w:line="360" w:lineRule="auto"/>
        <w:rPr>
          <w:rFonts w:cstheme="minorHAnsi"/>
        </w:rPr>
      </w:pPr>
    </w:p>
    <w:p w:rsidR="001B5466" w:rsidRPr="00E274CB" w:rsidRDefault="001B5466" w:rsidP="00B0308C">
      <w:pPr>
        <w:pStyle w:val="ListParagraph"/>
        <w:numPr>
          <w:ilvl w:val="0"/>
          <w:numId w:val="64"/>
        </w:numPr>
        <w:spacing w:after="0" w:line="360" w:lineRule="auto"/>
        <w:contextualSpacing w:val="0"/>
        <w:rPr>
          <w:rFonts w:cstheme="minorHAnsi"/>
        </w:rPr>
      </w:pPr>
      <w:r w:rsidRPr="00E274CB">
        <w:rPr>
          <w:rFonts w:cstheme="minorHAnsi"/>
        </w:rPr>
        <w:t xml:space="preserve">The data collected on the manikins (ventilation: average volume, average per min; average depth: average per minute) will be used to compute the chest compression fraction. </w:t>
      </w:r>
    </w:p>
    <w:p w:rsidR="001B5466" w:rsidRDefault="001B5466" w:rsidP="001B5466">
      <w:pPr>
        <w:spacing w:after="0" w:line="360" w:lineRule="auto"/>
        <w:rPr>
          <w:rFonts w:cstheme="minorHAnsi"/>
        </w:rPr>
      </w:pPr>
    </w:p>
    <w:p w:rsidR="001B5466" w:rsidRDefault="001B5466" w:rsidP="00B0308C">
      <w:pPr>
        <w:pStyle w:val="ListParagraph"/>
        <w:numPr>
          <w:ilvl w:val="0"/>
          <w:numId w:val="63"/>
        </w:numPr>
        <w:spacing w:after="0" w:line="360" w:lineRule="auto"/>
        <w:contextualSpacing w:val="0"/>
        <w:rPr>
          <w:rFonts w:cstheme="minorHAnsi"/>
        </w:rPr>
      </w:pPr>
      <w:r w:rsidRPr="00E274CB">
        <w:rPr>
          <w:rFonts w:cstheme="minorHAnsi"/>
        </w:rPr>
        <w:t>The quality of CPR via defibrillators will be assessed using the chest compression fraction ob</w:t>
      </w:r>
      <w:r>
        <w:rPr>
          <w:rFonts w:cstheme="minorHAnsi"/>
        </w:rPr>
        <w:t xml:space="preserve">tained from the data on these devices </w:t>
      </w:r>
      <w:r w:rsidRPr="00E274CB">
        <w:rPr>
          <w:rFonts w:cstheme="minorHAnsi"/>
        </w:rPr>
        <w:t>(namely , time switched on to 1</w:t>
      </w:r>
      <w:r w:rsidRPr="00E274CB">
        <w:rPr>
          <w:rFonts w:cstheme="minorHAnsi"/>
          <w:vertAlign w:val="superscript"/>
        </w:rPr>
        <w:t>st</w:t>
      </w:r>
      <w:r w:rsidRPr="00E274CB">
        <w:rPr>
          <w:rFonts w:cstheme="minorHAnsi"/>
        </w:rPr>
        <w:t xml:space="preserve"> compression, time from 1</w:t>
      </w:r>
      <w:r w:rsidRPr="00E274CB">
        <w:rPr>
          <w:rFonts w:cstheme="minorHAnsi"/>
          <w:vertAlign w:val="superscript"/>
        </w:rPr>
        <w:t>st</w:t>
      </w:r>
      <w:r w:rsidRPr="00E274CB">
        <w:rPr>
          <w:rFonts w:cstheme="minorHAnsi"/>
        </w:rPr>
        <w:t xml:space="preserve"> compression to last compression, total time in pause, duration in 30:2</w:t>
      </w:r>
      <w:r>
        <w:rPr>
          <w:rFonts w:cstheme="minorHAnsi"/>
        </w:rPr>
        <w:t>, d</w:t>
      </w:r>
      <w:r w:rsidRPr="00E274CB">
        <w:rPr>
          <w:rFonts w:cstheme="minorHAnsi"/>
        </w:rPr>
        <w:t>uration in continuous</w:t>
      </w:r>
      <w:r>
        <w:rPr>
          <w:rFonts w:cstheme="minorHAnsi"/>
        </w:rPr>
        <w:t>).</w:t>
      </w:r>
    </w:p>
    <w:p w:rsidR="001B5466" w:rsidRDefault="001B5466" w:rsidP="00B0308C">
      <w:pPr>
        <w:pStyle w:val="ListParagraph"/>
        <w:numPr>
          <w:ilvl w:val="0"/>
          <w:numId w:val="63"/>
        </w:numPr>
        <w:spacing w:after="0" w:line="360" w:lineRule="auto"/>
        <w:contextualSpacing w:val="0"/>
        <w:rPr>
          <w:rFonts w:cstheme="minorHAnsi"/>
        </w:rPr>
      </w:pPr>
      <w:r>
        <w:rPr>
          <w:rFonts w:cstheme="minorHAnsi"/>
        </w:rPr>
        <w:t xml:space="preserve">Data obtained from all devices will lead to the computation of the chest compression fraction. </w:t>
      </w:r>
    </w:p>
    <w:p w:rsidR="001B5466" w:rsidRDefault="001B5466" w:rsidP="001B5466">
      <w:pPr>
        <w:spacing w:after="0" w:line="360" w:lineRule="auto"/>
        <w:rPr>
          <w:rFonts w:cstheme="minorHAnsi"/>
        </w:rPr>
      </w:pPr>
    </w:p>
    <w:p w:rsidR="001B5466" w:rsidRDefault="001B5466" w:rsidP="001B5466">
      <w:pPr>
        <w:spacing w:after="0" w:line="360" w:lineRule="auto"/>
        <w:rPr>
          <w:rFonts w:cstheme="minorHAnsi"/>
        </w:rPr>
      </w:pPr>
      <w:r>
        <w:rPr>
          <w:rFonts w:cstheme="minorHAnsi"/>
        </w:rPr>
        <w:t>For each of these methods, the chest compression fraction will be summarised and where required cross referenced.</w:t>
      </w:r>
    </w:p>
    <w:p w:rsidR="001B5466" w:rsidRDefault="001B5466" w:rsidP="001B5466">
      <w:pPr>
        <w:spacing w:after="0" w:line="360" w:lineRule="auto"/>
        <w:rPr>
          <w:rFonts w:cstheme="minorHAnsi"/>
        </w:rPr>
      </w:pPr>
    </w:p>
    <w:p w:rsidR="001B5466" w:rsidRPr="00137CE6" w:rsidRDefault="001B5466" w:rsidP="001B5466">
      <w:pPr>
        <w:spacing w:after="0" w:line="360" w:lineRule="auto"/>
        <w:rPr>
          <w:rFonts w:cstheme="minorHAnsi"/>
        </w:rPr>
      </w:pPr>
    </w:p>
    <w:p w:rsidR="001B5466" w:rsidRDefault="001B5466" w:rsidP="001B5466">
      <w:pPr>
        <w:spacing w:after="0" w:line="360" w:lineRule="auto"/>
        <w:rPr>
          <w:rFonts w:cstheme="minorHAnsi"/>
        </w:rPr>
      </w:pPr>
      <w:r>
        <w:rPr>
          <w:rFonts w:cstheme="minorHAnsi"/>
        </w:rPr>
        <w:t xml:space="preserve"> </w:t>
      </w:r>
    </w:p>
    <w:p w:rsidR="001B5466" w:rsidRDefault="001B5466" w:rsidP="001B5466">
      <w:pPr>
        <w:spacing w:after="0" w:line="360" w:lineRule="auto"/>
        <w:rPr>
          <w:rFonts w:cstheme="minorHAnsi"/>
          <w:b/>
          <w:u w:val="single"/>
        </w:rPr>
      </w:pPr>
      <w:r>
        <w:rPr>
          <w:rFonts w:cstheme="minorHAnsi"/>
          <w:b/>
          <w:u w:val="single"/>
        </w:rPr>
        <w:br w:type="page"/>
      </w:r>
    </w:p>
    <w:p w:rsidR="001B5466" w:rsidRPr="005F2EFA" w:rsidRDefault="001B5466" w:rsidP="001B5466">
      <w:pPr>
        <w:spacing w:after="0" w:line="360" w:lineRule="auto"/>
        <w:rPr>
          <w:rFonts w:cstheme="minorHAnsi"/>
          <w:b/>
          <w:u w:val="single"/>
        </w:rPr>
      </w:pPr>
      <w:r w:rsidRPr="005F2EFA">
        <w:rPr>
          <w:rFonts w:cstheme="minorHAnsi"/>
          <w:b/>
          <w:u w:val="single"/>
        </w:rPr>
        <w:t>REFERENCE</w:t>
      </w:r>
    </w:p>
    <w:p w:rsidR="001B5466"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767E08">
        <w:rPr>
          <w:rFonts w:cstheme="minorHAnsi"/>
        </w:rPr>
        <w:t>N. Nagelkerke, V. Fidler, R. Bernsen, M. Borgdorff, Estimating treatment effects in randomized clinical trials in the presence of non-compliance, Statistics in Medicine, 2000, 19: 1849-1864</w:t>
      </w:r>
    </w:p>
    <w:p w:rsidR="001B5466" w:rsidRDefault="001B5466" w:rsidP="001B5466">
      <w:pPr>
        <w:spacing w:after="0" w:line="360" w:lineRule="auto"/>
        <w:rPr>
          <w:rFonts w:cstheme="minorHAnsi"/>
          <w:b/>
          <w:sz w:val="36"/>
          <w:szCs w:val="36"/>
        </w:rPr>
      </w:pPr>
      <w:r>
        <w:rPr>
          <w:rFonts w:cstheme="minorHAnsi"/>
          <w:b/>
          <w:sz w:val="36"/>
          <w:szCs w:val="36"/>
        </w:rPr>
        <w:br w:type="page"/>
      </w:r>
    </w:p>
    <w:p w:rsidR="001B5466" w:rsidRDefault="001B5466" w:rsidP="001B5466">
      <w:pPr>
        <w:spacing w:after="0" w:line="360" w:lineRule="auto"/>
        <w:jc w:val="center"/>
        <w:rPr>
          <w:rFonts w:cstheme="minorHAnsi"/>
          <w:b/>
          <w:sz w:val="36"/>
          <w:szCs w:val="36"/>
        </w:rPr>
      </w:pPr>
    </w:p>
    <w:p w:rsidR="001B5466" w:rsidRDefault="001B5466" w:rsidP="001B5466">
      <w:pPr>
        <w:spacing w:after="0" w:line="360" w:lineRule="auto"/>
        <w:jc w:val="center"/>
        <w:rPr>
          <w:rFonts w:cstheme="minorHAnsi"/>
          <w:b/>
          <w:sz w:val="36"/>
          <w:szCs w:val="36"/>
        </w:rPr>
      </w:pPr>
    </w:p>
    <w:p w:rsidR="001B5466" w:rsidRDefault="001B5466" w:rsidP="001B5466">
      <w:pPr>
        <w:spacing w:after="0" w:line="360" w:lineRule="auto"/>
        <w:jc w:val="center"/>
        <w:rPr>
          <w:rFonts w:cstheme="minorHAnsi"/>
          <w:b/>
          <w:sz w:val="36"/>
          <w:szCs w:val="36"/>
        </w:rPr>
      </w:pPr>
    </w:p>
    <w:p w:rsidR="001B5466" w:rsidRDefault="001B5466" w:rsidP="001B5466">
      <w:pPr>
        <w:spacing w:after="0" w:line="360" w:lineRule="auto"/>
        <w:jc w:val="center"/>
        <w:rPr>
          <w:rFonts w:cstheme="minorHAnsi"/>
          <w:b/>
          <w:sz w:val="36"/>
          <w:szCs w:val="36"/>
        </w:rPr>
      </w:pPr>
    </w:p>
    <w:p w:rsidR="001B5466" w:rsidRDefault="001B5466" w:rsidP="001B5466">
      <w:pPr>
        <w:spacing w:after="0" w:line="360" w:lineRule="auto"/>
        <w:jc w:val="center"/>
        <w:rPr>
          <w:rFonts w:cstheme="minorHAnsi"/>
          <w:b/>
          <w:sz w:val="36"/>
          <w:szCs w:val="36"/>
        </w:rPr>
      </w:pPr>
    </w:p>
    <w:p w:rsidR="001B5466" w:rsidRDefault="001B5466" w:rsidP="001B5466">
      <w:pPr>
        <w:spacing w:after="0" w:line="360" w:lineRule="auto"/>
        <w:jc w:val="center"/>
        <w:rPr>
          <w:rFonts w:cstheme="minorHAnsi"/>
          <w:b/>
          <w:sz w:val="36"/>
          <w:szCs w:val="36"/>
        </w:rPr>
      </w:pPr>
    </w:p>
    <w:p w:rsidR="001B5466" w:rsidRDefault="001B5466" w:rsidP="001B5466">
      <w:pPr>
        <w:spacing w:after="0" w:line="360" w:lineRule="auto"/>
        <w:jc w:val="center"/>
        <w:rPr>
          <w:rFonts w:cstheme="minorHAnsi"/>
          <w:b/>
          <w:sz w:val="36"/>
          <w:szCs w:val="36"/>
        </w:rPr>
      </w:pPr>
    </w:p>
    <w:p w:rsidR="001B5466" w:rsidRDefault="001B5466" w:rsidP="001B5466">
      <w:pPr>
        <w:spacing w:after="0" w:line="360" w:lineRule="auto"/>
        <w:jc w:val="center"/>
        <w:rPr>
          <w:rFonts w:cstheme="minorHAnsi"/>
          <w:b/>
          <w:sz w:val="36"/>
          <w:szCs w:val="36"/>
        </w:rPr>
      </w:pPr>
    </w:p>
    <w:p w:rsidR="001B5466" w:rsidRDefault="001B5466" w:rsidP="001B5466">
      <w:pPr>
        <w:spacing w:after="0" w:line="360" w:lineRule="auto"/>
        <w:jc w:val="center"/>
        <w:rPr>
          <w:rFonts w:cstheme="minorHAnsi"/>
          <w:b/>
          <w:sz w:val="36"/>
          <w:szCs w:val="36"/>
        </w:rPr>
      </w:pPr>
    </w:p>
    <w:p w:rsidR="001B5466" w:rsidRDefault="001B5466" w:rsidP="001B5466">
      <w:pPr>
        <w:spacing w:after="0" w:line="360" w:lineRule="auto"/>
        <w:jc w:val="center"/>
        <w:rPr>
          <w:rFonts w:cstheme="minorHAnsi"/>
          <w:b/>
          <w:sz w:val="36"/>
          <w:szCs w:val="36"/>
        </w:rPr>
      </w:pPr>
    </w:p>
    <w:p w:rsidR="001B5466" w:rsidRDefault="001B5466" w:rsidP="001B5466">
      <w:pPr>
        <w:spacing w:after="0" w:line="360" w:lineRule="auto"/>
        <w:jc w:val="center"/>
        <w:rPr>
          <w:rFonts w:cstheme="minorHAnsi"/>
          <w:b/>
          <w:sz w:val="36"/>
          <w:szCs w:val="36"/>
        </w:rPr>
      </w:pPr>
    </w:p>
    <w:p w:rsidR="001B5466" w:rsidRPr="00AC2004" w:rsidRDefault="001B5466" w:rsidP="001B5466">
      <w:pPr>
        <w:spacing w:after="0" w:line="360" w:lineRule="auto"/>
        <w:jc w:val="center"/>
        <w:rPr>
          <w:rFonts w:cstheme="minorHAnsi"/>
          <w:u w:val="single"/>
        </w:rPr>
      </w:pPr>
      <w:r w:rsidRPr="00AC2004">
        <w:rPr>
          <w:rFonts w:cstheme="minorHAnsi"/>
          <w:b/>
          <w:sz w:val="36"/>
          <w:szCs w:val="36"/>
        </w:rPr>
        <w:t>APPENDICES</w:t>
      </w:r>
      <w:r w:rsidRPr="00AC2004">
        <w:rPr>
          <w:rFonts w:cstheme="minorHAnsi"/>
          <w:u w:val="single"/>
        </w:rPr>
        <w:br w:type="page"/>
      </w:r>
    </w:p>
    <w:p w:rsidR="001B5466" w:rsidRPr="00EC77C0" w:rsidRDefault="001B5466" w:rsidP="001B5466">
      <w:pPr>
        <w:spacing w:after="0" w:line="360" w:lineRule="auto"/>
        <w:contextualSpacing/>
        <w:rPr>
          <w:rFonts w:cstheme="minorHAnsi"/>
          <w:u w:val="single"/>
        </w:rPr>
      </w:pPr>
      <w:r w:rsidRPr="00EC77C0">
        <w:rPr>
          <w:rFonts w:cstheme="minorHAnsi"/>
          <w:u w:val="single"/>
        </w:rPr>
        <w:t>APPENDIX 1</w:t>
      </w:r>
    </w:p>
    <w:p w:rsidR="001B5466" w:rsidRPr="00EC77C0" w:rsidRDefault="001B5466" w:rsidP="001B5466">
      <w:pPr>
        <w:spacing w:after="0" w:line="360" w:lineRule="auto"/>
        <w:contextualSpacing/>
        <w:rPr>
          <w:rFonts w:cstheme="minorHAnsi"/>
          <w:u w:val="single"/>
        </w:rPr>
      </w:pPr>
    </w:p>
    <w:p w:rsidR="001B5466" w:rsidRPr="00EC77C0" w:rsidRDefault="001B5466" w:rsidP="001B5466">
      <w:pPr>
        <w:spacing w:after="0" w:line="360" w:lineRule="auto"/>
        <w:contextualSpacing/>
        <w:rPr>
          <w:rFonts w:cstheme="minorHAnsi"/>
          <w:u w:val="single"/>
        </w:rPr>
      </w:pPr>
      <w:r w:rsidRPr="00EC77C0">
        <w:rPr>
          <w:rFonts w:cstheme="minorHAnsi"/>
          <w:u w:val="single"/>
        </w:rPr>
        <w:t>PARAMEDIC trial - Allocation concealment and blinding</w:t>
      </w: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rPr>
          <w:rFonts w:cstheme="minorHAnsi"/>
        </w:rPr>
      </w:pPr>
      <w:r w:rsidRPr="00EC77C0">
        <w:rPr>
          <w:rFonts w:cstheme="minorHAnsi"/>
        </w:rPr>
        <w:t>In the PARAMEDIC study, failure to conceal the process of random allocation will potentially result in a non-randomised trial, while successful allocation concealment will reduce selection bias. Currently the method of randomisation is randomly allocation of vehicles using a ratio of 2:1 (control: LUCAS) with type of vehicle (vehicle or RRV) as strata.  The following personnel will be blinded/unblinded to the allocation:</w:t>
      </w:r>
    </w:p>
    <w:p w:rsidR="001B5466" w:rsidRPr="00EC77C0" w:rsidRDefault="001B5466" w:rsidP="001B5466">
      <w:pPr>
        <w:spacing w:after="0" w:line="360" w:lineRule="auto"/>
        <w:rPr>
          <w:rFonts w:cstheme="minorHAnsi"/>
        </w:rPr>
      </w:pPr>
    </w:p>
    <w:tbl>
      <w:tblPr>
        <w:tblStyle w:val="TableGrid"/>
        <w:tblW w:w="0" w:type="auto"/>
        <w:tblLook w:val="04A0" w:firstRow="1" w:lastRow="0" w:firstColumn="1" w:lastColumn="0" w:noHBand="0" w:noVBand="1"/>
      </w:tblPr>
      <w:tblGrid>
        <w:gridCol w:w="4261"/>
        <w:gridCol w:w="4261"/>
      </w:tblGrid>
      <w:tr w:rsidR="001B5466" w:rsidRPr="00EC77C0" w:rsidTr="001B5466">
        <w:tc>
          <w:tcPr>
            <w:tcW w:w="4261" w:type="dxa"/>
          </w:tcPr>
          <w:p w:rsidR="001B5466" w:rsidRPr="00EC77C0" w:rsidRDefault="001B5466" w:rsidP="001B5466">
            <w:pPr>
              <w:spacing w:line="360" w:lineRule="auto"/>
              <w:rPr>
                <w:rFonts w:cstheme="minorHAnsi"/>
                <w:i/>
              </w:rPr>
            </w:pPr>
            <w:r w:rsidRPr="00EC77C0">
              <w:rPr>
                <w:rFonts w:cstheme="minorHAnsi"/>
                <w:i/>
              </w:rPr>
              <w:t>UNBLINDED</w:t>
            </w:r>
          </w:p>
        </w:tc>
        <w:tc>
          <w:tcPr>
            <w:tcW w:w="4261" w:type="dxa"/>
          </w:tcPr>
          <w:p w:rsidR="001B5466" w:rsidRPr="00EC77C0" w:rsidRDefault="001B5466" w:rsidP="001B5466">
            <w:pPr>
              <w:spacing w:line="360" w:lineRule="auto"/>
              <w:rPr>
                <w:rFonts w:cstheme="minorHAnsi"/>
                <w:i/>
              </w:rPr>
            </w:pPr>
            <w:r w:rsidRPr="00EC77C0">
              <w:rPr>
                <w:rFonts w:cstheme="minorHAnsi"/>
                <w:i/>
              </w:rPr>
              <w:t>BLINDED</w:t>
            </w:r>
          </w:p>
        </w:tc>
      </w:tr>
      <w:tr w:rsidR="001B5466" w:rsidRPr="00EC77C0" w:rsidTr="001B5466">
        <w:tc>
          <w:tcPr>
            <w:tcW w:w="4261" w:type="dxa"/>
          </w:tcPr>
          <w:p w:rsidR="001B5466" w:rsidRPr="00EC77C0" w:rsidRDefault="001B5466" w:rsidP="001B5466">
            <w:pPr>
              <w:spacing w:line="360" w:lineRule="auto"/>
              <w:rPr>
                <w:rFonts w:cstheme="minorHAnsi"/>
                <w:i/>
              </w:rPr>
            </w:pPr>
            <w:r w:rsidRPr="00EC77C0">
              <w:rPr>
                <w:rFonts w:cstheme="minorHAnsi"/>
                <w:i/>
              </w:rPr>
              <w:t>Vehicle clinicans cannot be blinded and will be aware of the allocation.</w:t>
            </w:r>
          </w:p>
        </w:tc>
        <w:tc>
          <w:tcPr>
            <w:tcW w:w="4261" w:type="dxa"/>
          </w:tcPr>
          <w:p w:rsidR="001B5466" w:rsidRPr="00EC77C0" w:rsidRDefault="001B5466" w:rsidP="001B5466">
            <w:pPr>
              <w:spacing w:line="360" w:lineRule="auto"/>
              <w:rPr>
                <w:rFonts w:cstheme="minorHAnsi"/>
                <w:i/>
              </w:rPr>
            </w:pPr>
            <w:r w:rsidRPr="00EC77C0">
              <w:rPr>
                <w:rFonts w:cstheme="minorHAnsi"/>
                <w:i/>
              </w:rPr>
              <w:t>Control room personnel will be blinded to the allocation of the vehicles, to ensure that no bias in whether a LUCAS or control vehicle is sent, which will give equal chance that a LUCAS or control will attend.</w:t>
            </w:r>
          </w:p>
        </w:tc>
      </w:tr>
      <w:tr w:rsidR="001B5466" w:rsidRPr="00EC77C0" w:rsidTr="001B5466">
        <w:tc>
          <w:tcPr>
            <w:tcW w:w="4261" w:type="dxa"/>
          </w:tcPr>
          <w:p w:rsidR="001B5466" w:rsidRPr="00EC77C0" w:rsidRDefault="001B5466" w:rsidP="001B5466">
            <w:pPr>
              <w:spacing w:line="360" w:lineRule="auto"/>
              <w:rPr>
                <w:rFonts w:cstheme="minorHAnsi"/>
                <w:i/>
              </w:rPr>
            </w:pPr>
            <w:r w:rsidRPr="00EC77C0">
              <w:rPr>
                <w:rFonts w:cstheme="minorHAnsi"/>
                <w:i/>
              </w:rPr>
              <w:t>Clinical trial co-ordinators/managers and data entry staff will be aware of the allocation due to the format of the CRF</w:t>
            </w:r>
          </w:p>
        </w:tc>
        <w:tc>
          <w:tcPr>
            <w:tcW w:w="4261" w:type="dxa"/>
          </w:tcPr>
          <w:p w:rsidR="001B5466" w:rsidRPr="00EC77C0" w:rsidRDefault="001B5466" w:rsidP="001B5466">
            <w:pPr>
              <w:spacing w:line="360" w:lineRule="auto"/>
              <w:rPr>
                <w:rFonts w:cstheme="minorHAnsi"/>
                <w:i/>
              </w:rPr>
            </w:pPr>
            <w:r w:rsidRPr="00EC77C0">
              <w:rPr>
                <w:rFonts w:cstheme="minorHAnsi"/>
                <w:i/>
              </w:rPr>
              <w:t>Patients themselves will be unaware of their treatment allocation at the time of the intervention- though they may subsequently be unblinded by relatives/friends.</w:t>
            </w:r>
          </w:p>
        </w:tc>
      </w:tr>
      <w:tr w:rsidR="001B5466" w:rsidRPr="00EC77C0" w:rsidTr="001B5466">
        <w:tc>
          <w:tcPr>
            <w:tcW w:w="4261" w:type="dxa"/>
          </w:tcPr>
          <w:p w:rsidR="001B5466" w:rsidRPr="00EC77C0" w:rsidRDefault="001B5466" w:rsidP="001B5466">
            <w:pPr>
              <w:spacing w:line="360" w:lineRule="auto"/>
              <w:rPr>
                <w:rFonts w:cstheme="minorHAnsi"/>
                <w:i/>
              </w:rPr>
            </w:pPr>
            <w:r w:rsidRPr="00EC77C0">
              <w:rPr>
                <w:rFonts w:cstheme="minorHAnsi"/>
                <w:i/>
              </w:rPr>
              <w:t>Statistician will produce and hold the treatment allocation.</w:t>
            </w:r>
          </w:p>
        </w:tc>
        <w:tc>
          <w:tcPr>
            <w:tcW w:w="4261" w:type="dxa"/>
          </w:tcPr>
          <w:p w:rsidR="001B5466" w:rsidRPr="00EC77C0" w:rsidRDefault="001B5466" w:rsidP="001B5466">
            <w:pPr>
              <w:spacing w:line="360" w:lineRule="auto"/>
              <w:rPr>
                <w:rFonts w:cstheme="minorHAnsi"/>
                <w:i/>
              </w:rPr>
            </w:pPr>
            <w:r w:rsidRPr="00EC77C0">
              <w:rPr>
                <w:rFonts w:cstheme="minorHAnsi"/>
                <w:i/>
              </w:rPr>
              <w:t>Chief Investigators and investigators (in the Trial Management Group) in the trial will not be aware of the allocation. No data reports based on outcomes are provided by treatment allocation for trial staff.</w:t>
            </w:r>
          </w:p>
        </w:tc>
      </w:tr>
      <w:tr w:rsidR="001B5466" w:rsidRPr="00EC77C0" w:rsidTr="001B5466">
        <w:tc>
          <w:tcPr>
            <w:tcW w:w="4261" w:type="dxa"/>
          </w:tcPr>
          <w:p w:rsidR="001B5466" w:rsidRPr="00EC77C0" w:rsidRDefault="001B5466" w:rsidP="001B5466">
            <w:pPr>
              <w:spacing w:line="360" w:lineRule="auto"/>
              <w:rPr>
                <w:rFonts w:cstheme="minorHAnsi"/>
                <w:i/>
              </w:rPr>
            </w:pPr>
          </w:p>
        </w:tc>
        <w:tc>
          <w:tcPr>
            <w:tcW w:w="4261" w:type="dxa"/>
          </w:tcPr>
          <w:p w:rsidR="001B5466" w:rsidRPr="00EC77C0" w:rsidRDefault="001B5466" w:rsidP="001B5466">
            <w:pPr>
              <w:spacing w:line="360" w:lineRule="auto"/>
              <w:rPr>
                <w:rFonts w:cstheme="minorHAnsi"/>
                <w:i/>
              </w:rPr>
            </w:pPr>
            <w:r w:rsidRPr="00EC77C0">
              <w:rPr>
                <w:rFonts w:cstheme="minorHAnsi"/>
                <w:i/>
              </w:rPr>
              <w:t>Research nurses assessing outcome at 3 and 12 months follow-up will be blinded to treatment group and will endeavour to maintain their blinding during the follow-up assessments.</w:t>
            </w:r>
          </w:p>
        </w:tc>
      </w:tr>
      <w:tr w:rsidR="001B5466" w:rsidRPr="00EC77C0" w:rsidTr="001B5466">
        <w:tc>
          <w:tcPr>
            <w:tcW w:w="4261" w:type="dxa"/>
          </w:tcPr>
          <w:p w:rsidR="001B5466" w:rsidRPr="00EC77C0" w:rsidRDefault="001B5466" w:rsidP="001B5466">
            <w:pPr>
              <w:spacing w:line="360" w:lineRule="auto"/>
              <w:rPr>
                <w:rFonts w:cstheme="minorHAnsi"/>
                <w:i/>
              </w:rPr>
            </w:pPr>
          </w:p>
        </w:tc>
        <w:tc>
          <w:tcPr>
            <w:tcW w:w="4261" w:type="dxa"/>
          </w:tcPr>
          <w:p w:rsidR="001B5466" w:rsidRPr="00EC77C0" w:rsidRDefault="001B5466" w:rsidP="001B5466">
            <w:pPr>
              <w:spacing w:line="360" w:lineRule="auto"/>
              <w:rPr>
                <w:rFonts w:cstheme="minorHAnsi"/>
                <w:i/>
              </w:rPr>
            </w:pPr>
            <w:r w:rsidRPr="00EC77C0">
              <w:rPr>
                <w:rFonts w:cstheme="minorHAnsi"/>
                <w:i/>
              </w:rPr>
              <w:t>The Independent Data Monitoring Committee (IDMC) will be provided with data reports on outcomes detailed by intervention allocation, but the allocation will be blinded and should the IDMC deem necessary, the treatment allocation can be unblinded for them.</w:t>
            </w:r>
          </w:p>
        </w:tc>
      </w:tr>
      <w:tr w:rsidR="001B5466" w:rsidRPr="00EC77C0" w:rsidTr="001B5466">
        <w:tc>
          <w:tcPr>
            <w:tcW w:w="4261" w:type="dxa"/>
          </w:tcPr>
          <w:p w:rsidR="001B5466" w:rsidRPr="00EC77C0" w:rsidRDefault="001B5466" w:rsidP="001B5466">
            <w:pPr>
              <w:spacing w:line="360" w:lineRule="auto"/>
              <w:rPr>
                <w:rFonts w:cstheme="minorHAnsi"/>
                <w:i/>
              </w:rPr>
            </w:pPr>
          </w:p>
        </w:tc>
        <w:tc>
          <w:tcPr>
            <w:tcW w:w="4261" w:type="dxa"/>
          </w:tcPr>
          <w:p w:rsidR="001B5466" w:rsidRPr="00EC77C0" w:rsidRDefault="001B5466" w:rsidP="001B5466">
            <w:pPr>
              <w:spacing w:line="360" w:lineRule="auto"/>
              <w:rPr>
                <w:rFonts w:cstheme="minorHAnsi"/>
                <w:i/>
              </w:rPr>
            </w:pPr>
            <w:r w:rsidRPr="00EC77C0">
              <w:rPr>
                <w:rFonts w:cstheme="minorHAnsi"/>
                <w:i/>
              </w:rPr>
              <w:t>The Trial Steering Committee do not seem any data report on the outcomes and therefore remain unblind to the allocation</w:t>
            </w:r>
          </w:p>
        </w:tc>
      </w:tr>
    </w:tbl>
    <w:p w:rsidR="001B5466" w:rsidRPr="00EC77C0" w:rsidRDefault="001B5466" w:rsidP="001B5466">
      <w:pPr>
        <w:spacing w:after="0" w:line="360" w:lineRule="auto"/>
        <w:rPr>
          <w:rFonts w:cstheme="minorHAnsi"/>
          <w:i/>
        </w:rPr>
      </w:pPr>
    </w:p>
    <w:p w:rsidR="001B5466" w:rsidRPr="00EC77C0" w:rsidRDefault="001B5466" w:rsidP="001B5466">
      <w:pPr>
        <w:spacing w:after="0" w:line="360" w:lineRule="auto"/>
        <w:rPr>
          <w:rFonts w:cstheme="minorHAnsi"/>
        </w:rPr>
      </w:pPr>
    </w:p>
    <w:p w:rsidR="001B5466" w:rsidRPr="00EC77C0" w:rsidRDefault="001B5466" w:rsidP="001B5466">
      <w:pPr>
        <w:spacing w:after="0" w:line="360" w:lineRule="auto"/>
        <w:contextualSpacing/>
        <w:rPr>
          <w:rFonts w:cstheme="minorHAnsi"/>
          <w:u w:val="single"/>
        </w:rPr>
      </w:pPr>
      <w:r w:rsidRPr="00EC77C0">
        <w:rPr>
          <w:rFonts w:cstheme="minorHAnsi"/>
          <w:u w:val="single"/>
        </w:rPr>
        <w:t>Blinding</w:t>
      </w:r>
    </w:p>
    <w:p w:rsidR="001B5466" w:rsidRPr="00EC77C0" w:rsidRDefault="001B5466" w:rsidP="001B5466">
      <w:pPr>
        <w:spacing w:after="0" w:line="360" w:lineRule="auto"/>
        <w:rPr>
          <w:rFonts w:cstheme="minorHAnsi"/>
        </w:rPr>
      </w:pPr>
      <w:r w:rsidRPr="00EC77C0">
        <w:rPr>
          <w:rFonts w:cstheme="minorHAnsi"/>
        </w:rPr>
        <w:t>In the usual conventional clinical trial setting, it is important to ensure that patients, investigators and those collecting the data are unaware of the assigned treatment, so that they will not be influenced by that knowledge.</w:t>
      </w:r>
    </w:p>
    <w:p w:rsidR="001B5466" w:rsidRPr="00EC77C0" w:rsidRDefault="001B5466" w:rsidP="001B5466">
      <w:pPr>
        <w:spacing w:after="0" w:line="360" w:lineRule="auto"/>
        <w:rPr>
          <w:rFonts w:cstheme="minorHAnsi"/>
        </w:rPr>
      </w:pPr>
      <w:r w:rsidRPr="00EC77C0">
        <w:rPr>
          <w:rFonts w:cstheme="minorHAnsi"/>
        </w:rPr>
        <w:t xml:space="preserve">In </w:t>
      </w:r>
      <w:r w:rsidR="00D60476">
        <w:rPr>
          <w:rFonts w:cstheme="minorHAnsi"/>
        </w:rPr>
        <w:t>PARAMEDIC</w:t>
      </w:r>
      <w:r w:rsidRPr="00EC77C0">
        <w:rPr>
          <w:rFonts w:cstheme="minorHAnsi"/>
        </w:rPr>
        <w:t>, it is not possible to blind the patient or the investigator from the allocated intervention. However, it is possible to ensure that the data management team are blinded from the allocation of the intervention.</w:t>
      </w:r>
    </w:p>
    <w:p w:rsidR="001B5466" w:rsidRPr="00EC77C0" w:rsidRDefault="001B5466" w:rsidP="001B5466">
      <w:pPr>
        <w:spacing w:after="0" w:line="360" w:lineRule="auto"/>
        <w:rPr>
          <w:rFonts w:cstheme="minorHAnsi"/>
          <w:i/>
        </w:rPr>
      </w:pPr>
      <w:r w:rsidRPr="00EC77C0">
        <w:rPr>
          <w:rFonts w:cstheme="minorHAnsi"/>
          <w:i/>
        </w:rPr>
        <w:t>Details of how the data management team will ensure blinding.</w:t>
      </w:r>
    </w:p>
    <w:p w:rsidR="001B5466" w:rsidRPr="00EC77C0" w:rsidRDefault="001B5466" w:rsidP="001B5466">
      <w:pPr>
        <w:spacing w:line="360" w:lineRule="auto"/>
        <w:rPr>
          <w:rFonts w:cstheme="minorHAnsi"/>
        </w:rPr>
      </w:pPr>
    </w:p>
    <w:p w:rsidR="001B5466" w:rsidRPr="00EC77C0" w:rsidRDefault="001B5466" w:rsidP="001B5466">
      <w:pPr>
        <w:spacing w:line="360" w:lineRule="auto"/>
        <w:rPr>
          <w:rFonts w:cstheme="minorHAnsi"/>
        </w:rPr>
      </w:pPr>
    </w:p>
    <w:p w:rsidR="001B5466" w:rsidRDefault="001B5466">
      <w:pPr>
        <w:sectPr w:rsidR="001B5466" w:rsidSect="00134D9D">
          <w:footerReference w:type="default" r:id="rId155"/>
          <w:pgSz w:w="11906" w:h="16838" w:code="9"/>
          <w:pgMar w:top="964" w:right="1440" w:bottom="1440" w:left="851" w:header="709" w:footer="709" w:gutter="0"/>
          <w:cols w:space="708"/>
          <w:docGrid w:linePitch="360"/>
        </w:sectPr>
      </w:pPr>
    </w:p>
    <w:p w:rsidR="00FD513F" w:rsidRDefault="00FD513F" w:rsidP="004561D0">
      <w:pPr>
        <w:pStyle w:val="Heading2"/>
      </w:pPr>
      <w:r>
        <w:t xml:space="preserve">Appendix </w:t>
      </w:r>
      <w:r w:rsidR="008F158C">
        <w:t>9</w:t>
      </w:r>
      <w:r>
        <w:t>: Systematic Review Search Strategy (MEDLINE)</w:t>
      </w:r>
      <w:bookmarkEnd w:id="608"/>
    </w:p>
    <w:p w:rsidR="00B0308C" w:rsidRDefault="00B0308C" w:rsidP="00B0308C">
      <w:pPr>
        <w:spacing w:after="0" w:line="240" w:lineRule="auto"/>
      </w:pPr>
      <w:bookmarkStart w:id="613" w:name="_Toc442444422"/>
      <w:r>
        <w:t>MEDLINE Search Strategy</w:t>
      </w:r>
    </w:p>
    <w:p w:rsidR="00B0308C" w:rsidRDefault="00B0308C" w:rsidP="00B0308C">
      <w:pPr>
        <w:spacing w:after="0" w:line="240" w:lineRule="auto"/>
      </w:pPr>
      <w:r>
        <w:t>1. exp Heart Arrest/</w:t>
      </w:r>
    </w:p>
    <w:p w:rsidR="00B0308C" w:rsidRDefault="00B0308C" w:rsidP="00B0308C">
      <w:pPr>
        <w:spacing w:after="0" w:line="240" w:lineRule="auto"/>
      </w:pPr>
      <w:r>
        <w:t>2. exp Death, Sudden/</w:t>
      </w:r>
    </w:p>
    <w:p w:rsidR="00B0308C" w:rsidRDefault="00B0308C" w:rsidP="00B0308C">
      <w:pPr>
        <w:spacing w:after="0" w:line="240" w:lineRule="auto"/>
      </w:pPr>
      <w:r>
        <w:t>3. cardiac arrest.tw.</w:t>
      </w:r>
    </w:p>
    <w:p w:rsidR="00B0308C" w:rsidRDefault="00B0308C" w:rsidP="00B0308C">
      <w:pPr>
        <w:spacing w:after="0" w:line="240" w:lineRule="auto"/>
      </w:pPr>
      <w:r>
        <w:t>4. heart arrest.tw.</w:t>
      </w:r>
    </w:p>
    <w:p w:rsidR="00B0308C" w:rsidRDefault="00B0308C" w:rsidP="00B0308C">
      <w:pPr>
        <w:spacing w:after="0" w:line="240" w:lineRule="auto"/>
      </w:pPr>
      <w:r>
        <w:t>5. cardiopulmonary arrest.tw.</w:t>
      </w:r>
    </w:p>
    <w:p w:rsidR="00B0308C" w:rsidRDefault="00B0308C" w:rsidP="00B0308C">
      <w:pPr>
        <w:spacing w:after="0" w:line="240" w:lineRule="auto"/>
      </w:pPr>
      <w:r>
        <w:t>6. sudden cardiac death$.tw.</w:t>
      </w:r>
    </w:p>
    <w:p w:rsidR="00B0308C" w:rsidRDefault="00B0308C" w:rsidP="00B0308C">
      <w:pPr>
        <w:spacing w:after="0" w:line="240" w:lineRule="auto"/>
      </w:pPr>
      <w:r>
        <w:t>7. sudden death$.tw.</w:t>
      </w:r>
    </w:p>
    <w:p w:rsidR="00B0308C" w:rsidRDefault="00B0308C" w:rsidP="00B0308C">
      <w:pPr>
        <w:spacing w:after="0" w:line="240" w:lineRule="auto"/>
      </w:pPr>
      <w:r>
        <w:t>8. or/1-7</w:t>
      </w:r>
    </w:p>
    <w:p w:rsidR="00B0308C" w:rsidRDefault="00B0308C" w:rsidP="00B0308C">
      <w:pPr>
        <w:spacing w:after="0" w:line="240" w:lineRule="auto"/>
      </w:pPr>
      <w:r>
        <w:t>9. exp Cardiopulmonary Resuscitation/</w:t>
      </w:r>
    </w:p>
    <w:p w:rsidR="00B0308C" w:rsidRDefault="00B0308C" w:rsidP="00B0308C">
      <w:pPr>
        <w:spacing w:after="0" w:line="240" w:lineRule="auto"/>
      </w:pPr>
      <w:r>
        <w:t>10. Heart Massage/</w:t>
      </w:r>
    </w:p>
    <w:p w:rsidR="00B0308C" w:rsidRDefault="00B0308C" w:rsidP="00B0308C">
      <w:pPr>
        <w:spacing w:after="0" w:line="240" w:lineRule="auto"/>
      </w:pPr>
      <w:r>
        <w:t>11. cpr.tw.</w:t>
      </w:r>
    </w:p>
    <w:p w:rsidR="00B0308C" w:rsidRDefault="00B0308C" w:rsidP="00B0308C">
      <w:pPr>
        <w:spacing w:after="0" w:line="240" w:lineRule="auto"/>
      </w:pPr>
      <w:r>
        <w:t>12. cardiopulmonary resuscitation.tw.</w:t>
      </w:r>
    </w:p>
    <w:p w:rsidR="00B0308C" w:rsidRDefault="00B0308C" w:rsidP="00B0308C">
      <w:pPr>
        <w:spacing w:after="0" w:line="240" w:lineRule="auto"/>
      </w:pPr>
      <w:r>
        <w:t>13. chest compression$.tw.</w:t>
      </w:r>
    </w:p>
    <w:p w:rsidR="00B0308C" w:rsidRDefault="00B0308C" w:rsidP="00B0308C">
      <w:pPr>
        <w:spacing w:after="0" w:line="240" w:lineRule="auto"/>
      </w:pPr>
      <w:r>
        <w:t>14. resuscitat$.tw.</w:t>
      </w:r>
    </w:p>
    <w:p w:rsidR="00B0308C" w:rsidRDefault="00B0308C" w:rsidP="00B0308C">
      <w:pPr>
        <w:spacing w:after="0" w:line="240" w:lineRule="auto"/>
      </w:pPr>
      <w:r>
        <w:t>15. or/9-14</w:t>
      </w:r>
    </w:p>
    <w:p w:rsidR="00B0308C" w:rsidRDefault="00B0308C" w:rsidP="00B0308C">
      <w:pPr>
        <w:spacing w:after="0" w:line="240" w:lineRule="auto"/>
      </w:pPr>
      <w:r>
        <w:t>16. Cardiopulmonary Resuscitation/is [Instrumentation]</w:t>
      </w:r>
    </w:p>
    <w:p w:rsidR="00B0308C" w:rsidRDefault="00B0308C" w:rsidP="00B0308C">
      <w:pPr>
        <w:spacing w:after="0" w:line="240" w:lineRule="auto"/>
      </w:pPr>
      <w:r>
        <w:t>17. autopulse.tw.</w:t>
      </w:r>
    </w:p>
    <w:p w:rsidR="00B0308C" w:rsidRDefault="00B0308C" w:rsidP="00B0308C">
      <w:pPr>
        <w:spacing w:after="0" w:line="240" w:lineRule="auto"/>
      </w:pPr>
      <w:r>
        <w:t>18. auto-pulse.tw.</w:t>
      </w:r>
    </w:p>
    <w:p w:rsidR="00B0308C" w:rsidRDefault="00B0308C" w:rsidP="00B0308C">
      <w:pPr>
        <w:spacing w:after="0" w:line="240" w:lineRule="auto"/>
      </w:pPr>
      <w:r>
        <w:t>19. thumper.tw.</w:t>
      </w:r>
    </w:p>
    <w:p w:rsidR="00B0308C" w:rsidRDefault="00B0308C" w:rsidP="00B0308C">
      <w:pPr>
        <w:spacing w:after="0" w:line="240" w:lineRule="auto"/>
      </w:pPr>
      <w:r>
        <w:t>20. lucas.tw.</w:t>
      </w:r>
    </w:p>
    <w:p w:rsidR="00B0308C" w:rsidRDefault="00B0308C" w:rsidP="00B0308C">
      <w:pPr>
        <w:spacing w:after="0" w:line="240" w:lineRule="auto"/>
      </w:pPr>
      <w:r>
        <w:t>21. hands-free.tw.</w:t>
      </w:r>
    </w:p>
    <w:p w:rsidR="00B0308C" w:rsidRDefault="00B0308C" w:rsidP="00B0308C">
      <w:pPr>
        <w:spacing w:after="0" w:line="240" w:lineRule="auto"/>
      </w:pPr>
      <w:r>
        <w:t>22. (pneumatic adj10 (pump or device)).tw.</w:t>
      </w:r>
    </w:p>
    <w:p w:rsidR="00B0308C" w:rsidRDefault="00B0308C" w:rsidP="00B0308C">
      <w:pPr>
        <w:spacing w:after="0" w:line="240" w:lineRule="auto"/>
      </w:pPr>
      <w:r>
        <w:t>23. (pneumatic adj10 compression$).tw.</w:t>
      </w:r>
    </w:p>
    <w:p w:rsidR="00B0308C" w:rsidRDefault="00B0308C" w:rsidP="00B0308C">
      <w:pPr>
        <w:spacing w:after="0" w:line="240" w:lineRule="auto"/>
      </w:pPr>
      <w:r>
        <w:t>24. (automat$ adj10 compression$).tw.</w:t>
      </w:r>
    </w:p>
    <w:p w:rsidR="00B0308C" w:rsidRDefault="00B0308C" w:rsidP="00B0308C">
      <w:pPr>
        <w:spacing w:after="0" w:line="240" w:lineRule="auto"/>
      </w:pPr>
      <w:r>
        <w:t>25. (device$ adj10 compression).tw.</w:t>
      </w:r>
    </w:p>
    <w:p w:rsidR="00B0308C" w:rsidRDefault="00B0308C" w:rsidP="00B0308C">
      <w:pPr>
        <w:spacing w:after="0" w:line="240" w:lineRule="auto"/>
      </w:pPr>
      <w:r>
        <w:t>26. (mechanical adj10 compression$).tw.</w:t>
      </w:r>
    </w:p>
    <w:p w:rsidR="00B0308C" w:rsidRDefault="00B0308C" w:rsidP="00B0308C">
      <w:pPr>
        <w:spacing w:after="0" w:line="240" w:lineRule="auto"/>
      </w:pPr>
      <w:r>
        <w:t>27. (machine$ adj10 compression$).tw.</w:t>
      </w:r>
    </w:p>
    <w:p w:rsidR="00B0308C" w:rsidRDefault="00B0308C" w:rsidP="00B0308C">
      <w:pPr>
        <w:spacing w:after="0" w:line="240" w:lineRule="auto"/>
      </w:pPr>
      <w:r>
        <w:t>28. piston$.tw.</w:t>
      </w:r>
    </w:p>
    <w:p w:rsidR="00B0308C" w:rsidRDefault="00B0308C" w:rsidP="00B0308C">
      <w:pPr>
        <w:spacing w:after="0" w:line="240" w:lineRule="auto"/>
      </w:pPr>
      <w:r>
        <w:t>29. load distributing.tw.</w:t>
      </w:r>
    </w:p>
    <w:p w:rsidR="00B0308C" w:rsidRDefault="00B0308C" w:rsidP="00B0308C">
      <w:pPr>
        <w:spacing w:after="0" w:line="240" w:lineRule="auto"/>
      </w:pPr>
      <w:r>
        <w:t>30. (vest adj10 compression).tw.</w:t>
      </w:r>
    </w:p>
    <w:p w:rsidR="00B0308C" w:rsidRDefault="00B0308C" w:rsidP="00B0308C">
      <w:pPr>
        <w:spacing w:after="0" w:line="240" w:lineRule="auto"/>
      </w:pPr>
      <w:r>
        <w:t>31. (mechanical adj10 cpr).tw.</w:t>
      </w:r>
    </w:p>
    <w:p w:rsidR="00B0308C" w:rsidRDefault="00B0308C" w:rsidP="00B0308C">
      <w:pPr>
        <w:spacing w:after="0" w:line="240" w:lineRule="auto"/>
      </w:pPr>
      <w:r>
        <w:t>32. (pneumatic adj10 cpr).tw.</w:t>
      </w:r>
    </w:p>
    <w:p w:rsidR="00B0308C" w:rsidRDefault="00B0308C" w:rsidP="00B0308C">
      <w:pPr>
        <w:spacing w:after="0" w:line="240" w:lineRule="auto"/>
      </w:pPr>
      <w:r>
        <w:t>33. (device adj10 cpr).tw.</w:t>
      </w:r>
    </w:p>
    <w:p w:rsidR="00B0308C" w:rsidRDefault="00B0308C" w:rsidP="00B0308C">
      <w:pPr>
        <w:spacing w:after="0" w:line="240" w:lineRule="auto"/>
      </w:pPr>
      <w:r>
        <w:t>34. (machine$ adj10 cpr).tw.</w:t>
      </w:r>
    </w:p>
    <w:p w:rsidR="00B0308C" w:rsidRDefault="00B0308C" w:rsidP="00B0308C">
      <w:pPr>
        <w:spacing w:after="0" w:line="240" w:lineRule="auto"/>
      </w:pPr>
      <w:r>
        <w:t>35. (vest adj10 cpr).tw.</w:t>
      </w:r>
    </w:p>
    <w:p w:rsidR="00B0308C" w:rsidRDefault="00B0308C" w:rsidP="00B0308C">
      <w:pPr>
        <w:spacing w:after="0" w:line="240" w:lineRule="auto"/>
      </w:pPr>
      <w:r>
        <w:t>36. or/16-35</w:t>
      </w:r>
    </w:p>
    <w:p w:rsidR="00B0308C" w:rsidRDefault="00B0308C" w:rsidP="00B0308C">
      <w:pPr>
        <w:spacing w:after="0" w:line="240" w:lineRule="auto"/>
      </w:pPr>
      <w:r>
        <w:t>37. 8 and 15 and 36</w:t>
      </w:r>
    </w:p>
    <w:p w:rsidR="00B0308C" w:rsidRDefault="00B0308C" w:rsidP="00B0308C">
      <w:pPr>
        <w:spacing w:after="0" w:line="240" w:lineRule="auto"/>
      </w:pPr>
      <w:r>
        <w:t>38. randomised controlled trial.pt.</w:t>
      </w:r>
    </w:p>
    <w:p w:rsidR="00B0308C" w:rsidRDefault="00B0308C" w:rsidP="00B0308C">
      <w:pPr>
        <w:spacing w:after="0" w:line="240" w:lineRule="auto"/>
      </w:pPr>
      <w:r>
        <w:t>39. controlled clinical trial.pt.</w:t>
      </w:r>
    </w:p>
    <w:p w:rsidR="00B0308C" w:rsidRDefault="00B0308C" w:rsidP="00B0308C">
      <w:pPr>
        <w:spacing w:after="0" w:line="240" w:lineRule="auto"/>
      </w:pPr>
      <w:r>
        <w:t>40. randomized.ab.</w:t>
      </w:r>
    </w:p>
    <w:p w:rsidR="00B0308C" w:rsidRDefault="00B0308C" w:rsidP="00B0308C">
      <w:pPr>
        <w:spacing w:after="0" w:line="240" w:lineRule="auto"/>
      </w:pPr>
      <w:r>
        <w:t>41. placebo.ab.</w:t>
      </w:r>
    </w:p>
    <w:p w:rsidR="00B0308C" w:rsidRDefault="00B0308C" w:rsidP="00B0308C">
      <w:pPr>
        <w:spacing w:after="0" w:line="240" w:lineRule="auto"/>
      </w:pPr>
      <w:r>
        <w:t>42. drug therapy.fs.</w:t>
      </w:r>
    </w:p>
    <w:p w:rsidR="00B0308C" w:rsidRDefault="00B0308C" w:rsidP="00B0308C">
      <w:pPr>
        <w:spacing w:after="0" w:line="240" w:lineRule="auto"/>
      </w:pPr>
      <w:r>
        <w:t>43. randomly.ab.</w:t>
      </w:r>
    </w:p>
    <w:p w:rsidR="00B0308C" w:rsidRDefault="00B0308C" w:rsidP="00B0308C">
      <w:pPr>
        <w:spacing w:after="0" w:line="240" w:lineRule="auto"/>
      </w:pPr>
      <w:r>
        <w:t>44. trial.ab.</w:t>
      </w:r>
    </w:p>
    <w:p w:rsidR="00B0308C" w:rsidRDefault="00B0308C" w:rsidP="00B0308C">
      <w:pPr>
        <w:spacing w:after="0" w:line="240" w:lineRule="auto"/>
      </w:pPr>
      <w:r>
        <w:t>45. groups.ab.</w:t>
      </w:r>
    </w:p>
    <w:p w:rsidR="00B0308C" w:rsidRDefault="00B0308C" w:rsidP="00B0308C">
      <w:pPr>
        <w:spacing w:after="0" w:line="240" w:lineRule="auto"/>
      </w:pPr>
      <w:r>
        <w:t>46. 38 or 39 or 40 or 41 or 42 or 43 or 44 or 45</w:t>
      </w:r>
    </w:p>
    <w:p w:rsidR="00B0308C" w:rsidRDefault="00B0308C" w:rsidP="00B0308C">
      <w:pPr>
        <w:spacing w:after="0" w:line="240" w:lineRule="auto"/>
      </w:pPr>
      <w:r>
        <w:t>47. exp animals/ not humans.sh.</w:t>
      </w:r>
    </w:p>
    <w:p w:rsidR="00B0308C" w:rsidRDefault="00B0308C" w:rsidP="00B0308C">
      <w:pPr>
        <w:spacing w:after="0" w:line="240" w:lineRule="auto"/>
      </w:pPr>
      <w:r>
        <w:t>48. 46 not 47</w:t>
      </w:r>
    </w:p>
    <w:p w:rsidR="00B0308C" w:rsidRDefault="00B0308C" w:rsidP="00B0308C">
      <w:pPr>
        <w:spacing w:after="0" w:line="240" w:lineRule="auto"/>
        <w:sectPr w:rsidR="00B0308C" w:rsidSect="00134D9D">
          <w:headerReference w:type="default" r:id="rId156"/>
          <w:pgSz w:w="11906" w:h="16838" w:code="9"/>
          <w:pgMar w:top="964" w:right="1440" w:bottom="1440" w:left="851" w:header="709" w:footer="709" w:gutter="0"/>
          <w:cols w:space="708"/>
          <w:docGrid w:linePitch="360"/>
        </w:sectPr>
      </w:pPr>
      <w:r>
        <w:t>49. 37 and 48</w:t>
      </w:r>
    </w:p>
    <w:p w:rsidR="004561D0" w:rsidRDefault="004561D0" w:rsidP="004561D0">
      <w:pPr>
        <w:pStyle w:val="Heading2"/>
      </w:pPr>
      <w:r>
        <w:t xml:space="preserve">Appendix </w:t>
      </w:r>
      <w:r w:rsidR="008F158C">
        <w:t>10</w:t>
      </w:r>
      <w:r>
        <w:t>: End of study information sheet</w:t>
      </w:r>
      <w:bookmarkEnd w:id="613"/>
    </w:p>
    <w:p w:rsidR="00C333C7" w:rsidRDefault="00C333C7" w:rsidP="00C333C7">
      <w:pPr>
        <w:textAlignment w:val="baseline"/>
        <w:rPr>
          <w:rFonts w:eastAsia="Times New Roman"/>
          <w:color w:val="000000"/>
          <w:sz w:val="24"/>
        </w:rPr>
      </w:pPr>
      <w:r>
        <w:rPr>
          <w:rFonts w:eastAsia="PMingLiU"/>
          <w:noProof/>
          <w:lang w:eastAsia="en-GB"/>
        </w:rPr>
        <mc:AlternateContent>
          <mc:Choice Requires="wps">
            <w:drawing>
              <wp:anchor distT="0" distB="0" distL="0" distR="0" simplePos="0" relativeHeight="252209152" behindDoc="1" locked="0" layoutInCell="1" allowOverlap="1">
                <wp:simplePos x="0" y="0"/>
                <wp:positionH relativeFrom="page">
                  <wp:posOffset>195580</wp:posOffset>
                </wp:positionH>
                <wp:positionV relativeFrom="page">
                  <wp:posOffset>179705</wp:posOffset>
                </wp:positionV>
                <wp:extent cx="3327400" cy="7181215"/>
                <wp:effectExtent l="0" t="0" r="0" b="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718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pBdr>
                                <w:top w:val="single" w:sz="17" w:space="0" w:color="92D050"/>
                                <w:left w:val="single" w:sz="17" w:space="0" w:color="92D050"/>
                                <w:bottom w:val="single" w:sz="17" w:space="0" w:color="92D050"/>
                                <w:right w:val="single" w:sz="17" w:space="0" w:color="92D05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91" type="#_x0000_t202" style="position:absolute;margin-left:15.4pt;margin-top:14.15pt;width:262pt;height:565.45pt;z-index:-25110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8y0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" filled="f" stroked="f">
                <v:textbox inset="0,0,0,0">
                  <w:txbxContent>
                    <w:p w:rsidR="0017069A" w:rsidRDefault="0017069A" w:rsidP="00C333C7">
                      <w:pPr>
                        <w:pBdr>
                          <w:top w:val="single" w:sz="17" w:space="0" w:color="92D050"/>
                          <w:left w:val="single" w:sz="17" w:space="0" w:color="92D050"/>
                          <w:bottom w:val="single" w:sz="17" w:space="0" w:color="92D050"/>
                          <w:right w:val="single" w:sz="17" w:space="0" w:color="92D050"/>
                        </w:pBdr>
                      </w:pP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10176" behindDoc="1" locked="0" layoutInCell="1" allowOverlap="1">
                <wp:simplePos x="0" y="0"/>
                <wp:positionH relativeFrom="page">
                  <wp:posOffset>3694430</wp:posOffset>
                </wp:positionH>
                <wp:positionV relativeFrom="page">
                  <wp:posOffset>179705</wp:posOffset>
                </wp:positionV>
                <wp:extent cx="3327400" cy="7181215"/>
                <wp:effectExtent l="0" t="0" r="0" b="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718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pBdr>
                                <w:top w:val="single" w:sz="17" w:space="0" w:color="92D050"/>
                                <w:left w:val="single" w:sz="17" w:space="0" w:color="92D050"/>
                                <w:bottom w:val="single" w:sz="17" w:space="0" w:color="92D050"/>
                                <w:right w:val="single" w:sz="17" w:space="0" w:color="92D05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92" type="#_x0000_t202" style="position:absolute;margin-left:290.9pt;margin-top:14.15pt;width:262pt;height:565.45pt;z-index:-25110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Ifsg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" filled="f" stroked="f">
                <v:textbox inset="0,0,0,0">
                  <w:txbxContent>
                    <w:p w:rsidR="0017069A" w:rsidRDefault="0017069A" w:rsidP="00C333C7">
                      <w:pPr>
                        <w:pBdr>
                          <w:top w:val="single" w:sz="17" w:space="0" w:color="92D050"/>
                          <w:left w:val="single" w:sz="17" w:space="0" w:color="92D050"/>
                          <w:bottom w:val="single" w:sz="17" w:space="0" w:color="92D050"/>
                          <w:right w:val="single" w:sz="17" w:space="0" w:color="92D050"/>
                        </w:pBdr>
                      </w:pP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11200" behindDoc="1" locked="0" layoutInCell="1" allowOverlap="1">
                <wp:simplePos x="0" y="0"/>
                <wp:positionH relativeFrom="page">
                  <wp:posOffset>7205980</wp:posOffset>
                </wp:positionH>
                <wp:positionV relativeFrom="page">
                  <wp:posOffset>179705</wp:posOffset>
                </wp:positionV>
                <wp:extent cx="3327400" cy="7181215"/>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718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pBdr>
                                <w:top w:val="single" w:sz="17" w:space="0" w:color="92D050"/>
                                <w:left w:val="single" w:sz="17" w:space="0" w:color="92D050"/>
                                <w:bottom w:val="single" w:sz="17" w:space="0" w:color="92D050"/>
                                <w:right w:val="single" w:sz="17" w:space="0" w:color="92D05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93" type="#_x0000_t202" style="position:absolute;margin-left:567.4pt;margin-top:14.15pt;width:262pt;height:565.45pt;z-index:-25110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3V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" filled="f" stroked="f">
                <v:textbox inset="0,0,0,0">
                  <w:txbxContent>
                    <w:p w:rsidR="0017069A" w:rsidRDefault="0017069A" w:rsidP="00C333C7">
                      <w:pPr>
                        <w:pBdr>
                          <w:top w:val="single" w:sz="17" w:space="0" w:color="92D050"/>
                          <w:left w:val="single" w:sz="17" w:space="0" w:color="92D050"/>
                          <w:bottom w:val="single" w:sz="17" w:space="0" w:color="92D050"/>
                          <w:right w:val="single" w:sz="17" w:space="0" w:color="92D050"/>
                        </w:pBdr>
                      </w:pP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12224" behindDoc="1" locked="0" layoutInCell="1" allowOverlap="1">
                <wp:simplePos x="0" y="0"/>
                <wp:positionH relativeFrom="page">
                  <wp:posOffset>281305</wp:posOffset>
                </wp:positionH>
                <wp:positionV relativeFrom="page">
                  <wp:posOffset>179705</wp:posOffset>
                </wp:positionV>
                <wp:extent cx="3155950" cy="1603375"/>
                <wp:effectExtent l="0" t="0" r="0" b="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1042"/>
                              <w:ind w:left="728" w:right="464"/>
                              <w:textAlignment w:val="baseline"/>
                            </w:pPr>
                            <w:r>
                              <w:rPr>
                                <w:noProof/>
                                <w:lang w:eastAsia="en-GB"/>
                              </w:rPr>
                              <w:drawing>
                                <wp:inline distT="0" distB="0" distL="0" distR="0" wp14:anchorId="2D38D8B4" wp14:editId="78DE2A8F">
                                  <wp:extent cx="2399030" cy="887095"/>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57"/>
                                          <a:stretch>
                                            <a:fillRect/>
                                          </a:stretch>
                                        </pic:blipFill>
                                        <pic:spPr>
                                          <a:xfrm>
                                            <a:off x="0" y="0"/>
                                            <a:ext cx="2399030" cy="8870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94" type="#_x0000_t202" style="position:absolute;margin-left:22.15pt;margin-top:14.15pt;width:248.5pt;height:126.25pt;z-index:-25110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qBtQIAALc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" filled="f" stroked="f">
                <v:textbox inset="0,0,0,0">
                  <w:txbxContent>
                    <w:p w:rsidR="0017069A" w:rsidRDefault="0017069A" w:rsidP="00C333C7">
                      <w:pPr>
                        <w:spacing w:before="1042"/>
                        <w:ind w:left="728" w:right="464"/>
                        <w:textAlignment w:val="baseline"/>
                      </w:pPr>
                      <w:r>
                        <w:rPr>
                          <w:noProof/>
                          <w:lang w:eastAsia="en-GB"/>
                        </w:rPr>
                        <w:drawing>
                          <wp:inline distT="0" distB="0" distL="0" distR="0" wp14:anchorId="2D38D8B4" wp14:editId="78DE2A8F">
                            <wp:extent cx="2399030" cy="887095"/>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58"/>
                                    <a:stretch>
                                      <a:fillRect/>
                                    </a:stretch>
                                  </pic:blipFill>
                                  <pic:spPr>
                                    <a:xfrm>
                                      <a:off x="0" y="0"/>
                                      <a:ext cx="2399030" cy="887095"/>
                                    </a:xfrm>
                                    <a:prstGeom prst="rect">
                                      <a:avLst/>
                                    </a:prstGeom>
                                  </pic:spPr>
                                </pic:pic>
                              </a:graphicData>
                            </a:graphic>
                          </wp:inline>
                        </w:drawing>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13248" behindDoc="1" locked="0" layoutInCell="1" allowOverlap="1">
                <wp:simplePos x="0" y="0"/>
                <wp:positionH relativeFrom="page">
                  <wp:posOffset>281305</wp:posOffset>
                </wp:positionH>
                <wp:positionV relativeFrom="page">
                  <wp:posOffset>1783080</wp:posOffset>
                </wp:positionV>
                <wp:extent cx="3155950" cy="777240"/>
                <wp:effectExtent l="0" t="0" r="0" b="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388" w:line="246" w:lineRule="exact"/>
                              <w:jc w:val="center"/>
                              <w:textAlignment w:val="baseline"/>
                              <w:rPr>
                                <w:rFonts w:ascii="Calibri" w:eastAsia="Calibri" w:hAnsi="Calibri"/>
                                <w:b/>
                                <w:i/>
                                <w:color w:val="000000"/>
                                <w:sz w:val="24"/>
                              </w:rPr>
                            </w:pPr>
                            <w:r>
                              <w:rPr>
                                <w:rFonts w:ascii="Calibri" w:eastAsia="Calibri" w:hAnsi="Calibri"/>
                                <w:b/>
                                <w:i/>
                                <w:color w:val="000000"/>
                                <w:sz w:val="24"/>
                                <w:lang w:val="en-US"/>
                              </w:rPr>
                              <w:t>Pre-hospital Randomised Assessment of a</w:t>
                            </w:r>
                          </w:p>
                          <w:p w:rsidR="0017069A" w:rsidRDefault="0017069A" w:rsidP="00C333C7">
                            <w:pPr>
                              <w:spacing w:before="47" w:line="245" w:lineRule="exact"/>
                              <w:jc w:val="center"/>
                              <w:textAlignment w:val="baseline"/>
                              <w:rPr>
                                <w:rFonts w:ascii="Calibri" w:eastAsia="Calibri" w:hAnsi="Calibri"/>
                                <w:b/>
                                <w:i/>
                                <w:color w:val="000000"/>
                                <w:sz w:val="24"/>
                              </w:rPr>
                            </w:pPr>
                            <w:r>
                              <w:rPr>
                                <w:rFonts w:ascii="Calibri" w:eastAsia="Calibri" w:hAnsi="Calibri"/>
                                <w:b/>
                                <w:i/>
                                <w:color w:val="000000"/>
                                <w:sz w:val="24"/>
                                <w:lang w:val="en-US"/>
                              </w:rPr>
                              <w:t>Mechanical Compression Device</w:t>
                            </w:r>
                          </w:p>
                          <w:p w:rsidR="0017069A" w:rsidRDefault="0017069A" w:rsidP="00C333C7">
                            <w:pPr>
                              <w:spacing w:before="48" w:after="5" w:line="245" w:lineRule="exact"/>
                              <w:jc w:val="center"/>
                              <w:textAlignment w:val="baseline"/>
                              <w:rPr>
                                <w:rFonts w:ascii="Calibri" w:eastAsia="Calibri" w:hAnsi="Calibri"/>
                                <w:b/>
                                <w:i/>
                                <w:color w:val="000000"/>
                                <w:sz w:val="24"/>
                              </w:rPr>
                            </w:pPr>
                            <w:r>
                              <w:rPr>
                                <w:rFonts w:ascii="Calibri" w:eastAsia="Calibri" w:hAnsi="Calibri"/>
                                <w:b/>
                                <w:i/>
                                <w:color w:val="000000"/>
                                <w:sz w:val="24"/>
                                <w:lang w:val="en-US"/>
                              </w:rPr>
                              <w:t>in Cardiac Arrest (PARAMEDIC-1 Trial)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95" type="#_x0000_t202" style="position:absolute;margin-left:22.15pt;margin-top:140.4pt;width:248.5pt;height:61.2pt;z-index:-25110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4swIAALY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" filled="f" stroked="f">
                <v:textbox inset="0,0,0,0">
                  <w:txbxContent>
                    <w:p w:rsidR="0017069A" w:rsidRDefault="0017069A" w:rsidP="00C333C7">
                      <w:pPr>
                        <w:spacing w:before="388" w:line="246" w:lineRule="exact"/>
                        <w:jc w:val="center"/>
                        <w:textAlignment w:val="baseline"/>
                        <w:rPr>
                          <w:rFonts w:ascii="Calibri" w:eastAsia="Calibri" w:hAnsi="Calibri"/>
                          <w:b/>
                          <w:i/>
                          <w:color w:val="000000"/>
                          <w:sz w:val="24"/>
                        </w:rPr>
                      </w:pPr>
                      <w:r>
                        <w:rPr>
                          <w:rFonts w:ascii="Calibri" w:eastAsia="Calibri" w:hAnsi="Calibri"/>
                          <w:b/>
                          <w:i/>
                          <w:color w:val="000000"/>
                          <w:sz w:val="24"/>
                          <w:lang w:val="en-US"/>
                        </w:rPr>
                        <w:t>Pre-hospital Randomised Assessment of a</w:t>
                      </w:r>
                    </w:p>
                    <w:p w:rsidR="0017069A" w:rsidRDefault="0017069A" w:rsidP="00C333C7">
                      <w:pPr>
                        <w:spacing w:before="47" w:line="245" w:lineRule="exact"/>
                        <w:jc w:val="center"/>
                        <w:textAlignment w:val="baseline"/>
                        <w:rPr>
                          <w:rFonts w:ascii="Calibri" w:eastAsia="Calibri" w:hAnsi="Calibri"/>
                          <w:b/>
                          <w:i/>
                          <w:color w:val="000000"/>
                          <w:sz w:val="24"/>
                        </w:rPr>
                      </w:pPr>
                      <w:r>
                        <w:rPr>
                          <w:rFonts w:ascii="Calibri" w:eastAsia="Calibri" w:hAnsi="Calibri"/>
                          <w:b/>
                          <w:i/>
                          <w:color w:val="000000"/>
                          <w:sz w:val="24"/>
                          <w:lang w:val="en-US"/>
                        </w:rPr>
                        <w:t>Mechanical Compression Device</w:t>
                      </w:r>
                    </w:p>
                    <w:p w:rsidR="0017069A" w:rsidRDefault="0017069A" w:rsidP="00C333C7">
                      <w:pPr>
                        <w:spacing w:before="48" w:after="5" w:line="245" w:lineRule="exact"/>
                        <w:jc w:val="center"/>
                        <w:textAlignment w:val="baseline"/>
                        <w:rPr>
                          <w:rFonts w:ascii="Calibri" w:eastAsia="Calibri" w:hAnsi="Calibri"/>
                          <w:b/>
                          <w:i/>
                          <w:color w:val="000000"/>
                          <w:sz w:val="24"/>
                        </w:rPr>
                      </w:pPr>
                      <w:r>
                        <w:rPr>
                          <w:rFonts w:ascii="Calibri" w:eastAsia="Calibri" w:hAnsi="Calibri"/>
                          <w:b/>
                          <w:i/>
                          <w:color w:val="000000"/>
                          <w:sz w:val="24"/>
                          <w:lang w:val="en-US"/>
                        </w:rPr>
                        <w:t>in Cardiac Arrest (PARAMEDIC-1 Trial)</w:t>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14272" behindDoc="1" locked="0" layoutInCell="1" allowOverlap="1">
                <wp:simplePos x="0" y="0"/>
                <wp:positionH relativeFrom="page">
                  <wp:posOffset>281305</wp:posOffset>
                </wp:positionH>
                <wp:positionV relativeFrom="page">
                  <wp:posOffset>2560320</wp:posOffset>
                </wp:positionV>
                <wp:extent cx="3155950" cy="1164590"/>
                <wp:effectExtent l="0" t="0" r="0" b="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16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754" w:line="490" w:lineRule="exact"/>
                              <w:jc w:val="center"/>
                              <w:textAlignment w:val="baseline"/>
                              <w:rPr>
                                <w:rFonts w:ascii="Calibri" w:eastAsia="Calibri" w:hAnsi="Calibri"/>
                                <w:b/>
                                <w:color w:val="000000"/>
                                <w:spacing w:val="2"/>
                                <w:sz w:val="47"/>
                              </w:rPr>
                            </w:pPr>
                            <w:r>
                              <w:rPr>
                                <w:rFonts w:ascii="Calibri" w:eastAsia="Calibri" w:hAnsi="Calibri"/>
                                <w:b/>
                                <w:color w:val="000000"/>
                                <w:spacing w:val="2"/>
                                <w:sz w:val="47"/>
                                <w:lang w:val="en-US"/>
                              </w:rPr>
                              <w:t>Information Sheet for</w:t>
                            </w:r>
                          </w:p>
                          <w:p w:rsidR="0017069A" w:rsidRDefault="0017069A" w:rsidP="00C333C7">
                            <w:pPr>
                              <w:spacing w:before="95" w:line="489" w:lineRule="exact"/>
                              <w:jc w:val="center"/>
                              <w:textAlignment w:val="baseline"/>
                              <w:rPr>
                                <w:rFonts w:ascii="Calibri" w:eastAsia="Calibri" w:hAnsi="Calibri"/>
                                <w:b/>
                                <w:color w:val="000000"/>
                                <w:spacing w:val="3"/>
                                <w:sz w:val="47"/>
                              </w:rPr>
                            </w:pPr>
                            <w:r>
                              <w:rPr>
                                <w:rFonts w:ascii="Calibri" w:eastAsia="Calibri" w:hAnsi="Calibri"/>
                                <w:b/>
                                <w:color w:val="000000"/>
                                <w:spacing w:val="3"/>
                                <w:sz w:val="47"/>
                                <w:lang w:val="en-US"/>
                              </w:rPr>
                              <w:t>Trial Participants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96" type="#_x0000_t202" style="position:absolute;margin-left:22.15pt;margin-top:201.6pt;width:248.5pt;height:91.7pt;z-index:-25110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etAIAALc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" filled="f" stroked="f">
                <v:textbox inset="0,0,0,0">
                  <w:txbxContent>
                    <w:p w:rsidR="0017069A" w:rsidRDefault="0017069A" w:rsidP="00C333C7">
                      <w:pPr>
                        <w:spacing w:before="754" w:line="490" w:lineRule="exact"/>
                        <w:jc w:val="center"/>
                        <w:textAlignment w:val="baseline"/>
                        <w:rPr>
                          <w:rFonts w:ascii="Calibri" w:eastAsia="Calibri" w:hAnsi="Calibri"/>
                          <w:b/>
                          <w:color w:val="000000"/>
                          <w:spacing w:val="2"/>
                          <w:sz w:val="47"/>
                        </w:rPr>
                      </w:pPr>
                      <w:r>
                        <w:rPr>
                          <w:rFonts w:ascii="Calibri" w:eastAsia="Calibri" w:hAnsi="Calibri"/>
                          <w:b/>
                          <w:color w:val="000000"/>
                          <w:spacing w:val="2"/>
                          <w:sz w:val="47"/>
                          <w:lang w:val="en-US"/>
                        </w:rPr>
                        <w:t>Information Sheet for</w:t>
                      </w:r>
                    </w:p>
                    <w:p w:rsidR="0017069A" w:rsidRDefault="0017069A" w:rsidP="00C333C7">
                      <w:pPr>
                        <w:spacing w:before="95" w:line="489" w:lineRule="exact"/>
                        <w:jc w:val="center"/>
                        <w:textAlignment w:val="baseline"/>
                        <w:rPr>
                          <w:rFonts w:ascii="Calibri" w:eastAsia="Calibri" w:hAnsi="Calibri"/>
                          <w:b/>
                          <w:color w:val="000000"/>
                          <w:spacing w:val="3"/>
                          <w:sz w:val="47"/>
                        </w:rPr>
                      </w:pPr>
                      <w:r>
                        <w:rPr>
                          <w:rFonts w:ascii="Calibri" w:eastAsia="Calibri" w:hAnsi="Calibri"/>
                          <w:b/>
                          <w:color w:val="000000"/>
                          <w:spacing w:val="3"/>
                          <w:sz w:val="47"/>
                          <w:lang w:val="en-US"/>
                        </w:rPr>
                        <w:t>Trial Participants</w:t>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15296" behindDoc="1" locked="0" layoutInCell="1" allowOverlap="1">
                <wp:simplePos x="0" y="0"/>
                <wp:positionH relativeFrom="page">
                  <wp:posOffset>281305</wp:posOffset>
                </wp:positionH>
                <wp:positionV relativeFrom="page">
                  <wp:posOffset>3724910</wp:posOffset>
                </wp:positionV>
                <wp:extent cx="3155950" cy="3636010"/>
                <wp:effectExtent l="0" t="0" r="0"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63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754" w:line="309" w:lineRule="exact"/>
                              <w:ind w:left="288"/>
                              <w:textAlignment w:val="baseline"/>
                              <w:rPr>
                                <w:rFonts w:ascii="Calibri" w:eastAsia="Calibri" w:hAnsi="Calibri"/>
                                <w:b/>
                                <w:color w:val="000000"/>
                                <w:spacing w:val="-2"/>
                                <w:sz w:val="28"/>
                              </w:rPr>
                            </w:pPr>
                            <w:r>
                              <w:rPr>
                                <w:rFonts w:ascii="Calibri" w:eastAsia="Calibri" w:hAnsi="Calibri"/>
                                <w:b/>
                                <w:color w:val="000000"/>
                                <w:spacing w:val="-2"/>
                                <w:sz w:val="28"/>
                                <w:lang w:val="en-US"/>
                              </w:rPr>
                              <w:t>BACKGROUND</w:t>
                            </w:r>
                          </w:p>
                          <w:p w:rsidR="0017069A" w:rsidRDefault="0017069A" w:rsidP="00C333C7">
                            <w:pPr>
                              <w:spacing w:line="287" w:lineRule="exact"/>
                              <w:ind w:left="288" w:right="144"/>
                              <w:jc w:val="both"/>
                              <w:textAlignment w:val="baseline"/>
                              <w:rPr>
                                <w:rFonts w:ascii="Calibri" w:eastAsia="Calibri" w:hAnsi="Calibri"/>
                                <w:color w:val="000000"/>
                                <w:spacing w:val="-6"/>
                                <w:sz w:val="25"/>
                              </w:rPr>
                            </w:pPr>
                            <w:r>
                              <w:rPr>
                                <w:rFonts w:ascii="Calibri" w:eastAsia="Calibri" w:hAnsi="Calibri"/>
                                <w:color w:val="000000"/>
                                <w:spacing w:val="-6"/>
                                <w:sz w:val="25"/>
                                <w:lang w:val="en-US"/>
                              </w:rPr>
                              <w:t>Each year around 30,000 people in the United Kingdom suffer out of hospital cardiac arrests and less than one in ten of those return home alive.</w:t>
                            </w:r>
                          </w:p>
                          <w:p w:rsidR="0017069A" w:rsidRDefault="0017069A" w:rsidP="00C333C7">
                            <w:pPr>
                              <w:spacing w:before="297" w:line="293" w:lineRule="exact"/>
                              <w:ind w:left="288" w:right="144"/>
                              <w:jc w:val="both"/>
                              <w:textAlignment w:val="baseline"/>
                              <w:rPr>
                                <w:rFonts w:ascii="Calibri" w:eastAsia="Calibri" w:hAnsi="Calibri"/>
                                <w:color w:val="000000"/>
                                <w:sz w:val="25"/>
                              </w:rPr>
                            </w:pPr>
                            <w:r>
                              <w:rPr>
                                <w:rFonts w:ascii="Calibri" w:eastAsia="Calibri" w:hAnsi="Calibri"/>
                                <w:color w:val="000000"/>
                                <w:sz w:val="25"/>
                                <w:lang w:val="en-US"/>
                              </w:rPr>
                              <w:t>Early high quality Cardio- Pulmonary Resuscitation (CPR) is critical to survival. However maintaining high quality chest compressions during resuscitation is difficult for crews of emergency vehicles due to crew numbers, fatigue etc and it is particularly difficult in moving vehicles.</w:t>
                            </w:r>
                          </w:p>
                          <w:p w:rsidR="0017069A" w:rsidRDefault="0017069A" w:rsidP="00C333C7">
                            <w:pPr>
                              <w:spacing w:before="587" w:after="398" w:line="181" w:lineRule="exact"/>
                              <w:ind w:left="288"/>
                              <w:textAlignment w:val="baseline"/>
                              <w:rPr>
                                <w:rFonts w:ascii="Calibri" w:eastAsia="Calibri" w:hAnsi="Calibri"/>
                                <w:color w:val="000000"/>
                                <w:spacing w:val="-8"/>
                                <w:sz w:val="17"/>
                              </w:rPr>
                            </w:pPr>
                            <w:r>
                              <w:rPr>
                                <w:rFonts w:ascii="Calibri" w:eastAsia="Calibri" w:hAnsi="Calibri"/>
                                <w:color w:val="000000"/>
                                <w:spacing w:val="-8"/>
                                <w:sz w:val="17"/>
                                <w:lang w:val="en-US"/>
                              </w:rPr>
                              <w:t>1.0 22</w:t>
                            </w:r>
                            <w:r>
                              <w:rPr>
                                <w:rFonts w:ascii="Calibri" w:eastAsia="Calibri" w:hAnsi="Calibri"/>
                                <w:color w:val="000000"/>
                                <w:spacing w:val="-8"/>
                                <w:sz w:val="17"/>
                                <w:vertAlign w:val="superscript"/>
                                <w:lang w:val="en-US"/>
                              </w:rPr>
                              <w:t>nd</w:t>
                            </w:r>
                            <w:r>
                              <w:rPr>
                                <w:rFonts w:ascii="Calibri" w:eastAsia="Calibri" w:hAnsi="Calibri"/>
                                <w:color w:val="000000"/>
                                <w:spacing w:val="-8"/>
                                <w:sz w:val="17"/>
                                <w:lang w:val="en-US"/>
                              </w:rPr>
                              <w:t xml:space="preserve"> June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97" type="#_x0000_t202" style="position:absolute;margin-left:22.15pt;margin-top:293.3pt;width:248.5pt;height:286.3pt;z-index:-25110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" filled="f" stroked="f">
                <v:textbox inset="0,0,0,0">
                  <w:txbxContent>
                    <w:p w:rsidR="0017069A" w:rsidRDefault="0017069A" w:rsidP="00C333C7">
                      <w:pPr>
                        <w:spacing w:before="754" w:line="309" w:lineRule="exact"/>
                        <w:ind w:left="288"/>
                        <w:textAlignment w:val="baseline"/>
                        <w:rPr>
                          <w:rFonts w:ascii="Calibri" w:eastAsia="Calibri" w:hAnsi="Calibri"/>
                          <w:b/>
                          <w:color w:val="000000"/>
                          <w:spacing w:val="-2"/>
                          <w:sz w:val="28"/>
                        </w:rPr>
                      </w:pPr>
                      <w:r>
                        <w:rPr>
                          <w:rFonts w:ascii="Calibri" w:eastAsia="Calibri" w:hAnsi="Calibri"/>
                          <w:b/>
                          <w:color w:val="000000"/>
                          <w:spacing w:val="-2"/>
                          <w:sz w:val="28"/>
                          <w:lang w:val="en-US"/>
                        </w:rPr>
                        <w:t>BACKGROUND</w:t>
                      </w:r>
                    </w:p>
                    <w:p w:rsidR="0017069A" w:rsidRDefault="0017069A" w:rsidP="00C333C7">
                      <w:pPr>
                        <w:spacing w:line="287" w:lineRule="exact"/>
                        <w:ind w:left="288" w:right="144"/>
                        <w:jc w:val="both"/>
                        <w:textAlignment w:val="baseline"/>
                        <w:rPr>
                          <w:rFonts w:ascii="Calibri" w:eastAsia="Calibri" w:hAnsi="Calibri"/>
                          <w:color w:val="000000"/>
                          <w:spacing w:val="-6"/>
                          <w:sz w:val="25"/>
                        </w:rPr>
                      </w:pPr>
                      <w:r>
                        <w:rPr>
                          <w:rFonts w:ascii="Calibri" w:eastAsia="Calibri" w:hAnsi="Calibri"/>
                          <w:color w:val="000000"/>
                          <w:spacing w:val="-6"/>
                          <w:sz w:val="25"/>
                          <w:lang w:val="en-US"/>
                        </w:rPr>
                        <w:t>Each year around 30,000 people in the United Kingdom suffer out of hospital cardiac arrests and less than one in ten of those return home alive.</w:t>
                      </w:r>
                    </w:p>
                    <w:p w:rsidR="0017069A" w:rsidRDefault="0017069A" w:rsidP="00C333C7">
                      <w:pPr>
                        <w:spacing w:before="297" w:line="293" w:lineRule="exact"/>
                        <w:ind w:left="288" w:right="144"/>
                        <w:jc w:val="both"/>
                        <w:textAlignment w:val="baseline"/>
                        <w:rPr>
                          <w:rFonts w:ascii="Calibri" w:eastAsia="Calibri" w:hAnsi="Calibri"/>
                          <w:color w:val="000000"/>
                          <w:sz w:val="25"/>
                        </w:rPr>
                      </w:pPr>
                      <w:r>
                        <w:rPr>
                          <w:rFonts w:ascii="Calibri" w:eastAsia="Calibri" w:hAnsi="Calibri"/>
                          <w:color w:val="000000"/>
                          <w:sz w:val="25"/>
                          <w:lang w:val="en-US"/>
                        </w:rPr>
                        <w:t>Early high quality Cardio- Pulmonary Resuscitation (CPR) is critical to survival. However maintaining high quality chest compressions during resuscitation is difficult for crews of emergency vehicles due to crew numbers, fatigue etc and it is particularly difficult in moving vehicles.</w:t>
                      </w:r>
                    </w:p>
                    <w:p w:rsidR="0017069A" w:rsidRDefault="0017069A" w:rsidP="00C333C7">
                      <w:pPr>
                        <w:spacing w:before="587" w:after="398" w:line="181" w:lineRule="exact"/>
                        <w:ind w:left="288"/>
                        <w:textAlignment w:val="baseline"/>
                        <w:rPr>
                          <w:rFonts w:ascii="Calibri" w:eastAsia="Calibri" w:hAnsi="Calibri"/>
                          <w:color w:val="000000"/>
                          <w:spacing w:val="-8"/>
                          <w:sz w:val="17"/>
                        </w:rPr>
                      </w:pPr>
                      <w:r>
                        <w:rPr>
                          <w:rFonts w:ascii="Calibri" w:eastAsia="Calibri" w:hAnsi="Calibri"/>
                          <w:color w:val="000000"/>
                          <w:spacing w:val="-8"/>
                          <w:sz w:val="17"/>
                          <w:lang w:val="en-US"/>
                        </w:rPr>
                        <w:t>1.0 22</w:t>
                      </w:r>
                      <w:r>
                        <w:rPr>
                          <w:rFonts w:ascii="Calibri" w:eastAsia="Calibri" w:hAnsi="Calibri"/>
                          <w:color w:val="000000"/>
                          <w:spacing w:val="-8"/>
                          <w:sz w:val="17"/>
                          <w:vertAlign w:val="superscript"/>
                          <w:lang w:val="en-US"/>
                        </w:rPr>
                        <w:t>nd</w:t>
                      </w:r>
                      <w:r>
                        <w:rPr>
                          <w:rFonts w:ascii="Calibri" w:eastAsia="Calibri" w:hAnsi="Calibri"/>
                          <w:color w:val="000000"/>
                          <w:spacing w:val="-8"/>
                          <w:sz w:val="17"/>
                          <w:lang w:val="en-US"/>
                        </w:rPr>
                        <w:t xml:space="preserve"> June 2015</w:t>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16320" behindDoc="1" locked="0" layoutInCell="1" allowOverlap="1">
                <wp:simplePos x="0" y="0"/>
                <wp:positionH relativeFrom="page">
                  <wp:posOffset>3780155</wp:posOffset>
                </wp:positionH>
                <wp:positionV relativeFrom="page">
                  <wp:posOffset>179705</wp:posOffset>
                </wp:positionV>
                <wp:extent cx="3004820" cy="1347470"/>
                <wp:effectExtent l="0" t="0" r="0" b="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945" w:line="293" w:lineRule="exact"/>
                              <w:ind w:left="216"/>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 xml:space="preserve">A number of mechanical devices, suitable for use outside a hospital have been developed over the years to improve the quality of chest compressions and therefore attempt to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98" type="#_x0000_t202" style="position:absolute;margin-left:297.65pt;margin-top:14.15pt;width:236.6pt;height:106.1pt;z-index:-25110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JtAIAALc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" filled="f" stroked="f">
                <v:textbox inset="0,0,0,0">
                  <w:txbxContent>
                    <w:p w:rsidR="0017069A" w:rsidRDefault="0017069A" w:rsidP="00C333C7">
                      <w:pPr>
                        <w:spacing w:before="945" w:line="293" w:lineRule="exact"/>
                        <w:ind w:left="216"/>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 xml:space="preserve">A number of mechanical devices, suitable for use outside a hospital have been developed over the years to improve the quality of chest compressions and therefore attempt to </w:t>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17344" behindDoc="1" locked="0" layoutInCell="1" allowOverlap="1">
                <wp:simplePos x="0" y="0"/>
                <wp:positionH relativeFrom="page">
                  <wp:posOffset>3780155</wp:posOffset>
                </wp:positionH>
                <wp:positionV relativeFrom="page">
                  <wp:posOffset>1527175</wp:posOffset>
                </wp:positionV>
                <wp:extent cx="1919605" cy="1670050"/>
                <wp:effectExtent l="0" t="0" r="0" b="0"/>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line="293" w:lineRule="exact"/>
                              <w:ind w:left="216"/>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improve patient outcomes.</w:t>
                            </w:r>
                          </w:p>
                          <w:p w:rsidR="0017069A" w:rsidRDefault="0017069A" w:rsidP="00C333C7">
                            <w:pPr>
                              <w:tabs>
                                <w:tab w:val="right" w:pos="3033"/>
                              </w:tabs>
                              <w:spacing w:line="292" w:lineRule="exact"/>
                              <w:ind w:left="216"/>
                              <w:jc w:val="both"/>
                              <w:textAlignment w:val="baseline"/>
                              <w:rPr>
                                <w:rFonts w:ascii="Calibri" w:eastAsia="Calibri" w:hAnsi="Calibri"/>
                                <w:color w:val="000000"/>
                                <w:spacing w:val="-6"/>
                                <w:sz w:val="25"/>
                              </w:rPr>
                            </w:pPr>
                            <w:r>
                              <w:rPr>
                                <w:rFonts w:ascii="Calibri" w:eastAsia="Calibri" w:hAnsi="Calibri"/>
                                <w:color w:val="000000"/>
                                <w:spacing w:val="-6"/>
                                <w:sz w:val="25"/>
                                <w:lang w:val="en-US"/>
                              </w:rPr>
                              <w:t>However</w:t>
                            </w:r>
                            <w:r>
                              <w:rPr>
                                <w:rFonts w:ascii="Calibri" w:eastAsia="Calibri" w:hAnsi="Calibri"/>
                                <w:color w:val="000000"/>
                                <w:spacing w:val="-6"/>
                                <w:sz w:val="25"/>
                                <w:lang w:val="en-US"/>
                              </w:rPr>
                              <w:tab/>
                              <w:t xml:space="preserve">purchasing </w:t>
                            </w:r>
                            <w:r>
                              <w:rPr>
                                <w:rFonts w:ascii="Calibri" w:eastAsia="Calibri" w:hAnsi="Calibri"/>
                                <w:color w:val="000000"/>
                                <w:spacing w:val="-6"/>
                                <w:sz w:val="25"/>
                                <w:lang w:val="en-US"/>
                              </w:rPr>
                              <w:br/>
                              <w:t>sufficient devices to go on all NHS front line ambulances would cost in the region of £40-50 million pounds, plus</w:t>
                            </w:r>
                          </w:p>
                          <w:p w:rsidR="0017069A" w:rsidRDefault="0017069A" w:rsidP="00C333C7">
                            <w:pPr>
                              <w:tabs>
                                <w:tab w:val="right" w:pos="3033"/>
                              </w:tabs>
                              <w:spacing w:after="278" w:line="292" w:lineRule="exact"/>
                              <w:ind w:left="216"/>
                              <w:jc w:val="both"/>
                              <w:textAlignment w:val="baseline"/>
                              <w:rPr>
                                <w:rFonts w:ascii="Calibri" w:eastAsia="Calibri" w:hAnsi="Calibri"/>
                                <w:color w:val="000000"/>
                                <w:sz w:val="25"/>
                              </w:rPr>
                            </w:pPr>
                            <w:r>
                              <w:rPr>
                                <w:rFonts w:ascii="Calibri" w:eastAsia="Calibri" w:hAnsi="Calibri"/>
                                <w:color w:val="000000"/>
                                <w:sz w:val="25"/>
                                <w:lang w:val="en-US"/>
                              </w:rPr>
                              <w:t>additional</w:t>
                            </w:r>
                            <w:r>
                              <w:rPr>
                                <w:rFonts w:ascii="Calibri" w:eastAsia="Calibri" w:hAnsi="Calibri"/>
                                <w:color w:val="000000"/>
                                <w:sz w:val="25"/>
                                <w:lang w:val="en-US"/>
                              </w:rPr>
                              <w:tab/>
                              <w:t xml:space="preserve">annual </w:t>
                            </w:r>
                            <w:r>
                              <w:rPr>
                                <w:rFonts w:ascii="Calibri" w:eastAsia="Calibri" w:hAnsi="Calibri"/>
                                <w:color w:val="000000"/>
                                <w:sz w:val="25"/>
                                <w:lang w:val="en-US"/>
                              </w:rPr>
                              <w:br/>
                              <w:t>maintenance and training costs of several 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99" type="#_x0000_t202" style="position:absolute;margin-left:297.65pt;margin-top:120.25pt;width:151.15pt;height:131.5pt;z-index:-25109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LbtQIAALc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" filled="f" stroked="f">
                <v:textbox inset="0,0,0,0">
                  <w:txbxContent>
                    <w:p w:rsidR="0017069A" w:rsidRDefault="0017069A" w:rsidP="00C333C7">
                      <w:pPr>
                        <w:spacing w:line="293" w:lineRule="exact"/>
                        <w:ind w:left="216"/>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improve patient outcomes.</w:t>
                      </w:r>
                    </w:p>
                    <w:p w:rsidR="0017069A" w:rsidRDefault="0017069A" w:rsidP="00C333C7">
                      <w:pPr>
                        <w:tabs>
                          <w:tab w:val="right" w:pos="3033"/>
                        </w:tabs>
                        <w:spacing w:line="292" w:lineRule="exact"/>
                        <w:ind w:left="216"/>
                        <w:jc w:val="both"/>
                        <w:textAlignment w:val="baseline"/>
                        <w:rPr>
                          <w:rFonts w:ascii="Calibri" w:eastAsia="Calibri" w:hAnsi="Calibri"/>
                          <w:color w:val="000000"/>
                          <w:spacing w:val="-6"/>
                          <w:sz w:val="25"/>
                        </w:rPr>
                      </w:pPr>
                      <w:r>
                        <w:rPr>
                          <w:rFonts w:ascii="Calibri" w:eastAsia="Calibri" w:hAnsi="Calibri"/>
                          <w:color w:val="000000"/>
                          <w:spacing w:val="-6"/>
                          <w:sz w:val="25"/>
                          <w:lang w:val="en-US"/>
                        </w:rPr>
                        <w:t>However</w:t>
                      </w:r>
                      <w:r>
                        <w:rPr>
                          <w:rFonts w:ascii="Calibri" w:eastAsia="Calibri" w:hAnsi="Calibri"/>
                          <w:color w:val="000000"/>
                          <w:spacing w:val="-6"/>
                          <w:sz w:val="25"/>
                          <w:lang w:val="en-US"/>
                        </w:rPr>
                        <w:tab/>
                        <w:t xml:space="preserve">purchasing </w:t>
                      </w:r>
                      <w:r>
                        <w:rPr>
                          <w:rFonts w:ascii="Calibri" w:eastAsia="Calibri" w:hAnsi="Calibri"/>
                          <w:color w:val="000000"/>
                          <w:spacing w:val="-6"/>
                          <w:sz w:val="25"/>
                          <w:lang w:val="en-US"/>
                        </w:rPr>
                        <w:br/>
                        <w:t>sufficient devices to go on all NHS front line ambulances would cost in the region of £40-50 million pounds, plus</w:t>
                      </w:r>
                    </w:p>
                    <w:p w:rsidR="0017069A" w:rsidRDefault="0017069A" w:rsidP="00C333C7">
                      <w:pPr>
                        <w:tabs>
                          <w:tab w:val="right" w:pos="3033"/>
                        </w:tabs>
                        <w:spacing w:after="278" w:line="292" w:lineRule="exact"/>
                        <w:ind w:left="216"/>
                        <w:jc w:val="both"/>
                        <w:textAlignment w:val="baseline"/>
                        <w:rPr>
                          <w:rFonts w:ascii="Calibri" w:eastAsia="Calibri" w:hAnsi="Calibri"/>
                          <w:color w:val="000000"/>
                          <w:sz w:val="25"/>
                        </w:rPr>
                      </w:pPr>
                      <w:r>
                        <w:rPr>
                          <w:rFonts w:ascii="Calibri" w:eastAsia="Calibri" w:hAnsi="Calibri"/>
                          <w:color w:val="000000"/>
                          <w:sz w:val="25"/>
                          <w:lang w:val="en-US"/>
                        </w:rPr>
                        <w:t>additional</w:t>
                      </w:r>
                      <w:r>
                        <w:rPr>
                          <w:rFonts w:ascii="Calibri" w:eastAsia="Calibri" w:hAnsi="Calibri"/>
                          <w:color w:val="000000"/>
                          <w:sz w:val="25"/>
                          <w:lang w:val="en-US"/>
                        </w:rPr>
                        <w:tab/>
                        <w:t xml:space="preserve">annual </w:t>
                      </w:r>
                      <w:r>
                        <w:rPr>
                          <w:rFonts w:ascii="Calibri" w:eastAsia="Calibri" w:hAnsi="Calibri"/>
                          <w:color w:val="000000"/>
                          <w:sz w:val="25"/>
                          <w:lang w:val="en-US"/>
                        </w:rPr>
                        <w:br/>
                        <w:t>maintenance and training costs of several million.</w:t>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18368" behindDoc="1" locked="0" layoutInCell="1" allowOverlap="1">
                <wp:simplePos x="0" y="0"/>
                <wp:positionH relativeFrom="page">
                  <wp:posOffset>3780155</wp:posOffset>
                </wp:positionH>
                <wp:positionV relativeFrom="page">
                  <wp:posOffset>3382645</wp:posOffset>
                </wp:positionV>
                <wp:extent cx="3155950" cy="3978275"/>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97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line="293" w:lineRule="exact"/>
                              <w:ind w:left="216" w:right="216"/>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Before the NHS invested millions of pounds in mechanical CPR devices the Joint Royal College Ambulance Liaison Committee and Resuscitation Council (UK) called for research to work out if mechanical chest compression devices were better than the manual CPR provided by trained NHS paramedics.</w:t>
                            </w:r>
                          </w:p>
                          <w:p w:rsidR="0017069A" w:rsidRDefault="0017069A" w:rsidP="00C333C7">
                            <w:pPr>
                              <w:spacing w:before="295" w:after="989" w:line="293" w:lineRule="exact"/>
                              <w:ind w:left="216" w:right="216"/>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The University of Warwick Clinical Trials Unit initiated the Pre Hospital Randomised Assessment of a Mechanical Compression Device in Cardiac Arrest Trial (PARAMEDIC-1) in partnership with Coventry and Surrey Universities, West Midlands, North East, South Central and the Welsh NHS Ambulance Services. The PARAMEDIC-1 trial evaluated the LUCAS-2 mechanical chest compression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200" type="#_x0000_t202" style="position:absolute;margin-left:297.65pt;margin-top:266.35pt;width:248.5pt;height:313.25pt;z-index:-25109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X7tQIAALc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" filled="f" stroked="f">
                <v:textbox inset="0,0,0,0">
                  <w:txbxContent>
                    <w:p w:rsidR="0017069A" w:rsidRDefault="0017069A" w:rsidP="00C333C7">
                      <w:pPr>
                        <w:spacing w:line="293" w:lineRule="exact"/>
                        <w:ind w:left="216" w:right="216"/>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Before the NHS invested millions of pounds in mechanical CPR devices the Joint Royal College Ambulance Liaison Committee and Resuscitation Council (UK) called for research to work out if mechanical chest compression devices were better than the manual CPR provided by trained NHS paramedics.</w:t>
                      </w:r>
                    </w:p>
                    <w:p w:rsidR="0017069A" w:rsidRDefault="0017069A" w:rsidP="00C333C7">
                      <w:pPr>
                        <w:spacing w:before="295" w:after="989" w:line="293" w:lineRule="exact"/>
                        <w:ind w:left="216" w:right="216"/>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The University of Warwick Clinical Trials Unit initiated the Pre Hospital Randomised Assessment of a Mechanical Compression Device in Cardiac Arrest Trial (PARAMEDIC-1) in partnership with Coventry and Surrey Universities, West Midlands, North East, South Central and the Welsh NHS Ambulance Services. The PARAMEDIC-1 trial evaluated the LUCAS-2 mechanical chest compression device.</w:t>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19392" behindDoc="1" locked="0" layoutInCell="1" allowOverlap="1">
                <wp:simplePos x="0" y="0"/>
                <wp:positionH relativeFrom="page">
                  <wp:posOffset>5699760</wp:posOffset>
                </wp:positionH>
                <wp:positionV relativeFrom="page">
                  <wp:posOffset>1527175</wp:posOffset>
                </wp:positionV>
                <wp:extent cx="1282065" cy="1856105"/>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18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273" w:after="312"/>
                              <w:ind w:left="154" w:right="257"/>
                              <w:textAlignment w:val="baseline"/>
                            </w:pPr>
                            <w:r>
                              <w:rPr>
                                <w:noProof/>
                                <w:lang w:eastAsia="en-GB"/>
                              </w:rPr>
                              <w:drawing>
                                <wp:inline distT="0" distB="0" distL="0" distR="0" wp14:anchorId="2443FE57" wp14:editId="5F810D45">
                                  <wp:extent cx="1021080" cy="1484630"/>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59"/>
                                          <a:stretch>
                                            <a:fillRect/>
                                          </a:stretch>
                                        </pic:blipFill>
                                        <pic:spPr>
                                          <a:xfrm>
                                            <a:off x="0" y="0"/>
                                            <a:ext cx="1021080" cy="14846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201" type="#_x0000_t202" style="position:absolute;margin-left:448.8pt;margin-top:120.25pt;width:100.95pt;height:146.15pt;z-index:-25109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3ssgIAALc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" filled="f" stroked="f">
                <v:textbox inset="0,0,0,0">
                  <w:txbxContent>
                    <w:p w:rsidR="0017069A" w:rsidRDefault="0017069A" w:rsidP="00C333C7">
                      <w:pPr>
                        <w:spacing w:before="273" w:after="312"/>
                        <w:ind w:left="154" w:right="257"/>
                        <w:textAlignment w:val="baseline"/>
                      </w:pPr>
                      <w:r>
                        <w:rPr>
                          <w:noProof/>
                          <w:lang w:eastAsia="en-GB"/>
                        </w:rPr>
                        <w:drawing>
                          <wp:inline distT="0" distB="0" distL="0" distR="0" wp14:anchorId="2443FE57" wp14:editId="5F810D45">
                            <wp:extent cx="1021080" cy="1484630"/>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60"/>
                                    <a:stretch>
                                      <a:fillRect/>
                                    </a:stretch>
                                  </pic:blipFill>
                                  <pic:spPr>
                                    <a:xfrm>
                                      <a:off x="0" y="0"/>
                                      <a:ext cx="1021080" cy="1484630"/>
                                    </a:xfrm>
                                    <a:prstGeom prst="rect">
                                      <a:avLst/>
                                    </a:prstGeom>
                                  </pic:spPr>
                                </pic:pic>
                              </a:graphicData>
                            </a:graphic>
                          </wp:inline>
                        </w:drawing>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20416" behindDoc="1" locked="0" layoutInCell="1" allowOverlap="1">
                <wp:simplePos x="0" y="0"/>
                <wp:positionH relativeFrom="page">
                  <wp:posOffset>7291705</wp:posOffset>
                </wp:positionH>
                <wp:positionV relativeFrom="page">
                  <wp:posOffset>179705</wp:posOffset>
                </wp:positionV>
                <wp:extent cx="1687830" cy="2572385"/>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57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1001" w:line="352" w:lineRule="exact"/>
                              <w:ind w:left="72"/>
                              <w:textAlignment w:val="baseline"/>
                              <w:rPr>
                                <w:rFonts w:ascii="Calibri" w:eastAsia="Calibri" w:hAnsi="Calibri"/>
                                <w:b/>
                                <w:color w:val="000000"/>
                                <w:spacing w:val="-1"/>
                                <w:sz w:val="32"/>
                              </w:rPr>
                            </w:pPr>
                            <w:r>
                              <w:rPr>
                                <w:rFonts w:ascii="Calibri" w:eastAsia="Calibri" w:hAnsi="Calibri"/>
                                <w:b/>
                                <w:color w:val="000000"/>
                                <w:spacing w:val="-1"/>
                                <w:sz w:val="32"/>
                                <w:lang w:val="en-US"/>
                              </w:rPr>
                              <w:t>WHAT WE DID</w:t>
                            </w:r>
                          </w:p>
                          <w:p w:rsidR="0017069A" w:rsidRDefault="0017069A" w:rsidP="00C333C7">
                            <w:pPr>
                              <w:spacing w:line="292" w:lineRule="exact"/>
                              <w:ind w:left="72"/>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 xml:space="preserve">The trial took place across four Ambulance Services who serve a population of 13 million people over 24,000 square miles. Emergency vehicles (rapid response and standard ambulances) from 91 ambulance stations were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202" type="#_x0000_t202" style="position:absolute;margin-left:574.15pt;margin-top:14.15pt;width:132.9pt;height:202.55pt;z-index:-25109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pjs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" filled="f" stroked="f">
                <v:textbox inset="0,0,0,0">
                  <w:txbxContent>
                    <w:p w:rsidR="0017069A" w:rsidRDefault="0017069A" w:rsidP="00C333C7">
                      <w:pPr>
                        <w:spacing w:before="1001" w:line="352" w:lineRule="exact"/>
                        <w:ind w:left="72"/>
                        <w:textAlignment w:val="baseline"/>
                        <w:rPr>
                          <w:rFonts w:ascii="Calibri" w:eastAsia="Calibri" w:hAnsi="Calibri"/>
                          <w:b/>
                          <w:color w:val="000000"/>
                          <w:spacing w:val="-1"/>
                          <w:sz w:val="32"/>
                        </w:rPr>
                      </w:pPr>
                      <w:r>
                        <w:rPr>
                          <w:rFonts w:ascii="Calibri" w:eastAsia="Calibri" w:hAnsi="Calibri"/>
                          <w:b/>
                          <w:color w:val="000000"/>
                          <w:spacing w:val="-1"/>
                          <w:sz w:val="32"/>
                          <w:lang w:val="en-US"/>
                        </w:rPr>
                        <w:t>WHAT WE DID</w:t>
                      </w:r>
                    </w:p>
                    <w:p w:rsidR="0017069A" w:rsidRDefault="0017069A" w:rsidP="00C333C7">
                      <w:pPr>
                        <w:spacing w:line="292" w:lineRule="exact"/>
                        <w:ind w:left="72"/>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 xml:space="preserve">The trial took place across four Ambulance Services who serve a population of 13 million people over 24,000 square miles. Emergency vehicles (rapid response and standard ambulances) from 91 ambulance stations were </w:t>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21440" behindDoc="1" locked="0" layoutInCell="1" allowOverlap="1">
                <wp:simplePos x="0" y="0"/>
                <wp:positionH relativeFrom="page">
                  <wp:posOffset>7291705</wp:posOffset>
                </wp:positionH>
                <wp:positionV relativeFrom="page">
                  <wp:posOffset>2752090</wp:posOffset>
                </wp:positionV>
                <wp:extent cx="2943225" cy="1442085"/>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4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line="292" w:lineRule="exact"/>
                              <w:ind w:left="72"/>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allocated to carry a LUCAS-2 device or to continue with current standard treatment (manual chest compressions). If the first ambulance to arrive had a LUCAS-2 device the crew were able to use it. If the first ambulance did not contain a LUCAS-2 device then standard manual CPR was provided by the highly trained NHS Paramedics.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203" type="#_x0000_t202" style="position:absolute;margin-left:574.15pt;margin-top:216.7pt;width:231.75pt;height:113.55pt;z-index:-25109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IYtAIAALc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" filled="f" stroked="f">
                <v:textbox inset="0,0,0,0">
                  <w:txbxContent>
                    <w:p w:rsidR="0017069A" w:rsidRDefault="0017069A" w:rsidP="00C333C7">
                      <w:pPr>
                        <w:spacing w:line="292" w:lineRule="exact"/>
                        <w:ind w:left="72"/>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allocated to carry a LUCAS-2 device or to continue with current standard treatment (manual chest compressions). If the first ambulance to arrive had a LUCAS-2 device the crew were able to use it. If the first ambulance did not contain a LUCAS-2 device then standard manual CPR was provided by the highly trained NHS Paramedics.</w:t>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22464" behindDoc="1" locked="0" layoutInCell="1" allowOverlap="1">
                <wp:simplePos x="0" y="0"/>
                <wp:positionH relativeFrom="page">
                  <wp:posOffset>7291705</wp:posOffset>
                </wp:positionH>
                <wp:positionV relativeFrom="page">
                  <wp:posOffset>4194175</wp:posOffset>
                </wp:positionV>
                <wp:extent cx="3155950" cy="3166745"/>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16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292" w:line="293" w:lineRule="exact"/>
                              <w:ind w:left="72" w:right="288"/>
                              <w:jc w:val="both"/>
                              <w:textAlignment w:val="baseline"/>
                              <w:rPr>
                                <w:rFonts w:ascii="Calibri" w:eastAsia="Calibri" w:hAnsi="Calibri"/>
                                <w:color w:val="000000"/>
                                <w:sz w:val="25"/>
                              </w:rPr>
                            </w:pPr>
                            <w:r>
                              <w:rPr>
                                <w:rFonts w:ascii="Calibri" w:eastAsia="Calibri" w:hAnsi="Calibri"/>
                                <w:color w:val="000000"/>
                                <w:sz w:val="25"/>
                                <w:lang w:val="en-US"/>
                              </w:rPr>
                              <w:t>The primary purpose of the trial was to see if more people would be saved by using the mechanical chest compressions (LUCAS-2) compared to ambulance paramedics performing standard manual chest compressions using their hands.</w:t>
                            </w:r>
                          </w:p>
                          <w:p w:rsidR="0017069A" w:rsidRDefault="0017069A" w:rsidP="00C333C7">
                            <w:pPr>
                              <w:spacing w:before="291" w:after="1186" w:line="293" w:lineRule="exact"/>
                              <w:ind w:left="72" w:right="288"/>
                              <w:jc w:val="both"/>
                              <w:textAlignment w:val="baseline"/>
                              <w:rPr>
                                <w:rFonts w:ascii="Calibri" w:eastAsia="Calibri" w:hAnsi="Calibri"/>
                                <w:color w:val="000000"/>
                                <w:sz w:val="25"/>
                              </w:rPr>
                            </w:pPr>
                            <w:r>
                              <w:rPr>
                                <w:rFonts w:ascii="Calibri" w:eastAsia="Calibri" w:hAnsi="Calibri"/>
                                <w:color w:val="000000"/>
                                <w:sz w:val="25"/>
                                <w:lang w:val="en-US"/>
                              </w:rPr>
                              <w:t>Between April 2010 and June 2013 a total of 418 emergency vehicles were involved in the trial of which 287 were double manned ambulances and 131 single manned rapid response vehicles.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204" type="#_x0000_t202" style="position:absolute;margin-left:574.15pt;margin-top:330.25pt;width:248.5pt;height:249.35pt;z-index:-25109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" filled="f" stroked="f">
                <v:textbox inset="0,0,0,0">
                  <w:txbxContent>
                    <w:p w:rsidR="0017069A" w:rsidRDefault="0017069A" w:rsidP="00C333C7">
                      <w:pPr>
                        <w:spacing w:before="292" w:line="293" w:lineRule="exact"/>
                        <w:ind w:left="72" w:right="288"/>
                        <w:jc w:val="both"/>
                        <w:textAlignment w:val="baseline"/>
                        <w:rPr>
                          <w:rFonts w:ascii="Calibri" w:eastAsia="Calibri" w:hAnsi="Calibri"/>
                          <w:color w:val="000000"/>
                          <w:sz w:val="25"/>
                        </w:rPr>
                      </w:pPr>
                      <w:r>
                        <w:rPr>
                          <w:rFonts w:ascii="Calibri" w:eastAsia="Calibri" w:hAnsi="Calibri"/>
                          <w:color w:val="000000"/>
                          <w:sz w:val="25"/>
                          <w:lang w:val="en-US"/>
                        </w:rPr>
                        <w:t>The primary purpose of the trial was to see if more people would be saved by using the mechanical chest compressions (LUCAS-2) compared to ambulance paramedics performing standard manual chest compressions using their hands.</w:t>
                      </w:r>
                    </w:p>
                    <w:p w:rsidR="0017069A" w:rsidRDefault="0017069A" w:rsidP="00C333C7">
                      <w:pPr>
                        <w:spacing w:before="291" w:after="1186" w:line="293" w:lineRule="exact"/>
                        <w:ind w:left="72" w:right="288"/>
                        <w:jc w:val="both"/>
                        <w:textAlignment w:val="baseline"/>
                        <w:rPr>
                          <w:rFonts w:ascii="Calibri" w:eastAsia="Calibri" w:hAnsi="Calibri"/>
                          <w:color w:val="000000"/>
                          <w:sz w:val="25"/>
                        </w:rPr>
                      </w:pPr>
                      <w:r>
                        <w:rPr>
                          <w:rFonts w:ascii="Calibri" w:eastAsia="Calibri" w:hAnsi="Calibri"/>
                          <w:color w:val="000000"/>
                          <w:sz w:val="25"/>
                          <w:lang w:val="en-US"/>
                        </w:rPr>
                        <w:t>Between April 2010 and June 2013 a total of 418 emergency vehicles were involved in the trial of which 287 were double manned ambulances and 131 single manned rapid response vehicles.</w:t>
                      </w:r>
                    </w:p>
                  </w:txbxContent>
                </v:textbox>
                <w10:wrap type="square" anchorx="page" anchory="page"/>
              </v:shape>
            </w:pict>
          </mc:Fallback>
        </mc:AlternateContent>
      </w:r>
      <w:r>
        <w:rPr>
          <w:rFonts w:eastAsia="PMingLiU"/>
          <w:noProof/>
          <w:lang w:eastAsia="en-GB"/>
        </w:rPr>
        <mc:AlternateContent>
          <mc:Choice Requires="wps">
            <w:drawing>
              <wp:anchor distT="0" distB="0" distL="0" distR="0" simplePos="0" relativeHeight="252223488" behindDoc="1" locked="0" layoutInCell="1" allowOverlap="1">
                <wp:simplePos x="0" y="0"/>
                <wp:positionH relativeFrom="page">
                  <wp:posOffset>8979535</wp:posOffset>
                </wp:positionH>
                <wp:positionV relativeFrom="page">
                  <wp:posOffset>234315</wp:posOffset>
                </wp:positionV>
                <wp:extent cx="1513840" cy="2517775"/>
                <wp:effectExtent l="0" t="0" r="0" b="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1263" w:after="120"/>
                              <w:ind w:left="177" w:right="445"/>
                              <w:textAlignment w:val="baseline"/>
                            </w:pPr>
                            <w:r>
                              <w:rPr>
                                <w:noProof/>
                                <w:lang w:eastAsia="en-GB"/>
                              </w:rPr>
                              <w:drawing>
                                <wp:inline distT="0" distB="0" distL="0" distR="0" wp14:anchorId="093BE03E" wp14:editId="5916614B">
                                  <wp:extent cx="1118870" cy="1639570"/>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61"/>
                                          <a:stretch>
                                            <a:fillRect/>
                                          </a:stretch>
                                        </pic:blipFill>
                                        <pic:spPr>
                                          <a:xfrm>
                                            <a:off x="0" y="0"/>
                                            <a:ext cx="1118870" cy="16395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205" type="#_x0000_t202" style="position:absolute;margin-left:707.05pt;margin-top:18.45pt;width:119.2pt;height:198.25pt;z-index:-25109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YZsw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" filled="f" stroked="f">
                <v:textbox inset="0,0,0,0">
                  <w:txbxContent>
                    <w:p w:rsidR="0017069A" w:rsidRDefault="0017069A" w:rsidP="00C333C7">
                      <w:pPr>
                        <w:spacing w:before="1263" w:after="120"/>
                        <w:ind w:left="177" w:right="445"/>
                        <w:textAlignment w:val="baseline"/>
                      </w:pPr>
                      <w:r>
                        <w:rPr>
                          <w:noProof/>
                          <w:lang w:eastAsia="en-GB"/>
                        </w:rPr>
                        <w:drawing>
                          <wp:inline distT="0" distB="0" distL="0" distR="0" wp14:anchorId="093BE03E" wp14:editId="5916614B">
                            <wp:extent cx="1118870" cy="1639570"/>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62"/>
                                    <a:stretch>
                                      <a:fillRect/>
                                    </a:stretch>
                                  </pic:blipFill>
                                  <pic:spPr>
                                    <a:xfrm>
                                      <a:off x="0" y="0"/>
                                      <a:ext cx="1118870" cy="1639570"/>
                                    </a:xfrm>
                                    <a:prstGeom prst="rect">
                                      <a:avLst/>
                                    </a:prstGeom>
                                  </pic:spPr>
                                </pic:pic>
                              </a:graphicData>
                            </a:graphic>
                          </wp:inline>
                        </w:drawing>
                      </w:r>
                    </w:p>
                  </w:txbxContent>
                </v:textbox>
                <w10:wrap type="square" anchorx="page" anchory="page"/>
              </v:shape>
            </w:pict>
          </mc:Fallback>
        </mc:AlternateContent>
      </w:r>
    </w:p>
    <w:p w:rsidR="00C333C7" w:rsidRDefault="00C333C7" w:rsidP="00C333C7">
      <w:pPr>
        <w:sectPr w:rsidR="00C333C7">
          <w:pgSz w:w="16838" w:h="11909" w:orient="landscape"/>
          <w:pgMar w:top="283" w:right="250" w:bottom="198" w:left="308" w:header="720" w:footer="720" w:gutter="0"/>
          <w:cols w:space="720"/>
        </w:sectPr>
      </w:pPr>
    </w:p>
    <w:p w:rsidR="00C333C7" w:rsidRDefault="00C333C7" w:rsidP="00C333C7">
      <w:pPr>
        <w:spacing w:before="1251" w:line="352" w:lineRule="exact"/>
        <w:ind w:left="360"/>
        <w:textAlignment w:val="baseline"/>
        <w:rPr>
          <w:rFonts w:ascii="Calibri" w:eastAsia="Calibri" w:hAnsi="Calibri"/>
          <w:b/>
          <w:color w:val="000000"/>
          <w:spacing w:val="-3"/>
          <w:sz w:val="32"/>
        </w:rPr>
      </w:pPr>
      <w:r>
        <w:rPr>
          <w:rFonts w:ascii="Times New Roman" w:eastAsia="PMingLiU" w:hAnsi="Times New Roman"/>
          <w:noProof/>
          <w:lang w:eastAsia="en-GB"/>
        </w:rPr>
        <mc:AlternateContent>
          <mc:Choice Requires="wps">
            <w:drawing>
              <wp:anchor distT="0" distB="0" distL="0" distR="0" simplePos="0" relativeHeight="252225536" behindDoc="1" locked="0" layoutInCell="1" allowOverlap="1">
                <wp:simplePos x="0" y="0"/>
                <wp:positionH relativeFrom="page">
                  <wp:posOffset>156210</wp:posOffset>
                </wp:positionH>
                <wp:positionV relativeFrom="page">
                  <wp:posOffset>243840</wp:posOffset>
                </wp:positionV>
                <wp:extent cx="3327400" cy="7171690"/>
                <wp:effectExtent l="0" t="0" r="0" b="0"/>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717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06" type="#_x0000_t202" style="position:absolute;left:0;text-align:left;margin-left:12.3pt;margin-top:19.2pt;width:262pt;height:564.7pt;z-index:-25109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vMtQ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" filled="f" stroked="f">
                <v:textbox inset="0,0,0,0">
                  <w:txbxContent>
                    <w:p w:rsidR="0017069A" w:rsidRDefault="0017069A" w:rsidP="00C333C7"/>
                  </w:txbxContent>
                </v:textbox>
                <w10:wrap type="square" anchorx="page" anchory="page"/>
              </v:shape>
            </w:pict>
          </mc:Fallback>
        </mc:AlternateContent>
      </w:r>
      <w:r>
        <w:rPr>
          <w:rFonts w:ascii="Times New Roman" w:eastAsia="PMingLiU" w:hAnsi="Times New Roman"/>
          <w:noProof/>
          <w:lang w:eastAsia="en-GB"/>
        </w:rPr>
        <mc:AlternateContent>
          <mc:Choice Requires="wps">
            <w:drawing>
              <wp:anchor distT="0" distB="0" distL="0" distR="0" simplePos="0" relativeHeight="252226560" behindDoc="1" locked="0" layoutInCell="1" allowOverlap="1">
                <wp:simplePos x="0" y="0"/>
                <wp:positionH relativeFrom="page">
                  <wp:posOffset>7196455</wp:posOffset>
                </wp:positionH>
                <wp:positionV relativeFrom="page">
                  <wp:posOffset>234950</wp:posOffset>
                </wp:positionV>
                <wp:extent cx="3325495" cy="7171690"/>
                <wp:effectExtent l="0" t="0" r="0" b="0"/>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717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textAlignment w:val="baseline"/>
                            </w:pPr>
                            <w:r>
                              <w:rPr>
                                <w:noProof/>
                                <w:lang w:eastAsia="en-GB"/>
                              </w:rPr>
                              <w:drawing>
                                <wp:inline distT="0" distB="0" distL="0" distR="0" wp14:anchorId="6CEBAFDD" wp14:editId="28C698C3">
                                  <wp:extent cx="3325495" cy="7171690"/>
                                  <wp:effectExtent l="0" t="0" r="0" b="0"/>
                                  <wp:docPr id="172"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63"/>
                                          <a:stretch>
                                            <a:fillRect/>
                                          </a:stretch>
                                        </pic:blipFill>
                                        <pic:spPr>
                                          <a:xfrm>
                                            <a:off x="0" y="0"/>
                                            <a:ext cx="3325495" cy="71716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07" type="#_x0000_t202" style="position:absolute;left:0;text-align:left;margin-left:566.65pt;margin-top:18.5pt;width:261.85pt;height:564.7pt;z-index:-25108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HtQ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" filled="f" stroked="f">
                <v:textbox inset="0,0,0,0">
                  <w:txbxContent>
                    <w:p w:rsidR="0017069A" w:rsidRDefault="0017069A" w:rsidP="00C333C7">
                      <w:pPr>
                        <w:textAlignment w:val="baseline"/>
                      </w:pPr>
                      <w:r>
                        <w:rPr>
                          <w:noProof/>
                          <w:lang w:eastAsia="en-GB"/>
                        </w:rPr>
                        <w:drawing>
                          <wp:inline distT="0" distB="0" distL="0" distR="0" wp14:anchorId="6CEBAFDD" wp14:editId="28C698C3">
                            <wp:extent cx="3325495" cy="7171690"/>
                            <wp:effectExtent l="0" t="0" r="0" b="0"/>
                            <wp:docPr id="172"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64"/>
                                    <a:stretch>
                                      <a:fillRect/>
                                    </a:stretch>
                                  </pic:blipFill>
                                  <pic:spPr>
                                    <a:xfrm>
                                      <a:off x="0" y="0"/>
                                      <a:ext cx="3325495" cy="7171690"/>
                                    </a:xfrm>
                                    <a:prstGeom prst="rect">
                                      <a:avLst/>
                                    </a:prstGeom>
                                  </pic:spPr>
                                </pic:pic>
                              </a:graphicData>
                            </a:graphic>
                          </wp:inline>
                        </w:drawing>
                      </w:r>
                    </w:p>
                  </w:txbxContent>
                </v:textbox>
                <w10:wrap type="square" anchorx="page" anchory="page"/>
              </v:shape>
            </w:pict>
          </mc:Fallback>
        </mc:AlternateContent>
      </w:r>
      <w:r>
        <w:rPr>
          <w:rFonts w:ascii="Times New Roman" w:eastAsia="PMingLiU" w:hAnsi="Times New Roman"/>
          <w:noProof/>
          <w:lang w:eastAsia="en-GB"/>
        </w:rPr>
        <mc:AlternateContent>
          <mc:Choice Requires="wps">
            <w:drawing>
              <wp:anchor distT="0" distB="0" distL="0" distR="0" simplePos="0" relativeHeight="252227584" behindDoc="1" locked="0" layoutInCell="1" allowOverlap="1">
                <wp:simplePos x="0" y="0"/>
                <wp:positionH relativeFrom="page">
                  <wp:posOffset>156210</wp:posOffset>
                </wp:positionH>
                <wp:positionV relativeFrom="page">
                  <wp:posOffset>243840</wp:posOffset>
                </wp:positionV>
                <wp:extent cx="3324860" cy="7171690"/>
                <wp:effectExtent l="0" t="0" r="0" b="0"/>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17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ind w:left="4"/>
                              <w:textAlignment w:val="baseline"/>
                            </w:pPr>
                            <w:r>
                              <w:rPr>
                                <w:noProof/>
                                <w:lang w:eastAsia="en-GB"/>
                              </w:rPr>
                              <w:drawing>
                                <wp:inline distT="0" distB="0" distL="0" distR="0" wp14:anchorId="30A66205" wp14:editId="7A0B312E">
                                  <wp:extent cx="3322320" cy="7171690"/>
                                  <wp:effectExtent l="0" t="0" r="0" b="0"/>
                                  <wp:docPr id="173"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65"/>
                                          <a:stretch>
                                            <a:fillRect/>
                                          </a:stretch>
                                        </pic:blipFill>
                                        <pic:spPr>
                                          <a:xfrm>
                                            <a:off x="0" y="0"/>
                                            <a:ext cx="3322320" cy="71716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208" type="#_x0000_t202" style="position:absolute;left:0;text-align:left;margin-left:12.3pt;margin-top:19.2pt;width:261.8pt;height:564.7pt;z-index:-25108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cctA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" filled="f" stroked="f">
                <v:textbox inset="0,0,0,0">
                  <w:txbxContent>
                    <w:p w:rsidR="0017069A" w:rsidRDefault="0017069A" w:rsidP="00C333C7">
                      <w:pPr>
                        <w:ind w:left="4"/>
                        <w:textAlignment w:val="baseline"/>
                      </w:pPr>
                      <w:r>
                        <w:rPr>
                          <w:noProof/>
                          <w:lang w:eastAsia="en-GB"/>
                        </w:rPr>
                        <w:drawing>
                          <wp:inline distT="0" distB="0" distL="0" distR="0" wp14:anchorId="30A66205" wp14:editId="7A0B312E">
                            <wp:extent cx="3322320" cy="7171690"/>
                            <wp:effectExtent l="0" t="0" r="0" b="0"/>
                            <wp:docPr id="173"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66"/>
                                    <a:stretch>
                                      <a:fillRect/>
                                    </a:stretch>
                                  </pic:blipFill>
                                  <pic:spPr>
                                    <a:xfrm>
                                      <a:off x="0" y="0"/>
                                      <a:ext cx="3322320" cy="7171690"/>
                                    </a:xfrm>
                                    <a:prstGeom prst="rect">
                                      <a:avLst/>
                                    </a:prstGeom>
                                  </pic:spPr>
                                </pic:pic>
                              </a:graphicData>
                            </a:graphic>
                          </wp:inline>
                        </w:drawing>
                      </w:r>
                    </w:p>
                  </w:txbxContent>
                </v:textbox>
                <w10:wrap type="square" anchorx="page" anchory="page"/>
              </v:shape>
            </w:pict>
          </mc:Fallback>
        </mc:AlternateContent>
      </w:r>
      <w:r>
        <w:rPr>
          <w:rFonts w:ascii="Times New Roman" w:eastAsia="PMingLiU" w:hAnsi="Times New Roman"/>
          <w:noProof/>
          <w:lang w:eastAsia="en-GB"/>
        </w:rPr>
        <mc:AlternateContent>
          <mc:Choice Requires="wps">
            <w:drawing>
              <wp:anchor distT="0" distB="0" distL="0" distR="0" simplePos="0" relativeHeight="252228608" behindDoc="1" locked="0" layoutInCell="1" allowOverlap="1">
                <wp:simplePos x="0" y="0"/>
                <wp:positionH relativeFrom="page">
                  <wp:posOffset>457200</wp:posOffset>
                </wp:positionH>
                <wp:positionV relativeFrom="page">
                  <wp:posOffset>780415</wp:posOffset>
                </wp:positionV>
                <wp:extent cx="2874010" cy="932815"/>
                <wp:effectExtent l="0" t="0" r="0" b="0"/>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line="292" w:lineRule="exact"/>
                              <w:jc w:val="both"/>
                              <w:textAlignment w:val="baseline"/>
                              <w:rPr>
                                <w:rFonts w:ascii="Calibri" w:eastAsia="Calibri" w:hAnsi="Calibri"/>
                                <w:color w:val="000000"/>
                                <w:sz w:val="25"/>
                              </w:rPr>
                            </w:pPr>
                            <w:r>
                              <w:rPr>
                                <w:rFonts w:ascii="Calibri" w:eastAsia="Calibri" w:hAnsi="Calibri"/>
                                <w:color w:val="000000"/>
                                <w:sz w:val="25"/>
                                <w:lang w:val="en-US"/>
                              </w:rPr>
                              <w:t>The emergency vehicles involved in the trial attended 11,171 potential cardiac arrest patients and the proportion of cases where resuscitation was attempted was 41% and this was similar in both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09" type="#_x0000_t202" style="position:absolute;left:0;text-align:left;margin-left:36pt;margin-top:61.45pt;width:226.3pt;height:73.45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U6sQIAALY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" filled="f" stroked="f">
                <v:textbox inset="0,0,0,0">
                  <w:txbxContent>
                    <w:p w:rsidR="0017069A" w:rsidRDefault="0017069A" w:rsidP="00C333C7">
                      <w:pPr>
                        <w:spacing w:line="292" w:lineRule="exact"/>
                        <w:jc w:val="both"/>
                        <w:textAlignment w:val="baseline"/>
                        <w:rPr>
                          <w:rFonts w:ascii="Calibri" w:eastAsia="Calibri" w:hAnsi="Calibri"/>
                          <w:color w:val="000000"/>
                          <w:sz w:val="25"/>
                        </w:rPr>
                      </w:pPr>
                      <w:r>
                        <w:rPr>
                          <w:rFonts w:ascii="Calibri" w:eastAsia="Calibri" w:hAnsi="Calibri"/>
                          <w:color w:val="000000"/>
                          <w:sz w:val="25"/>
                          <w:lang w:val="en-US"/>
                        </w:rPr>
                        <w:t>The emergency vehicles involved in the trial attended 11,171 potential cardiac arrest patients and the proportion of cases where resuscitation was attempted was 41% and this was similar in both groups.</w:t>
                      </w:r>
                    </w:p>
                  </w:txbxContent>
                </v:textbox>
                <w10:wrap type="square" anchorx="page" anchory="page"/>
              </v:shape>
            </w:pict>
          </mc:Fallback>
        </mc:AlternateContent>
      </w:r>
      <w:r>
        <w:rPr>
          <w:rFonts w:ascii="Times New Roman" w:eastAsia="PMingLiU" w:hAnsi="Times New Roman"/>
          <w:noProof/>
          <w:lang w:eastAsia="en-GB"/>
        </w:rPr>
        <mc:AlternateContent>
          <mc:Choice Requires="wps">
            <w:drawing>
              <wp:anchor distT="0" distB="0" distL="0" distR="0" simplePos="0" relativeHeight="252229632" behindDoc="1" locked="0" layoutInCell="1" allowOverlap="1">
                <wp:simplePos x="0" y="0"/>
                <wp:positionH relativeFrom="page">
                  <wp:posOffset>457200</wp:posOffset>
                </wp:positionH>
                <wp:positionV relativeFrom="page">
                  <wp:posOffset>3928745</wp:posOffset>
                </wp:positionV>
                <wp:extent cx="2871470" cy="742950"/>
                <wp:effectExtent l="0" t="0" r="0" b="0"/>
                <wp:wrapSquare wrapText="bothSides"/>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line="289" w:lineRule="exact"/>
                              <w:jc w:val="both"/>
                              <w:textAlignment w:val="baseline"/>
                              <w:rPr>
                                <w:rFonts w:ascii="Calibri" w:eastAsia="Calibri" w:hAnsi="Calibri"/>
                                <w:color w:val="000000"/>
                                <w:spacing w:val="-6"/>
                                <w:sz w:val="25"/>
                              </w:rPr>
                            </w:pPr>
                            <w:r>
                              <w:rPr>
                                <w:rFonts w:ascii="Calibri" w:eastAsia="Calibri" w:hAnsi="Calibri"/>
                                <w:color w:val="000000"/>
                                <w:spacing w:val="-6"/>
                                <w:sz w:val="25"/>
                                <w:lang w:val="en-US"/>
                              </w:rPr>
                              <w:t>A total of 4471 patients were enrolled in the study of which 1652 were in the group where emergency vehicles carried the LUCAS-2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210" type="#_x0000_t202" style="position:absolute;left:0;text-align:left;margin-left:36pt;margin-top:309.35pt;width:226.1pt;height:58.5pt;z-index:-25108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pAtA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" filled="f" stroked="f">
                <v:textbox inset="0,0,0,0">
                  <w:txbxContent>
                    <w:p w:rsidR="0017069A" w:rsidRDefault="0017069A" w:rsidP="00C333C7">
                      <w:pPr>
                        <w:spacing w:line="289" w:lineRule="exact"/>
                        <w:jc w:val="both"/>
                        <w:textAlignment w:val="baseline"/>
                        <w:rPr>
                          <w:rFonts w:ascii="Calibri" w:eastAsia="Calibri" w:hAnsi="Calibri"/>
                          <w:color w:val="000000"/>
                          <w:spacing w:val="-6"/>
                          <w:sz w:val="25"/>
                        </w:rPr>
                      </w:pPr>
                      <w:r>
                        <w:rPr>
                          <w:rFonts w:ascii="Calibri" w:eastAsia="Calibri" w:hAnsi="Calibri"/>
                          <w:color w:val="000000"/>
                          <w:spacing w:val="-6"/>
                          <w:sz w:val="25"/>
                          <w:lang w:val="en-US"/>
                        </w:rPr>
                        <w:t>A total of 4471 patients were enrolled in the study of which 1652 were in the group where emergency vehicles carried the LUCAS-2 device.</w:t>
                      </w:r>
                    </w:p>
                  </w:txbxContent>
                </v:textbox>
                <w10:wrap type="square" anchorx="page" anchory="page"/>
              </v:shape>
            </w:pict>
          </mc:Fallback>
        </mc:AlternateContent>
      </w:r>
      <w:r>
        <w:rPr>
          <w:rFonts w:ascii="Times New Roman" w:eastAsia="PMingLiU" w:hAnsi="Times New Roman"/>
          <w:noProof/>
          <w:lang w:eastAsia="en-GB"/>
        </w:rPr>
        <mc:AlternateContent>
          <mc:Choice Requires="wps">
            <w:drawing>
              <wp:anchor distT="0" distB="0" distL="0" distR="0" simplePos="0" relativeHeight="252230656" behindDoc="1" locked="0" layoutInCell="1" allowOverlap="1">
                <wp:simplePos x="0" y="0"/>
                <wp:positionH relativeFrom="page">
                  <wp:posOffset>457200</wp:posOffset>
                </wp:positionH>
                <wp:positionV relativeFrom="page">
                  <wp:posOffset>4858385</wp:posOffset>
                </wp:positionV>
                <wp:extent cx="2874010" cy="1303655"/>
                <wp:effectExtent l="0" t="0" r="0" b="0"/>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130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2" w:line="291" w:lineRule="exact"/>
                              <w:jc w:val="both"/>
                              <w:textAlignment w:val="baseline"/>
                              <w:rPr>
                                <w:rFonts w:ascii="Calibri" w:eastAsia="Calibri" w:hAnsi="Calibri"/>
                                <w:color w:val="000000"/>
                                <w:spacing w:val="-5"/>
                                <w:sz w:val="25"/>
                              </w:rPr>
                            </w:pPr>
                            <w:r>
                              <w:rPr>
                                <w:rFonts w:ascii="Calibri" w:eastAsia="Calibri" w:hAnsi="Calibri"/>
                                <w:color w:val="000000"/>
                                <w:spacing w:val="-5"/>
                                <w:sz w:val="25"/>
                                <w:lang w:val="en-US"/>
                              </w:rPr>
                              <w:t>A total of 985 patients were treated with the device. Patients who were known, or believed to be under 18 years of age, those known or apparently pregnant and cases where the cardiac arrest was the result of trauma were not eligible for the trial and received standard treatment.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211" type="#_x0000_t202" style="position:absolute;left:0;text-align:left;margin-left:36pt;margin-top:382.55pt;width:226.3pt;height:102.65pt;z-index:-25108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3Q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" filled="f" stroked="f">
                <v:textbox inset="0,0,0,0">
                  <w:txbxContent>
                    <w:p w:rsidR="0017069A" w:rsidRDefault="0017069A" w:rsidP="00C333C7">
                      <w:pPr>
                        <w:spacing w:before="2" w:line="291" w:lineRule="exact"/>
                        <w:jc w:val="both"/>
                        <w:textAlignment w:val="baseline"/>
                        <w:rPr>
                          <w:rFonts w:ascii="Calibri" w:eastAsia="Calibri" w:hAnsi="Calibri"/>
                          <w:color w:val="000000"/>
                          <w:spacing w:val="-5"/>
                          <w:sz w:val="25"/>
                        </w:rPr>
                      </w:pPr>
                      <w:r>
                        <w:rPr>
                          <w:rFonts w:ascii="Calibri" w:eastAsia="Calibri" w:hAnsi="Calibri"/>
                          <w:color w:val="000000"/>
                          <w:spacing w:val="-5"/>
                          <w:sz w:val="25"/>
                          <w:lang w:val="en-US"/>
                        </w:rPr>
                        <w:t>A total of 985 patients were treated with the device. Patients who were known, or believed to be under 18 years of age, those known or apparently pregnant and cases where the cardiac arrest was the result of trauma were not eligible for the trial and received standard treatment.</w:t>
                      </w:r>
                    </w:p>
                  </w:txbxContent>
                </v:textbox>
                <w10:wrap type="square" anchorx="page" anchory="page"/>
              </v:shape>
            </w:pict>
          </mc:Fallback>
        </mc:AlternateContent>
      </w:r>
      <w:r>
        <w:rPr>
          <w:rFonts w:ascii="Times New Roman" w:eastAsia="PMingLiU" w:hAnsi="Times New Roman"/>
          <w:noProof/>
          <w:lang w:eastAsia="en-GB"/>
        </w:rPr>
        <mc:AlternateContent>
          <mc:Choice Requires="wps">
            <w:drawing>
              <wp:anchor distT="0" distB="0" distL="0" distR="0" simplePos="0" relativeHeight="252231680" behindDoc="1" locked="0" layoutInCell="1" allowOverlap="1">
                <wp:simplePos x="0" y="0"/>
                <wp:positionH relativeFrom="page">
                  <wp:posOffset>463550</wp:posOffset>
                </wp:positionH>
                <wp:positionV relativeFrom="page">
                  <wp:posOffset>6971030</wp:posOffset>
                </wp:positionV>
                <wp:extent cx="755650" cy="141605"/>
                <wp:effectExtent l="0" t="0" r="0" b="0"/>
                <wp:wrapSquare wrapText="bothSides"/>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9A" w:rsidRDefault="0017069A" w:rsidP="00C333C7">
                            <w:pPr>
                              <w:spacing w:before="35" w:line="175" w:lineRule="exact"/>
                              <w:textAlignment w:val="baseline"/>
                              <w:rPr>
                                <w:rFonts w:ascii="Calibri" w:eastAsia="Calibri" w:hAnsi="Calibri"/>
                                <w:color w:val="000000"/>
                                <w:spacing w:val="-15"/>
                                <w:sz w:val="17"/>
                              </w:rPr>
                            </w:pPr>
                            <w:r>
                              <w:rPr>
                                <w:rFonts w:ascii="Calibri" w:eastAsia="Calibri" w:hAnsi="Calibri"/>
                                <w:color w:val="000000"/>
                                <w:spacing w:val="-15"/>
                                <w:sz w:val="17"/>
                                <w:lang w:val="en-US"/>
                              </w:rPr>
                              <w:t>1.0 22</w:t>
                            </w:r>
                            <w:r>
                              <w:rPr>
                                <w:rFonts w:ascii="Calibri" w:eastAsia="Calibri" w:hAnsi="Calibri"/>
                                <w:color w:val="000000"/>
                                <w:spacing w:val="-15"/>
                                <w:sz w:val="17"/>
                                <w:vertAlign w:val="superscript"/>
                                <w:lang w:val="en-US"/>
                              </w:rPr>
                              <w:t>nd</w:t>
                            </w:r>
                            <w:r>
                              <w:rPr>
                                <w:rFonts w:ascii="Calibri" w:eastAsia="Calibri" w:hAnsi="Calibri"/>
                                <w:color w:val="000000"/>
                                <w:spacing w:val="-15"/>
                                <w:sz w:val="17"/>
                                <w:lang w:val="en-US"/>
                              </w:rPr>
                              <w:t xml:space="preserve"> June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212" type="#_x0000_t202" style="position:absolute;left:0;text-align:left;margin-left:36.5pt;margin-top:548.9pt;width:59.5pt;height:11.15pt;z-index:-25108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SbsA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" filled="f" stroked="f">
                <v:textbox inset="0,0,0,0">
                  <w:txbxContent>
                    <w:p w:rsidR="0017069A" w:rsidRDefault="0017069A" w:rsidP="00C333C7">
                      <w:pPr>
                        <w:spacing w:before="35" w:line="175" w:lineRule="exact"/>
                        <w:textAlignment w:val="baseline"/>
                        <w:rPr>
                          <w:rFonts w:ascii="Calibri" w:eastAsia="Calibri" w:hAnsi="Calibri"/>
                          <w:color w:val="000000"/>
                          <w:spacing w:val="-15"/>
                          <w:sz w:val="17"/>
                        </w:rPr>
                      </w:pPr>
                      <w:r>
                        <w:rPr>
                          <w:rFonts w:ascii="Calibri" w:eastAsia="Calibri" w:hAnsi="Calibri"/>
                          <w:color w:val="000000"/>
                          <w:spacing w:val="-15"/>
                          <w:sz w:val="17"/>
                          <w:lang w:val="en-US"/>
                        </w:rPr>
                        <w:t>1.0 22</w:t>
                      </w:r>
                      <w:r>
                        <w:rPr>
                          <w:rFonts w:ascii="Calibri" w:eastAsia="Calibri" w:hAnsi="Calibri"/>
                          <w:color w:val="000000"/>
                          <w:spacing w:val="-15"/>
                          <w:sz w:val="17"/>
                          <w:vertAlign w:val="superscript"/>
                          <w:lang w:val="en-US"/>
                        </w:rPr>
                        <w:t>nd</w:t>
                      </w:r>
                      <w:r>
                        <w:rPr>
                          <w:rFonts w:ascii="Calibri" w:eastAsia="Calibri" w:hAnsi="Calibri"/>
                          <w:color w:val="000000"/>
                          <w:spacing w:val="-15"/>
                          <w:sz w:val="17"/>
                          <w:lang w:val="en-US"/>
                        </w:rPr>
                        <w:t xml:space="preserve"> June 2015</w:t>
                      </w:r>
                    </w:p>
                  </w:txbxContent>
                </v:textbox>
                <w10:wrap type="square" anchorx="page" anchory="page"/>
              </v:shape>
            </w:pict>
          </mc:Fallback>
        </mc:AlternateContent>
      </w:r>
      <w:r>
        <w:rPr>
          <w:rFonts w:ascii="Times New Roman" w:eastAsia="PMingLiU" w:hAnsi="Times New Roman"/>
          <w:noProof/>
          <w:lang w:eastAsia="en-GB"/>
        </w:rPr>
        <mc:AlternateContent>
          <mc:Choice Requires="wps">
            <w:drawing>
              <wp:anchor distT="0" distB="0" distL="114300" distR="114300" simplePos="0" relativeHeight="252232704" behindDoc="0" locked="0" layoutInCell="1" allowOverlap="1">
                <wp:simplePos x="0" y="0"/>
                <wp:positionH relativeFrom="page">
                  <wp:posOffset>3680460</wp:posOffset>
                </wp:positionH>
                <wp:positionV relativeFrom="page">
                  <wp:posOffset>243840</wp:posOffset>
                </wp:positionV>
                <wp:extent cx="3327400" cy="0"/>
                <wp:effectExtent l="0" t="0" r="0" b="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0" cy="0"/>
                        </a:xfrm>
                        <a:prstGeom prst="line">
                          <a:avLst/>
                        </a:prstGeom>
                        <a:noFill/>
                        <a:ln w="27305">
                          <a:solidFill>
                            <a:srgbClr val="92D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F7EC1" id="Straight Connector 177" o:spid="_x0000_s1026" style="position:absolute;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8pt,19.2pt" to="551.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" strokecolor="#92d050" strokeweight="2.15pt">
                <w10:wrap anchorx="page" anchory="page"/>
              </v:line>
            </w:pict>
          </mc:Fallback>
        </mc:AlternateContent>
      </w:r>
      <w:r>
        <w:rPr>
          <w:rFonts w:ascii="Times New Roman" w:eastAsia="PMingLiU" w:hAnsi="Times New Roman"/>
          <w:noProof/>
          <w:lang w:eastAsia="en-GB"/>
        </w:rPr>
        <mc:AlternateContent>
          <mc:Choice Requires="wps">
            <w:drawing>
              <wp:anchor distT="0" distB="0" distL="114300" distR="114300" simplePos="0" relativeHeight="252233728" behindDoc="0" locked="0" layoutInCell="1" allowOverlap="1">
                <wp:simplePos x="0" y="0"/>
                <wp:positionH relativeFrom="page">
                  <wp:posOffset>3680460</wp:posOffset>
                </wp:positionH>
                <wp:positionV relativeFrom="page">
                  <wp:posOffset>7415530</wp:posOffset>
                </wp:positionV>
                <wp:extent cx="3327400" cy="0"/>
                <wp:effectExtent l="0" t="0" r="0" b="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0" cy="0"/>
                        </a:xfrm>
                        <a:prstGeom prst="line">
                          <a:avLst/>
                        </a:prstGeom>
                        <a:noFill/>
                        <a:ln w="27305">
                          <a:solidFill>
                            <a:srgbClr val="92D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105EA" id="Straight Connector 176" o:spid="_x0000_s1026" style="position:absolute;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8pt,583.9pt" to="551.8pt,5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" strokecolor="#92d050" strokeweight="2.15pt">
                <w10:wrap anchorx="page" anchory="page"/>
              </v:line>
            </w:pict>
          </mc:Fallback>
        </mc:AlternateContent>
      </w:r>
      <w:r>
        <w:rPr>
          <w:rFonts w:ascii="Times New Roman" w:eastAsia="PMingLiU" w:hAnsi="Times New Roman"/>
          <w:noProof/>
          <w:lang w:eastAsia="en-GB"/>
        </w:rPr>
        <mc:AlternateContent>
          <mc:Choice Requires="wps">
            <w:drawing>
              <wp:anchor distT="0" distB="0" distL="114300" distR="114300" simplePos="0" relativeHeight="252234752" behindDoc="0" locked="0" layoutInCell="1" allowOverlap="1">
                <wp:simplePos x="0" y="0"/>
                <wp:positionH relativeFrom="page">
                  <wp:posOffset>3680460</wp:posOffset>
                </wp:positionH>
                <wp:positionV relativeFrom="page">
                  <wp:posOffset>243840</wp:posOffset>
                </wp:positionV>
                <wp:extent cx="0" cy="7171690"/>
                <wp:effectExtent l="0" t="0" r="0" b="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1690"/>
                        </a:xfrm>
                        <a:prstGeom prst="line">
                          <a:avLst/>
                        </a:prstGeom>
                        <a:noFill/>
                        <a:ln w="27305">
                          <a:solidFill>
                            <a:srgbClr val="92D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B23B3" id="Straight Connector 175" o:spid="_x0000_s1026" style="position:absolute;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8pt,19.2pt" to="289.8pt,5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" strokecolor="#92d050" strokeweight="2.15pt">
                <w10:wrap anchorx="page" anchory="page"/>
              </v:line>
            </w:pict>
          </mc:Fallback>
        </mc:AlternateContent>
      </w:r>
      <w:r>
        <w:rPr>
          <w:rFonts w:ascii="Times New Roman" w:eastAsia="PMingLiU" w:hAnsi="Times New Roman"/>
          <w:noProof/>
          <w:lang w:eastAsia="en-GB"/>
        </w:rPr>
        <mc:AlternateContent>
          <mc:Choice Requires="wps">
            <w:drawing>
              <wp:anchor distT="0" distB="0" distL="114300" distR="114300" simplePos="0" relativeHeight="252235776" behindDoc="0" locked="0" layoutInCell="1" allowOverlap="1">
                <wp:simplePos x="0" y="0"/>
                <wp:positionH relativeFrom="page">
                  <wp:posOffset>7007860</wp:posOffset>
                </wp:positionH>
                <wp:positionV relativeFrom="page">
                  <wp:posOffset>243840</wp:posOffset>
                </wp:positionV>
                <wp:extent cx="0" cy="7171690"/>
                <wp:effectExtent l="0" t="0" r="0" b="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1690"/>
                        </a:xfrm>
                        <a:prstGeom prst="line">
                          <a:avLst/>
                        </a:prstGeom>
                        <a:noFill/>
                        <a:ln w="27305">
                          <a:solidFill>
                            <a:srgbClr val="92D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7C653" id="Straight Connector 174" o:spid="_x0000_s1026" style="position:absolute;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8pt,19.2pt" to="551.8pt,5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" strokecolor="#92d050" strokeweight="2.15pt">
                <w10:wrap anchorx="page" anchory="page"/>
              </v:line>
            </w:pict>
          </mc:Fallback>
        </mc:AlternateContent>
      </w:r>
      <w:r>
        <w:rPr>
          <w:rFonts w:ascii="Calibri" w:eastAsia="Calibri" w:hAnsi="Calibri"/>
          <w:b/>
          <w:color w:val="000000"/>
          <w:spacing w:val="-3"/>
          <w:sz w:val="32"/>
          <w:lang w:val="en-US"/>
        </w:rPr>
        <w:t>WHAT WE FOUND</w:t>
      </w:r>
    </w:p>
    <w:p w:rsidR="00C333C7" w:rsidRDefault="00C333C7" w:rsidP="00C333C7">
      <w:pPr>
        <w:spacing w:line="285" w:lineRule="exact"/>
        <w:ind w:left="360" w:right="360"/>
        <w:jc w:val="both"/>
        <w:textAlignment w:val="baseline"/>
        <w:rPr>
          <w:rFonts w:ascii="Calibri" w:eastAsia="Calibri" w:hAnsi="Calibri"/>
          <w:color w:val="000000"/>
          <w:spacing w:val="-4"/>
          <w:sz w:val="25"/>
        </w:rPr>
      </w:pPr>
      <w:r>
        <w:rPr>
          <w:rFonts w:ascii="Calibri" w:eastAsia="Calibri" w:hAnsi="Calibri"/>
          <w:color w:val="000000"/>
          <w:spacing w:val="-4"/>
          <w:sz w:val="25"/>
          <w:lang w:val="en-US"/>
        </w:rPr>
        <w:t>The main result of the study was that there was no significant difference found between the control and experimental groups.</w:t>
      </w:r>
    </w:p>
    <w:p w:rsidR="00C333C7" w:rsidRDefault="00C333C7" w:rsidP="00C333C7">
      <w:pPr>
        <w:spacing w:before="295" w:line="293" w:lineRule="exact"/>
        <w:ind w:left="360" w:right="360"/>
        <w:jc w:val="both"/>
        <w:textAlignment w:val="baseline"/>
        <w:rPr>
          <w:rFonts w:ascii="Calibri" w:eastAsia="Calibri" w:hAnsi="Calibri"/>
          <w:color w:val="000000"/>
          <w:sz w:val="25"/>
        </w:rPr>
      </w:pPr>
      <w:r>
        <w:rPr>
          <w:rFonts w:ascii="Calibri" w:eastAsia="Calibri" w:hAnsi="Calibri"/>
          <w:color w:val="000000"/>
          <w:sz w:val="25"/>
          <w:lang w:val="en-US"/>
        </w:rPr>
        <w:t>The study provides reassurance that the high quality treatments delivered by NHS Ambulance Paramedics cannot be beaten by a machine.</w:t>
      </w:r>
    </w:p>
    <w:p w:rsidR="00C333C7" w:rsidRDefault="00C333C7" w:rsidP="00C333C7">
      <w:pPr>
        <w:spacing w:before="292" w:line="293" w:lineRule="exact"/>
        <w:ind w:left="360" w:right="360"/>
        <w:jc w:val="both"/>
        <w:textAlignment w:val="baseline"/>
        <w:rPr>
          <w:rFonts w:ascii="Calibri" w:eastAsia="Calibri" w:hAnsi="Calibri"/>
          <w:color w:val="000000"/>
          <w:spacing w:val="-9"/>
          <w:sz w:val="25"/>
        </w:rPr>
      </w:pPr>
      <w:r>
        <w:rPr>
          <w:rFonts w:ascii="Calibri" w:eastAsia="Calibri" w:hAnsi="Calibri"/>
          <w:color w:val="000000"/>
          <w:spacing w:val="-9"/>
          <w:sz w:val="25"/>
          <w:lang w:val="en-US"/>
        </w:rPr>
        <w:t>The study helps remind us of the importance of focusing on simple treatments that are proven to save lives – those being someone starting CPR prior to the ambulance arriving, early de fibrillation and a rapid response by the ambulance service.</w:t>
      </w:r>
    </w:p>
    <w:p w:rsidR="00C333C7" w:rsidRDefault="00C333C7" w:rsidP="00C333C7">
      <w:pPr>
        <w:spacing w:before="940" w:line="352" w:lineRule="exact"/>
        <w:ind w:left="360"/>
        <w:textAlignment w:val="baseline"/>
        <w:rPr>
          <w:rFonts w:ascii="Calibri" w:eastAsia="Calibri" w:hAnsi="Calibri"/>
          <w:b/>
          <w:color w:val="000000"/>
          <w:spacing w:val="-6"/>
          <w:sz w:val="32"/>
        </w:rPr>
      </w:pPr>
      <w:r>
        <w:rPr>
          <w:rFonts w:ascii="Calibri" w:eastAsia="Calibri" w:hAnsi="Calibri"/>
          <w:b/>
          <w:color w:val="000000"/>
          <w:spacing w:val="-6"/>
          <w:sz w:val="32"/>
          <w:lang w:val="en-US"/>
        </w:rPr>
        <w:t>THANK YOU</w:t>
      </w:r>
    </w:p>
    <w:p w:rsidR="00C333C7" w:rsidRDefault="00C333C7" w:rsidP="00C333C7">
      <w:pPr>
        <w:spacing w:line="288" w:lineRule="exact"/>
        <w:ind w:left="360" w:right="360"/>
        <w:jc w:val="both"/>
        <w:textAlignment w:val="baseline"/>
        <w:rPr>
          <w:rFonts w:ascii="Calibri" w:eastAsia="Calibri" w:hAnsi="Calibri"/>
          <w:color w:val="000000"/>
          <w:spacing w:val="-7"/>
          <w:sz w:val="25"/>
        </w:rPr>
      </w:pPr>
      <w:r>
        <w:rPr>
          <w:rFonts w:ascii="Calibri" w:eastAsia="Calibri" w:hAnsi="Calibri"/>
          <w:color w:val="000000"/>
          <w:spacing w:val="-7"/>
          <w:sz w:val="25"/>
          <w:lang w:val="en-US"/>
        </w:rPr>
        <w:t>The study team are very grateful for the help and co-operation from the study participants, their familes and friends, and the Ambulance staff who worked so hard to make the study a success.</w:t>
      </w:r>
    </w:p>
    <w:p w:rsidR="00C333C7" w:rsidRDefault="00C333C7" w:rsidP="00C333C7">
      <w:pPr>
        <w:spacing w:before="298" w:line="293" w:lineRule="exact"/>
        <w:ind w:left="360" w:right="720"/>
        <w:jc w:val="both"/>
        <w:textAlignment w:val="baseline"/>
        <w:rPr>
          <w:rFonts w:ascii="Calibri" w:eastAsia="Calibri" w:hAnsi="Calibri"/>
          <w:color w:val="000000"/>
          <w:spacing w:val="-7"/>
          <w:sz w:val="25"/>
        </w:rPr>
      </w:pPr>
      <w:r>
        <w:rPr>
          <w:rFonts w:ascii="Calibri" w:eastAsia="Calibri" w:hAnsi="Calibri"/>
          <w:color w:val="000000"/>
          <w:spacing w:val="-7"/>
          <w:sz w:val="25"/>
          <w:lang w:val="en-US"/>
        </w:rPr>
        <w:t>Further information about the trial can be found at:</w:t>
      </w:r>
      <w:r>
        <w:rPr>
          <w:rFonts w:ascii="Calibri" w:eastAsia="Calibri" w:hAnsi="Calibri"/>
          <w:color w:val="036CBA"/>
          <w:spacing w:val="-7"/>
          <w:sz w:val="18"/>
          <w:lang w:val="en-US"/>
        </w:rPr>
        <w:t xml:space="preserve"> </w:t>
      </w:r>
      <w:hyperlink r:id="rId167">
        <w:r>
          <w:rPr>
            <w:rFonts w:ascii="Calibri" w:eastAsia="Calibri" w:hAnsi="Calibri"/>
            <w:color w:val="0000FF"/>
            <w:spacing w:val="-7"/>
            <w:sz w:val="18"/>
            <w:u w:val="single"/>
            <w:lang w:val="en-US"/>
          </w:rPr>
          <w:t>W</w:t>
        </w:r>
      </w:hyperlink>
      <w:r>
        <w:rPr>
          <w:rFonts w:ascii="Calibri" w:eastAsia="Calibri" w:hAnsi="Calibri"/>
          <w:color w:val="0000FF"/>
          <w:spacing w:val="-7"/>
          <w:sz w:val="25"/>
          <w:u w:val="single"/>
          <w:lang w:val="en-US"/>
        </w:rPr>
        <w:t>ww2.warwick.ac.uk/paramedic</w:t>
      </w:r>
      <w:r>
        <w:rPr>
          <w:rFonts w:ascii="Calibri" w:eastAsia="Calibri" w:hAnsi="Calibri"/>
          <w:color w:val="036CBA"/>
          <w:spacing w:val="-7"/>
          <w:sz w:val="25"/>
          <w:lang w:val="en-US"/>
        </w:rPr>
        <w:t xml:space="preserve"> </w:t>
      </w:r>
    </w:p>
    <w:sectPr w:rsidR="00C333C7">
      <w:pgSz w:w="16838" w:h="11909" w:orient="landscape"/>
      <w:pgMar w:top="384" w:right="5802" w:bottom="85" w:left="57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A98" w:rsidRDefault="00941A98" w:rsidP="00B92871">
      <w:pPr>
        <w:spacing w:after="0" w:line="240" w:lineRule="auto"/>
      </w:pPr>
      <w:r>
        <w:separator/>
      </w:r>
    </w:p>
  </w:endnote>
  <w:endnote w:type="continuationSeparator" w:id="0">
    <w:p w:rsidR="00941A98" w:rsidRDefault="00941A98" w:rsidP="00B92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umanist 77 7 BT">
    <w:altName w:val="Humanist 77 7 BT"/>
    <w:panose1 w:val="00000000000000000000"/>
    <w:charset w:val="4D"/>
    <w:family w:val="swiss"/>
    <w:notTrueType/>
    <w:pitch w:val="default"/>
    <w:sig w:usb0="00000003" w:usb1="00000000" w:usb2="00000000" w:usb3="00000000" w:csb0="00000001" w:csb1="00000000"/>
  </w:font>
  <w:font w:name="HelveticaNeueLTPro-Roman">
    <w:altName w:val="MS Gothic"/>
    <w:panose1 w:val="00000000000000000000"/>
    <w:charset w:val="80"/>
    <w:family w:val="swiss"/>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463858"/>
      <w:docPartObj>
        <w:docPartGallery w:val="Page Numbers (Bottom of Page)"/>
        <w:docPartUnique/>
      </w:docPartObj>
    </w:sdtPr>
    <w:sdtEndPr>
      <w:rPr>
        <w:noProof/>
      </w:rPr>
    </w:sdtEndPr>
    <w:sdtContent>
      <w:p w:rsidR="0017069A" w:rsidRDefault="0017069A">
        <w:pPr>
          <w:pStyle w:val="Footer"/>
          <w:jc w:val="center"/>
        </w:pPr>
        <w:r>
          <w:fldChar w:fldCharType="begin"/>
        </w:r>
        <w:r>
          <w:instrText xml:space="preserve"> PAGE   \* MERGEFORMAT </w:instrText>
        </w:r>
        <w:r>
          <w:fldChar w:fldCharType="separate"/>
        </w:r>
        <w:r w:rsidR="00B5602D">
          <w:rPr>
            <w:noProof/>
          </w:rPr>
          <w:t>xiv</w:t>
        </w:r>
        <w:r>
          <w:rPr>
            <w:noProof/>
          </w:rPr>
          <w:fldChar w:fldCharType="end"/>
        </w:r>
      </w:p>
    </w:sdtContent>
  </w:sdt>
  <w:p w:rsidR="0017069A" w:rsidRDefault="0017069A" w:rsidP="00E23E3B">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7069A" w:rsidRDefault="0017069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pPr>
      <w:pStyle w:val="Footer"/>
      <w:framePr w:wrap="around" w:vAnchor="text" w:hAnchor="margin" w:xAlign="center" w:y="1"/>
      <w:rPr>
        <w:rStyle w:val="PageNumber"/>
      </w:rPr>
    </w:pPr>
  </w:p>
  <w:p w:rsidR="0017069A" w:rsidRPr="00020CEB" w:rsidRDefault="0017069A" w:rsidP="001B546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024EF1" w:rsidRDefault="0017069A">
    <w:pPr>
      <w:pStyle w:val="Footer"/>
      <w:rPr>
        <w:sz w:val="16"/>
        <w:szCs w:val="16"/>
      </w:rPr>
    </w:pPr>
    <w:r>
      <w:rPr>
        <w:sz w:val="16"/>
        <w:szCs w:val="16"/>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55003"/>
      <w:docPartObj>
        <w:docPartGallery w:val="Page Numbers (Bottom of Page)"/>
        <w:docPartUnique/>
      </w:docPartObj>
    </w:sdtPr>
    <w:sdtEndPr>
      <w:rPr>
        <w:noProof/>
      </w:rPr>
    </w:sdtEndPr>
    <w:sdtContent>
      <w:p w:rsidR="0017069A" w:rsidRDefault="0017069A">
        <w:pPr>
          <w:pStyle w:val="Footer"/>
          <w:jc w:val="center"/>
        </w:pPr>
        <w:r>
          <w:fldChar w:fldCharType="begin"/>
        </w:r>
        <w:r>
          <w:instrText xml:space="preserve"> PAGE   \* MERGEFORMAT </w:instrText>
        </w:r>
        <w:r>
          <w:fldChar w:fldCharType="separate"/>
        </w:r>
        <w:r w:rsidR="00B5602D">
          <w:rPr>
            <w:noProof/>
          </w:rPr>
          <w:t>xix</w:t>
        </w:r>
        <w:r>
          <w:rPr>
            <w:noProof/>
          </w:rPr>
          <w:fldChar w:fldCharType="end"/>
        </w:r>
      </w:p>
    </w:sdtContent>
  </w:sdt>
  <w:p w:rsidR="0017069A" w:rsidRDefault="0017069A" w:rsidP="009E31B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067823"/>
      <w:docPartObj>
        <w:docPartGallery w:val="Page Numbers (Bottom of Page)"/>
        <w:docPartUnique/>
      </w:docPartObj>
    </w:sdtPr>
    <w:sdtEndPr>
      <w:rPr>
        <w:noProof/>
      </w:rPr>
    </w:sdtEndPr>
    <w:sdtContent>
      <w:p w:rsidR="0017069A" w:rsidRDefault="0017069A">
        <w:pPr>
          <w:pStyle w:val="Footer"/>
          <w:jc w:val="center"/>
        </w:pPr>
        <w:r>
          <w:fldChar w:fldCharType="begin"/>
        </w:r>
        <w:r>
          <w:instrText xml:space="preserve"> PAGE   \* MERGEFORMAT </w:instrText>
        </w:r>
        <w:r>
          <w:fldChar w:fldCharType="separate"/>
        </w:r>
        <w:r w:rsidR="00B5602D">
          <w:rPr>
            <w:noProof/>
          </w:rPr>
          <w:t>21</w:t>
        </w:r>
        <w:r>
          <w:rPr>
            <w:noProof/>
          </w:rPr>
          <w:fldChar w:fldCharType="end"/>
        </w:r>
      </w:p>
    </w:sdtContent>
  </w:sdt>
  <w:p w:rsidR="0017069A" w:rsidRDefault="0017069A" w:rsidP="009E31B6">
    <w:pPr>
      <w:pStyle w:val="Reporttex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626005" w:rsidRDefault="0017069A">
    <w:pPr>
      <w:pStyle w:val="Footer"/>
      <w:framePr w:wrap="around" w:vAnchor="text" w:hAnchor="margin" w:xAlign="right" w:y="1"/>
      <w:rPr>
        <w:rStyle w:val="PageNumber"/>
      </w:rPr>
    </w:pPr>
    <w:r w:rsidRPr="00626005">
      <w:rPr>
        <w:rStyle w:val="PageNumber"/>
      </w:rPr>
      <w:fldChar w:fldCharType="begin"/>
    </w:r>
    <w:r w:rsidRPr="00626005">
      <w:rPr>
        <w:rStyle w:val="PageNumber"/>
      </w:rPr>
      <w:instrText xml:space="preserve">PAGE  </w:instrText>
    </w:r>
    <w:r w:rsidRPr="00626005">
      <w:rPr>
        <w:rStyle w:val="PageNumber"/>
      </w:rPr>
      <w:fldChar w:fldCharType="end"/>
    </w:r>
  </w:p>
  <w:p w:rsidR="0017069A" w:rsidRDefault="0017069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626005" w:rsidRDefault="0017069A">
    <w:pPr>
      <w:pStyle w:val="Footer"/>
      <w:framePr w:wrap="around" w:vAnchor="text" w:hAnchor="margin" w:xAlign="right" w:y="1"/>
      <w:rPr>
        <w:rStyle w:val="PageNumber"/>
      </w:rPr>
    </w:pPr>
    <w:r w:rsidRPr="00626005">
      <w:rPr>
        <w:rStyle w:val="PageNumber"/>
      </w:rPr>
      <w:fldChar w:fldCharType="begin"/>
    </w:r>
    <w:r w:rsidRPr="00626005">
      <w:rPr>
        <w:rStyle w:val="PageNumber"/>
      </w:rPr>
      <w:instrText xml:space="preserve">PAGE  </w:instrText>
    </w:r>
    <w:r w:rsidRPr="00626005">
      <w:rPr>
        <w:rStyle w:val="PageNumber"/>
      </w:rPr>
      <w:fldChar w:fldCharType="separate"/>
    </w:r>
    <w:r w:rsidR="00D60702">
      <w:rPr>
        <w:rStyle w:val="PageNumber"/>
        <w:noProof/>
      </w:rPr>
      <w:t>125</w:t>
    </w:r>
    <w:r w:rsidRPr="00626005">
      <w:rPr>
        <w:rStyle w:val="PageNumber"/>
      </w:rPr>
      <w:fldChar w:fldCharType="end"/>
    </w:r>
  </w:p>
  <w:p w:rsidR="0017069A" w:rsidRPr="00200964" w:rsidRDefault="0017069A">
    <w:pPr>
      <w:pStyle w:val="Footer"/>
      <w:ind w:right="360"/>
      <w:rPr>
        <w:sz w:val="16"/>
        <w:szCs w:val="16"/>
      </w:rPr>
    </w:pPr>
    <w:r>
      <w:rPr>
        <w:sz w:val="16"/>
        <w:szCs w:val="16"/>
      </w:rPr>
      <w:t>Version 1.1 01/11/2010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rsidP="00605A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069A" w:rsidRDefault="0017069A" w:rsidP="00605AAD">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rsidP="00605A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0702">
      <w:rPr>
        <w:rStyle w:val="PageNumber"/>
        <w:noProof/>
      </w:rPr>
      <w:t>137</w:t>
    </w:r>
    <w:r>
      <w:rPr>
        <w:rStyle w:val="PageNumber"/>
      </w:rPr>
      <w:fldChar w:fldCharType="end"/>
    </w:r>
  </w:p>
  <w:p w:rsidR="0017069A" w:rsidRPr="002355AF" w:rsidRDefault="0017069A" w:rsidP="00605AAD">
    <w:pPr>
      <w:pStyle w:val="Footer"/>
      <w:ind w:right="360"/>
      <w:rPr>
        <w:rFonts w:ascii="Arial" w:hAnsi="Arial" w:cs="Arial"/>
        <w:sz w:val="16"/>
        <w:szCs w:val="16"/>
      </w:rPr>
    </w:pPr>
    <w:r w:rsidRPr="002355AF">
      <w:rPr>
        <w:rFonts w:ascii="Arial" w:hAnsi="Arial" w:cs="Arial"/>
        <w:sz w:val="16"/>
        <w:szCs w:val="16"/>
      </w:rPr>
      <w:t>Version 1.1 01/11/2010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850600" w:rsidRDefault="0017069A" w:rsidP="00605AAD">
    <w:pPr>
      <w:tabs>
        <w:tab w:val="center" w:pos="4153"/>
        <w:tab w:val="right" w:pos="8306"/>
      </w:tabs>
      <w:ind w:right="360"/>
      <w:rPr>
        <w:rFonts w:ascii="Arial" w:hAnsi="Arial"/>
        <w:sz w:val="16"/>
        <w:szCs w:val="16"/>
        <w:lang w:eastAsia="en-GB"/>
      </w:rPr>
    </w:pPr>
    <w:r w:rsidRPr="00850600">
      <w:rPr>
        <w:rFonts w:ascii="Arial" w:hAnsi="Arial"/>
        <w:sz w:val="16"/>
        <w:szCs w:val="16"/>
        <w:lang w:eastAsia="en-GB"/>
      </w:rPr>
      <w:t>Version 1.1 01/11/2010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pPr>
      <w:pStyle w:val="Footer"/>
    </w:pPr>
    <w:r>
      <w:t>PARAMEDIC Data Management Plan</w:t>
    </w:r>
    <w:r>
      <w:tab/>
    </w:r>
    <w:r>
      <w:tab/>
      <w:t>Version 1.0|16 Jan 2013</w:t>
    </w:r>
  </w:p>
  <w:p w:rsidR="0017069A" w:rsidRDefault="001706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A98" w:rsidRDefault="00941A98" w:rsidP="00B92871">
      <w:pPr>
        <w:spacing w:after="0" w:line="240" w:lineRule="auto"/>
      </w:pPr>
      <w:r>
        <w:separator/>
      </w:r>
    </w:p>
  </w:footnote>
  <w:footnote w:type="continuationSeparator" w:id="0">
    <w:p w:rsidR="00941A98" w:rsidRDefault="00941A98" w:rsidP="00B928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234308" w:rsidRDefault="0017069A" w:rsidP="0023430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rsidP="00605AAD">
    <w:pPr>
      <w:pStyle w:val="Header"/>
      <w:jc w:val="center"/>
      <w:rPr>
        <w:b/>
        <w:sz w:val="20"/>
      </w:rPr>
    </w:pPr>
    <w:r w:rsidRPr="00566B41">
      <w:rPr>
        <w:rFonts w:cs="Arial"/>
        <w:noProof/>
        <w:sz w:val="40"/>
        <w:szCs w:val="40"/>
        <w:lang w:eastAsia="en-GB"/>
      </w:rPr>
      <w:drawing>
        <wp:inline distT="0" distB="0" distL="0" distR="0" wp14:anchorId="1F8AEAF0" wp14:editId="2F63BEA6">
          <wp:extent cx="1200150" cy="485775"/>
          <wp:effectExtent l="0" t="0" r="0" b="9525"/>
          <wp:docPr id="1311" name="Picture 1311" descr="PARAME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RAMED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485775"/>
                  </a:xfrm>
                  <a:prstGeom prst="rect">
                    <a:avLst/>
                  </a:prstGeom>
                  <a:noFill/>
                  <a:ln>
                    <a:noFill/>
                  </a:ln>
                </pic:spPr>
              </pic:pic>
            </a:graphicData>
          </a:graphic>
        </wp:inline>
      </w:drawing>
    </w:r>
    <w:r w:rsidRPr="00EE4495">
      <w:rPr>
        <w:b/>
        <w:sz w:val="20"/>
      </w:rPr>
      <w:t xml:space="preserve"> </w:t>
    </w:r>
  </w:p>
  <w:p w:rsidR="0017069A" w:rsidRPr="00EE4495" w:rsidRDefault="0017069A" w:rsidP="00605AAD">
    <w:pPr>
      <w:pStyle w:val="Header"/>
      <w:jc w:val="center"/>
      <w:rPr>
        <w:b/>
        <w:sz w:val="20"/>
      </w:rPr>
    </w:pPr>
    <w:r w:rsidRPr="00D84AD8">
      <w:rPr>
        <w:b/>
        <w:sz w:val="20"/>
      </w:rPr>
      <w:t>PARAMEDIC TRIAL HELPLIN</w:t>
    </w:r>
    <w:r>
      <w:rPr>
        <w:b/>
        <w:sz w:val="20"/>
      </w:rPr>
      <w:t>E 02476 XXXXXX</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rsidP="00605AAD">
    <w:pPr>
      <w:pStyle w:val="Header"/>
      <w:tabs>
        <w:tab w:val="clear" w:pos="4513"/>
        <w:tab w:val="clear" w:pos="9026"/>
        <w:tab w:val="center" w:pos="4153"/>
      </w:tabs>
    </w:pPr>
    <w:r>
      <w:rPr>
        <w:rFonts w:cs="Arial"/>
        <w:b/>
        <w:noProof/>
        <w:lang w:eastAsia="en-GB"/>
      </w:rPr>
      <w:drawing>
        <wp:anchor distT="0" distB="0" distL="114300" distR="114300" simplePos="0" relativeHeight="251659264" behindDoc="1" locked="0" layoutInCell="1" allowOverlap="1" wp14:anchorId="2095A865" wp14:editId="2869E61C">
          <wp:simplePos x="0" y="0"/>
          <wp:positionH relativeFrom="page">
            <wp:posOffset>5429250</wp:posOffset>
          </wp:positionH>
          <wp:positionV relativeFrom="page">
            <wp:posOffset>228600</wp:posOffset>
          </wp:positionV>
          <wp:extent cx="1091565" cy="439420"/>
          <wp:effectExtent l="0" t="0" r="0" b="0"/>
          <wp:wrapThrough wrapText="bothSides">
            <wp:wrapPolygon edited="0">
              <wp:start x="0" y="0"/>
              <wp:lineTo x="0" y="20601"/>
              <wp:lineTo x="21110" y="20601"/>
              <wp:lineTo x="21110" y="0"/>
              <wp:lineTo x="0" y="0"/>
            </wp:wrapPolygon>
          </wp:wrapThrough>
          <wp:docPr id="1312" name="Picture 1312" descr="PARA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MED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D26">
      <w:rPr>
        <w:rFonts w:cs="Arial"/>
        <w:b/>
      </w:rPr>
      <w:t>LUCAS</w:t>
    </w:r>
    <w:r>
      <w:rPr>
        <w:rFonts w:cs="Arial"/>
        <w:b/>
      </w:rPr>
      <w:t>-</w:t>
    </w:r>
    <w:r w:rsidRPr="006D0D26">
      <w:rPr>
        <w:rFonts w:cs="Arial"/>
        <w:b/>
      </w:rPr>
      <w:t>2 Competency Assessment</w:t>
    </w:r>
    <w:r>
      <w:t xml:space="preserve"> </w:t>
    </w:r>
    <w:r>
      <w:tab/>
    </w:r>
    <w:r>
      <w:tab/>
    </w:r>
    <w:r>
      <w:tab/>
    </w:r>
    <w:r>
      <w:tab/>
    </w:r>
    <w:r>
      <w:tab/>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4E5053" w:rsidRDefault="0017069A" w:rsidP="004E505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pPr>
      <w:pStyle w:val="Header"/>
    </w:pP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79C54734" wp14:editId="20499C50">
          <wp:simplePos x="0" y="0"/>
          <wp:positionH relativeFrom="column">
            <wp:posOffset>4688485</wp:posOffset>
          </wp:positionH>
          <wp:positionV relativeFrom="paragraph">
            <wp:posOffset>-336092</wp:posOffset>
          </wp:positionV>
          <wp:extent cx="1733107" cy="789750"/>
          <wp:effectExtent l="0" t="0" r="63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107" cy="78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7069A" w:rsidRDefault="0017069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7E541F" w:rsidRDefault="0017069A" w:rsidP="001B5466">
    <w:pPr>
      <w:pStyle w:val="Header"/>
      <w:rPr>
        <w:rFonts w:ascii="Arial" w:hAnsi="Arial" w:cs="Arial"/>
        <w:i/>
        <w:sz w:val="20"/>
        <w:szCs w:val="20"/>
      </w:rPr>
    </w:pPr>
    <w:r>
      <w:t xml:space="preserve">  </w:t>
    </w:r>
    <w:r w:rsidRPr="003907A4">
      <w:rPr>
        <w:noProof/>
        <w:lang w:eastAsia="en-GB"/>
      </w:rPr>
      <w:drawing>
        <wp:inline distT="0" distB="0" distL="0" distR="0" wp14:anchorId="7FDAE482" wp14:editId="0B7D3F79">
          <wp:extent cx="967823" cy="390525"/>
          <wp:effectExtent l="19050" t="0" r="3727" b="0"/>
          <wp:docPr id="137" name="Picture 137" descr="PARA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MEDIC"/>
                  <pic:cNvPicPr>
                    <a:picLocks noChangeAspect="1" noChangeArrowheads="1"/>
                  </pic:cNvPicPr>
                </pic:nvPicPr>
                <pic:blipFill>
                  <a:blip r:embed="rId1"/>
                  <a:srcRect/>
                  <a:stretch>
                    <a:fillRect/>
                  </a:stretch>
                </pic:blipFill>
                <pic:spPr bwMode="auto">
                  <a:xfrm>
                    <a:off x="0" y="0"/>
                    <a:ext cx="967823" cy="390525"/>
                  </a:xfrm>
                  <a:prstGeom prst="rect">
                    <a:avLst/>
                  </a:prstGeom>
                  <a:noFill/>
                  <a:ln w="9525">
                    <a:noFill/>
                    <a:miter lim="800000"/>
                    <a:headEnd/>
                    <a:tailEnd/>
                  </a:ln>
                </pic:spPr>
              </pic:pic>
            </a:graphicData>
          </a:graphic>
        </wp:inline>
      </w:drawing>
    </w:r>
    <w:r>
      <w:t xml:space="preserve"> </w:t>
    </w:r>
    <w:r>
      <w:tab/>
    </w:r>
    <w:r>
      <w:tab/>
    </w:r>
    <w:r w:rsidRPr="007E541F">
      <w:rPr>
        <w:rFonts w:ascii="Arial" w:hAnsi="Arial" w:cs="Arial"/>
        <w:i/>
        <w:sz w:val="20"/>
        <w:szCs w:val="20"/>
      </w:rPr>
      <w:t>Statistical Analysis Plan</w:t>
    </w:r>
  </w:p>
  <w:sdt>
    <w:sdtPr>
      <w:id w:val="-1717032035"/>
      <w:docPartObj>
        <w:docPartGallery w:val="Page Numbers (Top of Page)"/>
        <w:docPartUnique/>
      </w:docPartObj>
    </w:sdtPr>
    <w:sdtEndPr/>
    <w:sdtContent>
      <w:p w:rsidR="0017069A" w:rsidRDefault="0017069A" w:rsidP="001B5466">
        <w:pPr>
          <w:pStyle w:val="Header"/>
          <w:ind w:firstLine="3600"/>
          <w:rPr>
            <w:rFonts w:ascii="Arial" w:hAnsi="Arial" w:cs="Arial"/>
            <w:i/>
            <w:sz w:val="18"/>
            <w:szCs w:val="18"/>
          </w:rPr>
        </w:pPr>
      </w:p>
      <w:p w:rsidR="0017069A" w:rsidRPr="006D105F" w:rsidRDefault="0017069A" w:rsidP="001B5466">
        <w:pPr>
          <w:pStyle w:val="Header"/>
          <w:rPr>
            <w:rFonts w:ascii="Arial" w:hAnsi="Arial" w:cs="Arial"/>
            <w:i/>
            <w:sz w:val="20"/>
            <w:szCs w:val="20"/>
          </w:rPr>
        </w:pPr>
        <w:r>
          <w:rPr>
            <w:rFonts w:ascii="Arial" w:hAnsi="Arial" w:cs="Arial"/>
            <w:i/>
            <w:sz w:val="18"/>
            <w:szCs w:val="18"/>
          </w:rPr>
          <w:t>__________________________________________________________________________________</w:t>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7E541F" w:rsidRDefault="0017069A" w:rsidP="001B5466">
    <w:pPr>
      <w:pStyle w:val="Header"/>
      <w:rPr>
        <w:rFonts w:ascii="Arial" w:hAnsi="Arial" w:cs="Arial"/>
        <w:i/>
        <w:sz w:val="20"/>
        <w:szCs w:val="20"/>
      </w:rPr>
    </w:pPr>
    <w:r>
      <w:t xml:space="preserve">  </w:t>
    </w:r>
    <w:r w:rsidRPr="003907A4">
      <w:rPr>
        <w:noProof/>
        <w:lang w:eastAsia="en-GB"/>
      </w:rPr>
      <w:drawing>
        <wp:inline distT="0" distB="0" distL="0" distR="0" wp14:anchorId="77C64CF7" wp14:editId="0D838A22">
          <wp:extent cx="967823" cy="390525"/>
          <wp:effectExtent l="19050" t="0" r="3727" b="0"/>
          <wp:docPr id="189" name="Picture 189" descr="PARA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MEDIC"/>
                  <pic:cNvPicPr>
                    <a:picLocks noChangeAspect="1" noChangeArrowheads="1"/>
                  </pic:cNvPicPr>
                </pic:nvPicPr>
                <pic:blipFill>
                  <a:blip r:embed="rId1"/>
                  <a:srcRect/>
                  <a:stretch>
                    <a:fillRect/>
                  </a:stretch>
                </pic:blipFill>
                <pic:spPr bwMode="auto">
                  <a:xfrm>
                    <a:off x="0" y="0"/>
                    <a:ext cx="967823" cy="390525"/>
                  </a:xfrm>
                  <a:prstGeom prst="rect">
                    <a:avLst/>
                  </a:prstGeom>
                  <a:noFill/>
                  <a:ln w="9525">
                    <a:noFill/>
                    <a:miter lim="800000"/>
                    <a:headEnd/>
                    <a:tailEnd/>
                  </a:ln>
                </pic:spPr>
              </pic:pic>
            </a:graphicData>
          </a:graphic>
        </wp:inline>
      </w:drawing>
    </w:r>
    <w:r>
      <w:t xml:space="preserve"> </w:t>
    </w:r>
    <w:r>
      <w:tab/>
    </w:r>
    <w:r>
      <w:tab/>
    </w:r>
    <w:r w:rsidRPr="007E541F">
      <w:rPr>
        <w:rFonts w:ascii="Arial" w:hAnsi="Arial" w:cs="Arial"/>
        <w:i/>
        <w:sz w:val="20"/>
        <w:szCs w:val="20"/>
      </w:rPr>
      <w:t>Statistical Analysis Plan</w:t>
    </w:r>
  </w:p>
  <w:sdt>
    <w:sdtPr>
      <w:id w:val="530306228"/>
      <w:docPartObj>
        <w:docPartGallery w:val="Page Numbers (Top of Page)"/>
        <w:docPartUnique/>
      </w:docPartObj>
    </w:sdtPr>
    <w:sdtEndPr/>
    <w:sdtContent>
      <w:p w:rsidR="0017069A" w:rsidRDefault="0017069A" w:rsidP="00903F5E">
        <w:pPr>
          <w:pStyle w:val="Header"/>
          <w:ind w:firstLine="3600"/>
          <w:rPr>
            <w:rFonts w:ascii="Arial" w:hAnsi="Arial" w:cs="Arial"/>
            <w:i/>
            <w:sz w:val="18"/>
            <w:szCs w:val="18"/>
          </w:rPr>
        </w:pPr>
      </w:p>
      <w:p w:rsidR="0017069A" w:rsidRDefault="0017069A" w:rsidP="001B5466">
        <w:pPr>
          <w:pStyle w:val="Header"/>
          <w:ind w:firstLine="3600"/>
          <w:rPr>
            <w:rFonts w:ascii="Arial" w:hAnsi="Arial" w:cs="Arial"/>
            <w:i/>
            <w:sz w:val="18"/>
            <w:szCs w:val="18"/>
          </w:rPr>
        </w:pPr>
      </w:p>
      <w:p w:rsidR="0017069A" w:rsidRPr="006D105F" w:rsidRDefault="0017069A" w:rsidP="001B5466">
        <w:pPr>
          <w:pStyle w:val="Header"/>
          <w:rPr>
            <w:rFonts w:ascii="Arial" w:hAnsi="Arial" w:cs="Arial"/>
            <w:i/>
            <w:sz w:val="20"/>
            <w:szCs w:val="20"/>
          </w:rPr>
        </w:pPr>
        <w:r>
          <w:rPr>
            <w:rFonts w:ascii="Arial" w:hAnsi="Arial" w:cs="Arial"/>
            <w:i/>
            <w:sz w:val="18"/>
            <w:szCs w:val="18"/>
          </w:rPr>
          <w:t>__________________________________________________________________________________</w:t>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7E541F" w:rsidRDefault="0017069A" w:rsidP="001B5466">
    <w:pPr>
      <w:pStyle w:val="Header"/>
      <w:rPr>
        <w:rFonts w:ascii="Arial" w:hAnsi="Arial" w:cs="Arial"/>
        <w:i/>
        <w:sz w:val="20"/>
        <w:szCs w:val="20"/>
      </w:rPr>
    </w:pPr>
    <w:r>
      <w:t xml:space="preserve">  </w:t>
    </w:r>
    <w:r w:rsidRPr="003907A4">
      <w:rPr>
        <w:noProof/>
        <w:lang w:eastAsia="en-GB"/>
      </w:rPr>
      <w:drawing>
        <wp:inline distT="0" distB="0" distL="0" distR="0" wp14:anchorId="486ACA72" wp14:editId="43E540EB">
          <wp:extent cx="967823" cy="390525"/>
          <wp:effectExtent l="19050" t="0" r="3727" b="0"/>
          <wp:docPr id="138" name="Picture 138" descr="PARA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MEDIC"/>
                  <pic:cNvPicPr>
                    <a:picLocks noChangeAspect="1" noChangeArrowheads="1"/>
                  </pic:cNvPicPr>
                </pic:nvPicPr>
                <pic:blipFill>
                  <a:blip r:embed="rId1"/>
                  <a:srcRect/>
                  <a:stretch>
                    <a:fillRect/>
                  </a:stretch>
                </pic:blipFill>
                <pic:spPr bwMode="auto">
                  <a:xfrm>
                    <a:off x="0" y="0"/>
                    <a:ext cx="967823" cy="390525"/>
                  </a:xfrm>
                  <a:prstGeom prst="rect">
                    <a:avLst/>
                  </a:prstGeom>
                  <a:noFill/>
                  <a:ln w="9525">
                    <a:noFill/>
                    <a:miter lim="800000"/>
                    <a:headEnd/>
                    <a:tailEnd/>
                  </a:ln>
                </pic:spPr>
              </pic:pic>
            </a:graphicData>
          </a:graphic>
        </wp:inline>
      </w:drawing>
    </w:r>
    <w:r>
      <w:t xml:space="preserve"> </w:t>
    </w:r>
    <w:r>
      <w:tab/>
    </w:r>
    <w:r>
      <w:tab/>
    </w:r>
    <w:r w:rsidRPr="007E541F">
      <w:rPr>
        <w:rFonts w:ascii="Arial" w:hAnsi="Arial" w:cs="Arial"/>
        <w:i/>
        <w:sz w:val="20"/>
        <w:szCs w:val="20"/>
      </w:rPr>
      <w:t>Statistical Analysis Plan</w:t>
    </w:r>
  </w:p>
  <w:sdt>
    <w:sdtPr>
      <w:id w:val="1970628561"/>
      <w:docPartObj>
        <w:docPartGallery w:val="Page Numbers (Top of Page)"/>
        <w:docPartUnique/>
      </w:docPartObj>
    </w:sdtPr>
    <w:sdtEndPr/>
    <w:sdtContent>
      <w:p w:rsidR="0017069A" w:rsidRDefault="0017069A" w:rsidP="001B5466">
        <w:pPr>
          <w:pStyle w:val="Header"/>
          <w:ind w:firstLine="3600"/>
          <w:rPr>
            <w:rFonts w:ascii="Arial" w:hAnsi="Arial" w:cs="Arial"/>
            <w:i/>
            <w:sz w:val="18"/>
            <w:szCs w:val="18"/>
          </w:rPr>
        </w:pPr>
        <w:r w:rsidRPr="007E541F">
          <w:rPr>
            <w:rFonts w:ascii="Arial" w:hAnsi="Arial" w:cs="Arial"/>
            <w:i/>
            <w:sz w:val="18"/>
            <w:szCs w:val="18"/>
          </w:rPr>
          <w:t xml:space="preserve">Page </w:t>
        </w:r>
        <w:r w:rsidRPr="007E541F">
          <w:rPr>
            <w:rFonts w:ascii="Arial" w:hAnsi="Arial" w:cs="Arial"/>
            <w:i/>
            <w:sz w:val="18"/>
            <w:szCs w:val="18"/>
          </w:rPr>
          <w:fldChar w:fldCharType="begin"/>
        </w:r>
        <w:r w:rsidRPr="007E541F">
          <w:rPr>
            <w:rFonts w:ascii="Arial" w:hAnsi="Arial" w:cs="Arial"/>
            <w:i/>
            <w:sz w:val="18"/>
            <w:szCs w:val="18"/>
          </w:rPr>
          <w:instrText xml:space="preserve"> PAGE </w:instrText>
        </w:r>
        <w:r w:rsidRPr="007E541F">
          <w:rPr>
            <w:rFonts w:ascii="Arial" w:hAnsi="Arial" w:cs="Arial"/>
            <w:i/>
            <w:sz w:val="18"/>
            <w:szCs w:val="18"/>
          </w:rPr>
          <w:fldChar w:fldCharType="separate"/>
        </w:r>
        <w:r w:rsidR="00D60702">
          <w:rPr>
            <w:rFonts w:ascii="Arial" w:hAnsi="Arial" w:cs="Arial"/>
            <w:i/>
            <w:noProof/>
            <w:sz w:val="18"/>
            <w:szCs w:val="18"/>
          </w:rPr>
          <w:t>250</w:t>
        </w:r>
        <w:r w:rsidRPr="007E541F">
          <w:rPr>
            <w:rFonts w:ascii="Arial" w:hAnsi="Arial" w:cs="Arial"/>
            <w:i/>
            <w:sz w:val="18"/>
            <w:szCs w:val="18"/>
          </w:rPr>
          <w:fldChar w:fldCharType="end"/>
        </w:r>
        <w:r w:rsidRPr="007E541F">
          <w:rPr>
            <w:rFonts w:ascii="Arial" w:hAnsi="Arial" w:cs="Arial"/>
            <w:i/>
            <w:sz w:val="18"/>
            <w:szCs w:val="18"/>
          </w:rPr>
          <w:t xml:space="preserve"> of </w:t>
        </w:r>
        <w:r w:rsidRPr="007E541F">
          <w:rPr>
            <w:rFonts w:ascii="Arial" w:hAnsi="Arial" w:cs="Arial"/>
            <w:i/>
            <w:sz w:val="18"/>
            <w:szCs w:val="18"/>
          </w:rPr>
          <w:fldChar w:fldCharType="begin"/>
        </w:r>
        <w:r w:rsidRPr="007E541F">
          <w:rPr>
            <w:rFonts w:ascii="Arial" w:hAnsi="Arial" w:cs="Arial"/>
            <w:i/>
            <w:sz w:val="18"/>
            <w:szCs w:val="18"/>
          </w:rPr>
          <w:instrText xml:space="preserve"> NUMPAGES  </w:instrText>
        </w:r>
        <w:r w:rsidRPr="007E541F">
          <w:rPr>
            <w:rFonts w:ascii="Arial" w:hAnsi="Arial" w:cs="Arial"/>
            <w:i/>
            <w:sz w:val="18"/>
            <w:szCs w:val="18"/>
          </w:rPr>
          <w:fldChar w:fldCharType="separate"/>
        </w:r>
        <w:r w:rsidR="00D60702">
          <w:rPr>
            <w:rFonts w:ascii="Arial" w:hAnsi="Arial" w:cs="Arial"/>
            <w:i/>
            <w:noProof/>
            <w:sz w:val="18"/>
            <w:szCs w:val="18"/>
          </w:rPr>
          <w:t>273</w:t>
        </w:r>
        <w:r w:rsidRPr="007E541F">
          <w:rPr>
            <w:rFonts w:ascii="Arial" w:hAnsi="Arial" w:cs="Arial"/>
            <w:i/>
            <w:sz w:val="18"/>
            <w:szCs w:val="18"/>
          </w:rPr>
          <w:fldChar w:fldCharType="end"/>
        </w:r>
      </w:p>
      <w:p w:rsidR="0017069A" w:rsidRPr="00F92AE0" w:rsidRDefault="0017069A" w:rsidP="001B5466">
        <w:pPr>
          <w:pStyle w:val="Header"/>
          <w:rPr>
            <w:rFonts w:ascii="Arial" w:hAnsi="Arial" w:cs="Arial"/>
            <w:i/>
            <w:sz w:val="18"/>
            <w:szCs w:val="18"/>
          </w:rPr>
        </w:pPr>
        <w:r>
          <w:rPr>
            <w:rFonts w:ascii="Arial" w:hAnsi="Arial" w:cs="Arial"/>
            <w:i/>
            <w:sz w:val="18"/>
            <w:szCs w:val="18"/>
          </w:rPr>
          <w:t>__________________________________________________________________________________</w:t>
        </w:r>
      </w:p>
    </w:sdtContent>
  </w:sdt>
  <w:p w:rsidR="0017069A" w:rsidRPr="006D105F" w:rsidRDefault="0017069A" w:rsidP="001B5466">
    <w:pPr>
      <w:pStyle w:val="Header"/>
      <w:jc w:val="center"/>
      <w:rPr>
        <w:rFonts w:ascii="Arial" w:hAnsi="Arial" w:cs="Arial"/>
        <w:i/>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6D105F" w:rsidRDefault="0017069A" w:rsidP="001B5466">
    <w:pPr>
      <w:pStyle w:val="Header"/>
      <w:jc w:val="center"/>
      <w:rPr>
        <w:rFonts w:ascii="Arial" w:hAnsi="Arial" w:cs="Arial"/>
        <w: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3E1D55" w:rsidRDefault="0017069A" w:rsidP="003E1D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4E5053" w:rsidRDefault="0017069A" w:rsidP="004E50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014FDE" w:rsidRDefault="0017069A" w:rsidP="00014FD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CF3AF6" w:rsidRDefault="0017069A" w:rsidP="00CF3AF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4E5053" w:rsidRDefault="0017069A" w:rsidP="004E505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Pr="00E6309B" w:rsidRDefault="0017069A" w:rsidP="00E6309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69A" w:rsidRDefault="0017069A" w:rsidP="00605AAD">
    <w:pPr>
      <w:pStyle w:val="Header"/>
      <w:jc w:val="center"/>
      <w:rPr>
        <w:b/>
        <w:sz w:val="20"/>
      </w:rPr>
    </w:pPr>
    <w:r w:rsidRPr="00566B41">
      <w:rPr>
        <w:rFonts w:cs="Arial"/>
        <w:noProof/>
        <w:sz w:val="40"/>
        <w:szCs w:val="40"/>
        <w:lang w:eastAsia="en-GB"/>
      </w:rPr>
      <w:drawing>
        <wp:inline distT="0" distB="0" distL="0" distR="0" wp14:anchorId="49F88FB2" wp14:editId="5FAD89C3">
          <wp:extent cx="1200150" cy="485775"/>
          <wp:effectExtent l="0" t="0" r="0" b="9525"/>
          <wp:docPr id="1310" name="Picture 1310" descr="PARAME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RAMED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485775"/>
                  </a:xfrm>
                  <a:prstGeom prst="rect">
                    <a:avLst/>
                  </a:prstGeom>
                  <a:noFill/>
                  <a:ln>
                    <a:noFill/>
                  </a:ln>
                </pic:spPr>
              </pic:pic>
            </a:graphicData>
          </a:graphic>
        </wp:inline>
      </w:drawing>
    </w:r>
    <w:r w:rsidRPr="00EE4495">
      <w:rPr>
        <w:b/>
        <w:sz w:val="20"/>
      </w:rPr>
      <w:t xml:space="preserve"> </w:t>
    </w:r>
  </w:p>
  <w:p w:rsidR="0017069A" w:rsidRPr="00EE4495" w:rsidRDefault="0017069A" w:rsidP="00605AAD">
    <w:pPr>
      <w:pStyle w:val="Header"/>
      <w:jc w:val="center"/>
      <w:rPr>
        <w:b/>
        <w:sz w:val="20"/>
      </w:rPr>
    </w:pPr>
    <w:r w:rsidRPr="00D84AD8">
      <w:rPr>
        <w:b/>
        <w:sz w:val="20"/>
      </w:rPr>
      <w:t>PARAMEDIC TRIAL HELPLIN</w:t>
    </w:r>
    <w:r>
      <w:rPr>
        <w:b/>
        <w:sz w:val="20"/>
      </w:rPr>
      <w:t>E 02476 XXXXXX</w:t>
    </w:r>
  </w:p>
  <w:p w:rsidR="0017069A" w:rsidRDefault="001706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207F5"/>
    <w:multiLevelType w:val="multilevel"/>
    <w:tmpl w:val="F3A0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F464A"/>
    <w:multiLevelType w:val="hybridMultilevel"/>
    <w:tmpl w:val="8BEEA208"/>
    <w:lvl w:ilvl="0" w:tplc="DEEEDC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E5B7F"/>
    <w:multiLevelType w:val="hybridMultilevel"/>
    <w:tmpl w:val="C6986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E205F"/>
    <w:multiLevelType w:val="multilevel"/>
    <w:tmpl w:val="360826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E95F35"/>
    <w:multiLevelType w:val="hybridMultilevel"/>
    <w:tmpl w:val="772672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02ED2"/>
    <w:multiLevelType w:val="hybridMultilevel"/>
    <w:tmpl w:val="E4FA0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50926"/>
    <w:multiLevelType w:val="hybridMultilevel"/>
    <w:tmpl w:val="5538B31C"/>
    <w:lvl w:ilvl="0" w:tplc="E7D223E8">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142781"/>
    <w:multiLevelType w:val="hybridMultilevel"/>
    <w:tmpl w:val="52AC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D49E5"/>
    <w:multiLevelType w:val="hybridMultilevel"/>
    <w:tmpl w:val="511C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85551"/>
    <w:multiLevelType w:val="hybridMultilevel"/>
    <w:tmpl w:val="9522A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C326CF"/>
    <w:multiLevelType w:val="hybridMultilevel"/>
    <w:tmpl w:val="395AA6EE"/>
    <w:lvl w:ilvl="0" w:tplc="0809000F">
      <w:start w:val="1"/>
      <w:numFmt w:val="decimal"/>
      <w:lvlText w:val="%1."/>
      <w:lvlJc w:val="left"/>
      <w:pPr>
        <w:tabs>
          <w:tab w:val="num" w:pos="720"/>
        </w:tabs>
        <w:ind w:left="720" w:hanging="360"/>
      </w:pPr>
      <w:rPr>
        <w:rFonts w:ascii="Times New Roman" w:hAnsi="Times New Roman" w:cs="Times New Roman"/>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1" w15:restartNumberingAfterBreak="0">
    <w:nsid w:val="15AB075A"/>
    <w:multiLevelType w:val="hybridMultilevel"/>
    <w:tmpl w:val="525CE678"/>
    <w:lvl w:ilvl="0" w:tplc="F3FC9F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F50D21"/>
    <w:multiLevelType w:val="hybridMultilevel"/>
    <w:tmpl w:val="993C36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E623DC"/>
    <w:multiLevelType w:val="hybridMultilevel"/>
    <w:tmpl w:val="F0AC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7B6E88"/>
    <w:multiLevelType w:val="hybridMultilevel"/>
    <w:tmpl w:val="D0504C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866345"/>
    <w:multiLevelType w:val="hybridMultilevel"/>
    <w:tmpl w:val="32FA0E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9D10A81"/>
    <w:multiLevelType w:val="hybridMultilevel"/>
    <w:tmpl w:val="1104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995FFE"/>
    <w:multiLevelType w:val="hybridMultilevel"/>
    <w:tmpl w:val="92184364"/>
    <w:lvl w:ilvl="0" w:tplc="C0B8D13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1C285113"/>
    <w:multiLevelType w:val="hybridMultilevel"/>
    <w:tmpl w:val="1660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863300"/>
    <w:multiLevelType w:val="hybridMultilevel"/>
    <w:tmpl w:val="7C8809F6"/>
    <w:lvl w:ilvl="0" w:tplc="E7D223E8">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1EBC492B"/>
    <w:multiLevelType w:val="hybridMultilevel"/>
    <w:tmpl w:val="33DE58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870CEF"/>
    <w:multiLevelType w:val="hybridMultilevel"/>
    <w:tmpl w:val="9D22C42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E625BC"/>
    <w:multiLevelType w:val="hybridMultilevel"/>
    <w:tmpl w:val="AB0C6766"/>
    <w:lvl w:ilvl="0" w:tplc="E7D223E8">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3A361F3"/>
    <w:multiLevelType w:val="hybridMultilevel"/>
    <w:tmpl w:val="C6ECD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FF3500"/>
    <w:multiLevelType w:val="hybridMultilevel"/>
    <w:tmpl w:val="56F8EC58"/>
    <w:lvl w:ilvl="0" w:tplc="F392DAE0">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7535EC2"/>
    <w:multiLevelType w:val="multilevel"/>
    <w:tmpl w:val="0F9C1B38"/>
    <w:lvl w:ilvl="0">
      <w:start w:val="2"/>
      <w:numFmt w:val="decimal"/>
      <w:lvlText w:val="%1"/>
      <w:lvlJc w:val="left"/>
      <w:pPr>
        <w:ind w:left="435" w:hanging="435"/>
      </w:pPr>
      <w:rPr>
        <w:rFonts w:hint="default"/>
        <w:b w:val="0"/>
        <w:i/>
      </w:rPr>
    </w:lvl>
    <w:lvl w:ilvl="1">
      <w:start w:val="2"/>
      <w:numFmt w:val="decimal"/>
      <w:lvlText w:val="%1.%2"/>
      <w:lvlJc w:val="left"/>
      <w:pPr>
        <w:ind w:left="435" w:hanging="435"/>
      </w:pPr>
      <w:rPr>
        <w:rFonts w:hint="default"/>
        <w:b w:val="0"/>
        <w:i/>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26" w15:restartNumberingAfterBreak="0">
    <w:nsid w:val="29821C14"/>
    <w:multiLevelType w:val="hybridMultilevel"/>
    <w:tmpl w:val="FAE23F8C"/>
    <w:lvl w:ilvl="0" w:tplc="8F063F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A4302FF"/>
    <w:multiLevelType w:val="hybridMultilevel"/>
    <w:tmpl w:val="3B1E54C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E4D6A1E"/>
    <w:multiLevelType w:val="hybridMultilevel"/>
    <w:tmpl w:val="26D40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55533C"/>
    <w:multiLevelType w:val="multilevel"/>
    <w:tmpl w:val="838E5DBC"/>
    <w:lvl w:ilvl="0">
      <w:start w:val="1"/>
      <w:numFmt w:val="decimal"/>
      <w:lvlText w:val="%1."/>
      <w:lvlJc w:val="left"/>
      <w:pPr>
        <w:ind w:left="1800" w:hanging="144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27E5B61"/>
    <w:multiLevelType w:val="hybridMultilevel"/>
    <w:tmpl w:val="DA6E2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62E35EB"/>
    <w:multiLevelType w:val="hybridMultilevel"/>
    <w:tmpl w:val="4AE2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436BE4"/>
    <w:multiLevelType w:val="hybridMultilevel"/>
    <w:tmpl w:val="B6D8F142"/>
    <w:lvl w:ilvl="0" w:tplc="E7D223E8">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3FD9315D"/>
    <w:multiLevelType w:val="hybridMultilevel"/>
    <w:tmpl w:val="FF96D5C2"/>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1243E80"/>
    <w:multiLevelType w:val="hybridMultilevel"/>
    <w:tmpl w:val="D09C6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1993D51"/>
    <w:multiLevelType w:val="hybridMultilevel"/>
    <w:tmpl w:val="1B0C19B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456F01B3"/>
    <w:multiLevelType w:val="hybridMultilevel"/>
    <w:tmpl w:val="C4FC93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91B58FB"/>
    <w:multiLevelType w:val="hybridMultilevel"/>
    <w:tmpl w:val="CD024DB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D41B13"/>
    <w:multiLevelType w:val="hybridMultilevel"/>
    <w:tmpl w:val="AFF6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E173B8"/>
    <w:multiLevelType w:val="hybridMultilevel"/>
    <w:tmpl w:val="33FCC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707223"/>
    <w:multiLevelType w:val="hybridMultilevel"/>
    <w:tmpl w:val="BEB80FE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18405A9"/>
    <w:multiLevelType w:val="hybridMultilevel"/>
    <w:tmpl w:val="FFBC75BA"/>
    <w:lvl w:ilvl="0" w:tplc="9F9828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1DC2E16"/>
    <w:multiLevelType w:val="hybridMultilevel"/>
    <w:tmpl w:val="C9BE3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58B6B6F"/>
    <w:multiLevelType w:val="hybridMultilevel"/>
    <w:tmpl w:val="C7AC9CE2"/>
    <w:lvl w:ilvl="0" w:tplc="141488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DA4D0E"/>
    <w:multiLevelType w:val="hybridMultilevel"/>
    <w:tmpl w:val="0A026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630E7F"/>
    <w:multiLevelType w:val="hybridMultilevel"/>
    <w:tmpl w:val="24FAF2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E175673"/>
    <w:multiLevelType w:val="hybridMultilevel"/>
    <w:tmpl w:val="CAF801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F3A07A3"/>
    <w:multiLevelType w:val="hybridMultilevel"/>
    <w:tmpl w:val="B1F81CA4"/>
    <w:lvl w:ilvl="0" w:tplc="046C19E4">
      <w:start w:val="3"/>
      <w:numFmt w:val="bullet"/>
      <w:lvlText w:val="-"/>
      <w:lvlJc w:val="left"/>
      <w:pPr>
        <w:ind w:left="1130" w:hanging="360"/>
      </w:pPr>
      <w:rPr>
        <w:rFonts w:ascii="Calibri" w:eastAsia="Times New Roman" w:hAnsi="Calibri" w:cs="Calibr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48" w15:restartNumberingAfterBreak="0">
    <w:nsid w:val="622A2CA8"/>
    <w:multiLevelType w:val="hybridMultilevel"/>
    <w:tmpl w:val="BA200F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6C969F8"/>
    <w:multiLevelType w:val="hybridMultilevel"/>
    <w:tmpl w:val="1B7836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7910332"/>
    <w:multiLevelType w:val="multilevel"/>
    <w:tmpl w:val="9BC8B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9970B26"/>
    <w:multiLevelType w:val="hybridMultilevel"/>
    <w:tmpl w:val="A3EE7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C26A28"/>
    <w:multiLevelType w:val="hybridMultilevel"/>
    <w:tmpl w:val="1C507008"/>
    <w:lvl w:ilvl="0" w:tplc="E7D223E8">
      <w:start w:val="1"/>
      <w:numFmt w:val="lowerRoman"/>
      <w:lvlText w:val="%1."/>
      <w:lvlJc w:val="right"/>
      <w:pPr>
        <w:tabs>
          <w:tab w:val="num" w:pos="720"/>
        </w:tabs>
        <w:ind w:left="720" w:hanging="360"/>
      </w:pPr>
      <w:rPr>
        <w:rFonts w:hint="default"/>
      </w:rPr>
    </w:lvl>
    <w:lvl w:ilvl="1" w:tplc="3BF0B1A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6B5A27A3"/>
    <w:multiLevelType w:val="hybridMultilevel"/>
    <w:tmpl w:val="CA0EF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F00642"/>
    <w:multiLevelType w:val="hybridMultilevel"/>
    <w:tmpl w:val="6E4E2BB8"/>
    <w:lvl w:ilvl="0" w:tplc="E7D223E8">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6DC20250"/>
    <w:multiLevelType w:val="hybridMultilevel"/>
    <w:tmpl w:val="39F82B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0D6056A"/>
    <w:multiLevelType w:val="hybridMultilevel"/>
    <w:tmpl w:val="A4B0776E"/>
    <w:lvl w:ilvl="0" w:tplc="FA8C78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1314200"/>
    <w:multiLevelType w:val="hybridMultilevel"/>
    <w:tmpl w:val="2730BCEC"/>
    <w:lvl w:ilvl="0" w:tplc="0809000F">
      <w:start w:val="1"/>
      <w:numFmt w:val="decimal"/>
      <w:lvlText w:val="%1."/>
      <w:lvlJc w:val="left"/>
      <w:pPr>
        <w:tabs>
          <w:tab w:val="num" w:pos="720"/>
        </w:tabs>
        <w:ind w:left="720" w:hanging="360"/>
      </w:pPr>
      <w:rPr>
        <w:rFonts w:ascii="Times New Roman" w:hAnsi="Times New Roman" w:cs="Times New Roman"/>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58" w15:restartNumberingAfterBreak="0">
    <w:nsid w:val="719B1AE5"/>
    <w:multiLevelType w:val="hybridMultilevel"/>
    <w:tmpl w:val="E690D22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9" w15:restartNumberingAfterBreak="0">
    <w:nsid w:val="747B5506"/>
    <w:multiLevelType w:val="hybridMultilevel"/>
    <w:tmpl w:val="E5B8748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812217"/>
    <w:multiLevelType w:val="hybridMultilevel"/>
    <w:tmpl w:val="A560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DC1506"/>
    <w:multiLevelType w:val="hybridMultilevel"/>
    <w:tmpl w:val="57E8B90C"/>
    <w:lvl w:ilvl="0" w:tplc="16A06AE6">
      <w:start w:val="1"/>
      <w:numFmt w:val="bullet"/>
      <w:lvlText w:val=""/>
      <w:lvlJc w:val="left"/>
      <w:pPr>
        <w:tabs>
          <w:tab w:val="num" w:pos="0"/>
        </w:tabs>
        <w:ind w:left="0" w:firstLine="0"/>
      </w:pPr>
      <w:rPr>
        <w:rFonts w:ascii="Symbol" w:hAnsi="Symbol" w:hint="default"/>
      </w:rPr>
    </w:lvl>
    <w:lvl w:ilvl="1" w:tplc="16A06AE6">
      <w:start w:val="1"/>
      <w:numFmt w:val="bullet"/>
      <w:lvlText w:val=""/>
      <w:lvlJc w:val="left"/>
      <w:pPr>
        <w:tabs>
          <w:tab w:val="num" w:pos="1080"/>
        </w:tabs>
        <w:ind w:left="1080" w:firstLine="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E608BE"/>
    <w:multiLevelType w:val="hybridMultilevel"/>
    <w:tmpl w:val="A5C2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060885"/>
    <w:multiLevelType w:val="hybridMultilevel"/>
    <w:tmpl w:val="0E2635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55"/>
  </w:num>
  <w:num w:numId="3">
    <w:abstractNumId w:val="42"/>
  </w:num>
  <w:num w:numId="4">
    <w:abstractNumId w:val="53"/>
  </w:num>
  <w:num w:numId="5">
    <w:abstractNumId w:val="16"/>
  </w:num>
  <w:num w:numId="6">
    <w:abstractNumId w:val="27"/>
  </w:num>
  <w:num w:numId="7">
    <w:abstractNumId w:val="36"/>
  </w:num>
  <w:num w:numId="8">
    <w:abstractNumId w:val="20"/>
  </w:num>
  <w:num w:numId="9">
    <w:abstractNumId w:val="46"/>
  </w:num>
  <w:num w:numId="10">
    <w:abstractNumId w:val="45"/>
  </w:num>
  <w:num w:numId="11">
    <w:abstractNumId w:val="40"/>
  </w:num>
  <w:num w:numId="12">
    <w:abstractNumId w:val="21"/>
  </w:num>
  <w:num w:numId="13">
    <w:abstractNumId w:val="37"/>
  </w:num>
  <w:num w:numId="14">
    <w:abstractNumId w:val="33"/>
  </w:num>
  <w:num w:numId="15">
    <w:abstractNumId w:val="59"/>
  </w:num>
  <w:num w:numId="16">
    <w:abstractNumId w:val="17"/>
  </w:num>
  <w:num w:numId="17">
    <w:abstractNumId w:val="28"/>
  </w:num>
  <w:num w:numId="18">
    <w:abstractNumId w:val="52"/>
  </w:num>
  <w:num w:numId="19">
    <w:abstractNumId w:val="54"/>
  </w:num>
  <w:num w:numId="20">
    <w:abstractNumId w:val="22"/>
  </w:num>
  <w:num w:numId="21">
    <w:abstractNumId w:val="19"/>
  </w:num>
  <w:num w:numId="22">
    <w:abstractNumId w:val="32"/>
  </w:num>
  <w:num w:numId="23">
    <w:abstractNumId w:val="6"/>
  </w:num>
  <w:num w:numId="24">
    <w:abstractNumId w:val="15"/>
  </w:num>
  <w:num w:numId="25">
    <w:abstractNumId w:val="12"/>
  </w:num>
  <w:num w:numId="26">
    <w:abstractNumId w:val="48"/>
  </w:num>
  <w:num w:numId="27">
    <w:abstractNumId w:val="4"/>
  </w:num>
  <w:num w:numId="28">
    <w:abstractNumId w:val="7"/>
  </w:num>
  <w:num w:numId="29">
    <w:abstractNumId w:val="0"/>
  </w:num>
  <w:num w:numId="30">
    <w:abstractNumId w:val="63"/>
  </w:num>
  <w:num w:numId="31">
    <w:abstractNumId w:val="49"/>
  </w:num>
  <w:num w:numId="32">
    <w:abstractNumId w:val="50"/>
  </w:num>
  <w:num w:numId="33">
    <w:abstractNumId w:val="14"/>
  </w:num>
  <w:num w:numId="34">
    <w:abstractNumId w:val="35"/>
  </w:num>
  <w:num w:numId="35">
    <w:abstractNumId w:val="61"/>
  </w:num>
  <w:num w:numId="36">
    <w:abstractNumId w:val="24"/>
  </w:num>
  <w:num w:numId="37">
    <w:abstractNumId w:val="13"/>
  </w:num>
  <w:num w:numId="38">
    <w:abstractNumId w:val="43"/>
  </w:num>
  <w:num w:numId="39">
    <w:abstractNumId w:val="62"/>
  </w:num>
  <w:num w:numId="40">
    <w:abstractNumId w:val="3"/>
  </w:num>
  <w:num w:numId="41">
    <w:abstractNumId w:val="34"/>
  </w:num>
  <w:num w:numId="42">
    <w:abstractNumId w:val="23"/>
  </w:num>
  <w:num w:numId="43">
    <w:abstractNumId w:val="8"/>
  </w:num>
  <w:num w:numId="44">
    <w:abstractNumId w:val="10"/>
  </w:num>
  <w:num w:numId="45">
    <w:abstractNumId w:val="57"/>
  </w:num>
  <w:num w:numId="46">
    <w:abstractNumId w:val="60"/>
  </w:num>
  <w:num w:numId="47">
    <w:abstractNumId w:val="11"/>
  </w:num>
  <w:num w:numId="48">
    <w:abstractNumId w:val="41"/>
  </w:num>
  <w:num w:numId="49">
    <w:abstractNumId w:val="51"/>
  </w:num>
  <w:num w:numId="50">
    <w:abstractNumId w:val="2"/>
  </w:num>
  <w:num w:numId="51">
    <w:abstractNumId w:val="39"/>
  </w:num>
  <w:num w:numId="52">
    <w:abstractNumId w:val="31"/>
  </w:num>
  <w:num w:numId="53">
    <w:abstractNumId w:val="44"/>
  </w:num>
  <w:num w:numId="54">
    <w:abstractNumId w:val="58"/>
  </w:num>
  <w:num w:numId="55">
    <w:abstractNumId w:val="1"/>
  </w:num>
  <w:num w:numId="56">
    <w:abstractNumId w:val="18"/>
  </w:num>
  <w:num w:numId="57">
    <w:abstractNumId w:val="26"/>
  </w:num>
  <w:num w:numId="58">
    <w:abstractNumId w:val="9"/>
  </w:num>
  <w:num w:numId="59">
    <w:abstractNumId w:val="56"/>
  </w:num>
  <w:num w:numId="60">
    <w:abstractNumId w:val="29"/>
  </w:num>
  <w:num w:numId="61">
    <w:abstractNumId w:val="25"/>
  </w:num>
  <w:num w:numId="62">
    <w:abstractNumId w:val="47"/>
  </w:num>
  <w:num w:numId="63">
    <w:abstractNumId w:val="30"/>
  </w:num>
  <w:num w:numId="64">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534"/>
    <w:rsid w:val="0001188C"/>
    <w:rsid w:val="00011B15"/>
    <w:rsid w:val="00011E2C"/>
    <w:rsid w:val="00013E25"/>
    <w:rsid w:val="00014FDE"/>
    <w:rsid w:val="0002197F"/>
    <w:rsid w:val="00024EF5"/>
    <w:rsid w:val="000268A8"/>
    <w:rsid w:val="000316BC"/>
    <w:rsid w:val="000317B2"/>
    <w:rsid w:val="000326C5"/>
    <w:rsid w:val="000339BF"/>
    <w:rsid w:val="0003411E"/>
    <w:rsid w:val="000363E4"/>
    <w:rsid w:val="00041115"/>
    <w:rsid w:val="00042836"/>
    <w:rsid w:val="00043EBF"/>
    <w:rsid w:val="00045197"/>
    <w:rsid w:val="0004618B"/>
    <w:rsid w:val="0004715D"/>
    <w:rsid w:val="000541CD"/>
    <w:rsid w:val="000567D9"/>
    <w:rsid w:val="00056B7E"/>
    <w:rsid w:val="00057B79"/>
    <w:rsid w:val="00060DC0"/>
    <w:rsid w:val="00062F7C"/>
    <w:rsid w:val="0007316F"/>
    <w:rsid w:val="0007431A"/>
    <w:rsid w:val="00077F7F"/>
    <w:rsid w:val="00085F47"/>
    <w:rsid w:val="00087978"/>
    <w:rsid w:val="000909A6"/>
    <w:rsid w:val="00091F97"/>
    <w:rsid w:val="000970AA"/>
    <w:rsid w:val="000978D4"/>
    <w:rsid w:val="00097B2E"/>
    <w:rsid w:val="000A1765"/>
    <w:rsid w:val="000A3302"/>
    <w:rsid w:val="000A35BE"/>
    <w:rsid w:val="000A3699"/>
    <w:rsid w:val="000A38B9"/>
    <w:rsid w:val="000A3AF2"/>
    <w:rsid w:val="000A78CD"/>
    <w:rsid w:val="000B1F6E"/>
    <w:rsid w:val="000B3369"/>
    <w:rsid w:val="000B4DD8"/>
    <w:rsid w:val="000C3163"/>
    <w:rsid w:val="000C35C3"/>
    <w:rsid w:val="000C516D"/>
    <w:rsid w:val="000C63E5"/>
    <w:rsid w:val="000D024B"/>
    <w:rsid w:val="000D1118"/>
    <w:rsid w:val="000D3228"/>
    <w:rsid w:val="000D3AE3"/>
    <w:rsid w:val="000D3F16"/>
    <w:rsid w:val="000D5235"/>
    <w:rsid w:val="000D6155"/>
    <w:rsid w:val="000E1137"/>
    <w:rsid w:val="000E2070"/>
    <w:rsid w:val="000E3B52"/>
    <w:rsid w:val="000E44F0"/>
    <w:rsid w:val="000E4702"/>
    <w:rsid w:val="000E4A93"/>
    <w:rsid w:val="000F47C6"/>
    <w:rsid w:val="000F47F0"/>
    <w:rsid w:val="000F570D"/>
    <w:rsid w:val="0010094D"/>
    <w:rsid w:val="00102D5F"/>
    <w:rsid w:val="00105D08"/>
    <w:rsid w:val="00106C84"/>
    <w:rsid w:val="00113FD9"/>
    <w:rsid w:val="0012279C"/>
    <w:rsid w:val="0012477E"/>
    <w:rsid w:val="001255FD"/>
    <w:rsid w:val="0012779E"/>
    <w:rsid w:val="00130849"/>
    <w:rsid w:val="00134D9D"/>
    <w:rsid w:val="00137560"/>
    <w:rsid w:val="00140C0F"/>
    <w:rsid w:val="0014378A"/>
    <w:rsid w:val="001541A0"/>
    <w:rsid w:val="00157F79"/>
    <w:rsid w:val="0016413E"/>
    <w:rsid w:val="00165BFE"/>
    <w:rsid w:val="00165F3D"/>
    <w:rsid w:val="00166A7C"/>
    <w:rsid w:val="0017069A"/>
    <w:rsid w:val="00170B61"/>
    <w:rsid w:val="00172B3C"/>
    <w:rsid w:val="001857BF"/>
    <w:rsid w:val="00193311"/>
    <w:rsid w:val="001A22A6"/>
    <w:rsid w:val="001A4F03"/>
    <w:rsid w:val="001A5B82"/>
    <w:rsid w:val="001A5D4F"/>
    <w:rsid w:val="001A6649"/>
    <w:rsid w:val="001B0F97"/>
    <w:rsid w:val="001B5466"/>
    <w:rsid w:val="001B6614"/>
    <w:rsid w:val="001B6FA1"/>
    <w:rsid w:val="001C3076"/>
    <w:rsid w:val="001C51EC"/>
    <w:rsid w:val="001C6B3E"/>
    <w:rsid w:val="001C6F75"/>
    <w:rsid w:val="001D5C9D"/>
    <w:rsid w:val="001D7687"/>
    <w:rsid w:val="001D7C8C"/>
    <w:rsid w:val="001E6AAD"/>
    <w:rsid w:val="001F278C"/>
    <w:rsid w:val="001F4665"/>
    <w:rsid w:val="00202AA4"/>
    <w:rsid w:val="00203673"/>
    <w:rsid w:val="00205CA8"/>
    <w:rsid w:val="00207B0F"/>
    <w:rsid w:val="00207E3E"/>
    <w:rsid w:val="00226D85"/>
    <w:rsid w:val="00227EBE"/>
    <w:rsid w:val="00232906"/>
    <w:rsid w:val="00233E56"/>
    <w:rsid w:val="00234308"/>
    <w:rsid w:val="002379C6"/>
    <w:rsid w:val="0024379E"/>
    <w:rsid w:val="002464D6"/>
    <w:rsid w:val="002511B9"/>
    <w:rsid w:val="0025351D"/>
    <w:rsid w:val="00261A47"/>
    <w:rsid w:val="0026227C"/>
    <w:rsid w:val="002635B3"/>
    <w:rsid w:val="002645D0"/>
    <w:rsid w:val="00265A82"/>
    <w:rsid w:val="00265F67"/>
    <w:rsid w:val="0027603F"/>
    <w:rsid w:val="002768E0"/>
    <w:rsid w:val="0027790B"/>
    <w:rsid w:val="00280911"/>
    <w:rsid w:val="0028679D"/>
    <w:rsid w:val="00290ACC"/>
    <w:rsid w:val="00290EF5"/>
    <w:rsid w:val="002A0503"/>
    <w:rsid w:val="002B3B5F"/>
    <w:rsid w:val="002C0782"/>
    <w:rsid w:val="002C0C1D"/>
    <w:rsid w:val="002D3145"/>
    <w:rsid w:val="002D398D"/>
    <w:rsid w:val="002D5EF0"/>
    <w:rsid w:val="002E12A5"/>
    <w:rsid w:val="002E1D54"/>
    <w:rsid w:val="002F3A06"/>
    <w:rsid w:val="002F781D"/>
    <w:rsid w:val="00304A06"/>
    <w:rsid w:val="003100A0"/>
    <w:rsid w:val="00310788"/>
    <w:rsid w:val="00313EA4"/>
    <w:rsid w:val="003147A8"/>
    <w:rsid w:val="003221BD"/>
    <w:rsid w:val="003223CB"/>
    <w:rsid w:val="00324F93"/>
    <w:rsid w:val="003268DA"/>
    <w:rsid w:val="00331E13"/>
    <w:rsid w:val="00332EE7"/>
    <w:rsid w:val="003414F6"/>
    <w:rsid w:val="003428FD"/>
    <w:rsid w:val="00345F85"/>
    <w:rsid w:val="00347B8A"/>
    <w:rsid w:val="00351984"/>
    <w:rsid w:val="0035254A"/>
    <w:rsid w:val="0035349B"/>
    <w:rsid w:val="003613AF"/>
    <w:rsid w:val="00362962"/>
    <w:rsid w:val="003679B1"/>
    <w:rsid w:val="00372F7C"/>
    <w:rsid w:val="00376A87"/>
    <w:rsid w:val="003772A6"/>
    <w:rsid w:val="00384047"/>
    <w:rsid w:val="0039057F"/>
    <w:rsid w:val="00392959"/>
    <w:rsid w:val="003A3D7A"/>
    <w:rsid w:val="003A4335"/>
    <w:rsid w:val="003A5385"/>
    <w:rsid w:val="003A6A0D"/>
    <w:rsid w:val="003A728F"/>
    <w:rsid w:val="003B0303"/>
    <w:rsid w:val="003B2D20"/>
    <w:rsid w:val="003B3DB0"/>
    <w:rsid w:val="003B4420"/>
    <w:rsid w:val="003B707C"/>
    <w:rsid w:val="003C1F04"/>
    <w:rsid w:val="003C35A4"/>
    <w:rsid w:val="003C472B"/>
    <w:rsid w:val="003C5011"/>
    <w:rsid w:val="003C66E9"/>
    <w:rsid w:val="003C75D9"/>
    <w:rsid w:val="003D484D"/>
    <w:rsid w:val="003E095E"/>
    <w:rsid w:val="003E1939"/>
    <w:rsid w:val="003E1D55"/>
    <w:rsid w:val="003E7287"/>
    <w:rsid w:val="003F0BC1"/>
    <w:rsid w:val="003F0DD3"/>
    <w:rsid w:val="003F21EA"/>
    <w:rsid w:val="003F22CE"/>
    <w:rsid w:val="003F6EB7"/>
    <w:rsid w:val="00407F40"/>
    <w:rsid w:val="004110BC"/>
    <w:rsid w:val="00416E54"/>
    <w:rsid w:val="00417ACE"/>
    <w:rsid w:val="00423E5F"/>
    <w:rsid w:val="00430F4B"/>
    <w:rsid w:val="00432846"/>
    <w:rsid w:val="0043498C"/>
    <w:rsid w:val="00434B33"/>
    <w:rsid w:val="00435BF7"/>
    <w:rsid w:val="00436E02"/>
    <w:rsid w:val="00442E8E"/>
    <w:rsid w:val="004437B6"/>
    <w:rsid w:val="0044503A"/>
    <w:rsid w:val="00450D45"/>
    <w:rsid w:val="00452B43"/>
    <w:rsid w:val="00452CA6"/>
    <w:rsid w:val="0045349C"/>
    <w:rsid w:val="00453F09"/>
    <w:rsid w:val="004561D0"/>
    <w:rsid w:val="0045705A"/>
    <w:rsid w:val="004627E2"/>
    <w:rsid w:val="00463478"/>
    <w:rsid w:val="00463975"/>
    <w:rsid w:val="004643FA"/>
    <w:rsid w:val="00464F96"/>
    <w:rsid w:val="00465360"/>
    <w:rsid w:val="00471D55"/>
    <w:rsid w:val="004733FB"/>
    <w:rsid w:val="004746AE"/>
    <w:rsid w:val="00476A8C"/>
    <w:rsid w:val="00484A07"/>
    <w:rsid w:val="00486154"/>
    <w:rsid w:val="00486BAE"/>
    <w:rsid w:val="0048790B"/>
    <w:rsid w:val="00497662"/>
    <w:rsid w:val="004A0860"/>
    <w:rsid w:val="004A0905"/>
    <w:rsid w:val="004A369C"/>
    <w:rsid w:val="004B1542"/>
    <w:rsid w:val="004B2701"/>
    <w:rsid w:val="004D06F1"/>
    <w:rsid w:val="004D2A20"/>
    <w:rsid w:val="004D459C"/>
    <w:rsid w:val="004D71A2"/>
    <w:rsid w:val="004E5053"/>
    <w:rsid w:val="004E5518"/>
    <w:rsid w:val="004E58CD"/>
    <w:rsid w:val="004E5A3C"/>
    <w:rsid w:val="004F003A"/>
    <w:rsid w:val="004F21DB"/>
    <w:rsid w:val="004F3036"/>
    <w:rsid w:val="004F64B4"/>
    <w:rsid w:val="004F7F44"/>
    <w:rsid w:val="00501CB7"/>
    <w:rsid w:val="00502C7B"/>
    <w:rsid w:val="0050560B"/>
    <w:rsid w:val="00505994"/>
    <w:rsid w:val="005063A3"/>
    <w:rsid w:val="005101A5"/>
    <w:rsid w:val="00511789"/>
    <w:rsid w:val="0051378C"/>
    <w:rsid w:val="00513FED"/>
    <w:rsid w:val="00517BD3"/>
    <w:rsid w:val="00521795"/>
    <w:rsid w:val="00521C8C"/>
    <w:rsid w:val="005236F8"/>
    <w:rsid w:val="00531B81"/>
    <w:rsid w:val="00532305"/>
    <w:rsid w:val="005360ED"/>
    <w:rsid w:val="005361B6"/>
    <w:rsid w:val="005361F0"/>
    <w:rsid w:val="00536A8F"/>
    <w:rsid w:val="005401E4"/>
    <w:rsid w:val="00540813"/>
    <w:rsid w:val="005413C0"/>
    <w:rsid w:val="005428E5"/>
    <w:rsid w:val="0055004C"/>
    <w:rsid w:val="00552135"/>
    <w:rsid w:val="0055231D"/>
    <w:rsid w:val="00553789"/>
    <w:rsid w:val="00560790"/>
    <w:rsid w:val="005615F6"/>
    <w:rsid w:val="00562799"/>
    <w:rsid w:val="00562CE7"/>
    <w:rsid w:val="005630F4"/>
    <w:rsid w:val="00563F22"/>
    <w:rsid w:val="00565655"/>
    <w:rsid w:val="0057416D"/>
    <w:rsid w:val="00574EE0"/>
    <w:rsid w:val="005805E7"/>
    <w:rsid w:val="00581EE8"/>
    <w:rsid w:val="00583B1A"/>
    <w:rsid w:val="0058442F"/>
    <w:rsid w:val="005846BC"/>
    <w:rsid w:val="005856A0"/>
    <w:rsid w:val="005857AC"/>
    <w:rsid w:val="00586EFA"/>
    <w:rsid w:val="00591C97"/>
    <w:rsid w:val="0059552A"/>
    <w:rsid w:val="005A1E2F"/>
    <w:rsid w:val="005A4119"/>
    <w:rsid w:val="005B21D2"/>
    <w:rsid w:val="005B2558"/>
    <w:rsid w:val="005B4139"/>
    <w:rsid w:val="005B489D"/>
    <w:rsid w:val="005B4E9E"/>
    <w:rsid w:val="005B715F"/>
    <w:rsid w:val="005C00D8"/>
    <w:rsid w:val="005C1226"/>
    <w:rsid w:val="005C13D1"/>
    <w:rsid w:val="005C147D"/>
    <w:rsid w:val="005C317A"/>
    <w:rsid w:val="005C4B1C"/>
    <w:rsid w:val="005C6D6E"/>
    <w:rsid w:val="005C7E8C"/>
    <w:rsid w:val="005D297B"/>
    <w:rsid w:val="005D396C"/>
    <w:rsid w:val="005D462A"/>
    <w:rsid w:val="005D56F6"/>
    <w:rsid w:val="005D574B"/>
    <w:rsid w:val="005E1DCB"/>
    <w:rsid w:val="005E1EBF"/>
    <w:rsid w:val="005E526D"/>
    <w:rsid w:val="005F144F"/>
    <w:rsid w:val="005F253C"/>
    <w:rsid w:val="005F3CA7"/>
    <w:rsid w:val="005F628B"/>
    <w:rsid w:val="005F7A99"/>
    <w:rsid w:val="00600906"/>
    <w:rsid w:val="006058AB"/>
    <w:rsid w:val="00605AAD"/>
    <w:rsid w:val="0060644D"/>
    <w:rsid w:val="00630704"/>
    <w:rsid w:val="0063096A"/>
    <w:rsid w:val="00630E07"/>
    <w:rsid w:val="00631DA5"/>
    <w:rsid w:val="00633284"/>
    <w:rsid w:val="00636F3E"/>
    <w:rsid w:val="00637EDE"/>
    <w:rsid w:val="006415DF"/>
    <w:rsid w:val="00650119"/>
    <w:rsid w:val="00650428"/>
    <w:rsid w:val="006509FA"/>
    <w:rsid w:val="0066611E"/>
    <w:rsid w:val="00667C7A"/>
    <w:rsid w:val="00673FB8"/>
    <w:rsid w:val="00674C7D"/>
    <w:rsid w:val="00675F96"/>
    <w:rsid w:val="006804DF"/>
    <w:rsid w:val="006815D5"/>
    <w:rsid w:val="00685D15"/>
    <w:rsid w:val="0068736B"/>
    <w:rsid w:val="006909C3"/>
    <w:rsid w:val="006925C5"/>
    <w:rsid w:val="00693A40"/>
    <w:rsid w:val="006A06FE"/>
    <w:rsid w:val="006A4590"/>
    <w:rsid w:val="006A6E9C"/>
    <w:rsid w:val="006B0D94"/>
    <w:rsid w:val="006B0F97"/>
    <w:rsid w:val="006B36CD"/>
    <w:rsid w:val="006B5527"/>
    <w:rsid w:val="006C01D3"/>
    <w:rsid w:val="006C4C21"/>
    <w:rsid w:val="006C785B"/>
    <w:rsid w:val="006C7B38"/>
    <w:rsid w:val="006E2866"/>
    <w:rsid w:val="006F045F"/>
    <w:rsid w:val="006F05EE"/>
    <w:rsid w:val="006F3338"/>
    <w:rsid w:val="0070196E"/>
    <w:rsid w:val="00703A71"/>
    <w:rsid w:val="007123C7"/>
    <w:rsid w:val="00712C28"/>
    <w:rsid w:val="00717FF1"/>
    <w:rsid w:val="0072200D"/>
    <w:rsid w:val="00723765"/>
    <w:rsid w:val="00725174"/>
    <w:rsid w:val="0072600E"/>
    <w:rsid w:val="00727560"/>
    <w:rsid w:val="0073110E"/>
    <w:rsid w:val="007347E6"/>
    <w:rsid w:val="0074161A"/>
    <w:rsid w:val="007417F2"/>
    <w:rsid w:val="007460F3"/>
    <w:rsid w:val="00746B7A"/>
    <w:rsid w:val="0074736B"/>
    <w:rsid w:val="007500B5"/>
    <w:rsid w:val="007545B8"/>
    <w:rsid w:val="00754D1F"/>
    <w:rsid w:val="00755E42"/>
    <w:rsid w:val="007560A9"/>
    <w:rsid w:val="00765A27"/>
    <w:rsid w:val="00771859"/>
    <w:rsid w:val="00771CC2"/>
    <w:rsid w:val="00774104"/>
    <w:rsid w:val="00774AC2"/>
    <w:rsid w:val="00782F94"/>
    <w:rsid w:val="0078476C"/>
    <w:rsid w:val="0078483C"/>
    <w:rsid w:val="007911AC"/>
    <w:rsid w:val="00793C99"/>
    <w:rsid w:val="00795E04"/>
    <w:rsid w:val="00796435"/>
    <w:rsid w:val="00796E67"/>
    <w:rsid w:val="007A3AFE"/>
    <w:rsid w:val="007A4502"/>
    <w:rsid w:val="007A692F"/>
    <w:rsid w:val="007A6DF6"/>
    <w:rsid w:val="007A79E9"/>
    <w:rsid w:val="007B129E"/>
    <w:rsid w:val="007B18E6"/>
    <w:rsid w:val="007B32B4"/>
    <w:rsid w:val="007B3A97"/>
    <w:rsid w:val="007B62D3"/>
    <w:rsid w:val="007C0D58"/>
    <w:rsid w:val="007C15F0"/>
    <w:rsid w:val="007D70B8"/>
    <w:rsid w:val="007E02B0"/>
    <w:rsid w:val="007E1893"/>
    <w:rsid w:val="007E3F89"/>
    <w:rsid w:val="007E5056"/>
    <w:rsid w:val="007F354A"/>
    <w:rsid w:val="007F52BE"/>
    <w:rsid w:val="008003DF"/>
    <w:rsid w:val="00804CF1"/>
    <w:rsid w:val="00810AEA"/>
    <w:rsid w:val="00821166"/>
    <w:rsid w:val="00822FAF"/>
    <w:rsid w:val="00827B62"/>
    <w:rsid w:val="00834A7E"/>
    <w:rsid w:val="00834C4B"/>
    <w:rsid w:val="008351C4"/>
    <w:rsid w:val="0083609D"/>
    <w:rsid w:val="00836DC5"/>
    <w:rsid w:val="008417CF"/>
    <w:rsid w:val="008427D6"/>
    <w:rsid w:val="0084300A"/>
    <w:rsid w:val="00844B4B"/>
    <w:rsid w:val="00846B3A"/>
    <w:rsid w:val="00846D2C"/>
    <w:rsid w:val="008477F1"/>
    <w:rsid w:val="008607CF"/>
    <w:rsid w:val="00861668"/>
    <w:rsid w:val="00863BB9"/>
    <w:rsid w:val="0086651E"/>
    <w:rsid w:val="008710A1"/>
    <w:rsid w:val="00871D79"/>
    <w:rsid w:val="00876BF0"/>
    <w:rsid w:val="00882B62"/>
    <w:rsid w:val="0088765F"/>
    <w:rsid w:val="0089182C"/>
    <w:rsid w:val="0089707D"/>
    <w:rsid w:val="008A07AD"/>
    <w:rsid w:val="008A4640"/>
    <w:rsid w:val="008A541E"/>
    <w:rsid w:val="008A6F07"/>
    <w:rsid w:val="008A71E8"/>
    <w:rsid w:val="008A78B2"/>
    <w:rsid w:val="008A7E1D"/>
    <w:rsid w:val="008B2267"/>
    <w:rsid w:val="008B23D4"/>
    <w:rsid w:val="008B2ED9"/>
    <w:rsid w:val="008B5534"/>
    <w:rsid w:val="008B6741"/>
    <w:rsid w:val="008B6D6C"/>
    <w:rsid w:val="008C20D4"/>
    <w:rsid w:val="008C37B9"/>
    <w:rsid w:val="008C5916"/>
    <w:rsid w:val="008D11CA"/>
    <w:rsid w:val="008D3091"/>
    <w:rsid w:val="008D36D4"/>
    <w:rsid w:val="008D5DE3"/>
    <w:rsid w:val="008D664A"/>
    <w:rsid w:val="008D66E7"/>
    <w:rsid w:val="008E0559"/>
    <w:rsid w:val="008E06EF"/>
    <w:rsid w:val="008E0721"/>
    <w:rsid w:val="008E0C7C"/>
    <w:rsid w:val="008E155C"/>
    <w:rsid w:val="008E1808"/>
    <w:rsid w:val="008E3842"/>
    <w:rsid w:val="008E5380"/>
    <w:rsid w:val="008F158C"/>
    <w:rsid w:val="008F5EF9"/>
    <w:rsid w:val="009013A8"/>
    <w:rsid w:val="00902E32"/>
    <w:rsid w:val="00903F5E"/>
    <w:rsid w:val="00905440"/>
    <w:rsid w:val="009055BD"/>
    <w:rsid w:val="00907DBE"/>
    <w:rsid w:val="009113D5"/>
    <w:rsid w:val="00911F0E"/>
    <w:rsid w:val="00915BD0"/>
    <w:rsid w:val="0091701B"/>
    <w:rsid w:val="0091748C"/>
    <w:rsid w:val="0092769F"/>
    <w:rsid w:val="0093359C"/>
    <w:rsid w:val="00933829"/>
    <w:rsid w:val="00934525"/>
    <w:rsid w:val="009415C9"/>
    <w:rsid w:val="00941A98"/>
    <w:rsid w:val="00942DAE"/>
    <w:rsid w:val="00954F68"/>
    <w:rsid w:val="009552B3"/>
    <w:rsid w:val="00956971"/>
    <w:rsid w:val="009704E3"/>
    <w:rsid w:val="0097329F"/>
    <w:rsid w:val="00975198"/>
    <w:rsid w:val="009763F7"/>
    <w:rsid w:val="00976B82"/>
    <w:rsid w:val="00976B9D"/>
    <w:rsid w:val="00977423"/>
    <w:rsid w:val="00977957"/>
    <w:rsid w:val="00980E90"/>
    <w:rsid w:val="00982650"/>
    <w:rsid w:val="00984247"/>
    <w:rsid w:val="00986120"/>
    <w:rsid w:val="00987BAE"/>
    <w:rsid w:val="00991CC8"/>
    <w:rsid w:val="00995438"/>
    <w:rsid w:val="00996CB1"/>
    <w:rsid w:val="009A0557"/>
    <w:rsid w:val="009A1A50"/>
    <w:rsid w:val="009A2B0F"/>
    <w:rsid w:val="009A564C"/>
    <w:rsid w:val="009A5CEB"/>
    <w:rsid w:val="009B33E3"/>
    <w:rsid w:val="009B7CFA"/>
    <w:rsid w:val="009C024C"/>
    <w:rsid w:val="009C3CFA"/>
    <w:rsid w:val="009C65CB"/>
    <w:rsid w:val="009D2B75"/>
    <w:rsid w:val="009D45B6"/>
    <w:rsid w:val="009E2761"/>
    <w:rsid w:val="009E31B6"/>
    <w:rsid w:val="009E4B5D"/>
    <w:rsid w:val="009E4C69"/>
    <w:rsid w:val="009E6802"/>
    <w:rsid w:val="009E6BA1"/>
    <w:rsid w:val="009F001E"/>
    <w:rsid w:val="009F002F"/>
    <w:rsid w:val="009F09A9"/>
    <w:rsid w:val="009F3E1F"/>
    <w:rsid w:val="009F4A8C"/>
    <w:rsid w:val="009F575E"/>
    <w:rsid w:val="009F578A"/>
    <w:rsid w:val="00A13795"/>
    <w:rsid w:val="00A14444"/>
    <w:rsid w:val="00A17648"/>
    <w:rsid w:val="00A20471"/>
    <w:rsid w:val="00A205F3"/>
    <w:rsid w:val="00A24BEA"/>
    <w:rsid w:val="00A25C5E"/>
    <w:rsid w:val="00A272A2"/>
    <w:rsid w:val="00A34FC2"/>
    <w:rsid w:val="00A420E0"/>
    <w:rsid w:val="00A44F8D"/>
    <w:rsid w:val="00A47E84"/>
    <w:rsid w:val="00A5117B"/>
    <w:rsid w:val="00A533A3"/>
    <w:rsid w:val="00A5397B"/>
    <w:rsid w:val="00A55444"/>
    <w:rsid w:val="00A5685E"/>
    <w:rsid w:val="00A65483"/>
    <w:rsid w:val="00A65B0A"/>
    <w:rsid w:val="00A6687C"/>
    <w:rsid w:val="00A7017D"/>
    <w:rsid w:val="00A70815"/>
    <w:rsid w:val="00A71066"/>
    <w:rsid w:val="00A723BB"/>
    <w:rsid w:val="00A725A5"/>
    <w:rsid w:val="00A73A00"/>
    <w:rsid w:val="00A749C3"/>
    <w:rsid w:val="00A7519E"/>
    <w:rsid w:val="00A75284"/>
    <w:rsid w:val="00A75C57"/>
    <w:rsid w:val="00A75FF2"/>
    <w:rsid w:val="00A7740A"/>
    <w:rsid w:val="00A80B2A"/>
    <w:rsid w:val="00A815B2"/>
    <w:rsid w:val="00A855B0"/>
    <w:rsid w:val="00A859FC"/>
    <w:rsid w:val="00A912BA"/>
    <w:rsid w:val="00A91EC9"/>
    <w:rsid w:val="00A92ED9"/>
    <w:rsid w:val="00A93CBB"/>
    <w:rsid w:val="00A969D8"/>
    <w:rsid w:val="00A97D7A"/>
    <w:rsid w:val="00AA5637"/>
    <w:rsid w:val="00AA5780"/>
    <w:rsid w:val="00AB37D9"/>
    <w:rsid w:val="00AC0200"/>
    <w:rsid w:val="00AC1165"/>
    <w:rsid w:val="00AC1F6B"/>
    <w:rsid w:val="00AC54F5"/>
    <w:rsid w:val="00AD50B6"/>
    <w:rsid w:val="00AD54B3"/>
    <w:rsid w:val="00AD5DCE"/>
    <w:rsid w:val="00AE04DE"/>
    <w:rsid w:val="00AE2DB6"/>
    <w:rsid w:val="00AF1498"/>
    <w:rsid w:val="00AF2B50"/>
    <w:rsid w:val="00AF3754"/>
    <w:rsid w:val="00AF6F07"/>
    <w:rsid w:val="00B009F4"/>
    <w:rsid w:val="00B00FDF"/>
    <w:rsid w:val="00B0308C"/>
    <w:rsid w:val="00B06FC1"/>
    <w:rsid w:val="00B248EC"/>
    <w:rsid w:val="00B26CBA"/>
    <w:rsid w:val="00B309BC"/>
    <w:rsid w:val="00B33606"/>
    <w:rsid w:val="00B3486C"/>
    <w:rsid w:val="00B3594A"/>
    <w:rsid w:val="00B360C4"/>
    <w:rsid w:val="00B43D6F"/>
    <w:rsid w:val="00B47505"/>
    <w:rsid w:val="00B47595"/>
    <w:rsid w:val="00B53428"/>
    <w:rsid w:val="00B5602D"/>
    <w:rsid w:val="00B5733E"/>
    <w:rsid w:val="00B57680"/>
    <w:rsid w:val="00B62EA6"/>
    <w:rsid w:val="00B657C8"/>
    <w:rsid w:val="00B678B5"/>
    <w:rsid w:val="00B70F32"/>
    <w:rsid w:val="00B74017"/>
    <w:rsid w:val="00B75BFE"/>
    <w:rsid w:val="00B7709D"/>
    <w:rsid w:val="00B7795C"/>
    <w:rsid w:val="00B816AC"/>
    <w:rsid w:val="00B82353"/>
    <w:rsid w:val="00B86D60"/>
    <w:rsid w:val="00B871B3"/>
    <w:rsid w:val="00B90E87"/>
    <w:rsid w:val="00B92766"/>
    <w:rsid w:val="00B92871"/>
    <w:rsid w:val="00BA0217"/>
    <w:rsid w:val="00BA29F8"/>
    <w:rsid w:val="00BA3E5F"/>
    <w:rsid w:val="00BA5758"/>
    <w:rsid w:val="00BB24F6"/>
    <w:rsid w:val="00BC489C"/>
    <w:rsid w:val="00BC4907"/>
    <w:rsid w:val="00BC66B8"/>
    <w:rsid w:val="00BC6A13"/>
    <w:rsid w:val="00BC7C9E"/>
    <w:rsid w:val="00BD09CF"/>
    <w:rsid w:val="00BD0C96"/>
    <w:rsid w:val="00BD3688"/>
    <w:rsid w:val="00BD5E18"/>
    <w:rsid w:val="00BD63B2"/>
    <w:rsid w:val="00BD6DEC"/>
    <w:rsid w:val="00BE7554"/>
    <w:rsid w:val="00BF1191"/>
    <w:rsid w:val="00BF2C26"/>
    <w:rsid w:val="00BF31D3"/>
    <w:rsid w:val="00BF5CED"/>
    <w:rsid w:val="00BF7191"/>
    <w:rsid w:val="00C02B75"/>
    <w:rsid w:val="00C106FF"/>
    <w:rsid w:val="00C11CDE"/>
    <w:rsid w:val="00C16205"/>
    <w:rsid w:val="00C174C7"/>
    <w:rsid w:val="00C2082F"/>
    <w:rsid w:val="00C22485"/>
    <w:rsid w:val="00C23127"/>
    <w:rsid w:val="00C257B1"/>
    <w:rsid w:val="00C26321"/>
    <w:rsid w:val="00C333C7"/>
    <w:rsid w:val="00C33D38"/>
    <w:rsid w:val="00C36855"/>
    <w:rsid w:val="00C42E27"/>
    <w:rsid w:val="00C4388E"/>
    <w:rsid w:val="00C43FF7"/>
    <w:rsid w:val="00C46952"/>
    <w:rsid w:val="00C50D5A"/>
    <w:rsid w:val="00C51E73"/>
    <w:rsid w:val="00C53995"/>
    <w:rsid w:val="00C57DBE"/>
    <w:rsid w:val="00C601AE"/>
    <w:rsid w:val="00C6626C"/>
    <w:rsid w:val="00C66EC3"/>
    <w:rsid w:val="00C70C10"/>
    <w:rsid w:val="00C75534"/>
    <w:rsid w:val="00C75BC0"/>
    <w:rsid w:val="00C8074B"/>
    <w:rsid w:val="00C821EF"/>
    <w:rsid w:val="00C831F8"/>
    <w:rsid w:val="00C87180"/>
    <w:rsid w:val="00C92C78"/>
    <w:rsid w:val="00C92EED"/>
    <w:rsid w:val="00C935A4"/>
    <w:rsid w:val="00C94594"/>
    <w:rsid w:val="00C94E43"/>
    <w:rsid w:val="00CA0BEE"/>
    <w:rsid w:val="00CA30B1"/>
    <w:rsid w:val="00CA57BA"/>
    <w:rsid w:val="00CA591C"/>
    <w:rsid w:val="00CA5B4E"/>
    <w:rsid w:val="00CA7579"/>
    <w:rsid w:val="00CB0A6C"/>
    <w:rsid w:val="00CB19D8"/>
    <w:rsid w:val="00CB5F9C"/>
    <w:rsid w:val="00CB69CB"/>
    <w:rsid w:val="00CC32FA"/>
    <w:rsid w:val="00CC5998"/>
    <w:rsid w:val="00CD4388"/>
    <w:rsid w:val="00CF3AF6"/>
    <w:rsid w:val="00CF45CE"/>
    <w:rsid w:val="00CF6DC9"/>
    <w:rsid w:val="00D06327"/>
    <w:rsid w:val="00D07BDF"/>
    <w:rsid w:val="00D07D38"/>
    <w:rsid w:val="00D120E2"/>
    <w:rsid w:val="00D12E39"/>
    <w:rsid w:val="00D16411"/>
    <w:rsid w:val="00D173BF"/>
    <w:rsid w:val="00D212E1"/>
    <w:rsid w:val="00D2312F"/>
    <w:rsid w:val="00D23482"/>
    <w:rsid w:val="00D26D32"/>
    <w:rsid w:val="00D2783F"/>
    <w:rsid w:val="00D27AF2"/>
    <w:rsid w:val="00D36D2B"/>
    <w:rsid w:val="00D377C3"/>
    <w:rsid w:val="00D4042B"/>
    <w:rsid w:val="00D4428C"/>
    <w:rsid w:val="00D45A1B"/>
    <w:rsid w:val="00D53619"/>
    <w:rsid w:val="00D53B3A"/>
    <w:rsid w:val="00D545F7"/>
    <w:rsid w:val="00D5663D"/>
    <w:rsid w:val="00D60476"/>
    <w:rsid w:val="00D60702"/>
    <w:rsid w:val="00D61BBE"/>
    <w:rsid w:val="00D61F9E"/>
    <w:rsid w:val="00D62F9E"/>
    <w:rsid w:val="00D63FD2"/>
    <w:rsid w:val="00D64325"/>
    <w:rsid w:val="00D70EFA"/>
    <w:rsid w:val="00D804F0"/>
    <w:rsid w:val="00D8307A"/>
    <w:rsid w:val="00D935E5"/>
    <w:rsid w:val="00D93979"/>
    <w:rsid w:val="00D941F3"/>
    <w:rsid w:val="00D958DC"/>
    <w:rsid w:val="00D95F2E"/>
    <w:rsid w:val="00DA18B3"/>
    <w:rsid w:val="00DA2C63"/>
    <w:rsid w:val="00DA37F0"/>
    <w:rsid w:val="00DA6649"/>
    <w:rsid w:val="00DB269B"/>
    <w:rsid w:val="00DC143E"/>
    <w:rsid w:val="00DC2717"/>
    <w:rsid w:val="00DC36CE"/>
    <w:rsid w:val="00DC4142"/>
    <w:rsid w:val="00DC7ADE"/>
    <w:rsid w:val="00DC7D44"/>
    <w:rsid w:val="00DC7D9E"/>
    <w:rsid w:val="00DD0E63"/>
    <w:rsid w:val="00DD2612"/>
    <w:rsid w:val="00DD634B"/>
    <w:rsid w:val="00DD7053"/>
    <w:rsid w:val="00DE14EA"/>
    <w:rsid w:val="00DE426E"/>
    <w:rsid w:val="00DE7199"/>
    <w:rsid w:val="00DF41A3"/>
    <w:rsid w:val="00E0317E"/>
    <w:rsid w:val="00E03364"/>
    <w:rsid w:val="00E06EA3"/>
    <w:rsid w:val="00E07E8C"/>
    <w:rsid w:val="00E13241"/>
    <w:rsid w:val="00E200AB"/>
    <w:rsid w:val="00E23E3B"/>
    <w:rsid w:val="00E303FA"/>
    <w:rsid w:val="00E33124"/>
    <w:rsid w:val="00E34ED4"/>
    <w:rsid w:val="00E37B9D"/>
    <w:rsid w:val="00E40FAE"/>
    <w:rsid w:val="00E4246F"/>
    <w:rsid w:val="00E44AA3"/>
    <w:rsid w:val="00E4545D"/>
    <w:rsid w:val="00E57848"/>
    <w:rsid w:val="00E57E3B"/>
    <w:rsid w:val="00E6309B"/>
    <w:rsid w:val="00E63933"/>
    <w:rsid w:val="00E63C26"/>
    <w:rsid w:val="00E6626D"/>
    <w:rsid w:val="00E67082"/>
    <w:rsid w:val="00E67115"/>
    <w:rsid w:val="00E70EBE"/>
    <w:rsid w:val="00E7253A"/>
    <w:rsid w:val="00E82883"/>
    <w:rsid w:val="00E90DF3"/>
    <w:rsid w:val="00E910C9"/>
    <w:rsid w:val="00E92194"/>
    <w:rsid w:val="00E92E8C"/>
    <w:rsid w:val="00E92EEC"/>
    <w:rsid w:val="00E94660"/>
    <w:rsid w:val="00E9611F"/>
    <w:rsid w:val="00E96E10"/>
    <w:rsid w:val="00E976EE"/>
    <w:rsid w:val="00EA0F7D"/>
    <w:rsid w:val="00EA2D27"/>
    <w:rsid w:val="00EB2835"/>
    <w:rsid w:val="00EC1A9A"/>
    <w:rsid w:val="00EC33EE"/>
    <w:rsid w:val="00EC78BE"/>
    <w:rsid w:val="00ED2493"/>
    <w:rsid w:val="00ED31FD"/>
    <w:rsid w:val="00EE5FBC"/>
    <w:rsid w:val="00EE6386"/>
    <w:rsid w:val="00EE79C0"/>
    <w:rsid w:val="00EF1B88"/>
    <w:rsid w:val="00EF3AA4"/>
    <w:rsid w:val="00EF40DC"/>
    <w:rsid w:val="00EF4143"/>
    <w:rsid w:val="00EF65A8"/>
    <w:rsid w:val="00F022DF"/>
    <w:rsid w:val="00F02705"/>
    <w:rsid w:val="00F104CB"/>
    <w:rsid w:val="00F129DE"/>
    <w:rsid w:val="00F20E94"/>
    <w:rsid w:val="00F21BBD"/>
    <w:rsid w:val="00F271B1"/>
    <w:rsid w:val="00F31A5D"/>
    <w:rsid w:val="00F32D05"/>
    <w:rsid w:val="00F3569E"/>
    <w:rsid w:val="00F35E84"/>
    <w:rsid w:val="00F40647"/>
    <w:rsid w:val="00F40876"/>
    <w:rsid w:val="00F40F99"/>
    <w:rsid w:val="00F46A9E"/>
    <w:rsid w:val="00F509D0"/>
    <w:rsid w:val="00F52551"/>
    <w:rsid w:val="00F52AA8"/>
    <w:rsid w:val="00F53760"/>
    <w:rsid w:val="00F54E7E"/>
    <w:rsid w:val="00F55EA0"/>
    <w:rsid w:val="00F5693D"/>
    <w:rsid w:val="00F5776F"/>
    <w:rsid w:val="00F62BCB"/>
    <w:rsid w:val="00F63F5B"/>
    <w:rsid w:val="00F7353B"/>
    <w:rsid w:val="00F74598"/>
    <w:rsid w:val="00F80146"/>
    <w:rsid w:val="00F83B8A"/>
    <w:rsid w:val="00F901C4"/>
    <w:rsid w:val="00F90E99"/>
    <w:rsid w:val="00F93273"/>
    <w:rsid w:val="00F93410"/>
    <w:rsid w:val="00FA3E60"/>
    <w:rsid w:val="00FA692D"/>
    <w:rsid w:val="00FA6AF3"/>
    <w:rsid w:val="00FB08EA"/>
    <w:rsid w:val="00FB210B"/>
    <w:rsid w:val="00FB3CEF"/>
    <w:rsid w:val="00FB64CD"/>
    <w:rsid w:val="00FC3802"/>
    <w:rsid w:val="00FC4251"/>
    <w:rsid w:val="00FD2C43"/>
    <w:rsid w:val="00FD3BA0"/>
    <w:rsid w:val="00FD513F"/>
    <w:rsid w:val="00FD6BAC"/>
    <w:rsid w:val="00FE1246"/>
    <w:rsid w:val="00FE2667"/>
    <w:rsid w:val="00FE2B4D"/>
    <w:rsid w:val="00FE2C69"/>
    <w:rsid w:val="00FE4A2F"/>
    <w:rsid w:val="00FE4F8A"/>
    <w:rsid w:val="00FE509A"/>
    <w:rsid w:val="00FE5153"/>
    <w:rsid w:val="00FE7A18"/>
    <w:rsid w:val="00FF0D63"/>
    <w:rsid w:val="00FF3679"/>
    <w:rsid w:val="00FF660E"/>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ABC9FE3E-5FC4-4BFD-8B4D-71E5A593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2BA"/>
  </w:style>
  <w:style w:type="paragraph" w:styleId="Heading1">
    <w:name w:val="heading 1"/>
    <w:basedOn w:val="Normal"/>
    <w:next w:val="Normal"/>
    <w:link w:val="Heading1Char"/>
    <w:qFormat/>
    <w:rsid w:val="004F21DB"/>
    <w:pPr>
      <w:keepNext/>
      <w:pageBreakBefore/>
      <w:widowControl w:val="0"/>
      <w:spacing w:before="240" w:after="360" w:line="360" w:lineRule="auto"/>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unhideWhenUsed/>
    <w:qFormat/>
    <w:rsid w:val="00041115"/>
    <w:pPr>
      <w:keepNext/>
      <w:widowControl w:val="0"/>
      <w:spacing w:before="240" w:after="360" w:line="360" w:lineRule="auto"/>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nhideWhenUsed/>
    <w:qFormat/>
    <w:rsid w:val="00041115"/>
    <w:pPr>
      <w:keepNext/>
      <w:widowControl w:val="0"/>
      <w:spacing w:before="240" w:after="360" w:line="36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nhideWhenUsed/>
    <w:qFormat/>
    <w:rsid w:val="008D66E7"/>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605AA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link w:val="Heading8Char"/>
    <w:qFormat/>
    <w:rsid w:val="001B5466"/>
    <w:pPr>
      <w:keepNext/>
      <w:keepLines/>
      <w:spacing w:before="200" w:after="0" w:line="240" w:lineRule="auto"/>
      <w:outlineLvl w:val="7"/>
    </w:pPr>
    <w:rPr>
      <w:rFonts w:ascii="Cambria" w:eastAsia="MS Gothic" w:hAnsi="Cambria" w:cs="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21DB"/>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rsid w:val="00041115"/>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rsid w:val="00041115"/>
    <w:rPr>
      <w:rFonts w:ascii="Times New Roman" w:eastAsiaTheme="majorEastAsia" w:hAnsi="Times New Roman" w:cstheme="majorBidi"/>
      <w:b/>
      <w:bCs/>
      <w:sz w:val="24"/>
    </w:rPr>
  </w:style>
  <w:style w:type="paragraph" w:styleId="Title">
    <w:name w:val="Title"/>
    <w:basedOn w:val="Normal"/>
    <w:next w:val="Normal"/>
    <w:link w:val="TitleChar"/>
    <w:qFormat/>
    <w:rsid w:val="004F21DB"/>
    <w:pPr>
      <w:pBdr>
        <w:bottom w:val="single" w:sz="8" w:space="4" w:color="4F81BD" w:themeColor="accent1"/>
      </w:pBdr>
      <w:spacing w:after="300" w:line="240" w:lineRule="auto"/>
      <w:contextualSpacing/>
      <w:jc w:val="center"/>
    </w:pPr>
    <w:rPr>
      <w:rFonts w:ascii="Times New Roman" w:eastAsiaTheme="majorEastAsia" w:hAnsi="Times New Roman" w:cstheme="majorBidi"/>
      <w:b/>
      <w:spacing w:val="5"/>
      <w:kern w:val="28"/>
      <w:sz w:val="40"/>
      <w:szCs w:val="52"/>
    </w:rPr>
  </w:style>
  <w:style w:type="character" w:customStyle="1" w:styleId="TitleChar">
    <w:name w:val="Title Char"/>
    <w:basedOn w:val="DefaultParagraphFont"/>
    <w:link w:val="Title"/>
    <w:rsid w:val="004F21DB"/>
    <w:rPr>
      <w:rFonts w:ascii="Times New Roman" w:eastAsiaTheme="majorEastAsia" w:hAnsi="Times New Roman" w:cstheme="majorBidi"/>
      <w:b/>
      <w:spacing w:val="5"/>
      <w:kern w:val="28"/>
      <w:sz w:val="40"/>
      <w:szCs w:val="52"/>
    </w:rPr>
  </w:style>
  <w:style w:type="character" w:customStyle="1" w:styleId="Heading4Char">
    <w:name w:val="Heading 4 Char"/>
    <w:basedOn w:val="DefaultParagraphFont"/>
    <w:link w:val="Heading4"/>
    <w:rsid w:val="008D66E7"/>
    <w:rPr>
      <w:rFonts w:asciiTheme="majorHAnsi" w:eastAsiaTheme="majorEastAsia" w:hAnsiTheme="majorHAnsi" w:cstheme="majorBidi"/>
      <w:b/>
      <w:bCs/>
      <w:i/>
      <w:iCs/>
    </w:rPr>
  </w:style>
  <w:style w:type="paragraph" w:styleId="NoSpacing">
    <w:name w:val="No Spacing"/>
    <w:uiPriority w:val="1"/>
    <w:qFormat/>
    <w:rsid w:val="00A93CBB"/>
    <w:pPr>
      <w:spacing w:after="0" w:line="240" w:lineRule="auto"/>
    </w:pPr>
  </w:style>
  <w:style w:type="paragraph" w:customStyle="1" w:styleId="Appendix">
    <w:name w:val="Appendix"/>
    <w:basedOn w:val="Normal"/>
    <w:qFormat/>
    <w:rsid w:val="000909A6"/>
    <w:pPr>
      <w:spacing w:before="240" w:after="240" w:line="360" w:lineRule="auto"/>
      <w:jc w:val="center"/>
    </w:pPr>
    <w:rPr>
      <w:rFonts w:ascii="Times New Roman" w:hAnsi="Times New Roman"/>
      <w:sz w:val="32"/>
    </w:rPr>
  </w:style>
  <w:style w:type="paragraph" w:customStyle="1" w:styleId="Reporttext">
    <w:name w:val="Report text"/>
    <w:basedOn w:val="Normal"/>
    <w:next w:val="Normal"/>
    <w:qFormat/>
    <w:rsid w:val="00A93CBB"/>
    <w:pPr>
      <w:spacing w:before="240" w:after="240" w:line="360" w:lineRule="auto"/>
    </w:pPr>
    <w:rPr>
      <w:rFonts w:ascii="Times New Roman" w:hAnsi="Times New Roman"/>
      <w:sz w:val="24"/>
    </w:rPr>
  </w:style>
  <w:style w:type="paragraph" w:styleId="Header">
    <w:name w:val="header"/>
    <w:basedOn w:val="Normal"/>
    <w:link w:val="HeaderChar"/>
    <w:uiPriority w:val="99"/>
    <w:unhideWhenUsed/>
    <w:rsid w:val="00B92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871"/>
  </w:style>
  <w:style w:type="paragraph" w:styleId="Footer">
    <w:name w:val="footer"/>
    <w:basedOn w:val="Normal"/>
    <w:link w:val="FooterChar"/>
    <w:uiPriority w:val="99"/>
    <w:unhideWhenUsed/>
    <w:rsid w:val="00B92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871"/>
  </w:style>
  <w:style w:type="paragraph" w:styleId="BalloonText">
    <w:name w:val="Balloon Text"/>
    <w:basedOn w:val="Normal"/>
    <w:link w:val="BalloonTextChar"/>
    <w:uiPriority w:val="99"/>
    <w:semiHidden/>
    <w:unhideWhenUsed/>
    <w:rsid w:val="00331E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E13"/>
    <w:rPr>
      <w:rFonts w:ascii="Tahoma" w:hAnsi="Tahoma" w:cs="Tahoma"/>
      <w:sz w:val="16"/>
      <w:szCs w:val="16"/>
    </w:rPr>
  </w:style>
  <w:style w:type="paragraph" w:styleId="ListParagraph">
    <w:name w:val="List Paragraph"/>
    <w:basedOn w:val="Normal"/>
    <w:uiPriority w:val="34"/>
    <w:qFormat/>
    <w:rsid w:val="003C66E9"/>
    <w:pPr>
      <w:ind w:left="720"/>
      <w:contextualSpacing/>
    </w:pPr>
  </w:style>
  <w:style w:type="table" w:styleId="TableGrid">
    <w:name w:val="Table Grid"/>
    <w:basedOn w:val="TableNormal"/>
    <w:uiPriority w:val="59"/>
    <w:rsid w:val="00392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40F99"/>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A5B82"/>
    <w:rPr>
      <w:sz w:val="16"/>
      <w:szCs w:val="16"/>
    </w:rPr>
  </w:style>
  <w:style w:type="paragraph" w:styleId="CommentText">
    <w:name w:val="annotation text"/>
    <w:basedOn w:val="Normal"/>
    <w:link w:val="CommentTextChar"/>
    <w:unhideWhenUsed/>
    <w:rsid w:val="001A5B82"/>
    <w:pPr>
      <w:spacing w:line="240" w:lineRule="auto"/>
    </w:pPr>
    <w:rPr>
      <w:sz w:val="20"/>
      <w:szCs w:val="20"/>
    </w:rPr>
  </w:style>
  <w:style w:type="character" w:customStyle="1" w:styleId="CommentTextChar">
    <w:name w:val="Comment Text Char"/>
    <w:basedOn w:val="DefaultParagraphFont"/>
    <w:link w:val="CommentText"/>
    <w:rsid w:val="001A5B82"/>
    <w:rPr>
      <w:sz w:val="20"/>
      <w:szCs w:val="20"/>
    </w:rPr>
  </w:style>
  <w:style w:type="table" w:customStyle="1" w:styleId="TableGrid2">
    <w:name w:val="Table Grid2"/>
    <w:basedOn w:val="TableNormal"/>
    <w:next w:val="TableGrid"/>
    <w:uiPriority w:val="59"/>
    <w:rsid w:val="00CD4388"/>
    <w:pPr>
      <w:spacing w:after="0" w:line="240" w:lineRule="auto"/>
    </w:pPr>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9F09A9"/>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671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4503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5C4B1C"/>
    <w:rPr>
      <w:b/>
      <w:bCs/>
    </w:rPr>
  </w:style>
  <w:style w:type="character" w:customStyle="1" w:styleId="CommentSubjectChar">
    <w:name w:val="Comment Subject Char"/>
    <w:basedOn w:val="CommentTextChar"/>
    <w:link w:val="CommentSubject"/>
    <w:semiHidden/>
    <w:rsid w:val="005C4B1C"/>
    <w:rPr>
      <w:b/>
      <w:bCs/>
      <w:sz w:val="20"/>
      <w:szCs w:val="20"/>
    </w:rPr>
  </w:style>
  <w:style w:type="numbering" w:customStyle="1" w:styleId="NoList1">
    <w:name w:val="No List1"/>
    <w:next w:val="NoList"/>
    <w:uiPriority w:val="99"/>
    <w:semiHidden/>
    <w:unhideWhenUsed/>
    <w:rsid w:val="00E06EA3"/>
  </w:style>
  <w:style w:type="paragraph" w:styleId="NormalWeb">
    <w:name w:val="Normal (Web)"/>
    <w:basedOn w:val="Normal"/>
    <w:uiPriority w:val="99"/>
    <w:unhideWhenUsed/>
    <w:rsid w:val="00E06EA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E06EA3"/>
    <w:rPr>
      <w:color w:val="0000FF" w:themeColor="hyperlink"/>
      <w:u w:val="single"/>
    </w:rPr>
  </w:style>
  <w:style w:type="paragraph" w:customStyle="1" w:styleId="HTAReportnormal">
    <w:name w:val="HTA Report (normal)"/>
    <w:basedOn w:val="Normal"/>
    <w:qFormat/>
    <w:rsid w:val="00E06EA3"/>
    <w:pPr>
      <w:spacing w:line="360" w:lineRule="auto"/>
    </w:pPr>
    <w:rPr>
      <w:rFonts w:ascii="Times New Roman" w:eastAsiaTheme="minorEastAsia" w:hAnsi="Times New Roman"/>
      <w:lang w:eastAsia="en-GB"/>
    </w:rPr>
  </w:style>
  <w:style w:type="paragraph" w:customStyle="1" w:styleId="Default">
    <w:name w:val="Default"/>
    <w:rsid w:val="00E06EA3"/>
    <w:pPr>
      <w:autoSpaceDE w:val="0"/>
      <w:autoSpaceDN w:val="0"/>
      <w:adjustRightInd w:val="0"/>
      <w:spacing w:after="0" w:line="240" w:lineRule="auto"/>
    </w:pPr>
    <w:rPr>
      <w:rFonts w:ascii="Calibri" w:hAnsi="Calibri" w:cs="Calibri"/>
      <w:color w:val="000000"/>
      <w:sz w:val="24"/>
      <w:szCs w:val="24"/>
    </w:rPr>
  </w:style>
  <w:style w:type="paragraph" w:styleId="DocumentMap">
    <w:name w:val="Document Map"/>
    <w:basedOn w:val="Normal"/>
    <w:link w:val="DocumentMapChar"/>
    <w:uiPriority w:val="99"/>
    <w:semiHidden/>
    <w:unhideWhenUsed/>
    <w:rsid w:val="00E06EA3"/>
    <w:pPr>
      <w:spacing w:after="0" w:line="240" w:lineRule="auto"/>
    </w:pPr>
    <w:rPr>
      <w:rFonts w:ascii="Tahoma" w:eastAsiaTheme="minorEastAsia" w:hAnsi="Tahoma" w:cs="Tahoma"/>
      <w:sz w:val="16"/>
      <w:szCs w:val="16"/>
      <w:lang w:eastAsia="en-GB"/>
    </w:rPr>
  </w:style>
  <w:style w:type="character" w:customStyle="1" w:styleId="DocumentMapChar">
    <w:name w:val="Document Map Char"/>
    <w:basedOn w:val="DefaultParagraphFont"/>
    <w:link w:val="DocumentMap"/>
    <w:uiPriority w:val="99"/>
    <w:semiHidden/>
    <w:rsid w:val="00E06EA3"/>
    <w:rPr>
      <w:rFonts w:ascii="Tahoma" w:eastAsiaTheme="minorEastAsia" w:hAnsi="Tahoma" w:cs="Tahoma"/>
      <w:sz w:val="16"/>
      <w:szCs w:val="16"/>
      <w:lang w:eastAsia="en-GB"/>
    </w:rPr>
  </w:style>
  <w:style w:type="table" w:customStyle="1" w:styleId="TableGrid5">
    <w:name w:val="Table Grid5"/>
    <w:basedOn w:val="TableNormal"/>
    <w:next w:val="TableGrid"/>
    <w:uiPriority w:val="59"/>
    <w:rsid w:val="00E06EA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6EA3"/>
    <w:rPr>
      <w:color w:val="800080" w:themeColor="followedHyperlink"/>
      <w:u w:val="single"/>
    </w:rPr>
  </w:style>
  <w:style w:type="character" w:customStyle="1" w:styleId="A5">
    <w:name w:val="A5"/>
    <w:uiPriority w:val="99"/>
    <w:rsid w:val="00E06EA3"/>
    <w:rPr>
      <w:rFonts w:cs="Humanist 77 7 BT"/>
      <w:color w:val="000000"/>
      <w:sz w:val="11"/>
      <w:szCs w:val="11"/>
    </w:rPr>
  </w:style>
  <w:style w:type="character" w:styleId="PlaceholderText">
    <w:name w:val="Placeholder Text"/>
    <w:basedOn w:val="DefaultParagraphFont"/>
    <w:semiHidden/>
    <w:rsid w:val="00E06EA3"/>
    <w:rPr>
      <w:color w:val="808080"/>
    </w:rPr>
  </w:style>
  <w:style w:type="table" w:customStyle="1" w:styleId="TableGrid12">
    <w:name w:val="Table Grid12"/>
    <w:basedOn w:val="TableNormal"/>
    <w:next w:val="TableGrid"/>
    <w:uiPriority w:val="59"/>
    <w:rsid w:val="00C42E27"/>
    <w:pPr>
      <w:spacing w:after="0" w:line="240" w:lineRule="auto"/>
    </w:pPr>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EB2835"/>
    <w:pPr>
      <w:spacing w:line="240" w:lineRule="auto"/>
    </w:pPr>
    <w:rPr>
      <w:rFonts w:ascii="Times New Roman" w:hAnsi="Times New Roman" w:cs="Times New Roman"/>
      <w:bCs/>
      <w:sz w:val="24"/>
      <w:szCs w:val="24"/>
    </w:rPr>
  </w:style>
  <w:style w:type="paragraph" w:styleId="TOCHeading">
    <w:name w:val="TOC Heading"/>
    <w:basedOn w:val="Heading1"/>
    <w:next w:val="Normal"/>
    <w:uiPriority w:val="39"/>
    <w:semiHidden/>
    <w:unhideWhenUsed/>
    <w:qFormat/>
    <w:rsid w:val="00863BB9"/>
    <w:pPr>
      <w:keepLines/>
      <w:pageBreakBefore w:val="0"/>
      <w:widowControl/>
      <w:spacing w:before="480" w:after="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3A4335"/>
    <w:pPr>
      <w:tabs>
        <w:tab w:val="right" w:leader="dot" w:pos="9016"/>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685D15"/>
    <w:pPr>
      <w:tabs>
        <w:tab w:val="right" w:leader="dot" w:pos="9016"/>
      </w:tabs>
      <w:spacing w:after="100"/>
      <w:ind w:left="440"/>
    </w:pPr>
    <w:rPr>
      <w:rFonts w:ascii="Times New Roman" w:hAnsi="Times New Roman" w:cs="Times New Roman"/>
      <w:noProof/>
      <w:sz w:val="24"/>
      <w:szCs w:val="24"/>
    </w:rPr>
  </w:style>
  <w:style w:type="paragraph" w:styleId="TOC3">
    <w:name w:val="toc 3"/>
    <w:basedOn w:val="Normal"/>
    <w:next w:val="Normal"/>
    <w:autoRedefine/>
    <w:uiPriority w:val="39"/>
    <w:unhideWhenUsed/>
    <w:rsid w:val="003A4335"/>
    <w:pPr>
      <w:tabs>
        <w:tab w:val="right" w:leader="dot" w:pos="9016"/>
      </w:tabs>
      <w:spacing w:after="100"/>
      <w:ind w:left="440"/>
    </w:pPr>
    <w:rPr>
      <w:rFonts w:ascii="Times New Roman" w:hAnsi="Times New Roman" w:cs="Times New Roman"/>
      <w:noProof/>
      <w:sz w:val="24"/>
      <w:szCs w:val="24"/>
    </w:rPr>
  </w:style>
  <w:style w:type="paragraph" w:styleId="TOC4">
    <w:name w:val="toc 4"/>
    <w:basedOn w:val="Normal"/>
    <w:next w:val="Normal"/>
    <w:autoRedefine/>
    <w:uiPriority w:val="39"/>
    <w:unhideWhenUsed/>
    <w:rsid w:val="00863BB9"/>
    <w:pPr>
      <w:spacing w:after="100"/>
      <w:ind w:left="660"/>
    </w:pPr>
    <w:rPr>
      <w:rFonts w:eastAsiaTheme="minorEastAsia"/>
      <w:lang w:eastAsia="en-GB"/>
    </w:rPr>
  </w:style>
  <w:style w:type="paragraph" w:styleId="TOC5">
    <w:name w:val="toc 5"/>
    <w:basedOn w:val="Normal"/>
    <w:next w:val="Normal"/>
    <w:autoRedefine/>
    <w:uiPriority w:val="39"/>
    <w:unhideWhenUsed/>
    <w:rsid w:val="00863BB9"/>
    <w:pPr>
      <w:spacing w:after="100"/>
      <w:ind w:left="880"/>
    </w:pPr>
    <w:rPr>
      <w:rFonts w:eastAsiaTheme="minorEastAsia"/>
      <w:lang w:eastAsia="en-GB"/>
    </w:rPr>
  </w:style>
  <w:style w:type="paragraph" w:styleId="TOC6">
    <w:name w:val="toc 6"/>
    <w:basedOn w:val="Normal"/>
    <w:next w:val="Normal"/>
    <w:autoRedefine/>
    <w:uiPriority w:val="39"/>
    <w:unhideWhenUsed/>
    <w:rsid w:val="00863BB9"/>
    <w:pPr>
      <w:spacing w:after="100"/>
      <w:ind w:left="1100"/>
    </w:pPr>
    <w:rPr>
      <w:rFonts w:eastAsiaTheme="minorEastAsia"/>
      <w:lang w:eastAsia="en-GB"/>
    </w:rPr>
  </w:style>
  <w:style w:type="paragraph" w:styleId="TOC7">
    <w:name w:val="toc 7"/>
    <w:basedOn w:val="Normal"/>
    <w:next w:val="Normal"/>
    <w:autoRedefine/>
    <w:uiPriority w:val="39"/>
    <w:unhideWhenUsed/>
    <w:rsid w:val="00863BB9"/>
    <w:pPr>
      <w:spacing w:after="100"/>
      <w:ind w:left="1320"/>
    </w:pPr>
    <w:rPr>
      <w:rFonts w:eastAsiaTheme="minorEastAsia"/>
      <w:lang w:eastAsia="en-GB"/>
    </w:rPr>
  </w:style>
  <w:style w:type="paragraph" w:styleId="TOC8">
    <w:name w:val="toc 8"/>
    <w:basedOn w:val="Normal"/>
    <w:next w:val="Normal"/>
    <w:autoRedefine/>
    <w:uiPriority w:val="39"/>
    <w:unhideWhenUsed/>
    <w:rsid w:val="00863BB9"/>
    <w:pPr>
      <w:spacing w:after="100"/>
      <w:ind w:left="1540"/>
    </w:pPr>
    <w:rPr>
      <w:rFonts w:eastAsiaTheme="minorEastAsia"/>
      <w:lang w:eastAsia="en-GB"/>
    </w:rPr>
  </w:style>
  <w:style w:type="paragraph" w:styleId="TOC9">
    <w:name w:val="toc 9"/>
    <w:basedOn w:val="Normal"/>
    <w:next w:val="Normal"/>
    <w:autoRedefine/>
    <w:uiPriority w:val="39"/>
    <w:unhideWhenUsed/>
    <w:rsid w:val="00863BB9"/>
    <w:pPr>
      <w:spacing w:after="100"/>
      <w:ind w:left="1760"/>
    </w:pPr>
    <w:rPr>
      <w:rFonts w:eastAsiaTheme="minorEastAsia"/>
      <w:lang w:eastAsia="en-GB"/>
    </w:rPr>
  </w:style>
  <w:style w:type="paragraph" w:styleId="TableofFigures">
    <w:name w:val="table of figures"/>
    <w:basedOn w:val="Normal"/>
    <w:next w:val="Normal"/>
    <w:uiPriority w:val="99"/>
    <w:unhideWhenUsed/>
    <w:rsid w:val="007E1893"/>
    <w:pPr>
      <w:spacing w:after="0"/>
    </w:pPr>
    <w:rPr>
      <w:rFonts w:ascii="Times New Roman" w:hAnsi="Times New Roman"/>
      <w:sz w:val="24"/>
    </w:rPr>
  </w:style>
  <w:style w:type="table" w:customStyle="1" w:styleId="TableGrid51">
    <w:name w:val="Table Grid51"/>
    <w:basedOn w:val="TableNormal"/>
    <w:next w:val="TableGrid"/>
    <w:uiPriority w:val="59"/>
    <w:rsid w:val="00465360"/>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F628B"/>
  </w:style>
  <w:style w:type="character" w:customStyle="1" w:styleId="Heading5Char">
    <w:name w:val="Heading 5 Char"/>
    <w:basedOn w:val="DefaultParagraphFont"/>
    <w:link w:val="Heading5"/>
    <w:rsid w:val="00605AAD"/>
    <w:rPr>
      <w:rFonts w:asciiTheme="majorHAnsi" w:eastAsiaTheme="majorEastAsia" w:hAnsiTheme="majorHAnsi" w:cstheme="majorBidi"/>
      <w:color w:val="365F91" w:themeColor="accent1" w:themeShade="BF"/>
    </w:rPr>
  </w:style>
  <w:style w:type="paragraph" w:styleId="BodyText">
    <w:name w:val="Body Text"/>
    <w:link w:val="BodyTextChar"/>
    <w:unhideWhenUsed/>
    <w:rsid w:val="009F3E1F"/>
    <w:pPr>
      <w:spacing w:after="120" w:line="264" w:lineRule="auto"/>
    </w:pPr>
    <w:rPr>
      <w:rFonts w:ascii="Calibri" w:eastAsia="Times New Roman" w:hAnsi="Calibri" w:cs="Times New Roman"/>
      <w:color w:val="000000"/>
      <w:kern w:val="28"/>
      <w:sz w:val="20"/>
      <w:szCs w:val="20"/>
      <w:lang w:eastAsia="en-GB"/>
      <w14:ligatures w14:val="standard"/>
      <w14:cntxtAlts/>
    </w:rPr>
  </w:style>
  <w:style w:type="character" w:customStyle="1" w:styleId="BodyTextChar">
    <w:name w:val="Body Text Char"/>
    <w:basedOn w:val="DefaultParagraphFont"/>
    <w:link w:val="BodyText"/>
    <w:rsid w:val="009F3E1F"/>
    <w:rPr>
      <w:rFonts w:ascii="Calibri" w:eastAsia="Times New Roman" w:hAnsi="Calibri" w:cs="Times New Roman"/>
      <w:color w:val="000000"/>
      <w:kern w:val="28"/>
      <w:sz w:val="20"/>
      <w:szCs w:val="20"/>
      <w:lang w:eastAsia="en-GB"/>
      <w14:ligatures w14:val="standard"/>
      <w14:cntxtAlts/>
    </w:rPr>
  </w:style>
  <w:style w:type="paragraph" w:styleId="EndnoteText">
    <w:name w:val="endnote text"/>
    <w:basedOn w:val="Normal"/>
    <w:link w:val="EndnoteTextChar"/>
    <w:semiHidden/>
    <w:unhideWhenUsed/>
    <w:rsid w:val="00AF3754"/>
    <w:pPr>
      <w:spacing w:after="0" w:line="285" w:lineRule="auto"/>
    </w:pPr>
    <w:rPr>
      <w:rFonts w:ascii="Times New Roman" w:eastAsia="Times New Roman" w:hAnsi="Times New Roman" w:cs="Times New Roman"/>
      <w:color w:val="000000"/>
      <w:kern w:val="28"/>
      <w:sz w:val="24"/>
      <w:szCs w:val="24"/>
      <w:lang w:eastAsia="en-GB"/>
      <w14:ligatures w14:val="standard"/>
      <w14:cntxtAlts/>
    </w:rPr>
  </w:style>
  <w:style w:type="character" w:customStyle="1" w:styleId="EndnoteTextChar">
    <w:name w:val="Endnote Text Char"/>
    <w:basedOn w:val="DefaultParagraphFont"/>
    <w:link w:val="EndnoteText"/>
    <w:semiHidden/>
    <w:rsid w:val="00AF3754"/>
    <w:rPr>
      <w:rFonts w:ascii="Times New Roman" w:eastAsia="Times New Roman" w:hAnsi="Times New Roman" w:cs="Times New Roman"/>
      <w:color w:val="000000"/>
      <w:kern w:val="28"/>
      <w:sz w:val="24"/>
      <w:szCs w:val="24"/>
      <w:lang w:eastAsia="en-GB"/>
      <w14:ligatures w14:val="standard"/>
      <w14:cntxtAlts/>
    </w:rPr>
  </w:style>
  <w:style w:type="paragraph" w:customStyle="1" w:styleId="intro">
    <w:name w:val="intro"/>
    <w:basedOn w:val="Normal"/>
    <w:rsid w:val="00AF3754"/>
    <w:pPr>
      <w:tabs>
        <w:tab w:val="left" w:pos="-31680"/>
      </w:tabs>
      <w:spacing w:before="120" w:after="0" w:line="285" w:lineRule="auto"/>
    </w:pPr>
    <w:rPr>
      <w:rFonts w:ascii="Times New Roman" w:eastAsia="Times New Roman" w:hAnsi="Times New Roman" w:cs="Times New Roman"/>
      <w:color w:val="000000"/>
      <w:kern w:val="28"/>
      <w:sz w:val="32"/>
      <w:szCs w:val="32"/>
      <w:lang w:eastAsia="en-GB"/>
      <w14:ligatures w14:val="standard"/>
      <w14:cntxtAlts/>
    </w:rPr>
  </w:style>
  <w:style w:type="paragraph" w:customStyle="1" w:styleId="blanklines">
    <w:name w:val="blanklines"/>
    <w:basedOn w:val="Normal"/>
    <w:rsid w:val="00AF3754"/>
    <w:pPr>
      <w:tabs>
        <w:tab w:val="decimal" w:pos="269"/>
      </w:tabs>
      <w:spacing w:after="0" w:line="285" w:lineRule="auto"/>
      <w:ind w:left="446" w:right="3600" w:hanging="446"/>
    </w:pPr>
    <w:rPr>
      <w:rFonts w:ascii="Times New Roman" w:eastAsia="Times New Roman" w:hAnsi="Times New Roman" w:cs="Times New Roman"/>
      <w:b/>
      <w:color w:val="000000"/>
      <w:kern w:val="28"/>
      <w:sz w:val="28"/>
      <w:szCs w:val="28"/>
      <w:lang w:eastAsia="en-GB"/>
      <w14:ligatures w14:val="standard"/>
      <w14:cntxtAlts/>
    </w:rPr>
  </w:style>
  <w:style w:type="paragraph" w:customStyle="1" w:styleId="14ptcent">
    <w:name w:val="14ptcent"/>
    <w:basedOn w:val="Normal"/>
    <w:rsid w:val="00BA5758"/>
    <w:pPr>
      <w:spacing w:before="120" w:after="0" w:line="285" w:lineRule="auto"/>
      <w:jc w:val="center"/>
    </w:pPr>
    <w:rPr>
      <w:rFonts w:ascii="Times New Roman" w:eastAsia="Times New Roman" w:hAnsi="Times New Roman" w:cs="Times New Roman"/>
      <w:color w:val="000000"/>
      <w:kern w:val="28"/>
      <w:sz w:val="28"/>
      <w:szCs w:val="28"/>
      <w:lang w:eastAsia="en-GB"/>
      <w14:ligatures w14:val="standard"/>
      <w14:cntxtAlts/>
    </w:rPr>
  </w:style>
  <w:style w:type="paragraph" w:customStyle="1" w:styleId="firstline">
    <w:name w:val="firstline"/>
    <w:basedOn w:val="Normal"/>
    <w:rsid w:val="00BA5758"/>
    <w:pPr>
      <w:spacing w:after="120" w:line="285" w:lineRule="auto"/>
      <w:ind w:left="630" w:hanging="630"/>
    </w:pPr>
    <w:rPr>
      <w:rFonts w:ascii="Times New Roman" w:eastAsia="Times New Roman" w:hAnsi="Times New Roman" w:cs="Times New Roman"/>
      <w:bCs/>
      <w:color w:val="000000"/>
      <w:kern w:val="28"/>
      <w:sz w:val="28"/>
      <w:szCs w:val="28"/>
      <w:lang w:eastAsia="en-GB"/>
      <w14:ligatures w14:val="standard"/>
      <w14:cntxtAlts/>
    </w:rPr>
  </w:style>
  <w:style w:type="paragraph" w:customStyle="1" w:styleId="secondline">
    <w:name w:val="secondline"/>
    <w:basedOn w:val="firstline"/>
    <w:rsid w:val="00BA5758"/>
    <w:pPr>
      <w:spacing w:before="120" w:after="60"/>
    </w:pPr>
  </w:style>
  <w:style w:type="paragraph" w:customStyle="1" w:styleId="ques">
    <w:name w:val="#ques"/>
    <w:basedOn w:val="Normal"/>
    <w:rsid w:val="00C51E73"/>
    <w:pPr>
      <w:tabs>
        <w:tab w:val="left" w:pos="-31680"/>
      </w:tabs>
      <w:spacing w:after="240" w:line="285" w:lineRule="auto"/>
      <w:ind w:left="630" w:hanging="630"/>
    </w:pPr>
    <w:rPr>
      <w:rFonts w:ascii="Times New Roman" w:eastAsia="Times New Roman" w:hAnsi="Times New Roman" w:cs="Times New Roman"/>
      <w:b/>
      <w:color w:val="000000"/>
      <w:kern w:val="28"/>
      <w:sz w:val="32"/>
      <w:szCs w:val="32"/>
      <w:lang w:eastAsia="en-GB"/>
      <w14:ligatures w14:val="standard"/>
      <w14:cntxtAlts/>
    </w:rPr>
  </w:style>
  <w:style w:type="paragraph" w:customStyle="1" w:styleId="UnitsStyle">
    <w:name w:val="Units Style"/>
    <w:basedOn w:val="Normal"/>
    <w:rsid w:val="004E5A3C"/>
    <w:pPr>
      <w:spacing w:after="0" w:line="273" w:lineRule="auto"/>
    </w:pPr>
    <w:rPr>
      <w:rFonts w:ascii="Times New Roman" w:eastAsia="Times New Roman" w:hAnsi="Times New Roman" w:cs="Times New Roman"/>
      <w:color w:val="000000"/>
      <w:kern w:val="28"/>
      <w:sz w:val="24"/>
      <w:szCs w:val="20"/>
      <w:lang w:eastAsia="en-GB"/>
      <w14:ligatures w14:val="standard"/>
      <w14:cntxtAlts/>
    </w:rPr>
  </w:style>
  <w:style w:type="paragraph" w:customStyle="1" w:styleId="HADS">
    <w:name w:val="HADS"/>
    <w:basedOn w:val="Normal"/>
    <w:rsid w:val="00BF5CED"/>
    <w:pPr>
      <w:spacing w:after="0" w:line="285" w:lineRule="auto"/>
    </w:pPr>
    <w:rPr>
      <w:rFonts w:ascii="Times New Roman" w:eastAsia="Times New Roman" w:hAnsi="Times New Roman" w:cs="Times New Roman"/>
      <w:color w:val="000000"/>
      <w:kern w:val="28"/>
      <w:sz w:val="56"/>
      <w:szCs w:val="24"/>
      <w:lang w:eastAsia="en-GB"/>
      <w14:ligatures w14:val="standard"/>
      <w14:cntxtAlts/>
    </w:rPr>
  </w:style>
  <w:style w:type="paragraph" w:customStyle="1" w:styleId="Rubric">
    <w:name w:val="Rubric"/>
    <w:basedOn w:val="Normal"/>
    <w:rsid w:val="00BF5CED"/>
    <w:pPr>
      <w:spacing w:after="60" w:line="285" w:lineRule="auto"/>
    </w:pPr>
    <w:rPr>
      <w:rFonts w:ascii="Times New Roman" w:eastAsia="Times New Roman" w:hAnsi="Times New Roman" w:cs="Times New Roman"/>
      <w:color w:val="000000"/>
      <w:kern w:val="28"/>
      <w:sz w:val="20"/>
      <w:szCs w:val="20"/>
      <w:lang w:eastAsia="en-GB"/>
      <w14:ligatures w14:val="standard"/>
      <w14:cntxtAlts/>
    </w:rPr>
  </w:style>
  <w:style w:type="paragraph" w:customStyle="1" w:styleId="QuestionLeft">
    <w:name w:val="QuestionLeft"/>
    <w:basedOn w:val="Normal"/>
    <w:rsid w:val="00BF5CED"/>
    <w:pPr>
      <w:spacing w:before="80" w:after="0" w:line="285" w:lineRule="auto"/>
    </w:pPr>
    <w:rPr>
      <w:rFonts w:ascii="Times New Roman" w:eastAsia="Times New Roman" w:hAnsi="Times New Roman" w:cs="Times New Roman"/>
      <w:b/>
      <w:color w:val="000000"/>
      <w:kern w:val="28"/>
      <w:sz w:val="20"/>
      <w:szCs w:val="20"/>
      <w:lang w:eastAsia="en-GB"/>
      <w14:ligatures w14:val="standard"/>
      <w14:cntxtAlts/>
    </w:rPr>
  </w:style>
  <w:style w:type="paragraph" w:customStyle="1" w:styleId="ResponseLeft">
    <w:name w:val="ResponseLeft"/>
    <w:basedOn w:val="QuestionLeft"/>
    <w:rsid w:val="00BF5CED"/>
    <w:pPr>
      <w:tabs>
        <w:tab w:val="left" w:pos="-31680"/>
      </w:tabs>
      <w:spacing w:before="0"/>
      <w:ind w:left="113"/>
    </w:pPr>
    <w:rPr>
      <w:b w:val="0"/>
    </w:rPr>
  </w:style>
  <w:style w:type="paragraph" w:customStyle="1" w:styleId="Number">
    <w:name w:val="Number"/>
    <w:basedOn w:val="Normal"/>
    <w:rsid w:val="00BF5CED"/>
    <w:pPr>
      <w:spacing w:after="0" w:line="285" w:lineRule="auto"/>
      <w:jc w:val="center"/>
    </w:pPr>
    <w:rPr>
      <w:rFonts w:ascii="Times New Roman" w:eastAsia="Times New Roman" w:hAnsi="Times New Roman" w:cs="Times New Roman"/>
      <w:color w:val="000000"/>
      <w:kern w:val="28"/>
      <w:sz w:val="20"/>
      <w:szCs w:val="20"/>
      <w:lang w:eastAsia="en-GB"/>
      <w14:ligatures w14:val="standard"/>
      <w14:cntxtAlts/>
    </w:rPr>
  </w:style>
  <w:style w:type="paragraph" w:customStyle="1" w:styleId="Copyright">
    <w:name w:val="Copyright"/>
    <w:basedOn w:val="Normal"/>
    <w:rsid w:val="00505994"/>
    <w:pPr>
      <w:spacing w:after="0" w:line="285" w:lineRule="auto"/>
      <w:jc w:val="center"/>
    </w:pPr>
    <w:rPr>
      <w:rFonts w:ascii="Times New Roman" w:eastAsia="Times New Roman" w:hAnsi="Times New Roman" w:cs="Times New Roman"/>
      <w:bCs/>
      <w:color w:val="000000"/>
      <w:kern w:val="28"/>
      <w:sz w:val="16"/>
      <w:szCs w:val="20"/>
      <w:lang w:eastAsia="en-GB"/>
      <w14:ligatures w14:val="standard"/>
      <w14:cntxtAlts/>
    </w:rPr>
  </w:style>
  <w:style w:type="character" w:customStyle="1" w:styleId="Heading8Char">
    <w:name w:val="Heading 8 Char"/>
    <w:basedOn w:val="DefaultParagraphFont"/>
    <w:link w:val="Heading8"/>
    <w:rsid w:val="001B5466"/>
    <w:rPr>
      <w:rFonts w:ascii="Cambria" w:eastAsia="MS Gothic" w:hAnsi="Cambria" w:cs="Times New Roman"/>
      <w:color w:val="404040"/>
      <w:sz w:val="20"/>
      <w:szCs w:val="20"/>
    </w:rPr>
  </w:style>
  <w:style w:type="paragraph" w:styleId="FootnoteText">
    <w:name w:val="footnote text"/>
    <w:basedOn w:val="Normal"/>
    <w:link w:val="FootnoteTextChar"/>
    <w:semiHidden/>
    <w:rsid w:val="001B5466"/>
    <w:pPr>
      <w:spacing w:after="0" w:line="240" w:lineRule="auto"/>
    </w:pPr>
    <w:rPr>
      <w:rFonts w:ascii="Times New Roman" w:eastAsia="Times New Roman" w:hAnsi="Times New Roman" w:cs="Times New Roman"/>
      <w:sz w:val="20"/>
      <w:szCs w:val="24"/>
      <w:lang w:val="en-US"/>
    </w:rPr>
  </w:style>
  <w:style w:type="character" w:customStyle="1" w:styleId="FootnoteTextChar">
    <w:name w:val="Footnote Text Char"/>
    <w:basedOn w:val="DefaultParagraphFont"/>
    <w:link w:val="FootnoteText"/>
    <w:semiHidden/>
    <w:rsid w:val="001B5466"/>
    <w:rPr>
      <w:rFonts w:ascii="Times New Roman" w:eastAsia="Times New Roman" w:hAnsi="Times New Roman" w:cs="Times New Roman"/>
      <w:sz w:val="20"/>
      <w:szCs w:val="24"/>
      <w:lang w:val="en-US"/>
    </w:rPr>
  </w:style>
  <w:style w:type="character" w:styleId="FootnoteReference">
    <w:name w:val="footnote reference"/>
    <w:basedOn w:val="DefaultParagraphFont"/>
    <w:semiHidden/>
    <w:rsid w:val="001B5466"/>
    <w:rPr>
      <w:vertAlign w:val="superscript"/>
    </w:rPr>
  </w:style>
  <w:style w:type="paragraph" w:customStyle="1" w:styleId="Standaard">
    <w:name w:val="Standaard"/>
    <w:basedOn w:val="Normal"/>
    <w:next w:val="Normal"/>
    <w:rsid w:val="001B5466"/>
    <w:pPr>
      <w:autoSpaceDE w:val="0"/>
      <w:autoSpaceDN w:val="0"/>
      <w:adjustRightInd w:val="0"/>
      <w:spacing w:after="0" w:line="240" w:lineRule="auto"/>
    </w:pPr>
    <w:rPr>
      <w:rFonts w:ascii="Arial" w:eastAsia="Times New Roman" w:hAnsi="Arial" w:cs="Times New Roman"/>
      <w:sz w:val="24"/>
      <w:szCs w:val="24"/>
      <w:lang w:eastAsia="en-GB"/>
    </w:rPr>
  </w:style>
  <w:style w:type="table" w:styleId="TableSimple1">
    <w:name w:val="Table Simple 1"/>
    <w:basedOn w:val="TableNormal"/>
    <w:rsid w:val="001B5466"/>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rsid w:val="001B546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5">
    <w:name w:val="Table List 5"/>
    <w:basedOn w:val="TableNormal"/>
    <w:rsid w:val="001B5466"/>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10">
    <w:name w:val="Table Grid 1"/>
    <w:basedOn w:val="TableNormal"/>
    <w:rsid w:val="001B5466"/>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EndnoteReference">
    <w:name w:val="endnote reference"/>
    <w:basedOn w:val="DefaultParagraphFont"/>
    <w:semiHidden/>
    <w:unhideWhenUsed/>
    <w:rsid w:val="001B5466"/>
    <w:rPr>
      <w:vertAlign w:val="superscript"/>
    </w:rPr>
  </w:style>
  <w:style w:type="paragraph" w:styleId="Revision">
    <w:name w:val="Revision"/>
    <w:hidden/>
    <w:semiHidden/>
    <w:rsid w:val="001B5466"/>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qFormat/>
    <w:rsid w:val="001B5466"/>
    <w:rPr>
      <w:i/>
      <w:iCs/>
    </w:rPr>
  </w:style>
  <w:style w:type="character" w:customStyle="1" w:styleId="textsml">
    <w:name w:val="textsml"/>
    <w:basedOn w:val="DefaultParagraphFont"/>
    <w:rsid w:val="001B5466"/>
  </w:style>
  <w:style w:type="paragraph" w:customStyle="1" w:styleId="A-TableText">
    <w:name w:val="A-Table Text"/>
    <w:rsid w:val="001B5466"/>
    <w:pPr>
      <w:spacing w:before="60" w:after="60" w:line="240" w:lineRule="auto"/>
    </w:pPr>
    <w:rPr>
      <w:rFonts w:ascii="Times New Roman" w:eastAsiaTheme="minorEastAsia" w:hAnsi="Times New Roman"/>
    </w:rPr>
  </w:style>
  <w:style w:type="character" w:styleId="Strong">
    <w:name w:val="Strong"/>
    <w:basedOn w:val="DefaultParagraphFont"/>
    <w:uiPriority w:val="22"/>
    <w:qFormat/>
    <w:rsid w:val="001B5466"/>
    <w:rPr>
      <w:b/>
      <w:bCs/>
    </w:rPr>
  </w:style>
  <w:style w:type="character" w:customStyle="1" w:styleId="apple-converted-space">
    <w:name w:val="apple-converted-space"/>
    <w:basedOn w:val="DefaultParagraphFont"/>
    <w:rsid w:val="001B5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2854">
      <w:bodyDiv w:val="1"/>
      <w:marLeft w:val="0"/>
      <w:marRight w:val="0"/>
      <w:marTop w:val="0"/>
      <w:marBottom w:val="0"/>
      <w:divBdr>
        <w:top w:val="none" w:sz="0" w:space="0" w:color="auto"/>
        <w:left w:val="none" w:sz="0" w:space="0" w:color="auto"/>
        <w:bottom w:val="none" w:sz="0" w:space="0" w:color="auto"/>
        <w:right w:val="none" w:sz="0" w:space="0" w:color="auto"/>
      </w:divBdr>
    </w:div>
    <w:div w:id="219366373">
      <w:bodyDiv w:val="1"/>
      <w:marLeft w:val="0"/>
      <w:marRight w:val="0"/>
      <w:marTop w:val="0"/>
      <w:marBottom w:val="0"/>
      <w:divBdr>
        <w:top w:val="none" w:sz="0" w:space="0" w:color="auto"/>
        <w:left w:val="none" w:sz="0" w:space="0" w:color="auto"/>
        <w:bottom w:val="none" w:sz="0" w:space="0" w:color="auto"/>
        <w:right w:val="none" w:sz="0" w:space="0" w:color="auto"/>
      </w:divBdr>
    </w:div>
    <w:div w:id="235482887">
      <w:bodyDiv w:val="1"/>
      <w:marLeft w:val="0"/>
      <w:marRight w:val="0"/>
      <w:marTop w:val="0"/>
      <w:marBottom w:val="0"/>
      <w:divBdr>
        <w:top w:val="none" w:sz="0" w:space="0" w:color="auto"/>
        <w:left w:val="none" w:sz="0" w:space="0" w:color="auto"/>
        <w:bottom w:val="none" w:sz="0" w:space="0" w:color="auto"/>
        <w:right w:val="none" w:sz="0" w:space="0" w:color="auto"/>
      </w:divBdr>
    </w:div>
    <w:div w:id="249200141">
      <w:bodyDiv w:val="1"/>
      <w:marLeft w:val="0"/>
      <w:marRight w:val="0"/>
      <w:marTop w:val="0"/>
      <w:marBottom w:val="0"/>
      <w:divBdr>
        <w:top w:val="none" w:sz="0" w:space="0" w:color="auto"/>
        <w:left w:val="none" w:sz="0" w:space="0" w:color="auto"/>
        <w:bottom w:val="none" w:sz="0" w:space="0" w:color="auto"/>
        <w:right w:val="none" w:sz="0" w:space="0" w:color="auto"/>
      </w:divBdr>
    </w:div>
    <w:div w:id="308361387">
      <w:bodyDiv w:val="1"/>
      <w:marLeft w:val="0"/>
      <w:marRight w:val="0"/>
      <w:marTop w:val="0"/>
      <w:marBottom w:val="0"/>
      <w:divBdr>
        <w:top w:val="none" w:sz="0" w:space="0" w:color="auto"/>
        <w:left w:val="none" w:sz="0" w:space="0" w:color="auto"/>
        <w:bottom w:val="none" w:sz="0" w:space="0" w:color="auto"/>
        <w:right w:val="none" w:sz="0" w:space="0" w:color="auto"/>
      </w:divBdr>
    </w:div>
    <w:div w:id="309139289">
      <w:bodyDiv w:val="1"/>
      <w:marLeft w:val="0"/>
      <w:marRight w:val="0"/>
      <w:marTop w:val="0"/>
      <w:marBottom w:val="0"/>
      <w:divBdr>
        <w:top w:val="none" w:sz="0" w:space="0" w:color="auto"/>
        <w:left w:val="none" w:sz="0" w:space="0" w:color="auto"/>
        <w:bottom w:val="none" w:sz="0" w:space="0" w:color="auto"/>
        <w:right w:val="none" w:sz="0" w:space="0" w:color="auto"/>
      </w:divBdr>
    </w:div>
    <w:div w:id="350492229">
      <w:bodyDiv w:val="1"/>
      <w:marLeft w:val="0"/>
      <w:marRight w:val="0"/>
      <w:marTop w:val="0"/>
      <w:marBottom w:val="0"/>
      <w:divBdr>
        <w:top w:val="none" w:sz="0" w:space="0" w:color="auto"/>
        <w:left w:val="none" w:sz="0" w:space="0" w:color="auto"/>
        <w:bottom w:val="none" w:sz="0" w:space="0" w:color="auto"/>
        <w:right w:val="none" w:sz="0" w:space="0" w:color="auto"/>
      </w:divBdr>
    </w:div>
    <w:div w:id="402029419">
      <w:bodyDiv w:val="1"/>
      <w:marLeft w:val="0"/>
      <w:marRight w:val="0"/>
      <w:marTop w:val="0"/>
      <w:marBottom w:val="0"/>
      <w:divBdr>
        <w:top w:val="none" w:sz="0" w:space="0" w:color="auto"/>
        <w:left w:val="none" w:sz="0" w:space="0" w:color="auto"/>
        <w:bottom w:val="none" w:sz="0" w:space="0" w:color="auto"/>
        <w:right w:val="none" w:sz="0" w:space="0" w:color="auto"/>
      </w:divBdr>
    </w:div>
    <w:div w:id="428817097">
      <w:bodyDiv w:val="1"/>
      <w:marLeft w:val="0"/>
      <w:marRight w:val="0"/>
      <w:marTop w:val="0"/>
      <w:marBottom w:val="0"/>
      <w:divBdr>
        <w:top w:val="none" w:sz="0" w:space="0" w:color="auto"/>
        <w:left w:val="none" w:sz="0" w:space="0" w:color="auto"/>
        <w:bottom w:val="none" w:sz="0" w:space="0" w:color="auto"/>
        <w:right w:val="none" w:sz="0" w:space="0" w:color="auto"/>
      </w:divBdr>
    </w:div>
    <w:div w:id="454832662">
      <w:bodyDiv w:val="1"/>
      <w:marLeft w:val="0"/>
      <w:marRight w:val="0"/>
      <w:marTop w:val="0"/>
      <w:marBottom w:val="0"/>
      <w:divBdr>
        <w:top w:val="none" w:sz="0" w:space="0" w:color="auto"/>
        <w:left w:val="none" w:sz="0" w:space="0" w:color="auto"/>
        <w:bottom w:val="none" w:sz="0" w:space="0" w:color="auto"/>
        <w:right w:val="none" w:sz="0" w:space="0" w:color="auto"/>
      </w:divBdr>
    </w:div>
    <w:div w:id="469707968">
      <w:bodyDiv w:val="1"/>
      <w:marLeft w:val="0"/>
      <w:marRight w:val="0"/>
      <w:marTop w:val="0"/>
      <w:marBottom w:val="0"/>
      <w:divBdr>
        <w:top w:val="none" w:sz="0" w:space="0" w:color="auto"/>
        <w:left w:val="none" w:sz="0" w:space="0" w:color="auto"/>
        <w:bottom w:val="none" w:sz="0" w:space="0" w:color="auto"/>
        <w:right w:val="none" w:sz="0" w:space="0" w:color="auto"/>
      </w:divBdr>
    </w:div>
    <w:div w:id="518589721">
      <w:bodyDiv w:val="1"/>
      <w:marLeft w:val="0"/>
      <w:marRight w:val="0"/>
      <w:marTop w:val="0"/>
      <w:marBottom w:val="0"/>
      <w:divBdr>
        <w:top w:val="none" w:sz="0" w:space="0" w:color="auto"/>
        <w:left w:val="none" w:sz="0" w:space="0" w:color="auto"/>
        <w:bottom w:val="none" w:sz="0" w:space="0" w:color="auto"/>
        <w:right w:val="none" w:sz="0" w:space="0" w:color="auto"/>
      </w:divBdr>
    </w:div>
    <w:div w:id="583806058">
      <w:bodyDiv w:val="1"/>
      <w:marLeft w:val="0"/>
      <w:marRight w:val="0"/>
      <w:marTop w:val="0"/>
      <w:marBottom w:val="0"/>
      <w:divBdr>
        <w:top w:val="none" w:sz="0" w:space="0" w:color="auto"/>
        <w:left w:val="none" w:sz="0" w:space="0" w:color="auto"/>
        <w:bottom w:val="none" w:sz="0" w:space="0" w:color="auto"/>
        <w:right w:val="none" w:sz="0" w:space="0" w:color="auto"/>
      </w:divBdr>
    </w:div>
    <w:div w:id="594674321">
      <w:bodyDiv w:val="1"/>
      <w:marLeft w:val="0"/>
      <w:marRight w:val="0"/>
      <w:marTop w:val="0"/>
      <w:marBottom w:val="0"/>
      <w:divBdr>
        <w:top w:val="none" w:sz="0" w:space="0" w:color="auto"/>
        <w:left w:val="none" w:sz="0" w:space="0" w:color="auto"/>
        <w:bottom w:val="none" w:sz="0" w:space="0" w:color="auto"/>
        <w:right w:val="none" w:sz="0" w:space="0" w:color="auto"/>
      </w:divBdr>
    </w:div>
    <w:div w:id="648439918">
      <w:bodyDiv w:val="1"/>
      <w:marLeft w:val="0"/>
      <w:marRight w:val="0"/>
      <w:marTop w:val="0"/>
      <w:marBottom w:val="0"/>
      <w:divBdr>
        <w:top w:val="none" w:sz="0" w:space="0" w:color="auto"/>
        <w:left w:val="none" w:sz="0" w:space="0" w:color="auto"/>
        <w:bottom w:val="none" w:sz="0" w:space="0" w:color="auto"/>
        <w:right w:val="none" w:sz="0" w:space="0" w:color="auto"/>
      </w:divBdr>
    </w:div>
    <w:div w:id="684089011">
      <w:bodyDiv w:val="1"/>
      <w:marLeft w:val="0"/>
      <w:marRight w:val="0"/>
      <w:marTop w:val="0"/>
      <w:marBottom w:val="0"/>
      <w:divBdr>
        <w:top w:val="none" w:sz="0" w:space="0" w:color="auto"/>
        <w:left w:val="none" w:sz="0" w:space="0" w:color="auto"/>
        <w:bottom w:val="none" w:sz="0" w:space="0" w:color="auto"/>
        <w:right w:val="none" w:sz="0" w:space="0" w:color="auto"/>
      </w:divBdr>
    </w:div>
    <w:div w:id="736589077">
      <w:bodyDiv w:val="1"/>
      <w:marLeft w:val="0"/>
      <w:marRight w:val="0"/>
      <w:marTop w:val="0"/>
      <w:marBottom w:val="0"/>
      <w:divBdr>
        <w:top w:val="none" w:sz="0" w:space="0" w:color="auto"/>
        <w:left w:val="none" w:sz="0" w:space="0" w:color="auto"/>
        <w:bottom w:val="none" w:sz="0" w:space="0" w:color="auto"/>
        <w:right w:val="none" w:sz="0" w:space="0" w:color="auto"/>
      </w:divBdr>
    </w:div>
    <w:div w:id="751511575">
      <w:bodyDiv w:val="1"/>
      <w:marLeft w:val="0"/>
      <w:marRight w:val="0"/>
      <w:marTop w:val="0"/>
      <w:marBottom w:val="0"/>
      <w:divBdr>
        <w:top w:val="none" w:sz="0" w:space="0" w:color="auto"/>
        <w:left w:val="none" w:sz="0" w:space="0" w:color="auto"/>
        <w:bottom w:val="none" w:sz="0" w:space="0" w:color="auto"/>
        <w:right w:val="none" w:sz="0" w:space="0" w:color="auto"/>
      </w:divBdr>
    </w:div>
    <w:div w:id="759179027">
      <w:bodyDiv w:val="1"/>
      <w:marLeft w:val="0"/>
      <w:marRight w:val="0"/>
      <w:marTop w:val="0"/>
      <w:marBottom w:val="0"/>
      <w:divBdr>
        <w:top w:val="none" w:sz="0" w:space="0" w:color="auto"/>
        <w:left w:val="none" w:sz="0" w:space="0" w:color="auto"/>
        <w:bottom w:val="none" w:sz="0" w:space="0" w:color="auto"/>
        <w:right w:val="none" w:sz="0" w:space="0" w:color="auto"/>
      </w:divBdr>
    </w:div>
    <w:div w:id="792361587">
      <w:bodyDiv w:val="1"/>
      <w:marLeft w:val="0"/>
      <w:marRight w:val="0"/>
      <w:marTop w:val="0"/>
      <w:marBottom w:val="0"/>
      <w:divBdr>
        <w:top w:val="none" w:sz="0" w:space="0" w:color="auto"/>
        <w:left w:val="none" w:sz="0" w:space="0" w:color="auto"/>
        <w:bottom w:val="none" w:sz="0" w:space="0" w:color="auto"/>
        <w:right w:val="none" w:sz="0" w:space="0" w:color="auto"/>
      </w:divBdr>
    </w:div>
    <w:div w:id="926965088">
      <w:bodyDiv w:val="1"/>
      <w:marLeft w:val="0"/>
      <w:marRight w:val="0"/>
      <w:marTop w:val="0"/>
      <w:marBottom w:val="0"/>
      <w:divBdr>
        <w:top w:val="none" w:sz="0" w:space="0" w:color="auto"/>
        <w:left w:val="none" w:sz="0" w:space="0" w:color="auto"/>
        <w:bottom w:val="none" w:sz="0" w:space="0" w:color="auto"/>
        <w:right w:val="none" w:sz="0" w:space="0" w:color="auto"/>
      </w:divBdr>
    </w:div>
    <w:div w:id="931351337">
      <w:bodyDiv w:val="1"/>
      <w:marLeft w:val="0"/>
      <w:marRight w:val="0"/>
      <w:marTop w:val="0"/>
      <w:marBottom w:val="0"/>
      <w:divBdr>
        <w:top w:val="none" w:sz="0" w:space="0" w:color="auto"/>
        <w:left w:val="none" w:sz="0" w:space="0" w:color="auto"/>
        <w:bottom w:val="none" w:sz="0" w:space="0" w:color="auto"/>
        <w:right w:val="none" w:sz="0" w:space="0" w:color="auto"/>
      </w:divBdr>
    </w:div>
    <w:div w:id="991718400">
      <w:bodyDiv w:val="1"/>
      <w:marLeft w:val="0"/>
      <w:marRight w:val="0"/>
      <w:marTop w:val="0"/>
      <w:marBottom w:val="0"/>
      <w:divBdr>
        <w:top w:val="none" w:sz="0" w:space="0" w:color="auto"/>
        <w:left w:val="none" w:sz="0" w:space="0" w:color="auto"/>
        <w:bottom w:val="none" w:sz="0" w:space="0" w:color="auto"/>
        <w:right w:val="none" w:sz="0" w:space="0" w:color="auto"/>
      </w:divBdr>
    </w:div>
    <w:div w:id="1082533077">
      <w:bodyDiv w:val="1"/>
      <w:marLeft w:val="0"/>
      <w:marRight w:val="0"/>
      <w:marTop w:val="0"/>
      <w:marBottom w:val="0"/>
      <w:divBdr>
        <w:top w:val="none" w:sz="0" w:space="0" w:color="auto"/>
        <w:left w:val="none" w:sz="0" w:space="0" w:color="auto"/>
        <w:bottom w:val="none" w:sz="0" w:space="0" w:color="auto"/>
        <w:right w:val="none" w:sz="0" w:space="0" w:color="auto"/>
      </w:divBdr>
    </w:div>
    <w:div w:id="1114712015">
      <w:bodyDiv w:val="1"/>
      <w:marLeft w:val="0"/>
      <w:marRight w:val="0"/>
      <w:marTop w:val="0"/>
      <w:marBottom w:val="0"/>
      <w:divBdr>
        <w:top w:val="none" w:sz="0" w:space="0" w:color="auto"/>
        <w:left w:val="none" w:sz="0" w:space="0" w:color="auto"/>
        <w:bottom w:val="none" w:sz="0" w:space="0" w:color="auto"/>
        <w:right w:val="none" w:sz="0" w:space="0" w:color="auto"/>
      </w:divBdr>
    </w:div>
    <w:div w:id="1158114538">
      <w:bodyDiv w:val="1"/>
      <w:marLeft w:val="0"/>
      <w:marRight w:val="0"/>
      <w:marTop w:val="0"/>
      <w:marBottom w:val="0"/>
      <w:divBdr>
        <w:top w:val="none" w:sz="0" w:space="0" w:color="auto"/>
        <w:left w:val="none" w:sz="0" w:space="0" w:color="auto"/>
        <w:bottom w:val="none" w:sz="0" w:space="0" w:color="auto"/>
        <w:right w:val="none" w:sz="0" w:space="0" w:color="auto"/>
      </w:divBdr>
    </w:div>
    <w:div w:id="1180582346">
      <w:bodyDiv w:val="1"/>
      <w:marLeft w:val="0"/>
      <w:marRight w:val="0"/>
      <w:marTop w:val="0"/>
      <w:marBottom w:val="0"/>
      <w:divBdr>
        <w:top w:val="none" w:sz="0" w:space="0" w:color="auto"/>
        <w:left w:val="none" w:sz="0" w:space="0" w:color="auto"/>
        <w:bottom w:val="none" w:sz="0" w:space="0" w:color="auto"/>
        <w:right w:val="none" w:sz="0" w:space="0" w:color="auto"/>
      </w:divBdr>
    </w:div>
    <w:div w:id="1213612185">
      <w:bodyDiv w:val="1"/>
      <w:marLeft w:val="0"/>
      <w:marRight w:val="0"/>
      <w:marTop w:val="0"/>
      <w:marBottom w:val="0"/>
      <w:divBdr>
        <w:top w:val="none" w:sz="0" w:space="0" w:color="auto"/>
        <w:left w:val="none" w:sz="0" w:space="0" w:color="auto"/>
        <w:bottom w:val="none" w:sz="0" w:space="0" w:color="auto"/>
        <w:right w:val="none" w:sz="0" w:space="0" w:color="auto"/>
      </w:divBdr>
    </w:div>
    <w:div w:id="1243222472">
      <w:bodyDiv w:val="1"/>
      <w:marLeft w:val="0"/>
      <w:marRight w:val="0"/>
      <w:marTop w:val="0"/>
      <w:marBottom w:val="0"/>
      <w:divBdr>
        <w:top w:val="none" w:sz="0" w:space="0" w:color="auto"/>
        <w:left w:val="none" w:sz="0" w:space="0" w:color="auto"/>
        <w:bottom w:val="none" w:sz="0" w:space="0" w:color="auto"/>
        <w:right w:val="none" w:sz="0" w:space="0" w:color="auto"/>
      </w:divBdr>
    </w:div>
    <w:div w:id="1247347139">
      <w:bodyDiv w:val="1"/>
      <w:marLeft w:val="0"/>
      <w:marRight w:val="0"/>
      <w:marTop w:val="0"/>
      <w:marBottom w:val="0"/>
      <w:divBdr>
        <w:top w:val="none" w:sz="0" w:space="0" w:color="auto"/>
        <w:left w:val="none" w:sz="0" w:space="0" w:color="auto"/>
        <w:bottom w:val="none" w:sz="0" w:space="0" w:color="auto"/>
        <w:right w:val="none" w:sz="0" w:space="0" w:color="auto"/>
      </w:divBdr>
    </w:div>
    <w:div w:id="1268194776">
      <w:bodyDiv w:val="1"/>
      <w:marLeft w:val="0"/>
      <w:marRight w:val="0"/>
      <w:marTop w:val="0"/>
      <w:marBottom w:val="0"/>
      <w:divBdr>
        <w:top w:val="none" w:sz="0" w:space="0" w:color="auto"/>
        <w:left w:val="none" w:sz="0" w:space="0" w:color="auto"/>
        <w:bottom w:val="none" w:sz="0" w:space="0" w:color="auto"/>
        <w:right w:val="none" w:sz="0" w:space="0" w:color="auto"/>
      </w:divBdr>
    </w:div>
    <w:div w:id="1297754492">
      <w:bodyDiv w:val="1"/>
      <w:marLeft w:val="0"/>
      <w:marRight w:val="0"/>
      <w:marTop w:val="0"/>
      <w:marBottom w:val="0"/>
      <w:divBdr>
        <w:top w:val="none" w:sz="0" w:space="0" w:color="auto"/>
        <w:left w:val="none" w:sz="0" w:space="0" w:color="auto"/>
        <w:bottom w:val="none" w:sz="0" w:space="0" w:color="auto"/>
        <w:right w:val="none" w:sz="0" w:space="0" w:color="auto"/>
      </w:divBdr>
    </w:div>
    <w:div w:id="1307706743">
      <w:bodyDiv w:val="1"/>
      <w:marLeft w:val="0"/>
      <w:marRight w:val="0"/>
      <w:marTop w:val="0"/>
      <w:marBottom w:val="0"/>
      <w:divBdr>
        <w:top w:val="none" w:sz="0" w:space="0" w:color="auto"/>
        <w:left w:val="none" w:sz="0" w:space="0" w:color="auto"/>
        <w:bottom w:val="none" w:sz="0" w:space="0" w:color="auto"/>
        <w:right w:val="none" w:sz="0" w:space="0" w:color="auto"/>
      </w:divBdr>
    </w:div>
    <w:div w:id="1340084211">
      <w:bodyDiv w:val="1"/>
      <w:marLeft w:val="0"/>
      <w:marRight w:val="0"/>
      <w:marTop w:val="0"/>
      <w:marBottom w:val="0"/>
      <w:divBdr>
        <w:top w:val="none" w:sz="0" w:space="0" w:color="auto"/>
        <w:left w:val="none" w:sz="0" w:space="0" w:color="auto"/>
        <w:bottom w:val="none" w:sz="0" w:space="0" w:color="auto"/>
        <w:right w:val="none" w:sz="0" w:space="0" w:color="auto"/>
      </w:divBdr>
    </w:div>
    <w:div w:id="1353532242">
      <w:bodyDiv w:val="1"/>
      <w:marLeft w:val="0"/>
      <w:marRight w:val="0"/>
      <w:marTop w:val="0"/>
      <w:marBottom w:val="0"/>
      <w:divBdr>
        <w:top w:val="none" w:sz="0" w:space="0" w:color="auto"/>
        <w:left w:val="none" w:sz="0" w:space="0" w:color="auto"/>
        <w:bottom w:val="none" w:sz="0" w:space="0" w:color="auto"/>
        <w:right w:val="none" w:sz="0" w:space="0" w:color="auto"/>
      </w:divBdr>
    </w:div>
    <w:div w:id="1386753111">
      <w:bodyDiv w:val="1"/>
      <w:marLeft w:val="0"/>
      <w:marRight w:val="0"/>
      <w:marTop w:val="0"/>
      <w:marBottom w:val="0"/>
      <w:divBdr>
        <w:top w:val="none" w:sz="0" w:space="0" w:color="auto"/>
        <w:left w:val="none" w:sz="0" w:space="0" w:color="auto"/>
        <w:bottom w:val="none" w:sz="0" w:space="0" w:color="auto"/>
        <w:right w:val="none" w:sz="0" w:space="0" w:color="auto"/>
      </w:divBdr>
    </w:div>
    <w:div w:id="1395005944">
      <w:bodyDiv w:val="1"/>
      <w:marLeft w:val="0"/>
      <w:marRight w:val="0"/>
      <w:marTop w:val="0"/>
      <w:marBottom w:val="0"/>
      <w:divBdr>
        <w:top w:val="none" w:sz="0" w:space="0" w:color="auto"/>
        <w:left w:val="none" w:sz="0" w:space="0" w:color="auto"/>
        <w:bottom w:val="none" w:sz="0" w:space="0" w:color="auto"/>
        <w:right w:val="none" w:sz="0" w:space="0" w:color="auto"/>
      </w:divBdr>
    </w:div>
    <w:div w:id="1398746747">
      <w:bodyDiv w:val="1"/>
      <w:marLeft w:val="0"/>
      <w:marRight w:val="0"/>
      <w:marTop w:val="0"/>
      <w:marBottom w:val="0"/>
      <w:divBdr>
        <w:top w:val="none" w:sz="0" w:space="0" w:color="auto"/>
        <w:left w:val="none" w:sz="0" w:space="0" w:color="auto"/>
        <w:bottom w:val="none" w:sz="0" w:space="0" w:color="auto"/>
        <w:right w:val="none" w:sz="0" w:space="0" w:color="auto"/>
      </w:divBdr>
    </w:div>
    <w:div w:id="1446999824">
      <w:bodyDiv w:val="1"/>
      <w:marLeft w:val="0"/>
      <w:marRight w:val="0"/>
      <w:marTop w:val="0"/>
      <w:marBottom w:val="0"/>
      <w:divBdr>
        <w:top w:val="none" w:sz="0" w:space="0" w:color="auto"/>
        <w:left w:val="none" w:sz="0" w:space="0" w:color="auto"/>
        <w:bottom w:val="none" w:sz="0" w:space="0" w:color="auto"/>
        <w:right w:val="none" w:sz="0" w:space="0" w:color="auto"/>
      </w:divBdr>
    </w:div>
    <w:div w:id="1621452802">
      <w:bodyDiv w:val="1"/>
      <w:marLeft w:val="0"/>
      <w:marRight w:val="0"/>
      <w:marTop w:val="0"/>
      <w:marBottom w:val="0"/>
      <w:divBdr>
        <w:top w:val="none" w:sz="0" w:space="0" w:color="auto"/>
        <w:left w:val="none" w:sz="0" w:space="0" w:color="auto"/>
        <w:bottom w:val="none" w:sz="0" w:space="0" w:color="auto"/>
        <w:right w:val="none" w:sz="0" w:space="0" w:color="auto"/>
      </w:divBdr>
    </w:div>
    <w:div w:id="1655640290">
      <w:bodyDiv w:val="1"/>
      <w:marLeft w:val="0"/>
      <w:marRight w:val="0"/>
      <w:marTop w:val="0"/>
      <w:marBottom w:val="0"/>
      <w:divBdr>
        <w:top w:val="none" w:sz="0" w:space="0" w:color="auto"/>
        <w:left w:val="none" w:sz="0" w:space="0" w:color="auto"/>
        <w:bottom w:val="none" w:sz="0" w:space="0" w:color="auto"/>
        <w:right w:val="none" w:sz="0" w:space="0" w:color="auto"/>
      </w:divBdr>
    </w:div>
    <w:div w:id="1757626216">
      <w:bodyDiv w:val="1"/>
      <w:marLeft w:val="0"/>
      <w:marRight w:val="0"/>
      <w:marTop w:val="0"/>
      <w:marBottom w:val="0"/>
      <w:divBdr>
        <w:top w:val="none" w:sz="0" w:space="0" w:color="auto"/>
        <w:left w:val="none" w:sz="0" w:space="0" w:color="auto"/>
        <w:bottom w:val="none" w:sz="0" w:space="0" w:color="auto"/>
        <w:right w:val="none" w:sz="0" w:space="0" w:color="auto"/>
      </w:divBdr>
    </w:div>
    <w:div w:id="1839880839">
      <w:bodyDiv w:val="1"/>
      <w:marLeft w:val="0"/>
      <w:marRight w:val="0"/>
      <w:marTop w:val="0"/>
      <w:marBottom w:val="0"/>
      <w:divBdr>
        <w:top w:val="none" w:sz="0" w:space="0" w:color="auto"/>
        <w:left w:val="none" w:sz="0" w:space="0" w:color="auto"/>
        <w:bottom w:val="none" w:sz="0" w:space="0" w:color="auto"/>
        <w:right w:val="none" w:sz="0" w:space="0" w:color="auto"/>
      </w:divBdr>
    </w:div>
    <w:div w:id="1853646851">
      <w:bodyDiv w:val="1"/>
      <w:marLeft w:val="0"/>
      <w:marRight w:val="0"/>
      <w:marTop w:val="0"/>
      <w:marBottom w:val="0"/>
      <w:divBdr>
        <w:top w:val="none" w:sz="0" w:space="0" w:color="auto"/>
        <w:left w:val="none" w:sz="0" w:space="0" w:color="auto"/>
        <w:bottom w:val="none" w:sz="0" w:space="0" w:color="auto"/>
        <w:right w:val="none" w:sz="0" w:space="0" w:color="auto"/>
      </w:divBdr>
    </w:div>
    <w:div w:id="1927152799">
      <w:bodyDiv w:val="1"/>
      <w:marLeft w:val="0"/>
      <w:marRight w:val="0"/>
      <w:marTop w:val="0"/>
      <w:marBottom w:val="0"/>
      <w:divBdr>
        <w:top w:val="none" w:sz="0" w:space="0" w:color="auto"/>
        <w:left w:val="none" w:sz="0" w:space="0" w:color="auto"/>
        <w:bottom w:val="none" w:sz="0" w:space="0" w:color="auto"/>
        <w:right w:val="none" w:sz="0" w:space="0" w:color="auto"/>
      </w:divBdr>
    </w:div>
    <w:div w:id="1956518963">
      <w:bodyDiv w:val="1"/>
      <w:marLeft w:val="0"/>
      <w:marRight w:val="0"/>
      <w:marTop w:val="0"/>
      <w:marBottom w:val="0"/>
      <w:divBdr>
        <w:top w:val="none" w:sz="0" w:space="0" w:color="auto"/>
        <w:left w:val="none" w:sz="0" w:space="0" w:color="auto"/>
        <w:bottom w:val="none" w:sz="0" w:space="0" w:color="auto"/>
        <w:right w:val="none" w:sz="0" w:space="0" w:color="auto"/>
      </w:divBdr>
    </w:div>
    <w:div w:id="1984920038">
      <w:bodyDiv w:val="1"/>
      <w:marLeft w:val="0"/>
      <w:marRight w:val="0"/>
      <w:marTop w:val="0"/>
      <w:marBottom w:val="0"/>
      <w:divBdr>
        <w:top w:val="none" w:sz="0" w:space="0" w:color="auto"/>
        <w:left w:val="none" w:sz="0" w:space="0" w:color="auto"/>
        <w:bottom w:val="none" w:sz="0" w:space="0" w:color="auto"/>
        <w:right w:val="none" w:sz="0" w:space="0" w:color="auto"/>
      </w:divBdr>
    </w:div>
    <w:div w:id="1996760161">
      <w:bodyDiv w:val="1"/>
      <w:marLeft w:val="0"/>
      <w:marRight w:val="0"/>
      <w:marTop w:val="0"/>
      <w:marBottom w:val="0"/>
      <w:divBdr>
        <w:top w:val="none" w:sz="0" w:space="0" w:color="auto"/>
        <w:left w:val="none" w:sz="0" w:space="0" w:color="auto"/>
        <w:bottom w:val="none" w:sz="0" w:space="0" w:color="auto"/>
        <w:right w:val="none" w:sz="0" w:space="0" w:color="auto"/>
      </w:divBdr>
    </w:div>
    <w:div w:id="2002389990">
      <w:bodyDiv w:val="1"/>
      <w:marLeft w:val="0"/>
      <w:marRight w:val="0"/>
      <w:marTop w:val="0"/>
      <w:marBottom w:val="0"/>
      <w:divBdr>
        <w:top w:val="none" w:sz="0" w:space="0" w:color="auto"/>
        <w:left w:val="none" w:sz="0" w:space="0" w:color="auto"/>
        <w:bottom w:val="none" w:sz="0" w:space="0" w:color="auto"/>
        <w:right w:val="none" w:sz="0" w:space="0" w:color="auto"/>
      </w:divBdr>
    </w:div>
    <w:div w:id="201688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67.png"/><Relationship Id="rId21" Type="http://schemas.openxmlformats.org/officeDocument/2006/relationships/image" Target="media/image7.png"/><Relationship Id="rId42" Type="http://schemas.openxmlformats.org/officeDocument/2006/relationships/hyperlink" Target="http://www.dh.gov.uk/en/Publicationsandstatistics/Publications/PublicationsPolicyAndGuidance/DH_4108962" TargetMode="External"/><Relationship Id="rId47" Type="http://schemas.openxmlformats.org/officeDocument/2006/relationships/image" Target="media/image19.png"/><Relationship Id="rId63" Type="http://schemas.openxmlformats.org/officeDocument/2006/relationships/image" Target="media/image33.emf"/><Relationship Id="rId68" Type="http://schemas.openxmlformats.org/officeDocument/2006/relationships/image" Target="media/image38.wmf"/><Relationship Id="rId84" Type="http://schemas.openxmlformats.org/officeDocument/2006/relationships/image" Target="media/image50.emf"/><Relationship Id="rId89" Type="http://schemas.openxmlformats.org/officeDocument/2006/relationships/hyperlink" Target="http://www.warwick.ac.uk/go/paramedic" TargetMode="External"/><Relationship Id="rId112" Type="http://schemas.openxmlformats.org/officeDocument/2006/relationships/image" Target="media/image65.jpeg"/><Relationship Id="rId133" Type="http://schemas.openxmlformats.org/officeDocument/2006/relationships/image" Target="media/image75.png"/><Relationship Id="rId138" Type="http://schemas.openxmlformats.org/officeDocument/2006/relationships/image" Target="media/image79.wmf"/><Relationship Id="rId154" Type="http://schemas.openxmlformats.org/officeDocument/2006/relationships/header" Target="header16.xml"/><Relationship Id="rId159" Type="http://schemas.openxmlformats.org/officeDocument/2006/relationships/image" Target="media/image85.jpg"/><Relationship Id="rId16" Type="http://schemas.openxmlformats.org/officeDocument/2006/relationships/image" Target="media/image3.png"/><Relationship Id="rId107" Type="http://schemas.openxmlformats.org/officeDocument/2006/relationships/header" Target="header11.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hyperlink" Target="http://www.jrcalc.org.uk/wp-content/uploads/2013/11/LUCASForMedDirectors.pdf" TargetMode="External"/><Relationship Id="rId53" Type="http://schemas.openxmlformats.org/officeDocument/2006/relationships/image" Target="media/image23.wmf"/><Relationship Id="rId58" Type="http://schemas.openxmlformats.org/officeDocument/2006/relationships/image" Target="media/image28.wmf"/><Relationship Id="rId74" Type="http://schemas.openxmlformats.org/officeDocument/2006/relationships/image" Target="media/image44.wmf"/><Relationship Id="rId79" Type="http://schemas.openxmlformats.org/officeDocument/2006/relationships/image" Target="media/image48.wmf"/><Relationship Id="rId102" Type="http://schemas.openxmlformats.org/officeDocument/2006/relationships/image" Target="media/image60.png"/><Relationship Id="rId123" Type="http://schemas.openxmlformats.org/officeDocument/2006/relationships/image" Target="media/image700.emf"/><Relationship Id="rId128" Type="http://schemas.openxmlformats.org/officeDocument/2006/relationships/image" Target="media/image73.emf"/><Relationship Id="rId144" Type="http://schemas.openxmlformats.org/officeDocument/2006/relationships/hyperlink" Target="file:///M:\Emergency%20Care%20Trials\PARAMEDIC\PlansProcessesIssues\PARAMEDIC%20CTU%20Manual\8.%20Data%20collection\Working%20Procedure%20Data%20entry_Follow%20Up%20version%201.0%20June%202012.doc" TargetMode="External"/><Relationship Id="rId149"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hyperlink" Target="http://www.jolife.se/web_training_center/index_eng.html" TargetMode="External"/><Relationship Id="rId95" Type="http://schemas.openxmlformats.org/officeDocument/2006/relationships/image" Target="media/image53.jpeg"/><Relationship Id="rId160" Type="http://schemas.openxmlformats.org/officeDocument/2006/relationships/image" Target="media/image850.jpg"/><Relationship Id="rId165" Type="http://schemas.openxmlformats.org/officeDocument/2006/relationships/image" Target="media/image88.jpg"/><Relationship Id="rId22" Type="http://schemas.openxmlformats.org/officeDocument/2006/relationships/header" Target="header5.xml"/><Relationship Id="rId27" Type="http://schemas.openxmlformats.org/officeDocument/2006/relationships/image" Target="media/image11.png"/><Relationship Id="rId43" Type="http://schemas.openxmlformats.org/officeDocument/2006/relationships/hyperlink" Target="https://publications.nice.org.uk/pmg9" TargetMode="External"/><Relationship Id="rId48" Type="http://schemas.openxmlformats.org/officeDocument/2006/relationships/image" Target="media/image20.png"/><Relationship Id="rId64" Type="http://schemas.openxmlformats.org/officeDocument/2006/relationships/image" Target="media/image34.emf"/><Relationship Id="rId69" Type="http://schemas.openxmlformats.org/officeDocument/2006/relationships/image" Target="media/image39.png"/><Relationship Id="rId113" Type="http://schemas.openxmlformats.org/officeDocument/2006/relationships/hyperlink" Target="mailto:paramedictrial@warwick.ac.uk" TargetMode="External"/><Relationship Id="rId118" Type="http://schemas.openxmlformats.org/officeDocument/2006/relationships/image" Target="media/image68.emf"/><Relationship Id="rId134" Type="http://schemas.openxmlformats.org/officeDocument/2006/relationships/image" Target="media/image76.png"/><Relationship Id="rId139" Type="http://schemas.openxmlformats.org/officeDocument/2006/relationships/image" Target="media/image80.png"/><Relationship Id="rId80" Type="http://schemas.openxmlformats.org/officeDocument/2006/relationships/header" Target="header9.xml"/><Relationship Id="rId85" Type="http://schemas.openxmlformats.org/officeDocument/2006/relationships/hyperlink" Target="http://en.wikipedia.org/wiki/Random" TargetMode="External"/><Relationship Id="rId150" Type="http://schemas.openxmlformats.org/officeDocument/2006/relationships/footer" Target="footer10.xml"/><Relationship Id="rId155" Type="http://schemas.openxmlformats.org/officeDocument/2006/relationships/footer" Target="footer13.xml"/><Relationship Id="rId12" Type="http://schemas.openxmlformats.org/officeDocument/2006/relationships/image" Target="media/image1.jpg"/><Relationship Id="rId17"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hyperlink" Target="http://www/" TargetMode="External"/><Relationship Id="rId59" Type="http://schemas.openxmlformats.org/officeDocument/2006/relationships/image" Target="media/image29.wmf"/><Relationship Id="rId103" Type="http://schemas.openxmlformats.org/officeDocument/2006/relationships/image" Target="media/image61.png"/><Relationship Id="rId108" Type="http://schemas.openxmlformats.org/officeDocument/2006/relationships/footer" Target="footer8.xml"/><Relationship Id="rId124" Type="http://schemas.openxmlformats.org/officeDocument/2006/relationships/image" Target="media/image71.emf"/><Relationship Id="rId129" Type="http://schemas.openxmlformats.org/officeDocument/2006/relationships/image" Target="media/image73.wmf"/><Relationship Id="rId54" Type="http://schemas.openxmlformats.org/officeDocument/2006/relationships/image" Target="media/image24.wmf"/><Relationship Id="rId70" Type="http://schemas.openxmlformats.org/officeDocument/2006/relationships/image" Target="media/image40.png"/><Relationship Id="rId75" Type="http://schemas.openxmlformats.org/officeDocument/2006/relationships/image" Target="media/image45.wmf"/><Relationship Id="rId91" Type="http://schemas.openxmlformats.org/officeDocument/2006/relationships/hyperlink" Target="http://www.jolife.se/index.php" TargetMode="External"/><Relationship Id="rId96" Type="http://schemas.openxmlformats.org/officeDocument/2006/relationships/image" Target="media/image54.png"/><Relationship Id="rId140" Type="http://schemas.openxmlformats.org/officeDocument/2006/relationships/image" Target="media/image81.png"/><Relationship Id="rId145" Type="http://schemas.openxmlformats.org/officeDocument/2006/relationships/hyperlink" Target="file:///M:\Emergency%20Care%20Trials\PARAMEDIC\PlansProcessesIssues\PARAMEDIC%20CTU%20Manual\8.%20Data%20collection\Working%20Procedure%20Research%20Fellows%20-%20CRF%20completion_V1.1%2002-05-2012.doc" TargetMode="External"/><Relationship Id="rId161" Type="http://schemas.openxmlformats.org/officeDocument/2006/relationships/image" Target="media/image86.jpg"/><Relationship Id="rId166" Type="http://schemas.openxmlformats.org/officeDocument/2006/relationships/image" Target="media/image88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8.xml"/><Relationship Id="rId49" Type="http://schemas.openxmlformats.org/officeDocument/2006/relationships/image" Target="media/image20.wmf"/><Relationship Id="rId57" Type="http://schemas.openxmlformats.org/officeDocument/2006/relationships/image" Target="media/image27.wmf"/><Relationship Id="rId106" Type="http://schemas.openxmlformats.org/officeDocument/2006/relationships/footer" Target="footer7.xml"/><Relationship Id="rId114" Type="http://schemas.openxmlformats.org/officeDocument/2006/relationships/hyperlink" Target="mailto:paramedictrial@warwick.ac.uk" TargetMode="External"/><Relationship Id="rId119" Type="http://schemas.openxmlformats.org/officeDocument/2006/relationships/image" Target="media/image69.emf"/><Relationship Id="rId127" Type="http://schemas.openxmlformats.org/officeDocument/2006/relationships/image" Target="media/image720.emf"/><Relationship Id="rId10" Type="http://schemas.openxmlformats.org/officeDocument/2006/relationships/header" Target="header2.xml"/><Relationship Id="rId31" Type="http://schemas.openxmlformats.org/officeDocument/2006/relationships/image" Target="media/image15.tif"/><Relationship Id="rId44" Type="http://schemas.openxmlformats.org/officeDocument/2006/relationships/hyperlink" Target="https://www.gov.uk/government/publications/nhs-reference-costs-2013-to-2014" TargetMode="External"/><Relationship Id="rId52" Type="http://schemas.openxmlformats.org/officeDocument/2006/relationships/image" Target="media/image220.wmf"/><Relationship Id="rId60" Type="http://schemas.openxmlformats.org/officeDocument/2006/relationships/image" Target="media/image30.wmf"/><Relationship Id="rId65" Type="http://schemas.openxmlformats.org/officeDocument/2006/relationships/image" Target="media/image35.wmf"/><Relationship Id="rId73" Type="http://schemas.openxmlformats.org/officeDocument/2006/relationships/image" Target="media/image43.wmf"/><Relationship Id="rId78" Type="http://schemas.openxmlformats.org/officeDocument/2006/relationships/image" Target="media/image47.wmf"/><Relationship Id="rId81" Type="http://schemas.openxmlformats.org/officeDocument/2006/relationships/footer" Target="footer4.xml"/><Relationship Id="rId86" Type="http://schemas.openxmlformats.org/officeDocument/2006/relationships/hyperlink" Target="http://en.wikipedia.org/wiki/Research_subject" TargetMode="External"/><Relationship Id="rId94" Type="http://schemas.openxmlformats.org/officeDocument/2006/relationships/image" Target="media/image52.emf"/><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0.emf"/><Relationship Id="rId130" Type="http://schemas.openxmlformats.org/officeDocument/2006/relationships/image" Target="media/image74.png"/><Relationship Id="rId135" Type="http://schemas.openxmlformats.org/officeDocument/2006/relationships/image" Target="media/image77.emf"/><Relationship Id="rId143" Type="http://schemas.openxmlformats.org/officeDocument/2006/relationships/hyperlink" Target="file:///M:\Emergency%20Care%20Trials\PARAMEDIC\PlansProcessesIssues\PARAMEDIC%20CTU%20Manual\8.%20Data%20collection\Working%20Procedure%20Data%20entry_CRF01%20and%20CRF02%20version%202.5%20Sep%202012.doc" TargetMode="External"/><Relationship Id="rId148" Type="http://schemas.openxmlformats.org/officeDocument/2006/relationships/image" Target="media/image83.png"/><Relationship Id="rId151" Type="http://schemas.openxmlformats.org/officeDocument/2006/relationships/footer" Target="footer11.xml"/><Relationship Id="rId156" Type="http://schemas.openxmlformats.org/officeDocument/2006/relationships/header" Target="header17.xml"/><Relationship Id="rId164" Type="http://schemas.openxmlformats.org/officeDocument/2006/relationships/image" Target="media/image870.jp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yperlink" Target="https://www.resus.org.uk/archive/guidelines-2010" TargetMode="External"/><Relationship Id="rId109" Type="http://schemas.openxmlformats.org/officeDocument/2006/relationships/header" Target="header12.xml"/><Relationship Id="rId34" Type="http://schemas.openxmlformats.org/officeDocument/2006/relationships/image" Target="media/image18.png"/><Relationship Id="rId50" Type="http://schemas.openxmlformats.org/officeDocument/2006/relationships/image" Target="media/image21.wmf"/><Relationship Id="rId55" Type="http://schemas.openxmlformats.org/officeDocument/2006/relationships/image" Target="media/image25.wmf"/><Relationship Id="rId76" Type="http://schemas.openxmlformats.org/officeDocument/2006/relationships/image" Target="media/image46.wmf"/><Relationship Id="rId97" Type="http://schemas.openxmlformats.org/officeDocument/2006/relationships/image" Target="media/image55.png"/><Relationship Id="rId104" Type="http://schemas.openxmlformats.org/officeDocument/2006/relationships/header" Target="header10.xml"/><Relationship Id="rId120" Type="http://schemas.openxmlformats.org/officeDocument/2006/relationships/image" Target="media/image680.emf"/><Relationship Id="rId125" Type="http://schemas.openxmlformats.org/officeDocument/2006/relationships/image" Target="media/image710.emf"/><Relationship Id="rId141" Type="http://schemas.openxmlformats.org/officeDocument/2006/relationships/header" Target="header13.xml"/><Relationship Id="rId146" Type="http://schemas.openxmlformats.org/officeDocument/2006/relationships/hyperlink" Target="file:///\\Monet\shared1\md\Shared\Emergency%20Care%20Trials\PARAMEDIC\11.Data\Data%20checking%20and%20monitoring\Eligible%20cases%20to%20check.xls" TargetMode="External"/><Relationship Id="rId167" Type="http://schemas.openxmlformats.org/officeDocument/2006/relationships/hyperlink" Target="http://Www2.warwick.ac.uk/paramedic" TargetMode="External"/><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hyperlink" Target="http://www3.imperial.ac.uk/clinicalresearchgovernanceoffice/researchgovernance/goodclinicalpractice" TargetMode="External"/><Relationship Id="rId162" Type="http://schemas.openxmlformats.org/officeDocument/2006/relationships/image" Target="media/image860.jp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header" Target="header6.xml"/><Relationship Id="rId40" Type="http://schemas.openxmlformats.org/officeDocument/2006/relationships/hyperlink" Target="http://www.hra.nhs.uk/resources/during-and-after-your-study/progress-and-safety-reporting/" TargetMode="External"/><Relationship Id="rId45" Type="http://schemas.openxmlformats.org/officeDocument/2006/relationships/hyperlink" Target="http://www.pssru.ac.uk/project-pages/unit-costs/2012/" TargetMode="External"/><Relationship Id="rId66" Type="http://schemas.openxmlformats.org/officeDocument/2006/relationships/image" Target="media/image36.wmf"/><Relationship Id="rId87" Type="http://schemas.openxmlformats.org/officeDocument/2006/relationships/hyperlink" Target="http://en.wikipedia.org/wiki/Confounding" TargetMode="External"/><Relationship Id="rId110" Type="http://schemas.openxmlformats.org/officeDocument/2006/relationships/image" Target="media/image63.emf"/><Relationship Id="rId115" Type="http://schemas.openxmlformats.org/officeDocument/2006/relationships/image" Target="media/image66.emf"/><Relationship Id="rId131" Type="http://schemas.openxmlformats.org/officeDocument/2006/relationships/image" Target="media/image62.png"/><Relationship Id="rId136" Type="http://schemas.openxmlformats.org/officeDocument/2006/relationships/image" Target="media/image770.emf"/><Relationship Id="rId157" Type="http://schemas.openxmlformats.org/officeDocument/2006/relationships/image" Target="media/image84.jpg"/><Relationship Id="rId61" Type="http://schemas.openxmlformats.org/officeDocument/2006/relationships/image" Target="media/image31.wmf"/><Relationship Id="rId82" Type="http://schemas.openxmlformats.org/officeDocument/2006/relationships/footer" Target="footer5.xml"/><Relationship Id="rId152" Type="http://schemas.openxmlformats.org/officeDocument/2006/relationships/footer" Target="footer12.xml"/><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4.wmf"/><Relationship Id="rId35" Type="http://schemas.openxmlformats.org/officeDocument/2006/relationships/header" Target="header7.xml"/><Relationship Id="rId56" Type="http://schemas.openxmlformats.org/officeDocument/2006/relationships/image" Target="media/image26.wmf"/><Relationship Id="rId77" Type="http://schemas.openxmlformats.org/officeDocument/2006/relationships/hyperlink" Target="mailto:Mike.smyth@wmas.nhs.uk" TargetMode="External"/><Relationship Id="rId100" Type="http://schemas.openxmlformats.org/officeDocument/2006/relationships/image" Target="media/image58.png"/><Relationship Id="rId105" Type="http://schemas.openxmlformats.org/officeDocument/2006/relationships/footer" Target="footer6.xml"/><Relationship Id="rId126" Type="http://schemas.openxmlformats.org/officeDocument/2006/relationships/image" Target="media/image72.emf"/><Relationship Id="rId147" Type="http://schemas.openxmlformats.org/officeDocument/2006/relationships/hyperlink" Target="file:///\\Monet\shared1\md\Shared\Emergency%20Care%20Trials\PARAMEDIC\10.Sites\Master%20File\Site%20Master%20Files\Checklist%20for%20Site%20File.xlsx" TargetMode="External"/><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image" Target="media/image42.png"/><Relationship Id="rId93" Type="http://schemas.openxmlformats.org/officeDocument/2006/relationships/image" Target="media/image51.jpeg"/><Relationship Id="rId98" Type="http://schemas.openxmlformats.org/officeDocument/2006/relationships/image" Target="media/image56.png"/><Relationship Id="rId121" Type="http://schemas.openxmlformats.org/officeDocument/2006/relationships/image" Target="media/image690.emf"/><Relationship Id="rId142" Type="http://schemas.openxmlformats.org/officeDocument/2006/relationships/footer" Target="footer9.xml"/><Relationship Id="rId163" Type="http://schemas.openxmlformats.org/officeDocument/2006/relationships/image" Target="media/image87.jp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www.ons.gov.uk/ons/publications/re-reference-tables.html?edition=tcm%3A77-257453" TargetMode="External"/><Relationship Id="rId67" Type="http://schemas.openxmlformats.org/officeDocument/2006/relationships/image" Target="media/image37.wmf"/><Relationship Id="rId116" Type="http://schemas.openxmlformats.org/officeDocument/2006/relationships/image" Target="media/image660.emf"/><Relationship Id="rId137" Type="http://schemas.openxmlformats.org/officeDocument/2006/relationships/image" Target="media/image78.png"/><Relationship Id="rId158" Type="http://schemas.openxmlformats.org/officeDocument/2006/relationships/image" Target="media/image840.jpg"/><Relationship Id="rId20" Type="http://schemas.openxmlformats.org/officeDocument/2006/relationships/image" Target="media/image6.png"/><Relationship Id="rId41" Type="http://schemas.openxmlformats.org/officeDocument/2006/relationships/hyperlink" Target="http://www2.warwick.ac.uk/fac/med/research/hscience/ctu/conducting/" TargetMode="External"/><Relationship Id="rId62" Type="http://schemas.openxmlformats.org/officeDocument/2006/relationships/image" Target="media/image32.wmf"/><Relationship Id="rId83" Type="http://schemas.openxmlformats.org/officeDocument/2006/relationships/image" Target="media/image49.jpeg"/><Relationship Id="rId88" Type="http://schemas.openxmlformats.org/officeDocument/2006/relationships/hyperlink" Target="http://en.wikipedia.org/wiki/Covariate" TargetMode="External"/><Relationship Id="rId111" Type="http://schemas.openxmlformats.org/officeDocument/2006/relationships/image" Target="media/image64.wmf"/><Relationship Id="rId132" Type="http://schemas.openxmlformats.org/officeDocument/2006/relationships/hyperlink" Target="http://www.ncchta.org/" TargetMode="External"/><Relationship Id="rId153" Type="http://schemas.openxmlformats.org/officeDocument/2006/relationships/header" Target="header15.xml"/></Relationships>
</file>

<file path=word/_rels/header10.xml.rels><?xml version="1.0" encoding="UTF-8" standalone="yes"?>
<Relationships xmlns="http://schemas.openxmlformats.org/package/2006/relationships"><Relationship Id="rId1" Type="http://schemas.openxmlformats.org/officeDocument/2006/relationships/image" Target="media/image49.jpeg"/></Relationships>
</file>

<file path=word/_rels/header11.xml.rels><?xml version="1.0" encoding="UTF-8" standalone="yes"?>
<Relationships xmlns="http://schemas.openxmlformats.org/package/2006/relationships"><Relationship Id="rId1" Type="http://schemas.openxmlformats.org/officeDocument/2006/relationships/image" Target="media/image62.png"/></Relationships>
</file>

<file path=word/_rels/header13.xml.rels><?xml version="1.0" encoding="UTF-8" standalone="yes"?>
<Relationships xmlns="http://schemas.openxmlformats.org/package/2006/relationships"><Relationship Id="rId1" Type="http://schemas.openxmlformats.org/officeDocument/2006/relationships/image" Target="media/image82.png"/></Relationships>
</file>

<file path=word/_rels/header14.xml.rels><?xml version="1.0" encoding="UTF-8" standalone="yes"?>
<Relationships xmlns="http://schemas.openxmlformats.org/package/2006/relationships"><Relationship Id="rId1" Type="http://schemas.openxmlformats.org/officeDocument/2006/relationships/image" Target="media/image62.png"/></Relationships>
</file>

<file path=word/_rels/header15.xml.rels><?xml version="1.0" encoding="UTF-8" standalone="yes"?>
<Relationships xmlns="http://schemas.openxmlformats.org/package/2006/relationships"><Relationship Id="rId1" Type="http://schemas.openxmlformats.org/officeDocument/2006/relationships/image" Target="media/image62.png"/></Relationships>
</file>

<file path=word/_rels/header16.xml.rels><?xml version="1.0" encoding="UTF-8" standalone="yes"?>
<Relationships xmlns="http://schemas.openxmlformats.org/package/2006/relationships"><Relationship Id="rId1" Type="http://schemas.openxmlformats.org/officeDocument/2006/relationships/image" Target="media/image62.png"/></Relationships>
</file>

<file path=word/_rels/header9.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A1B1A-3A94-462A-995F-6CF0B814C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53978</Words>
  <Characters>307675</Characters>
  <Application>Microsoft Office Word</Application>
  <DocSecurity>0</DocSecurity>
  <Lines>2563</Lines>
  <Paragraphs>721</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360932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Sue Davolls</cp:lastModifiedBy>
  <cp:revision>2</cp:revision>
  <cp:lastPrinted>2016-08-02T09:11:00Z</cp:lastPrinted>
  <dcterms:created xsi:type="dcterms:W3CDTF">2019-02-20T15:10:00Z</dcterms:created>
  <dcterms:modified xsi:type="dcterms:W3CDTF">2019-02-20T15:10:00Z</dcterms:modified>
</cp:coreProperties>
</file>