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289F" w14:textId="77777777" w:rsidR="00584026" w:rsidRDefault="008715AD">
      <w:pPr>
        <w:rPr>
          <w:rFonts w:ascii="Times New Roman" w:hAnsi="Times New Roman" w:cs="Times New Roman"/>
          <w:b/>
          <w:sz w:val="28"/>
        </w:rPr>
      </w:pPr>
      <w:r w:rsidRPr="008715AD">
        <w:rPr>
          <w:rFonts w:ascii="Times New Roman" w:hAnsi="Times New Roman" w:cs="Times New Roman"/>
          <w:b/>
          <w:sz w:val="28"/>
        </w:rPr>
        <w:t>Surface water quality in high and low flow seasons in the Middle Awash River, Ethiopia, 2022</w:t>
      </w:r>
    </w:p>
    <w:p w14:paraId="00C95034" w14:textId="77777777" w:rsidR="008715AD" w:rsidRPr="008715AD" w:rsidRDefault="008715AD">
      <w:pPr>
        <w:rPr>
          <w:rFonts w:ascii="Times New Roman" w:hAnsi="Times New Roman" w:cs="Times New Roman"/>
          <w:b/>
          <w:sz w:val="28"/>
        </w:rPr>
      </w:pPr>
      <w:r>
        <w:rPr>
          <w:rFonts w:ascii="Times New Roman" w:hAnsi="Times New Roman" w:cs="Times New Roman"/>
          <w:b/>
          <w:sz w:val="28"/>
        </w:rPr>
        <w:t>Note on sampling design and methodology to accompany data archive</w:t>
      </w:r>
    </w:p>
    <w:p w14:paraId="461698B5" w14:textId="77777777" w:rsidR="008715AD" w:rsidRPr="008715AD" w:rsidRDefault="008715AD" w:rsidP="008715AD">
      <w:pPr>
        <w:keepNext/>
        <w:numPr>
          <w:ilvl w:val="1"/>
          <w:numId w:val="1"/>
        </w:numPr>
        <w:spacing w:before="240" w:after="60" w:line="276" w:lineRule="auto"/>
        <w:outlineLvl w:val="1"/>
        <w:rPr>
          <w:rFonts w:ascii="Times New Roman" w:eastAsia="Times New Roman" w:hAnsi="Times New Roman" w:cs="Times New Roman"/>
          <w:b/>
          <w:bCs/>
          <w:color w:val="000000"/>
          <w:sz w:val="24"/>
          <w:szCs w:val="24"/>
          <w:lang w:val="en-US"/>
        </w:rPr>
      </w:pPr>
      <w:bookmarkStart w:id="0" w:name="_Toc109029424"/>
      <w:bookmarkStart w:id="1" w:name="_Toc135903181"/>
      <w:r w:rsidRPr="008715AD">
        <w:rPr>
          <w:rFonts w:ascii="Times New Roman" w:eastAsia="Times New Roman" w:hAnsi="Times New Roman" w:cs="Times New Roman"/>
          <w:b/>
          <w:bCs/>
          <w:color w:val="000000"/>
          <w:sz w:val="24"/>
          <w:szCs w:val="24"/>
          <w:lang w:val="en-US"/>
        </w:rPr>
        <w:t>Irrigation Water sampling time and frequency procedures</w:t>
      </w:r>
      <w:bookmarkEnd w:id="0"/>
      <w:bookmarkEnd w:id="1"/>
    </w:p>
    <w:p w14:paraId="6BED2BF9" w14:textId="77777777" w:rsidR="008715AD" w:rsidRPr="008715AD" w:rsidRDefault="008715AD" w:rsidP="008715AD">
      <w:pPr>
        <w:spacing w:after="0" w:line="360" w:lineRule="auto"/>
        <w:jc w:val="both"/>
        <w:rPr>
          <w:rFonts w:ascii="Times New Roman" w:eastAsia="Calibri" w:hAnsi="Times New Roman" w:cs="Times New Roman"/>
          <w:color w:val="000000"/>
          <w:sz w:val="24"/>
          <w:szCs w:val="24"/>
          <w:lang w:val="en-US"/>
        </w:rPr>
      </w:pPr>
    </w:p>
    <w:p w14:paraId="04BCDB0F" w14:textId="77777777" w:rsidR="008715AD" w:rsidRPr="008715AD" w:rsidRDefault="008715AD" w:rsidP="008715AD">
      <w:pPr>
        <w:spacing w:after="0" w:line="360" w:lineRule="auto"/>
        <w:jc w:val="both"/>
        <w:rPr>
          <w:rFonts w:ascii="Times New Roman" w:eastAsia="Times New Roman" w:hAnsi="Times New Roman" w:cs="Times New Roman"/>
          <w:color w:val="000000"/>
          <w:sz w:val="24"/>
          <w:szCs w:val="24"/>
          <w:lang w:val="en-US"/>
        </w:rPr>
      </w:pPr>
      <w:r w:rsidRPr="008715AD">
        <w:rPr>
          <w:rFonts w:ascii="Times New Roman" w:eastAsia="Calibri" w:hAnsi="Times New Roman" w:cs="Times New Roman"/>
          <w:color w:val="000000"/>
          <w:sz w:val="24"/>
          <w:szCs w:val="24"/>
          <w:lang w:val="en-US"/>
        </w:rPr>
        <w:t>Water sampling and collection were conducted twice per annum: (</w:t>
      </w:r>
      <w:proofErr w:type="spellStart"/>
      <w:r w:rsidRPr="008715AD">
        <w:rPr>
          <w:rFonts w:ascii="Times New Roman" w:eastAsia="Calibri" w:hAnsi="Times New Roman" w:cs="Times New Roman"/>
          <w:color w:val="000000"/>
          <w:sz w:val="24"/>
          <w:szCs w:val="24"/>
          <w:lang w:val="en-US"/>
        </w:rPr>
        <w:t>i</w:t>
      </w:r>
      <w:proofErr w:type="spellEnd"/>
      <w:r w:rsidRPr="008715AD">
        <w:rPr>
          <w:rFonts w:ascii="Times New Roman" w:eastAsia="Calibri" w:hAnsi="Times New Roman" w:cs="Times New Roman"/>
          <w:color w:val="000000"/>
          <w:sz w:val="24"/>
          <w:szCs w:val="24"/>
          <w:lang w:val="en-US"/>
        </w:rPr>
        <w:t>) during the mid of the dry season, and (ii) during the mid of the main rainy season. Acid-washed and rinsed polyethylene bottles (2-litr</w:t>
      </w:r>
      <w:r w:rsidR="00EC7A55">
        <w:rPr>
          <w:rFonts w:ascii="Times New Roman" w:eastAsia="Calibri" w:hAnsi="Times New Roman" w:cs="Times New Roman"/>
          <w:color w:val="000000"/>
          <w:sz w:val="24"/>
          <w:szCs w:val="24"/>
          <w:lang w:val="en-US"/>
        </w:rPr>
        <w:t>e</w:t>
      </w:r>
      <w:r w:rsidRPr="008715AD">
        <w:rPr>
          <w:rFonts w:ascii="Times New Roman" w:eastAsia="Calibri" w:hAnsi="Times New Roman" w:cs="Times New Roman"/>
          <w:color w:val="000000"/>
          <w:sz w:val="24"/>
          <w:szCs w:val="24"/>
          <w:lang w:val="en-US"/>
        </w:rPr>
        <w:t xml:space="preserve">s) were used to collect irrigation water samples.  </w:t>
      </w:r>
      <w:r w:rsidRPr="008715AD">
        <w:rPr>
          <w:rFonts w:ascii="Times New Roman" w:eastAsia="Times New Roman" w:hAnsi="Times New Roman" w:cs="Times New Roman"/>
          <w:color w:val="000000"/>
          <w:sz w:val="24"/>
          <w:szCs w:val="24"/>
          <w:lang w:val="en-US"/>
        </w:rPr>
        <w:t xml:space="preserve">Water samples were collected from ten (10) sampling sites along the river and other water bodies (Dam, Hot spring, Lake) in the basin. </w:t>
      </w:r>
      <w:bookmarkStart w:id="2" w:name="_Toc369374942"/>
      <w:bookmarkStart w:id="3" w:name="_Toc369375241"/>
      <w:bookmarkStart w:id="4" w:name="_Toc369375548"/>
      <w:r w:rsidRPr="008715AD">
        <w:rPr>
          <w:rFonts w:ascii="Times New Roman" w:eastAsia="Times New Roman" w:hAnsi="Times New Roman" w:cs="Times New Roman"/>
          <w:color w:val="000000"/>
          <w:sz w:val="24"/>
          <w:szCs w:val="24"/>
          <w:lang w:val="en-US"/>
        </w:rPr>
        <w:t xml:space="preserve"> A total 20 Water samples were collected by mixing several portions (sub-samples) taken at 5 minutes interval in order to obtain representative samples using a grab method. Acid washed polyethylene bottles (2 </w:t>
      </w:r>
      <w:proofErr w:type="spellStart"/>
      <w:r w:rsidRPr="008715AD">
        <w:rPr>
          <w:rFonts w:ascii="Times New Roman" w:eastAsia="Times New Roman" w:hAnsi="Times New Roman" w:cs="Times New Roman"/>
          <w:color w:val="000000"/>
          <w:sz w:val="24"/>
          <w:szCs w:val="24"/>
          <w:lang w:val="en-US"/>
        </w:rPr>
        <w:t>litr</w:t>
      </w:r>
      <w:r w:rsidR="00EC7A55">
        <w:rPr>
          <w:rFonts w:ascii="Times New Roman" w:eastAsia="Times New Roman" w:hAnsi="Times New Roman" w:cs="Times New Roman"/>
          <w:color w:val="000000"/>
          <w:sz w:val="24"/>
          <w:szCs w:val="24"/>
          <w:lang w:val="en-US"/>
        </w:rPr>
        <w:t>e</w:t>
      </w:r>
      <w:r w:rsidRPr="008715AD">
        <w:rPr>
          <w:rFonts w:ascii="Times New Roman" w:eastAsia="Times New Roman" w:hAnsi="Times New Roman" w:cs="Times New Roman"/>
          <w:color w:val="000000"/>
          <w:sz w:val="24"/>
          <w:szCs w:val="24"/>
          <w:lang w:val="en-US"/>
        </w:rPr>
        <w:t>s</w:t>
      </w:r>
      <w:proofErr w:type="spellEnd"/>
      <w:r w:rsidRPr="008715AD">
        <w:rPr>
          <w:rFonts w:ascii="Times New Roman" w:eastAsia="Times New Roman" w:hAnsi="Times New Roman" w:cs="Times New Roman"/>
          <w:color w:val="000000"/>
          <w:sz w:val="24"/>
          <w:szCs w:val="24"/>
          <w:lang w:val="en-US"/>
        </w:rPr>
        <w:t xml:space="preserve">) were used to collect irrigation water samples for all the sample </w:t>
      </w:r>
      <w:bookmarkEnd w:id="2"/>
      <w:bookmarkEnd w:id="3"/>
      <w:bookmarkEnd w:id="4"/>
      <w:r w:rsidRPr="008715AD">
        <w:rPr>
          <w:rFonts w:ascii="Times New Roman" w:eastAsia="Times New Roman" w:hAnsi="Times New Roman" w:cs="Times New Roman"/>
          <w:color w:val="000000"/>
          <w:sz w:val="24"/>
          <w:szCs w:val="24"/>
          <w:lang w:val="en-US"/>
        </w:rPr>
        <w:t xml:space="preserve">sites. </w:t>
      </w:r>
    </w:p>
    <w:p w14:paraId="5C2C7BA1" w14:textId="77777777" w:rsidR="008715AD" w:rsidRPr="008715AD" w:rsidRDefault="008715AD" w:rsidP="008715AD">
      <w:pPr>
        <w:keepNext/>
        <w:numPr>
          <w:ilvl w:val="1"/>
          <w:numId w:val="1"/>
        </w:numPr>
        <w:spacing w:before="240" w:after="60" w:line="276" w:lineRule="auto"/>
        <w:outlineLvl w:val="1"/>
        <w:rPr>
          <w:rFonts w:ascii="Times New Roman" w:eastAsia="Times New Roman" w:hAnsi="Times New Roman" w:cs="Times New Roman"/>
          <w:b/>
          <w:bCs/>
          <w:color w:val="000000"/>
          <w:sz w:val="24"/>
          <w:szCs w:val="24"/>
          <w:lang w:val="en-US"/>
        </w:rPr>
      </w:pPr>
      <w:bookmarkStart w:id="5" w:name="_Toc109029426"/>
      <w:bookmarkStart w:id="6" w:name="_Toc135903182"/>
      <w:r w:rsidRPr="008715AD">
        <w:rPr>
          <w:rFonts w:ascii="Times New Roman" w:eastAsia="Times New Roman" w:hAnsi="Times New Roman" w:cs="Times New Roman"/>
          <w:b/>
          <w:bCs/>
          <w:color w:val="000000"/>
          <w:sz w:val="24"/>
          <w:szCs w:val="24"/>
          <w:lang w:val="en-US"/>
        </w:rPr>
        <w:t>Water Sampling parameters and Preparation</w:t>
      </w:r>
      <w:bookmarkEnd w:id="5"/>
      <w:bookmarkEnd w:id="6"/>
    </w:p>
    <w:p w14:paraId="318FBDA2" w14:textId="77777777" w:rsidR="008715AD" w:rsidRPr="008715AD" w:rsidRDefault="008715AD" w:rsidP="008715AD">
      <w:pPr>
        <w:spacing w:after="0" w:line="240" w:lineRule="auto"/>
        <w:jc w:val="both"/>
        <w:rPr>
          <w:rFonts w:ascii="Times New Roman" w:eastAsia="Calibri" w:hAnsi="Times New Roman" w:cs="Times New Roman"/>
          <w:b/>
          <w:color w:val="000000"/>
          <w:sz w:val="24"/>
          <w:szCs w:val="24"/>
          <w:lang w:val="en-US"/>
        </w:rPr>
      </w:pPr>
    </w:p>
    <w:p w14:paraId="05D99C33" w14:textId="4973A8BB" w:rsidR="008715AD" w:rsidRPr="00917B0E" w:rsidRDefault="008715AD" w:rsidP="008715AD">
      <w:pPr>
        <w:tabs>
          <w:tab w:val="left" w:pos="3840"/>
        </w:tabs>
        <w:spacing w:after="0" w:line="360" w:lineRule="auto"/>
        <w:jc w:val="both"/>
        <w:rPr>
          <w:rFonts w:ascii="Times New Roman" w:eastAsia="Calibri" w:hAnsi="Times New Roman" w:cs="Times New Roman"/>
          <w:color w:val="000000"/>
          <w:sz w:val="24"/>
          <w:szCs w:val="24"/>
        </w:rPr>
      </w:pPr>
      <w:r w:rsidRPr="1567E06C">
        <w:rPr>
          <w:rFonts w:ascii="Times New Roman" w:eastAsia="Calibri" w:hAnsi="Times New Roman" w:cs="Times New Roman"/>
          <w:color w:val="000000" w:themeColor="text1"/>
          <w:sz w:val="24"/>
          <w:szCs w:val="24"/>
        </w:rPr>
        <w:t>Water quality parameters measured include physical characteristics (PH, Turbidity, TDS, Temperature, suspended solids and Dissolved solids, DO), chemical characteristics (dissolved cations (Ca, Mg, Na and K), alkalinity (HCO</w:t>
      </w:r>
      <w:r w:rsidRPr="0011548F">
        <w:rPr>
          <w:rFonts w:ascii="Times New Roman" w:eastAsia="Calibri" w:hAnsi="Times New Roman" w:cs="Times New Roman"/>
          <w:color w:val="000000" w:themeColor="text1"/>
          <w:sz w:val="24"/>
          <w:szCs w:val="24"/>
          <w:vertAlign w:val="subscript"/>
        </w:rPr>
        <w:t>3</w:t>
      </w:r>
      <w:r w:rsidRPr="0011548F">
        <w:rPr>
          <w:rFonts w:ascii="Times New Roman" w:eastAsia="Calibri" w:hAnsi="Times New Roman" w:cs="Times New Roman"/>
          <w:color w:val="000000" w:themeColor="text1"/>
          <w:sz w:val="24"/>
          <w:szCs w:val="24"/>
          <w:vertAlign w:val="superscript"/>
        </w:rPr>
        <w:t>-</w:t>
      </w:r>
      <w:r w:rsidRPr="1567E06C">
        <w:rPr>
          <w:rFonts w:ascii="Times New Roman" w:eastAsia="Calibri" w:hAnsi="Times New Roman" w:cs="Times New Roman"/>
          <w:color w:val="000000" w:themeColor="text1"/>
          <w:sz w:val="24"/>
          <w:szCs w:val="24"/>
        </w:rPr>
        <w:t xml:space="preserve"> and CO</w:t>
      </w:r>
      <w:r w:rsidRPr="0011548F">
        <w:rPr>
          <w:rFonts w:ascii="Times New Roman" w:eastAsia="Calibri" w:hAnsi="Times New Roman" w:cs="Times New Roman"/>
          <w:color w:val="000000" w:themeColor="text1"/>
          <w:sz w:val="24"/>
          <w:szCs w:val="24"/>
          <w:vertAlign w:val="subscript"/>
        </w:rPr>
        <w:t>3</w:t>
      </w:r>
      <w:r w:rsidRPr="0011548F">
        <w:rPr>
          <w:rFonts w:ascii="Times New Roman" w:eastAsia="Calibri" w:hAnsi="Times New Roman" w:cs="Times New Roman"/>
          <w:color w:val="000000" w:themeColor="text1"/>
          <w:sz w:val="24"/>
          <w:szCs w:val="24"/>
          <w:vertAlign w:val="superscript"/>
        </w:rPr>
        <w:t>2</w:t>
      </w:r>
      <w:r w:rsidR="0011548F" w:rsidRPr="0011548F">
        <w:rPr>
          <w:rFonts w:ascii="Times New Roman" w:eastAsia="Calibri" w:hAnsi="Times New Roman" w:cs="Times New Roman"/>
          <w:color w:val="000000" w:themeColor="text1"/>
          <w:sz w:val="24"/>
          <w:szCs w:val="24"/>
          <w:vertAlign w:val="superscript"/>
        </w:rPr>
        <w:t>-</w:t>
      </w:r>
      <w:r w:rsidRPr="1567E06C">
        <w:rPr>
          <w:rFonts w:ascii="Times New Roman" w:eastAsia="Calibri" w:hAnsi="Times New Roman" w:cs="Times New Roman"/>
          <w:color w:val="000000" w:themeColor="text1"/>
          <w:sz w:val="24"/>
          <w:szCs w:val="24"/>
        </w:rPr>
        <w:t>)</w:t>
      </w:r>
      <w:r w:rsidR="00917B0E">
        <w:rPr>
          <w:rFonts w:ascii="Times New Roman" w:eastAsia="Calibri" w:hAnsi="Times New Roman" w:cs="Times New Roman"/>
          <w:color w:val="000000" w:themeColor="text1"/>
          <w:sz w:val="24"/>
          <w:szCs w:val="24"/>
        </w:rPr>
        <w:t xml:space="preserve"> </w:t>
      </w:r>
      <w:r w:rsidRPr="1567E06C">
        <w:rPr>
          <w:rFonts w:ascii="Times New Roman" w:eastAsia="Calibri" w:hAnsi="Times New Roman" w:cs="Times New Roman"/>
          <w:color w:val="000000" w:themeColor="text1"/>
          <w:sz w:val="24"/>
          <w:szCs w:val="24"/>
        </w:rPr>
        <w:t>and Heavy metals (</w:t>
      </w:r>
      <w:r w:rsidR="00EC7A55" w:rsidRPr="1567E06C">
        <w:rPr>
          <w:rFonts w:ascii="Times New Roman" w:eastAsia="Calibri" w:hAnsi="Times New Roman" w:cs="Times New Roman"/>
          <w:color w:val="000000" w:themeColor="text1"/>
          <w:sz w:val="24"/>
          <w:szCs w:val="24"/>
        </w:rPr>
        <w:t>Manganese, Iron, Nickel, Cobalt, Copper, Zinc, Cadmium, Mercury, Lead</w:t>
      </w:r>
      <w:r w:rsidR="003A64D8" w:rsidRPr="1567E06C">
        <w:rPr>
          <w:rFonts w:ascii="Times New Roman" w:eastAsia="Calibri" w:hAnsi="Times New Roman" w:cs="Times New Roman"/>
          <w:color w:val="000000" w:themeColor="text1"/>
          <w:sz w:val="24"/>
          <w:szCs w:val="24"/>
        </w:rPr>
        <w:t>, Selenium</w:t>
      </w:r>
      <w:r w:rsidR="00EC7A55" w:rsidRPr="1567E06C">
        <w:rPr>
          <w:rFonts w:ascii="Times New Roman" w:eastAsia="Calibri" w:hAnsi="Times New Roman" w:cs="Times New Roman"/>
          <w:color w:val="000000" w:themeColor="text1"/>
          <w:sz w:val="24"/>
          <w:szCs w:val="24"/>
        </w:rPr>
        <w:t>) and Boron</w:t>
      </w:r>
      <w:r w:rsidRPr="1567E06C">
        <w:rPr>
          <w:rFonts w:ascii="Times New Roman" w:eastAsia="Calibri" w:hAnsi="Times New Roman" w:cs="Times New Roman"/>
          <w:color w:val="000000" w:themeColor="text1"/>
          <w:sz w:val="24"/>
          <w:szCs w:val="24"/>
        </w:rPr>
        <w:t>.</w:t>
      </w:r>
    </w:p>
    <w:p w14:paraId="084A1132" w14:textId="77777777" w:rsidR="008715AD" w:rsidRPr="008715AD" w:rsidRDefault="008715AD" w:rsidP="008715AD">
      <w:pPr>
        <w:spacing w:after="0" w:line="276" w:lineRule="auto"/>
        <w:jc w:val="both"/>
        <w:rPr>
          <w:rFonts w:ascii="Times New Roman" w:eastAsia="Calibri" w:hAnsi="Times New Roman" w:cs="Times New Roman"/>
          <w:color w:val="000000"/>
          <w:sz w:val="24"/>
          <w:szCs w:val="24"/>
          <w:lang w:val="en-US"/>
        </w:rPr>
      </w:pPr>
    </w:p>
    <w:p w14:paraId="1C825547" w14:textId="77777777" w:rsidR="008715AD" w:rsidRPr="008715AD" w:rsidRDefault="008715AD"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r w:rsidRPr="008715AD">
        <w:rPr>
          <w:rFonts w:ascii="Times New Roman" w:eastAsia="Times New Roman" w:hAnsi="Times New Roman" w:cs="Times New Roman"/>
          <w:color w:val="000000"/>
          <w:sz w:val="24"/>
          <w:szCs w:val="24"/>
          <w:lang w:val="en-US"/>
        </w:rPr>
        <w:t xml:space="preserve">The samples were transported to the laboratory (WLRC+ WARC+ </w:t>
      </w:r>
      <w:proofErr w:type="spellStart"/>
      <w:r w:rsidRPr="008715AD">
        <w:rPr>
          <w:rFonts w:ascii="Times New Roman" w:eastAsia="Times New Roman" w:hAnsi="Times New Roman" w:cs="Times New Roman"/>
          <w:color w:val="000000"/>
          <w:sz w:val="24"/>
          <w:szCs w:val="24"/>
          <w:lang w:val="en-US"/>
        </w:rPr>
        <w:t>Horticoop</w:t>
      </w:r>
      <w:proofErr w:type="spellEnd"/>
      <w:r w:rsidRPr="008715AD">
        <w:rPr>
          <w:rFonts w:ascii="Times New Roman" w:eastAsia="Times New Roman" w:hAnsi="Times New Roman" w:cs="Times New Roman"/>
          <w:color w:val="000000"/>
          <w:sz w:val="24"/>
          <w:szCs w:val="24"/>
          <w:lang w:val="en-US"/>
        </w:rPr>
        <w:t xml:space="preserve"> Ethiopia) in dark boxes containing water from the same source to maintain the temperature of the samples close to that of the in-situ temperature and analyzed for their chemical composition immediately. Generally, the collection and handling of irrigation water samples were done in accordance with the procedure outlined the US Salinity Laboratory Staff, (1954). Each of the water sampling points was registered using GPS.</w:t>
      </w:r>
    </w:p>
    <w:p w14:paraId="4F0E3B6A" w14:textId="46506089" w:rsidR="008715AD" w:rsidRDefault="008715AD"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149435EC" w14:textId="14E56386" w:rsidR="007A33AD" w:rsidRDefault="007A33AD"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3F27B56A" w14:textId="71678403" w:rsidR="007A33AD" w:rsidRDefault="007A33AD"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2B40657F" w14:textId="77777777" w:rsidR="007A33AD" w:rsidRDefault="007A33AD"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0C984E84" w14:textId="4A08C6CA" w:rsidR="003A64D8" w:rsidRDefault="003A64D8"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4DBF0CFF" w14:textId="77777777" w:rsidR="003A64D8" w:rsidRPr="008715AD" w:rsidRDefault="003A64D8" w:rsidP="008715A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US"/>
        </w:rPr>
      </w:pPr>
    </w:p>
    <w:p w14:paraId="21D7FAF7" w14:textId="0C55E9CA" w:rsidR="003A64D8" w:rsidRPr="003A64D8" w:rsidRDefault="003A64D8" w:rsidP="003A64D8">
      <w:pPr>
        <w:pStyle w:val="ListParagraph"/>
        <w:keepNext/>
        <w:numPr>
          <w:ilvl w:val="1"/>
          <w:numId w:val="4"/>
        </w:numPr>
        <w:spacing w:before="240" w:after="60" w:line="276" w:lineRule="auto"/>
        <w:outlineLvl w:val="1"/>
        <w:rPr>
          <w:rFonts w:ascii="Times New Roman" w:eastAsia="Times New Roman" w:hAnsi="Times New Roman" w:cs="Times New Roman"/>
          <w:b/>
          <w:bCs/>
          <w:color w:val="000000"/>
          <w:sz w:val="24"/>
          <w:szCs w:val="24"/>
          <w:lang w:val="en-US"/>
        </w:rPr>
      </w:pPr>
      <w:bookmarkStart w:id="7" w:name="_Toc135903186"/>
      <w:r w:rsidRPr="003A64D8">
        <w:rPr>
          <w:rFonts w:ascii="Times New Roman" w:eastAsia="Times New Roman" w:hAnsi="Times New Roman" w:cs="Times New Roman"/>
          <w:b/>
          <w:bCs/>
          <w:color w:val="000000"/>
          <w:sz w:val="24"/>
          <w:szCs w:val="24"/>
          <w:lang w:val="en-US"/>
        </w:rPr>
        <w:lastRenderedPageBreak/>
        <w:t xml:space="preserve">Water quality </w:t>
      </w:r>
      <w:r>
        <w:rPr>
          <w:rFonts w:ascii="Times New Roman" w:eastAsia="Times New Roman" w:hAnsi="Times New Roman" w:cs="Times New Roman"/>
          <w:b/>
          <w:bCs/>
          <w:color w:val="000000"/>
          <w:sz w:val="24"/>
          <w:szCs w:val="24"/>
          <w:lang w:val="en-US"/>
        </w:rPr>
        <w:t>a</w:t>
      </w:r>
      <w:r w:rsidRPr="003A64D8">
        <w:rPr>
          <w:rFonts w:ascii="Times New Roman" w:eastAsia="Times New Roman" w:hAnsi="Times New Roman" w:cs="Times New Roman"/>
          <w:b/>
          <w:bCs/>
          <w:color w:val="000000"/>
          <w:sz w:val="24"/>
          <w:szCs w:val="24"/>
          <w:lang w:val="en-US"/>
        </w:rPr>
        <w:t>nalysis</w:t>
      </w:r>
      <w:bookmarkEnd w:id="7"/>
      <w:r w:rsidRPr="003A64D8">
        <w:rPr>
          <w:rFonts w:ascii="Times New Roman" w:eastAsia="Times New Roman" w:hAnsi="Times New Roman" w:cs="Times New Roman"/>
          <w:b/>
          <w:bCs/>
          <w:color w:val="000000"/>
          <w:sz w:val="24"/>
          <w:szCs w:val="24"/>
          <w:lang w:val="en-US"/>
        </w:rPr>
        <w:t xml:space="preserve"> </w:t>
      </w:r>
    </w:p>
    <w:p w14:paraId="75C3A3BA" w14:textId="77777777" w:rsidR="003A64D8" w:rsidRPr="003A64D8" w:rsidRDefault="003A64D8" w:rsidP="003A64D8">
      <w:pPr>
        <w:spacing w:after="200" w:line="276" w:lineRule="auto"/>
        <w:rPr>
          <w:rFonts w:ascii="Times New Roman" w:eastAsia="Calibri" w:hAnsi="Times New Roman" w:cs="Times New Roman"/>
          <w:color w:val="000000"/>
          <w:sz w:val="24"/>
          <w:szCs w:val="24"/>
          <w:lang w:val="en-US"/>
        </w:rPr>
      </w:pPr>
    </w:p>
    <w:p w14:paraId="0D90D5C9" w14:textId="751CF4BB" w:rsidR="003A64D8" w:rsidRPr="003A64D8" w:rsidRDefault="003A64D8" w:rsidP="003A64D8">
      <w:pPr>
        <w:spacing w:after="200" w:line="360" w:lineRule="auto"/>
        <w:jc w:val="both"/>
        <w:rPr>
          <w:rFonts w:ascii="Times New Roman" w:eastAsia="Calibri" w:hAnsi="Times New Roman" w:cs="Times New Roman"/>
          <w:color w:val="000000"/>
          <w:sz w:val="24"/>
          <w:szCs w:val="24"/>
          <w:lang w:val="en-US"/>
        </w:rPr>
      </w:pPr>
      <w:r w:rsidRPr="1567E06C">
        <w:rPr>
          <w:rFonts w:ascii="Times New Roman" w:eastAsia="Calibri" w:hAnsi="Times New Roman" w:cs="Times New Roman"/>
          <w:color w:val="000000" w:themeColor="text1"/>
          <w:sz w:val="24"/>
          <w:szCs w:val="24"/>
          <w:lang w:val="en-US"/>
        </w:rPr>
        <w:t>The collected water samples were subject for the analysis of pH, EC, dissolved cations (Ca, Mg, Na and K), alkalinity (HCO</w:t>
      </w:r>
      <w:r w:rsidRPr="0011548F">
        <w:rPr>
          <w:rFonts w:ascii="Times New Roman" w:eastAsia="Calibri" w:hAnsi="Times New Roman" w:cs="Times New Roman"/>
          <w:color w:val="000000" w:themeColor="text1"/>
          <w:sz w:val="24"/>
          <w:szCs w:val="24"/>
          <w:vertAlign w:val="subscript"/>
          <w:lang w:val="en-US"/>
        </w:rPr>
        <w:t>3</w:t>
      </w:r>
      <w:r w:rsidRPr="0011548F">
        <w:rPr>
          <w:rFonts w:ascii="Times New Roman" w:eastAsia="Calibri" w:hAnsi="Times New Roman" w:cs="Times New Roman"/>
          <w:color w:val="000000" w:themeColor="text1"/>
          <w:sz w:val="24"/>
          <w:szCs w:val="24"/>
          <w:vertAlign w:val="superscript"/>
          <w:lang w:val="en-US"/>
        </w:rPr>
        <w:t>-</w:t>
      </w:r>
      <w:r w:rsidRPr="1567E06C">
        <w:rPr>
          <w:rFonts w:ascii="Times New Roman" w:eastAsia="Calibri" w:hAnsi="Times New Roman" w:cs="Times New Roman"/>
          <w:color w:val="000000" w:themeColor="text1"/>
          <w:sz w:val="24"/>
          <w:szCs w:val="24"/>
          <w:lang w:val="en-US"/>
        </w:rPr>
        <w:t xml:space="preserve"> and CO</w:t>
      </w:r>
      <w:r w:rsidRPr="0011548F">
        <w:rPr>
          <w:rFonts w:ascii="Times New Roman" w:eastAsia="Calibri" w:hAnsi="Times New Roman" w:cs="Times New Roman"/>
          <w:color w:val="000000" w:themeColor="text1"/>
          <w:sz w:val="24"/>
          <w:szCs w:val="24"/>
          <w:vertAlign w:val="subscript"/>
          <w:lang w:val="en-US"/>
        </w:rPr>
        <w:t>3</w:t>
      </w:r>
      <w:r w:rsidRPr="0011548F">
        <w:rPr>
          <w:rFonts w:ascii="Times New Roman" w:eastAsia="Calibri" w:hAnsi="Times New Roman" w:cs="Times New Roman"/>
          <w:color w:val="000000" w:themeColor="text1"/>
          <w:sz w:val="24"/>
          <w:szCs w:val="24"/>
          <w:vertAlign w:val="superscript"/>
          <w:lang w:val="en-US"/>
        </w:rPr>
        <w:t>2-</w:t>
      </w:r>
      <w:r w:rsidRPr="1567E06C">
        <w:rPr>
          <w:rFonts w:ascii="Times New Roman" w:eastAsia="Calibri" w:hAnsi="Times New Roman" w:cs="Times New Roman"/>
          <w:color w:val="000000" w:themeColor="text1"/>
          <w:sz w:val="24"/>
          <w:szCs w:val="24"/>
          <w:lang w:val="en-US"/>
        </w:rPr>
        <w:t>), Cl</w:t>
      </w:r>
      <w:r w:rsidRPr="0011548F">
        <w:rPr>
          <w:rFonts w:ascii="Times New Roman" w:eastAsia="Calibri" w:hAnsi="Times New Roman" w:cs="Times New Roman"/>
          <w:color w:val="000000" w:themeColor="text1"/>
          <w:sz w:val="24"/>
          <w:szCs w:val="24"/>
          <w:vertAlign w:val="superscript"/>
          <w:lang w:val="en-US"/>
        </w:rPr>
        <w:t>-</w:t>
      </w:r>
      <w:r w:rsidRPr="1567E06C">
        <w:rPr>
          <w:rFonts w:ascii="Times New Roman" w:eastAsia="Calibri" w:hAnsi="Times New Roman" w:cs="Times New Roman"/>
          <w:color w:val="000000" w:themeColor="text1"/>
          <w:sz w:val="24"/>
          <w:szCs w:val="24"/>
          <w:lang w:val="en-US"/>
        </w:rPr>
        <w:t>, NO</w:t>
      </w:r>
      <w:r w:rsidRPr="0011548F">
        <w:rPr>
          <w:rFonts w:ascii="Times New Roman" w:eastAsia="Calibri" w:hAnsi="Times New Roman" w:cs="Times New Roman"/>
          <w:color w:val="000000" w:themeColor="text1"/>
          <w:sz w:val="24"/>
          <w:szCs w:val="24"/>
          <w:vertAlign w:val="superscript"/>
          <w:lang w:val="en-US"/>
        </w:rPr>
        <w:t>3-</w:t>
      </w:r>
      <w:r w:rsidRPr="1567E06C">
        <w:rPr>
          <w:rFonts w:ascii="Times New Roman" w:eastAsia="Calibri" w:hAnsi="Times New Roman" w:cs="Times New Roman"/>
          <w:color w:val="000000" w:themeColor="text1"/>
          <w:sz w:val="24"/>
          <w:szCs w:val="24"/>
          <w:lang w:val="en-US"/>
        </w:rPr>
        <w:t xml:space="preserve"> and Boron (B) contents in the laboratory. EC and pH of the water samples was measured in the laboratory within 24 hours using conductivity meter and a digital pH meter, respectively (Richards, 1954). Alkalinity (HCO</w:t>
      </w:r>
      <w:r w:rsidRPr="0011548F">
        <w:rPr>
          <w:rFonts w:ascii="Times New Roman" w:eastAsia="Calibri" w:hAnsi="Times New Roman" w:cs="Times New Roman"/>
          <w:color w:val="000000" w:themeColor="text1"/>
          <w:sz w:val="24"/>
          <w:szCs w:val="24"/>
          <w:vertAlign w:val="subscript"/>
          <w:lang w:val="en-US"/>
        </w:rPr>
        <w:t>3</w:t>
      </w:r>
      <w:r w:rsidRPr="0011548F">
        <w:rPr>
          <w:rFonts w:ascii="Times New Roman" w:eastAsia="Calibri" w:hAnsi="Times New Roman" w:cs="Times New Roman"/>
          <w:color w:val="000000" w:themeColor="text1"/>
          <w:sz w:val="24"/>
          <w:szCs w:val="24"/>
          <w:vertAlign w:val="superscript"/>
          <w:lang w:val="en-US"/>
        </w:rPr>
        <w:t>-</w:t>
      </w:r>
      <w:r w:rsidRPr="1567E06C">
        <w:rPr>
          <w:rFonts w:ascii="Times New Roman" w:eastAsia="Calibri" w:hAnsi="Times New Roman" w:cs="Times New Roman"/>
          <w:color w:val="000000" w:themeColor="text1"/>
          <w:sz w:val="24"/>
          <w:szCs w:val="24"/>
          <w:lang w:val="en-US"/>
        </w:rPr>
        <w:t xml:space="preserve"> + CO</w:t>
      </w:r>
      <w:r w:rsidRPr="0011548F">
        <w:rPr>
          <w:rFonts w:ascii="Times New Roman" w:eastAsia="Calibri" w:hAnsi="Times New Roman" w:cs="Times New Roman"/>
          <w:color w:val="000000" w:themeColor="text1"/>
          <w:sz w:val="24"/>
          <w:szCs w:val="24"/>
          <w:vertAlign w:val="subscript"/>
          <w:lang w:val="en-US"/>
        </w:rPr>
        <w:t>3</w:t>
      </w:r>
      <w:r w:rsidRPr="0011548F">
        <w:rPr>
          <w:rFonts w:ascii="Times New Roman" w:eastAsia="Calibri" w:hAnsi="Times New Roman" w:cs="Times New Roman"/>
          <w:color w:val="000000" w:themeColor="text1"/>
          <w:sz w:val="24"/>
          <w:szCs w:val="24"/>
          <w:vertAlign w:val="superscript"/>
          <w:lang w:val="en-US"/>
        </w:rPr>
        <w:t>2-</w:t>
      </w:r>
      <w:r w:rsidRPr="1567E06C">
        <w:rPr>
          <w:rFonts w:ascii="Times New Roman" w:eastAsia="Calibri" w:hAnsi="Times New Roman" w:cs="Times New Roman"/>
          <w:color w:val="000000" w:themeColor="text1"/>
          <w:sz w:val="24"/>
          <w:szCs w:val="24"/>
          <w:lang w:val="en-US"/>
        </w:rPr>
        <w:t xml:space="preserve"> ions) was determined by titrating with standard acid (pH of 4.5) within 12 to 24 hours of sample collection. Then, Ca and Mg ions were measured using atomic absorption spectrophotometer, whilst Na and K were analyzed using flame photometer.</w:t>
      </w:r>
    </w:p>
    <w:p w14:paraId="700A3B4E" w14:textId="1E1835E3" w:rsidR="008715AD" w:rsidRPr="008715AD" w:rsidRDefault="008715AD" w:rsidP="003A64D8">
      <w:pPr>
        <w:rPr>
          <w:b/>
        </w:rPr>
      </w:pPr>
    </w:p>
    <w:sectPr w:rsidR="008715AD" w:rsidRPr="00871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DEF"/>
    <w:multiLevelType w:val="multilevel"/>
    <w:tmpl w:val="11DEE2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D945EC"/>
    <w:multiLevelType w:val="multilevel"/>
    <w:tmpl w:val="067C22A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23A5D1C"/>
    <w:multiLevelType w:val="multilevel"/>
    <w:tmpl w:val="067C22A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6F247FD"/>
    <w:multiLevelType w:val="hybridMultilevel"/>
    <w:tmpl w:val="36EAFFCA"/>
    <w:lvl w:ilvl="0" w:tplc="511E61EC">
      <w:start w:val="1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D"/>
    <w:rsid w:val="0011548F"/>
    <w:rsid w:val="003A64D8"/>
    <w:rsid w:val="00585ED2"/>
    <w:rsid w:val="007A33AD"/>
    <w:rsid w:val="008715AD"/>
    <w:rsid w:val="00917B0E"/>
    <w:rsid w:val="00C0292E"/>
    <w:rsid w:val="00EC7A55"/>
    <w:rsid w:val="1567E06C"/>
    <w:rsid w:val="3DDA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4187"/>
  <w15:chartTrackingRefBased/>
  <w15:docId w15:val="{29DF934F-7954-4498-8B4C-43F1749C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A55"/>
    <w:rPr>
      <w:sz w:val="16"/>
      <w:szCs w:val="16"/>
    </w:rPr>
  </w:style>
  <w:style w:type="paragraph" w:styleId="CommentText">
    <w:name w:val="annotation text"/>
    <w:basedOn w:val="Normal"/>
    <w:link w:val="CommentTextChar"/>
    <w:uiPriority w:val="99"/>
    <w:semiHidden/>
    <w:unhideWhenUsed/>
    <w:rsid w:val="00EC7A55"/>
    <w:pPr>
      <w:spacing w:line="240" w:lineRule="auto"/>
    </w:pPr>
    <w:rPr>
      <w:sz w:val="20"/>
      <w:szCs w:val="20"/>
    </w:rPr>
  </w:style>
  <w:style w:type="character" w:customStyle="1" w:styleId="CommentTextChar">
    <w:name w:val="Comment Text Char"/>
    <w:basedOn w:val="DefaultParagraphFont"/>
    <w:link w:val="CommentText"/>
    <w:uiPriority w:val="99"/>
    <w:semiHidden/>
    <w:rsid w:val="00EC7A55"/>
    <w:rPr>
      <w:sz w:val="20"/>
      <w:szCs w:val="20"/>
    </w:rPr>
  </w:style>
  <w:style w:type="paragraph" w:styleId="CommentSubject">
    <w:name w:val="annotation subject"/>
    <w:basedOn w:val="CommentText"/>
    <w:next w:val="CommentText"/>
    <w:link w:val="CommentSubjectChar"/>
    <w:uiPriority w:val="99"/>
    <w:semiHidden/>
    <w:unhideWhenUsed/>
    <w:rsid w:val="00EC7A55"/>
    <w:rPr>
      <w:b/>
      <w:bCs/>
    </w:rPr>
  </w:style>
  <w:style w:type="character" w:customStyle="1" w:styleId="CommentSubjectChar">
    <w:name w:val="Comment Subject Char"/>
    <w:basedOn w:val="CommentTextChar"/>
    <w:link w:val="CommentSubject"/>
    <w:uiPriority w:val="99"/>
    <w:semiHidden/>
    <w:rsid w:val="00EC7A55"/>
    <w:rPr>
      <w:b/>
      <w:bCs/>
      <w:sz w:val="20"/>
      <w:szCs w:val="20"/>
    </w:rPr>
  </w:style>
  <w:style w:type="paragraph" w:styleId="BalloonText">
    <w:name w:val="Balloon Text"/>
    <w:basedOn w:val="Normal"/>
    <w:link w:val="BalloonTextChar"/>
    <w:uiPriority w:val="99"/>
    <w:semiHidden/>
    <w:unhideWhenUsed/>
    <w:rsid w:val="00EC7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55"/>
    <w:rPr>
      <w:rFonts w:ascii="Segoe UI" w:hAnsi="Segoe UI" w:cs="Segoe UI"/>
      <w:sz w:val="18"/>
      <w:szCs w:val="18"/>
    </w:rPr>
  </w:style>
  <w:style w:type="paragraph" w:styleId="ListParagraph">
    <w:name w:val="List Paragraph"/>
    <w:basedOn w:val="Normal"/>
    <w:uiPriority w:val="34"/>
    <w:qFormat/>
    <w:rsid w:val="003A6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Gladstone</dc:creator>
  <cp:keywords/>
  <dc:description/>
  <cp:lastModifiedBy>Nancy Gladstone</cp:lastModifiedBy>
  <cp:revision>4</cp:revision>
  <dcterms:created xsi:type="dcterms:W3CDTF">2024-02-23T14:47:00Z</dcterms:created>
  <dcterms:modified xsi:type="dcterms:W3CDTF">2024-03-01T17:43:00Z</dcterms:modified>
</cp:coreProperties>
</file>