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5CE48" w14:textId="77777777" w:rsidR="00F60C58" w:rsidRPr="00B93586" w:rsidRDefault="00F60C58" w:rsidP="00F60C58">
      <w:pPr>
        <w:pStyle w:val="Title"/>
        <w:ind w:firstLineChars="50" w:firstLine="110"/>
        <w:jc w:val="both"/>
        <w:rPr>
          <w:rFonts w:ascii="Arial" w:hAnsi="Arial" w:cs="Arial"/>
          <w:sz w:val="22"/>
          <w:szCs w:val="22"/>
        </w:rPr>
      </w:pPr>
      <w:r w:rsidRPr="00B93586">
        <w:rPr>
          <w:rFonts w:ascii="Arial" w:hAnsi="Arial" w:cs="Arial"/>
          <w:sz w:val="22"/>
          <w:szCs w:val="22"/>
        </w:rPr>
        <w:t>Visualising Plating-Induced Cracking in Lithium Anode Solid Electrolyte Cells</w:t>
      </w:r>
    </w:p>
    <w:p w14:paraId="0027913A" w14:textId="77777777" w:rsidR="00F60C58" w:rsidRPr="00B43E8B" w:rsidRDefault="00F60C58" w:rsidP="00F60C58">
      <w:pPr>
        <w:rPr>
          <w:rFonts w:ascii="Arial" w:eastAsiaTheme="minorEastAsia" w:hAnsi="Arial" w:cs="Arial"/>
          <w:sz w:val="22"/>
          <w:lang w:eastAsia="zh-CN"/>
        </w:rPr>
      </w:pPr>
    </w:p>
    <w:p w14:paraId="08FB154C" w14:textId="32C076D0" w:rsidR="00F60C58" w:rsidRPr="00E4175C" w:rsidRDefault="00F60C58" w:rsidP="00F60C58">
      <w:pPr>
        <w:rPr>
          <w:rFonts w:ascii="Arial" w:hAnsi="Arial" w:cs="Arial"/>
          <w:sz w:val="22"/>
          <w:vertAlign w:val="superscript"/>
        </w:rPr>
      </w:pPr>
      <w:r w:rsidRPr="00CE4E86">
        <w:rPr>
          <w:rFonts w:ascii="Arial" w:hAnsi="Arial" w:cs="Arial"/>
          <w:sz w:val="22"/>
        </w:rPr>
        <w:t>Ziyang Ning</w:t>
      </w:r>
      <w:r>
        <w:rPr>
          <w:rFonts w:ascii="Arial" w:hAnsi="Arial" w:cs="Arial"/>
          <w:sz w:val="22"/>
          <w:vertAlign w:val="superscript"/>
        </w:rPr>
        <w:t>1</w:t>
      </w:r>
      <w:r w:rsidRPr="00CE4E86">
        <w:rPr>
          <w:rFonts w:ascii="Arial" w:hAnsi="Arial" w:cs="Arial"/>
          <w:sz w:val="22"/>
        </w:rPr>
        <w:t>, Dominic Spencer Jolly</w:t>
      </w:r>
      <w:r>
        <w:rPr>
          <w:rFonts w:ascii="Arial" w:hAnsi="Arial" w:cs="Arial"/>
          <w:sz w:val="22"/>
          <w:vertAlign w:val="superscript"/>
        </w:rPr>
        <w:t>1</w:t>
      </w:r>
      <w:r w:rsidRPr="00CE4E86">
        <w:rPr>
          <w:rFonts w:ascii="Arial" w:hAnsi="Arial" w:cs="Arial"/>
          <w:sz w:val="22"/>
        </w:rPr>
        <w:t xml:space="preserve">, </w:t>
      </w:r>
      <w:proofErr w:type="spellStart"/>
      <w:r w:rsidRPr="00CE4E86">
        <w:rPr>
          <w:rFonts w:ascii="Arial" w:hAnsi="Arial" w:cs="Arial"/>
          <w:sz w:val="22"/>
        </w:rPr>
        <w:t>Guanchen</w:t>
      </w:r>
      <w:proofErr w:type="spellEnd"/>
      <w:r w:rsidRPr="00CE4E86">
        <w:rPr>
          <w:rFonts w:ascii="Arial" w:hAnsi="Arial" w:cs="Arial"/>
          <w:sz w:val="22"/>
        </w:rPr>
        <w:t xml:space="preserve"> Li</w:t>
      </w:r>
      <w:r>
        <w:rPr>
          <w:rFonts w:ascii="Arial" w:hAnsi="Arial" w:cs="Arial"/>
          <w:sz w:val="22"/>
          <w:vertAlign w:val="superscript"/>
        </w:rPr>
        <w:t>3,4</w:t>
      </w:r>
      <w:r w:rsidRPr="00CE4E86">
        <w:rPr>
          <w:rFonts w:ascii="Arial" w:hAnsi="Arial" w:cs="Arial"/>
          <w:sz w:val="22"/>
        </w:rPr>
        <w:t>, Robin De Meyere</w:t>
      </w:r>
      <w:r>
        <w:rPr>
          <w:rFonts w:ascii="Arial" w:hAnsi="Arial" w:cs="Arial"/>
          <w:sz w:val="22"/>
          <w:vertAlign w:val="superscript"/>
        </w:rPr>
        <w:t>1</w:t>
      </w:r>
      <w:r w:rsidRPr="00CE4E86">
        <w:rPr>
          <w:rFonts w:ascii="Arial" w:hAnsi="Arial" w:cs="Arial"/>
          <w:sz w:val="22"/>
        </w:rPr>
        <w:t>, Shengda</w:t>
      </w:r>
      <w:r>
        <w:rPr>
          <w:rFonts w:ascii="Arial" w:hAnsi="Arial" w:cs="Arial"/>
          <w:sz w:val="22"/>
        </w:rPr>
        <w:t xml:space="preserve"> D.</w:t>
      </w:r>
      <w:r w:rsidRPr="00CE4E86">
        <w:rPr>
          <w:rFonts w:ascii="Arial" w:hAnsi="Arial" w:cs="Arial"/>
          <w:sz w:val="22"/>
        </w:rPr>
        <w:t xml:space="preserve"> Pu</w:t>
      </w:r>
      <w:r>
        <w:rPr>
          <w:rFonts w:ascii="Arial" w:hAnsi="Arial" w:cs="Arial"/>
          <w:sz w:val="22"/>
          <w:vertAlign w:val="superscript"/>
        </w:rPr>
        <w:t>1</w:t>
      </w:r>
      <w:r w:rsidRPr="00CE4E86">
        <w:rPr>
          <w:rFonts w:ascii="Arial" w:hAnsi="Arial" w:cs="Arial"/>
          <w:sz w:val="22"/>
        </w:rPr>
        <w:t>, Yang Chen</w:t>
      </w:r>
      <w:r>
        <w:rPr>
          <w:rFonts w:ascii="Arial" w:hAnsi="Arial" w:cs="Arial"/>
          <w:sz w:val="22"/>
          <w:vertAlign w:val="superscript"/>
        </w:rPr>
        <w:t>1</w:t>
      </w:r>
      <w:r w:rsidRPr="00CE4E86">
        <w:rPr>
          <w:rFonts w:ascii="Arial" w:hAnsi="Arial" w:cs="Arial"/>
          <w:sz w:val="22"/>
        </w:rPr>
        <w:t>, Jitti Kasemchainan</w:t>
      </w:r>
      <w:r>
        <w:rPr>
          <w:rFonts w:ascii="Arial" w:hAnsi="Arial" w:cs="Arial"/>
          <w:sz w:val="22"/>
          <w:vertAlign w:val="superscript"/>
        </w:rPr>
        <w:t>1,3</w:t>
      </w:r>
      <w:r w:rsidRPr="00CE4E86">
        <w:rPr>
          <w:rFonts w:ascii="Arial" w:hAnsi="Arial" w:cs="Arial"/>
          <w:sz w:val="22"/>
        </w:rPr>
        <w:t>, Johannes Ihli</w:t>
      </w:r>
      <w:r>
        <w:rPr>
          <w:rFonts w:ascii="Arial" w:hAnsi="Arial" w:cs="Arial"/>
          <w:sz w:val="22"/>
          <w:vertAlign w:val="superscript"/>
        </w:rPr>
        <w:t>5</w:t>
      </w:r>
      <w:r w:rsidRPr="00CE4E86">
        <w:rPr>
          <w:rFonts w:ascii="Arial" w:hAnsi="Arial" w:cs="Arial"/>
          <w:sz w:val="22"/>
        </w:rPr>
        <w:t>, Chen Gong</w:t>
      </w:r>
      <w:r>
        <w:rPr>
          <w:rFonts w:ascii="Arial" w:hAnsi="Arial" w:cs="Arial"/>
          <w:sz w:val="22"/>
          <w:vertAlign w:val="superscript"/>
        </w:rPr>
        <w:t>1</w:t>
      </w:r>
      <w:r w:rsidRPr="00CE4E86">
        <w:rPr>
          <w:rFonts w:ascii="Arial" w:hAnsi="Arial" w:cs="Arial"/>
          <w:sz w:val="22"/>
        </w:rPr>
        <w:t>, Boyang Liu</w:t>
      </w:r>
      <w:r>
        <w:rPr>
          <w:rFonts w:ascii="Arial" w:hAnsi="Arial" w:cs="Arial"/>
          <w:sz w:val="22"/>
          <w:vertAlign w:val="superscript"/>
        </w:rPr>
        <w:t>1,3</w:t>
      </w:r>
      <w:r w:rsidRPr="00CE4E86">
        <w:rPr>
          <w:rFonts w:ascii="Arial" w:hAnsi="Arial" w:cs="Arial"/>
          <w:sz w:val="22"/>
        </w:rPr>
        <w:t xml:space="preserve">, </w:t>
      </w:r>
      <w:r w:rsidR="00D1038A">
        <w:rPr>
          <w:rFonts w:ascii="Arial" w:hAnsi="Arial" w:cs="Arial"/>
          <w:sz w:val="22"/>
        </w:rPr>
        <w:t>Dominic Melvin</w:t>
      </w:r>
      <w:r w:rsidR="00D1038A">
        <w:rPr>
          <w:rFonts w:ascii="Arial" w:hAnsi="Arial" w:cs="Arial"/>
          <w:sz w:val="22"/>
          <w:vertAlign w:val="superscript"/>
        </w:rPr>
        <w:t>1,3</w:t>
      </w:r>
      <w:r w:rsidR="00D1038A">
        <w:rPr>
          <w:rFonts w:ascii="Arial" w:hAnsi="Arial" w:cs="Arial"/>
          <w:sz w:val="22"/>
        </w:rPr>
        <w:t xml:space="preserve">, </w:t>
      </w:r>
      <w:r w:rsidRPr="00CE4E86">
        <w:rPr>
          <w:rFonts w:ascii="Arial" w:hAnsi="Arial" w:cs="Arial"/>
          <w:sz w:val="22"/>
        </w:rPr>
        <w:t>Anne Bonnin</w:t>
      </w:r>
      <w:r>
        <w:rPr>
          <w:rFonts w:ascii="Arial" w:hAnsi="Arial" w:cs="Arial"/>
          <w:sz w:val="22"/>
          <w:vertAlign w:val="superscript"/>
        </w:rPr>
        <w:t>5</w:t>
      </w:r>
      <w:r w:rsidRPr="00CE4E86">
        <w:rPr>
          <w:rFonts w:ascii="Arial" w:hAnsi="Arial" w:cs="Arial"/>
          <w:sz w:val="22"/>
        </w:rPr>
        <w:t>, Oxana Magdysyuk</w:t>
      </w:r>
      <w:r>
        <w:rPr>
          <w:rFonts w:ascii="Arial" w:hAnsi="Arial" w:cs="Arial"/>
          <w:sz w:val="22"/>
          <w:vertAlign w:val="superscript"/>
        </w:rPr>
        <w:t>6</w:t>
      </w:r>
      <w:r w:rsidRPr="00CE4E86">
        <w:rPr>
          <w:rFonts w:ascii="Arial" w:hAnsi="Arial" w:cs="Arial"/>
          <w:sz w:val="22"/>
        </w:rPr>
        <w:t>, Paul Ad</w:t>
      </w:r>
      <w:r>
        <w:rPr>
          <w:rFonts w:ascii="Arial" w:hAnsi="Arial" w:cs="Arial"/>
          <w:sz w:val="22"/>
        </w:rPr>
        <w:t>am</w:t>
      </w:r>
      <w:r w:rsidRPr="00CE4E86">
        <w:rPr>
          <w:rFonts w:ascii="Arial" w:hAnsi="Arial" w:cs="Arial"/>
          <w:sz w:val="22"/>
        </w:rPr>
        <w:t>son</w:t>
      </w:r>
      <w:r>
        <w:rPr>
          <w:rFonts w:ascii="Arial" w:hAnsi="Arial" w:cs="Arial"/>
          <w:sz w:val="22"/>
          <w:vertAlign w:val="superscript"/>
        </w:rPr>
        <w:t>1,3</w:t>
      </w:r>
      <w:r w:rsidRPr="00CE4E86">
        <w:rPr>
          <w:rFonts w:ascii="Arial" w:hAnsi="Arial" w:cs="Arial"/>
          <w:sz w:val="22"/>
        </w:rPr>
        <w:t>, Gareth O. Hartley</w:t>
      </w:r>
      <w:r>
        <w:rPr>
          <w:rFonts w:ascii="Arial" w:hAnsi="Arial" w:cs="Arial"/>
          <w:sz w:val="22"/>
          <w:vertAlign w:val="superscript"/>
        </w:rPr>
        <w:t>1,3</w:t>
      </w:r>
      <w:r w:rsidRPr="00CE4E86">
        <w:rPr>
          <w:rFonts w:ascii="Arial" w:hAnsi="Arial" w:cs="Arial"/>
          <w:sz w:val="22"/>
        </w:rPr>
        <w:t xml:space="preserve">, Charles </w:t>
      </w:r>
      <w:r>
        <w:rPr>
          <w:rFonts w:ascii="Arial" w:hAnsi="Arial" w:cs="Arial"/>
          <w:sz w:val="22"/>
        </w:rPr>
        <w:t xml:space="preserve">W. </w:t>
      </w:r>
      <w:r w:rsidRPr="00CE4E86">
        <w:rPr>
          <w:rFonts w:ascii="Arial" w:hAnsi="Arial" w:cs="Arial"/>
          <w:sz w:val="22"/>
        </w:rPr>
        <w:t>Monroe</w:t>
      </w:r>
      <w:r>
        <w:rPr>
          <w:rFonts w:ascii="Arial" w:hAnsi="Arial" w:cs="Arial"/>
          <w:sz w:val="22"/>
          <w:vertAlign w:val="superscript"/>
        </w:rPr>
        <w:t>3,4</w:t>
      </w:r>
      <w:r w:rsidRPr="00CE4E86">
        <w:rPr>
          <w:rFonts w:ascii="Arial" w:hAnsi="Arial" w:cs="Arial"/>
          <w:sz w:val="22"/>
        </w:rPr>
        <w:t xml:space="preserve">, </w:t>
      </w:r>
      <w:r>
        <w:rPr>
          <w:rFonts w:ascii="Arial" w:hAnsi="Arial" w:cs="Arial"/>
          <w:sz w:val="22"/>
        </w:rPr>
        <w:t xml:space="preserve">T. </w:t>
      </w:r>
      <w:r w:rsidRPr="00CE4E86">
        <w:rPr>
          <w:rFonts w:ascii="Arial" w:hAnsi="Arial" w:cs="Arial"/>
          <w:sz w:val="22"/>
        </w:rPr>
        <w:t>James Marrow</w:t>
      </w:r>
      <w:r>
        <w:rPr>
          <w:rFonts w:ascii="Arial" w:hAnsi="Arial" w:cs="Arial"/>
          <w:sz w:val="22"/>
          <w:vertAlign w:val="superscript"/>
        </w:rPr>
        <w:t>1</w:t>
      </w:r>
      <w:r w:rsidRPr="00CE4E86">
        <w:rPr>
          <w:rFonts w:ascii="Arial" w:hAnsi="Arial" w:cs="Arial"/>
          <w:sz w:val="22"/>
        </w:rPr>
        <w:t>, Peter G. Bruce</w:t>
      </w:r>
      <w:r>
        <w:rPr>
          <w:rFonts w:ascii="Arial" w:hAnsi="Arial" w:cs="Arial"/>
          <w:sz w:val="22"/>
          <w:vertAlign w:val="superscript"/>
        </w:rPr>
        <w:t>1,2,3</w:t>
      </w:r>
    </w:p>
    <w:p w14:paraId="236CB312" w14:textId="77777777" w:rsidR="00F60C58" w:rsidRDefault="00F60C58" w:rsidP="00F60C58">
      <w:pPr>
        <w:rPr>
          <w:rFonts w:ascii="Arial" w:hAnsi="Arial" w:cs="Arial"/>
          <w:sz w:val="22"/>
        </w:rPr>
      </w:pPr>
    </w:p>
    <w:p w14:paraId="1C1E6CB5" w14:textId="77777777" w:rsidR="00F60C58" w:rsidRDefault="00F60C58" w:rsidP="00F60C58">
      <w:pPr>
        <w:pStyle w:val="ListParagraph"/>
        <w:numPr>
          <w:ilvl w:val="0"/>
          <w:numId w:val="1"/>
        </w:numPr>
        <w:rPr>
          <w:rFonts w:ascii="Arial" w:hAnsi="Arial" w:cs="Arial"/>
          <w:sz w:val="22"/>
        </w:rPr>
      </w:pPr>
      <w:r>
        <w:rPr>
          <w:rFonts w:ascii="Arial" w:hAnsi="Arial" w:cs="Arial" w:hint="eastAsia"/>
          <w:sz w:val="22"/>
        </w:rPr>
        <w:t>D</w:t>
      </w:r>
      <w:r>
        <w:rPr>
          <w:rFonts w:ascii="Arial" w:hAnsi="Arial" w:cs="Arial"/>
          <w:sz w:val="22"/>
        </w:rPr>
        <w:t>epartment of Materials. University of Oxford, Oxford, UK</w:t>
      </w:r>
    </w:p>
    <w:p w14:paraId="563D28AB" w14:textId="77777777" w:rsidR="00F60C58" w:rsidRDefault="00F60C58" w:rsidP="00F60C58">
      <w:pPr>
        <w:pStyle w:val="ListParagraph"/>
        <w:numPr>
          <w:ilvl w:val="0"/>
          <w:numId w:val="1"/>
        </w:numPr>
        <w:rPr>
          <w:rFonts w:ascii="Arial" w:hAnsi="Arial" w:cs="Arial"/>
          <w:sz w:val="22"/>
        </w:rPr>
      </w:pPr>
      <w:r>
        <w:rPr>
          <w:rFonts w:ascii="Arial" w:hAnsi="Arial" w:cs="Arial" w:hint="eastAsia"/>
          <w:sz w:val="22"/>
        </w:rPr>
        <w:t>D</w:t>
      </w:r>
      <w:r>
        <w:rPr>
          <w:rFonts w:ascii="Arial" w:hAnsi="Arial" w:cs="Arial"/>
          <w:sz w:val="22"/>
        </w:rPr>
        <w:t xml:space="preserve">epartment of Chemistry, University of Oxford, Oxford, UK </w:t>
      </w:r>
    </w:p>
    <w:p w14:paraId="034E0034" w14:textId="77777777" w:rsidR="00F60C58" w:rsidRDefault="00F60C58" w:rsidP="00F60C58">
      <w:pPr>
        <w:pStyle w:val="ListParagraph"/>
        <w:numPr>
          <w:ilvl w:val="0"/>
          <w:numId w:val="1"/>
        </w:numPr>
        <w:rPr>
          <w:rFonts w:ascii="Arial" w:hAnsi="Arial" w:cs="Arial"/>
          <w:sz w:val="22"/>
        </w:rPr>
      </w:pPr>
      <w:r>
        <w:rPr>
          <w:rFonts w:ascii="Arial" w:hAnsi="Arial" w:cs="Arial"/>
          <w:sz w:val="22"/>
        </w:rPr>
        <w:t xml:space="preserve">The Faraday Institution, Harwell Campus, </w:t>
      </w:r>
      <w:proofErr w:type="spellStart"/>
      <w:r>
        <w:rPr>
          <w:rFonts w:ascii="Arial" w:hAnsi="Arial" w:cs="Arial"/>
          <w:sz w:val="22"/>
        </w:rPr>
        <w:t>Didcot</w:t>
      </w:r>
      <w:proofErr w:type="spellEnd"/>
      <w:r>
        <w:rPr>
          <w:rFonts w:ascii="Arial" w:hAnsi="Arial" w:cs="Arial"/>
          <w:sz w:val="22"/>
        </w:rPr>
        <w:t>, UK</w:t>
      </w:r>
    </w:p>
    <w:p w14:paraId="626A7F0A" w14:textId="77777777" w:rsidR="00F60C58" w:rsidRDefault="00F60C58" w:rsidP="00F60C58">
      <w:pPr>
        <w:pStyle w:val="ListParagraph"/>
        <w:numPr>
          <w:ilvl w:val="0"/>
          <w:numId w:val="1"/>
        </w:numPr>
        <w:rPr>
          <w:rFonts w:ascii="Arial" w:hAnsi="Arial" w:cs="Arial"/>
          <w:sz w:val="22"/>
        </w:rPr>
      </w:pPr>
      <w:r>
        <w:rPr>
          <w:rFonts w:ascii="Arial" w:hAnsi="Arial" w:cs="Arial" w:hint="eastAsia"/>
          <w:sz w:val="22"/>
        </w:rPr>
        <w:t>D</w:t>
      </w:r>
      <w:r>
        <w:rPr>
          <w:rFonts w:ascii="Arial" w:hAnsi="Arial" w:cs="Arial"/>
          <w:sz w:val="22"/>
        </w:rPr>
        <w:t>epartment of Engineering Science, University of Oxford, Oxford, UK</w:t>
      </w:r>
    </w:p>
    <w:p w14:paraId="2A988CA9" w14:textId="77777777" w:rsidR="00F60C58" w:rsidRPr="00C22DC1" w:rsidRDefault="00F60C58" w:rsidP="00F60C58">
      <w:pPr>
        <w:pStyle w:val="ListParagraph"/>
        <w:numPr>
          <w:ilvl w:val="0"/>
          <w:numId w:val="1"/>
        </w:numPr>
        <w:rPr>
          <w:rFonts w:ascii="Arial" w:hAnsi="Arial" w:cs="Arial"/>
          <w:sz w:val="22"/>
          <w:lang w:val="fr-FR"/>
        </w:rPr>
      </w:pPr>
      <w:r w:rsidRPr="00C22DC1">
        <w:rPr>
          <w:rFonts w:ascii="Arial" w:hAnsi="Arial" w:cs="Arial"/>
          <w:sz w:val="22"/>
          <w:lang w:val="fr-FR"/>
        </w:rPr>
        <w:t>Paul Scherrer Institut, Villigen PSI, Switzerland</w:t>
      </w:r>
    </w:p>
    <w:p w14:paraId="3BB31ABB" w14:textId="52A43631" w:rsidR="00F60C58" w:rsidRDefault="00F60C58" w:rsidP="00F60C58">
      <w:pPr>
        <w:pStyle w:val="ListParagraph"/>
        <w:numPr>
          <w:ilvl w:val="0"/>
          <w:numId w:val="1"/>
        </w:numPr>
        <w:rPr>
          <w:rFonts w:ascii="Arial" w:hAnsi="Arial" w:cs="Arial"/>
          <w:sz w:val="22"/>
        </w:rPr>
      </w:pPr>
      <w:r w:rsidRPr="00CC1B54">
        <w:rPr>
          <w:rFonts w:ascii="Arial" w:hAnsi="Arial" w:cs="Arial"/>
          <w:sz w:val="22"/>
        </w:rPr>
        <w:t xml:space="preserve">Diamond Light Source, Harwell Campus, </w:t>
      </w:r>
      <w:proofErr w:type="spellStart"/>
      <w:r w:rsidRPr="00CC1B54">
        <w:rPr>
          <w:rFonts w:ascii="Arial" w:hAnsi="Arial" w:cs="Arial"/>
          <w:sz w:val="22"/>
        </w:rPr>
        <w:t>Didcot</w:t>
      </w:r>
      <w:proofErr w:type="spellEnd"/>
      <w:r w:rsidRPr="00CC1B54">
        <w:rPr>
          <w:rFonts w:ascii="Arial" w:hAnsi="Arial" w:cs="Arial"/>
          <w:sz w:val="22"/>
        </w:rPr>
        <w:t>, UK</w:t>
      </w:r>
    </w:p>
    <w:p w14:paraId="00BFE66C" w14:textId="77777777" w:rsidR="00F60C58" w:rsidRPr="00F60C58" w:rsidRDefault="00F60C58" w:rsidP="00F60C58">
      <w:pPr>
        <w:rPr>
          <w:rFonts w:ascii="Arial" w:hAnsi="Arial" w:cs="Arial"/>
          <w:sz w:val="22"/>
        </w:rPr>
      </w:pPr>
    </w:p>
    <w:p w14:paraId="56B9A796" w14:textId="2F9329B0" w:rsidR="005066B1" w:rsidRPr="00F60C58" w:rsidRDefault="005066B1" w:rsidP="00F60C58">
      <w:pPr>
        <w:pStyle w:val="Title"/>
        <w:jc w:val="left"/>
        <w:rPr>
          <w:rFonts w:ascii="Arial" w:hAnsi="Arial" w:cs="Arial"/>
          <w:sz w:val="22"/>
          <w:szCs w:val="22"/>
        </w:rPr>
      </w:pPr>
      <w:r w:rsidRPr="00F60C58">
        <w:rPr>
          <w:rFonts w:ascii="Arial" w:hAnsi="Arial" w:cs="Arial"/>
          <w:sz w:val="22"/>
          <w:szCs w:val="22"/>
        </w:rPr>
        <w:t>Supplementary Inform</w:t>
      </w:r>
      <w:r w:rsidR="00060125" w:rsidRPr="00F60C58">
        <w:rPr>
          <w:rFonts w:ascii="Arial" w:hAnsi="Arial" w:cs="Arial"/>
          <w:sz w:val="22"/>
          <w:szCs w:val="22"/>
        </w:rPr>
        <w:t>a</w:t>
      </w:r>
      <w:r w:rsidRPr="00F60C58">
        <w:rPr>
          <w:rFonts w:ascii="Arial" w:hAnsi="Arial" w:cs="Arial"/>
          <w:sz w:val="22"/>
          <w:szCs w:val="22"/>
        </w:rPr>
        <w:t>tion</w:t>
      </w:r>
    </w:p>
    <w:p w14:paraId="2B5F01BB" w14:textId="77777777" w:rsidR="005066B1" w:rsidRPr="00CE4E86" w:rsidRDefault="005066B1" w:rsidP="00060125">
      <w:r w:rsidRPr="00CE4E86">
        <w:rPr>
          <w:noProof/>
          <w:lang w:bidi="he-IL"/>
        </w:rPr>
        <w:drawing>
          <wp:inline distT="0" distB="0" distL="0" distR="0" wp14:anchorId="72B4A704" wp14:editId="1778312D">
            <wp:extent cx="3749040" cy="2651760"/>
            <wp:effectExtent l="0" t="0" r="381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9040" cy="2651760"/>
                    </a:xfrm>
                    <a:prstGeom prst="rect">
                      <a:avLst/>
                    </a:prstGeom>
                    <a:noFill/>
                    <a:ln>
                      <a:noFill/>
                    </a:ln>
                  </pic:spPr>
                </pic:pic>
              </a:graphicData>
            </a:graphic>
          </wp:inline>
        </w:drawing>
      </w:r>
    </w:p>
    <w:p w14:paraId="76D22D69" w14:textId="19EF1D05" w:rsidR="005066B1" w:rsidRPr="00CE33FD" w:rsidRDefault="005066B1" w:rsidP="0075436F">
      <w:pPr>
        <w:jc w:val="both"/>
        <w:rPr>
          <w:rFonts w:ascii="Arial" w:hAnsi="Arial" w:cs="Arial"/>
          <w:sz w:val="22"/>
        </w:rPr>
      </w:pPr>
      <w:r w:rsidRPr="005066B1">
        <w:rPr>
          <w:rFonts w:ascii="Arial" w:hAnsi="Arial" w:cs="Arial"/>
          <w:b/>
          <w:bCs/>
          <w:sz w:val="22"/>
        </w:rPr>
        <w:t>Fig. S1. Powder X-ray diffraction pattern of Li</w:t>
      </w:r>
      <w:r w:rsidRPr="005066B1">
        <w:rPr>
          <w:rFonts w:ascii="Arial" w:hAnsi="Arial" w:cs="Arial"/>
          <w:b/>
          <w:bCs/>
          <w:sz w:val="22"/>
          <w:vertAlign w:val="subscript"/>
        </w:rPr>
        <w:t>6</w:t>
      </w:r>
      <w:r w:rsidRPr="005066B1">
        <w:rPr>
          <w:rFonts w:ascii="Arial" w:hAnsi="Arial" w:cs="Arial"/>
          <w:b/>
          <w:bCs/>
          <w:sz w:val="22"/>
        </w:rPr>
        <w:t>PS</w:t>
      </w:r>
      <w:r w:rsidRPr="005066B1">
        <w:rPr>
          <w:rFonts w:ascii="Arial" w:hAnsi="Arial" w:cs="Arial"/>
          <w:b/>
          <w:bCs/>
          <w:sz w:val="22"/>
          <w:vertAlign w:val="subscript"/>
        </w:rPr>
        <w:t>5</w:t>
      </w:r>
      <w:r w:rsidRPr="005066B1">
        <w:rPr>
          <w:rFonts w:ascii="Arial" w:hAnsi="Arial" w:cs="Arial"/>
          <w:b/>
          <w:bCs/>
          <w:sz w:val="22"/>
        </w:rPr>
        <w:t>Cl</w:t>
      </w:r>
      <w:r w:rsidR="0075436F">
        <w:rPr>
          <w:rFonts w:ascii="SimSun" w:eastAsia="SimSun" w:hAnsi="SimSun" w:cs="SimSun" w:hint="eastAsia"/>
          <w:b/>
          <w:bCs/>
          <w:sz w:val="22"/>
          <w:lang w:eastAsia="zh-CN"/>
        </w:rPr>
        <w:t>:</w:t>
      </w:r>
      <w:r w:rsidR="0075436F">
        <w:rPr>
          <w:rFonts w:ascii="SimSun" w:eastAsia="SimSun" w:hAnsi="SimSun" w:cs="SimSun"/>
          <w:b/>
          <w:bCs/>
          <w:sz w:val="22"/>
          <w:lang w:eastAsia="zh-CN"/>
        </w:rPr>
        <w:t xml:space="preserve"> </w:t>
      </w:r>
      <w:r w:rsidRPr="00CE33FD">
        <w:rPr>
          <w:rFonts w:ascii="Arial" w:hAnsi="Arial" w:cs="Arial"/>
          <w:sz w:val="22"/>
        </w:rPr>
        <w:t xml:space="preserve">after sintering at 300 </w:t>
      </w:r>
      <w:r w:rsidRPr="00CE33FD">
        <w:rPr>
          <w:rFonts w:ascii="Arial" w:eastAsia="SimSun" w:hAnsi="Arial" w:cs="Arial"/>
          <w:sz w:val="22"/>
        </w:rPr>
        <w:t>°C</w:t>
      </w:r>
      <w:r w:rsidRPr="00CE33FD">
        <w:rPr>
          <w:rFonts w:ascii="Arial" w:hAnsi="Arial" w:cs="Arial"/>
          <w:sz w:val="22"/>
        </w:rPr>
        <w:t>.</w:t>
      </w:r>
    </w:p>
    <w:p w14:paraId="7825041C" w14:textId="77777777" w:rsidR="005066B1" w:rsidRPr="00CE4E86" w:rsidRDefault="005066B1" w:rsidP="005066B1">
      <w:pPr>
        <w:rPr>
          <w:rFonts w:ascii="Arial" w:hAnsi="Arial" w:cs="Arial"/>
          <w:sz w:val="22"/>
        </w:rPr>
      </w:pPr>
    </w:p>
    <w:p w14:paraId="3F1BA6D3" w14:textId="77777777" w:rsidR="005066B1" w:rsidRPr="00CE4E86" w:rsidRDefault="005066B1" w:rsidP="005066B1">
      <w:pPr>
        <w:rPr>
          <w:rFonts w:ascii="Arial" w:hAnsi="Arial" w:cs="Arial"/>
          <w:sz w:val="22"/>
        </w:rPr>
      </w:pPr>
    </w:p>
    <w:p w14:paraId="22DBC1D9" w14:textId="77777777" w:rsidR="005066B1" w:rsidRPr="00CE4E86" w:rsidRDefault="005066B1" w:rsidP="005066B1">
      <w:pPr>
        <w:rPr>
          <w:rFonts w:ascii="Arial" w:hAnsi="Arial" w:cs="Arial"/>
          <w:sz w:val="22"/>
        </w:rPr>
      </w:pPr>
    </w:p>
    <w:p w14:paraId="63A86976" w14:textId="77777777" w:rsidR="005066B1" w:rsidRPr="00CE4E86" w:rsidRDefault="005066B1" w:rsidP="005066B1">
      <w:pPr>
        <w:rPr>
          <w:rFonts w:ascii="Arial" w:hAnsi="Arial" w:cs="Arial"/>
          <w:sz w:val="22"/>
        </w:rPr>
      </w:pPr>
    </w:p>
    <w:p w14:paraId="4EE2C695" w14:textId="77777777" w:rsidR="005066B1" w:rsidRPr="00CE4E86" w:rsidRDefault="005066B1" w:rsidP="005066B1">
      <w:pPr>
        <w:rPr>
          <w:rFonts w:ascii="Arial" w:hAnsi="Arial" w:cs="Arial"/>
          <w:sz w:val="22"/>
        </w:rPr>
      </w:pPr>
    </w:p>
    <w:p w14:paraId="6CE91F7D" w14:textId="77777777" w:rsidR="005066B1" w:rsidRPr="00CE4E86" w:rsidRDefault="005066B1" w:rsidP="005066B1">
      <w:pPr>
        <w:rPr>
          <w:rFonts w:ascii="Arial" w:hAnsi="Arial" w:cs="Arial"/>
          <w:sz w:val="22"/>
        </w:rPr>
      </w:pPr>
    </w:p>
    <w:p w14:paraId="4669E4B0" w14:textId="77777777" w:rsidR="005066B1" w:rsidRPr="00CE4E86" w:rsidRDefault="005066B1" w:rsidP="005066B1">
      <w:pPr>
        <w:rPr>
          <w:rFonts w:ascii="Arial" w:hAnsi="Arial" w:cs="Arial"/>
          <w:sz w:val="22"/>
        </w:rPr>
      </w:pPr>
    </w:p>
    <w:p w14:paraId="67770B87" w14:textId="77777777" w:rsidR="005066B1" w:rsidRPr="00CE4E86" w:rsidRDefault="005066B1" w:rsidP="005066B1">
      <w:pPr>
        <w:rPr>
          <w:rFonts w:ascii="Arial" w:hAnsi="Arial" w:cs="Arial"/>
          <w:sz w:val="22"/>
        </w:rPr>
      </w:pPr>
    </w:p>
    <w:p w14:paraId="5D0220D8" w14:textId="77777777" w:rsidR="005066B1" w:rsidRPr="00CE4E86" w:rsidRDefault="005066B1" w:rsidP="005066B1">
      <w:pPr>
        <w:rPr>
          <w:rFonts w:ascii="Arial" w:hAnsi="Arial" w:cs="Arial"/>
          <w:sz w:val="22"/>
        </w:rPr>
      </w:pPr>
    </w:p>
    <w:p w14:paraId="35B2E067" w14:textId="77777777" w:rsidR="005066B1" w:rsidRPr="00CE4E86" w:rsidRDefault="005066B1" w:rsidP="005066B1">
      <w:pPr>
        <w:rPr>
          <w:rFonts w:ascii="Arial" w:hAnsi="Arial" w:cs="Arial"/>
          <w:sz w:val="22"/>
        </w:rPr>
      </w:pPr>
    </w:p>
    <w:p w14:paraId="2A579268" w14:textId="77777777" w:rsidR="005066B1" w:rsidRPr="00CE4E86" w:rsidRDefault="005066B1" w:rsidP="005066B1">
      <w:pPr>
        <w:rPr>
          <w:rFonts w:ascii="Arial" w:hAnsi="Arial" w:cs="Arial"/>
          <w:sz w:val="22"/>
        </w:rPr>
      </w:pPr>
    </w:p>
    <w:p w14:paraId="4E8F39B3" w14:textId="46FB2EB3" w:rsidR="005066B1" w:rsidRDefault="005066B1" w:rsidP="005066B1">
      <w:pPr>
        <w:rPr>
          <w:rFonts w:ascii="Arial" w:hAnsi="Arial" w:cs="Arial"/>
          <w:sz w:val="22"/>
        </w:rPr>
      </w:pPr>
    </w:p>
    <w:p w14:paraId="22324718" w14:textId="77777777" w:rsidR="00C73DB6" w:rsidRPr="00CE4E86" w:rsidRDefault="00C73DB6" w:rsidP="00C73DB6">
      <w:pPr>
        <w:jc w:val="center"/>
        <w:rPr>
          <w:rFonts w:ascii="Arial" w:hAnsi="Arial" w:cs="Arial"/>
          <w:sz w:val="22"/>
        </w:rPr>
      </w:pPr>
      <w:r>
        <w:rPr>
          <w:rFonts w:ascii="Arial" w:hAnsi="Arial" w:cs="Arial"/>
          <w:noProof/>
          <w:sz w:val="22"/>
          <w:lang w:bidi="he-IL"/>
        </w:rPr>
        <w:lastRenderedPageBreak/>
        <w:drawing>
          <wp:inline distT="0" distB="0" distL="0" distR="0" wp14:anchorId="4D717C39" wp14:editId="4741DB90">
            <wp:extent cx="4519834" cy="45624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stretch>
                      <a:fillRect/>
                    </a:stretch>
                  </pic:blipFill>
                  <pic:spPr bwMode="auto">
                    <a:xfrm>
                      <a:off x="0" y="0"/>
                      <a:ext cx="4527450" cy="4570163"/>
                    </a:xfrm>
                    <a:prstGeom prst="rect">
                      <a:avLst/>
                    </a:prstGeom>
                    <a:noFill/>
                    <a:ln>
                      <a:noFill/>
                    </a:ln>
                  </pic:spPr>
                </pic:pic>
              </a:graphicData>
            </a:graphic>
          </wp:inline>
        </w:drawing>
      </w:r>
    </w:p>
    <w:p w14:paraId="7DDE1FA8" w14:textId="40555EDE" w:rsidR="00C73DB6" w:rsidRPr="00CE4E86" w:rsidRDefault="00C73DB6" w:rsidP="00AA36C6">
      <w:pPr>
        <w:jc w:val="both"/>
        <w:rPr>
          <w:rFonts w:ascii="Arial" w:hAnsi="Arial" w:cs="Arial"/>
          <w:sz w:val="22"/>
        </w:rPr>
      </w:pPr>
      <w:r w:rsidRPr="00C37FAB">
        <w:rPr>
          <w:rFonts w:ascii="Arial" w:hAnsi="Arial" w:cs="Arial" w:hint="eastAsia"/>
          <w:b/>
          <w:bCs/>
          <w:sz w:val="22"/>
        </w:rPr>
        <w:t>F</w:t>
      </w:r>
      <w:r w:rsidRPr="00C37FAB">
        <w:rPr>
          <w:rFonts w:ascii="Arial" w:hAnsi="Arial" w:cs="Arial"/>
          <w:b/>
          <w:bCs/>
          <w:sz w:val="22"/>
        </w:rPr>
        <w:t xml:space="preserve">ig. S2. The impedance of the cell measured at pristine, and after the 1st, 2nd, 3rd, 4th, and 5th plating of the </w:t>
      </w:r>
      <w:r w:rsidR="0075436F" w:rsidRPr="00C37FAB">
        <w:rPr>
          <w:rFonts w:ascii="Arial" w:hAnsi="Arial" w:cs="Arial"/>
          <w:b/>
          <w:bCs/>
          <w:sz w:val="22"/>
        </w:rPr>
        <w:t>initially</w:t>
      </w:r>
      <w:r w:rsidRPr="00C37FAB">
        <w:rPr>
          <w:rFonts w:ascii="Arial" w:hAnsi="Arial" w:cs="Arial"/>
          <w:b/>
          <w:bCs/>
          <w:sz w:val="22"/>
        </w:rPr>
        <w:t xml:space="preserve"> plated electrode.</w:t>
      </w:r>
      <w:r w:rsidRPr="00C37FAB">
        <w:rPr>
          <w:rFonts w:ascii="Arial" w:hAnsi="Arial" w:cs="Arial"/>
          <w:sz w:val="22"/>
        </w:rPr>
        <w:t xml:space="preserve"> The impedance increases significantly after 1st plating due to void formation </w:t>
      </w:r>
      <w:r w:rsidR="0075436F" w:rsidRPr="00C37FAB">
        <w:rPr>
          <w:rFonts w:ascii="Arial" w:hAnsi="Arial" w:cs="Arial"/>
          <w:sz w:val="22"/>
        </w:rPr>
        <w:t>at</w:t>
      </w:r>
      <w:r w:rsidRPr="00C37FAB">
        <w:rPr>
          <w:rFonts w:ascii="Arial" w:hAnsi="Arial" w:cs="Arial"/>
          <w:sz w:val="22"/>
        </w:rPr>
        <w:t xml:space="preserve"> the </w:t>
      </w:r>
      <w:r w:rsidR="0075436F" w:rsidRPr="00C37FAB">
        <w:rPr>
          <w:rFonts w:ascii="Arial" w:hAnsi="Arial" w:cs="Arial"/>
          <w:sz w:val="22"/>
        </w:rPr>
        <w:t>initially</w:t>
      </w:r>
      <w:r w:rsidRPr="00C37FAB">
        <w:rPr>
          <w:rFonts w:ascii="Arial" w:hAnsi="Arial" w:cs="Arial"/>
          <w:sz w:val="22"/>
        </w:rPr>
        <w:t xml:space="preserve"> stripped electrode; and decreases gradually in the subsequent cycles as the number of </w:t>
      </w:r>
      <w:proofErr w:type="spellStart"/>
      <w:r w:rsidRPr="00C37FAB">
        <w:rPr>
          <w:rFonts w:ascii="Arial" w:hAnsi="Arial" w:cs="Arial"/>
          <w:sz w:val="22"/>
        </w:rPr>
        <w:t>spallations</w:t>
      </w:r>
      <w:proofErr w:type="spellEnd"/>
      <w:r w:rsidRPr="00C37FAB">
        <w:rPr>
          <w:rFonts w:ascii="Arial" w:hAnsi="Arial" w:cs="Arial"/>
          <w:sz w:val="22"/>
        </w:rPr>
        <w:t xml:space="preserve"> increases, until reaching a steady state after the 4th plating.</w:t>
      </w:r>
    </w:p>
    <w:p w14:paraId="2D3B6C75" w14:textId="5BBC9FC4" w:rsidR="0012517F" w:rsidRDefault="0012517F" w:rsidP="005066B1">
      <w:pPr>
        <w:rPr>
          <w:rFonts w:ascii="Arial" w:hAnsi="Arial" w:cs="Arial"/>
          <w:sz w:val="22"/>
        </w:rPr>
      </w:pPr>
    </w:p>
    <w:p w14:paraId="6E4A052E" w14:textId="28B5B3E4" w:rsidR="0012517F" w:rsidRDefault="0012517F" w:rsidP="005066B1">
      <w:pPr>
        <w:rPr>
          <w:rFonts w:ascii="Arial" w:hAnsi="Arial" w:cs="Arial"/>
          <w:sz w:val="22"/>
        </w:rPr>
      </w:pPr>
    </w:p>
    <w:p w14:paraId="5DC3072C" w14:textId="1DF6F88E" w:rsidR="0012517F" w:rsidRDefault="0012517F" w:rsidP="005066B1">
      <w:pPr>
        <w:rPr>
          <w:rFonts w:ascii="Arial" w:hAnsi="Arial" w:cs="Arial"/>
          <w:sz w:val="22"/>
        </w:rPr>
      </w:pPr>
    </w:p>
    <w:p w14:paraId="26AA23B3" w14:textId="682841C6" w:rsidR="0012517F" w:rsidRDefault="0012517F" w:rsidP="005066B1">
      <w:pPr>
        <w:rPr>
          <w:rFonts w:ascii="Arial" w:hAnsi="Arial" w:cs="Arial"/>
          <w:sz w:val="22"/>
        </w:rPr>
      </w:pPr>
    </w:p>
    <w:p w14:paraId="6B702829" w14:textId="48C1A7ED" w:rsidR="0012517F" w:rsidRDefault="0012517F" w:rsidP="005066B1">
      <w:pPr>
        <w:rPr>
          <w:rFonts w:ascii="Arial" w:hAnsi="Arial" w:cs="Arial"/>
          <w:sz w:val="22"/>
        </w:rPr>
      </w:pPr>
    </w:p>
    <w:p w14:paraId="485412D4" w14:textId="5C631FC9" w:rsidR="0012517F" w:rsidRDefault="0012517F" w:rsidP="005066B1">
      <w:pPr>
        <w:rPr>
          <w:rFonts w:ascii="Arial" w:hAnsi="Arial" w:cs="Arial"/>
          <w:sz w:val="22"/>
        </w:rPr>
      </w:pPr>
    </w:p>
    <w:p w14:paraId="61C75AE1" w14:textId="37F6430E" w:rsidR="0012517F" w:rsidRDefault="0012517F" w:rsidP="005066B1">
      <w:pPr>
        <w:rPr>
          <w:rFonts w:ascii="Arial" w:hAnsi="Arial" w:cs="Arial"/>
          <w:sz w:val="22"/>
        </w:rPr>
      </w:pPr>
    </w:p>
    <w:p w14:paraId="7D773757" w14:textId="6192FAD7" w:rsidR="0012517F" w:rsidRDefault="0012517F" w:rsidP="005066B1">
      <w:pPr>
        <w:rPr>
          <w:rFonts w:ascii="Arial" w:hAnsi="Arial" w:cs="Arial"/>
          <w:sz w:val="22"/>
        </w:rPr>
      </w:pPr>
    </w:p>
    <w:p w14:paraId="5EADFC38" w14:textId="53B1E2AF" w:rsidR="0012517F" w:rsidRDefault="0012517F" w:rsidP="005066B1">
      <w:pPr>
        <w:rPr>
          <w:rFonts w:ascii="Arial" w:hAnsi="Arial" w:cs="Arial"/>
          <w:sz w:val="22"/>
        </w:rPr>
      </w:pPr>
    </w:p>
    <w:p w14:paraId="6A523474" w14:textId="6EB34105" w:rsidR="0012517F" w:rsidRDefault="0012517F" w:rsidP="005066B1">
      <w:pPr>
        <w:rPr>
          <w:rFonts w:ascii="Arial" w:hAnsi="Arial" w:cs="Arial"/>
          <w:sz w:val="22"/>
        </w:rPr>
      </w:pPr>
    </w:p>
    <w:p w14:paraId="6DD258D2" w14:textId="39A661CE" w:rsidR="0012517F" w:rsidRDefault="0012517F" w:rsidP="005066B1">
      <w:pPr>
        <w:rPr>
          <w:rFonts w:ascii="Arial" w:hAnsi="Arial" w:cs="Arial"/>
          <w:sz w:val="22"/>
        </w:rPr>
      </w:pPr>
    </w:p>
    <w:p w14:paraId="3F02FCDE" w14:textId="70ABB31A" w:rsidR="0012517F" w:rsidRDefault="0012517F" w:rsidP="005066B1">
      <w:pPr>
        <w:rPr>
          <w:rFonts w:ascii="Arial" w:hAnsi="Arial" w:cs="Arial"/>
          <w:sz w:val="22"/>
        </w:rPr>
      </w:pPr>
    </w:p>
    <w:p w14:paraId="0602E037" w14:textId="37604385" w:rsidR="0012517F" w:rsidRDefault="0012517F" w:rsidP="005066B1">
      <w:pPr>
        <w:rPr>
          <w:rFonts w:ascii="Arial" w:hAnsi="Arial" w:cs="Arial"/>
          <w:sz w:val="22"/>
        </w:rPr>
      </w:pPr>
    </w:p>
    <w:p w14:paraId="030B1F3C" w14:textId="77777777" w:rsidR="0012517F" w:rsidRPr="00CE4E86" w:rsidRDefault="0012517F" w:rsidP="005066B1">
      <w:pPr>
        <w:rPr>
          <w:rFonts w:ascii="Arial" w:hAnsi="Arial" w:cs="Arial"/>
          <w:sz w:val="22"/>
        </w:rPr>
      </w:pPr>
    </w:p>
    <w:p w14:paraId="67A56264" w14:textId="77777777" w:rsidR="005066B1" w:rsidRDefault="005066B1" w:rsidP="005066B1">
      <w:pPr>
        <w:rPr>
          <w:rFonts w:ascii="Arial" w:hAnsi="Arial" w:cs="Arial"/>
          <w:sz w:val="22"/>
        </w:rPr>
      </w:pPr>
      <w:r w:rsidRPr="00CE4E86">
        <w:rPr>
          <w:rFonts w:ascii="Arial" w:hAnsi="Arial" w:cs="Arial"/>
          <w:noProof/>
          <w:sz w:val="22"/>
          <w:lang w:bidi="he-IL"/>
        </w:rPr>
        <w:lastRenderedPageBreak/>
        <w:drawing>
          <wp:inline distT="0" distB="0" distL="0" distR="0" wp14:anchorId="79035466" wp14:editId="56C4922D">
            <wp:extent cx="5745403" cy="2222046"/>
            <wp:effectExtent l="0" t="0" r="8255"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0"/>
                    <a:stretch>
                      <a:fillRect/>
                    </a:stretch>
                  </pic:blipFill>
                  <pic:spPr bwMode="auto">
                    <a:xfrm>
                      <a:off x="0" y="0"/>
                      <a:ext cx="5745403" cy="2222046"/>
                    </a:xfrm>
                    <a:prstGeom prst="rect">
                      <a:avLst/>
                    </a:prstGeom>
                    <a:noFill/>
                    <a:ln>
                      <a:noFill/>
                    </a:ln>
                  </pic:spPr>
                </pic:pic>
              </a:graphicData>
            </a:graphic>
          </wp:inline>
        </w:drawing>
      </w:r>
    </w:p>
    <w:p w14:paraId="4EBC726A" w14:textId="77777777" w:rsidR="005066B1" w:rsidRPr="00CE4E86" w:rsidRDefault="005066B1" w:rsidP="005066B1">
      <w:pPr>
        <w:rPr>
          <w:rFonts w:ascii="Arial" w:hAnsi="Arial" w:cs="Arial"/>
          <w:sz w:val="22"/>
        </w:rPr>
      </w:pPr>
    </w:p>
    <w:p w14:paraId="2E7E2F6A" w14:textId="51FE90A2" w:rsidR="005066B1" w:rsidRPr="00CE4E86" w:rsidRDefault="005066B1" w:rsidP="005066B1">
      <w:pPr>
        <w:jc w:val="both"/>
        <w:rPr>
          <w:rFonts w:ascii="Arial" w:hAnsi="Arial" w:cs="Arial"/>
          <w:sz w:val="22"/>
        </w:rPr>
      </w:pPr>
      <w:r w:rsidRPr="005066B1">
        <w:rPr>
          <w:rFonts w:ascii="Arial" w:hAnsi="Arial" w:cs="Arial"/>
          <w:b/>
          <w:bCs/>
          <w:noProof/>
          <w:sz w:val="22"/>
        </w:rPr>
        <w:t>Fig. S</w:t>
      </w:r>
      <w:r w:rsidR="00C73DB6">
        <w:rPr>
          <w:rFonts w:ascii="Arial" w:hAnsi="Arial" w:cs="Arial"/>
          <w:b/>
          <w:bCs/>
          <w:noProof/>
          <w:sz w:val="22"/>
        </w:rPr>
        <w:t>3</w:t>
      </w:r>
      <w:r w:rsidRPr="005066B1">
        <w:rPr>
          <w:rFonts w:ascii="Arial" w:hAnsi="Arial" w:cs="Arial"/>
          <w:b/>
          <w:bCs/>
          <w:noProof/>
          <w:sz w:val="22"/>
        </w:rPr>
        <w:t xml:space="preserve">. Virtual cross-sectional image slice from </w:t>
      </w:r>
      <w:r w:rsidRPr="005066B1">
        <w:rPr>
          <w:rFonts w:ascii="Arial" w:hAnsi="Arial" w:cs="Arial"/>
          <w:b/>
          <w:bCs/>
          <w:i/>
          <w:iCs/>
          <w:noProof/>
          <w:sz w:val="22"/>
        </w:rPr>
        <w:t>ex-situ</w:t>
      </w:r>
      <w:r w:rsidRPr="005066B1">
        <w:rPr>
          <w:rFonts w:ascii="Arial" w:hAnsi="Arial" w:cs="Arial"/>
          <w:b/>
          <w:bCs/>
          <w:noProof/>
          <w:sz w:val="22"/>
        </w:rPr>
        <w:t xml:space="preserve"> X-ray CT on a cycled Na/Na-beta’’-</w:t>
      </w:r>
      <w:r w:rsidR="005B7019">
        <w:rPr>
          <w:rFonts w:ascii="Arial" w:hAnsi="Arial" w:cs="Arial"/>
          <w:b/>
          <w:bCs/>
          <w:noProof/>
          <w:sz w:val="22"/>
        </w:rPr>
        <w:t>A</w:t>
      </w:r>
      <w:r w:rsidRPr="005066B1">
        <w:rPr>
          <w:rFonts w:ascii="Arial" w:hAnsi="Arial" w:cs="Arial"/>
          <w:b/>
          <w:bCs/>
          <w:noProof/>
          <w:sz w:val="22"/>
        </w:rPr>
        <w:t>lumina</w:t>
      </w:r>
      <w:r w:rsidR="005B7019">
        <w:rPr>
          <w:rFonts w:ascii="Arial" w:hAnsi="Arial" w:cs="Arial"/>
          <w:b/>
          <w:bCs/>
          <w:noProof/>
          <w:sz w:val="22"/>
        </w:rPr>
        <w:t>/Na</w:t>
      </w:r>
      <w:r w:rsidRPr="005066B1">
        <w:rPr>
          <w:rFonts w:ascii="Arial" w:hAnsi="Arial" w:cs="Arial"/>
          <w:b/>
          <w:bCs/>
          <w:noProof/>
          <w:sz w:val="22"/>
        </w:rPr>
        <w:t xml:space="preserve"> symmetric cell.</w:t>
      </w:r>
      <w:r w:rsidRPr="00CE4E86">
        <w:rPr>
          <w:rFonts w:ascii="Arial" w:hAnsi="Arial" w:cs="Arial"/>
          <w:sz w:val="22"/>
        </w:rPr>
        <w:t xml:space="preserve"> </w:t>
      </w:r>
      <w:r>
        <w:rPr>
          <w:rFonts w:ascii="Arial" w:hAnsi="Arial" w:cs="Arial"/>
          <w:sz w:val="22"/>
        </w:rPr>
        <w:t>I</w:t>
      </w:r>
      <w:r w:rsidRPr="00CE4E86">
        <w:rPr>
          <w:rFonts w:ascii="Arial" w:hAnsi="Arial" w:cs="Arial"/>
          <w:sz w:val="22"/>
        </w:rPr>
        <w:t xml:space="preserve">t clearly reveals a piece of electrolyte (cone-shaped piece) </w:t>
      </w:r>
      <w:r w:rsidR="009B7D16">
        <w:rPr>
          <w:rFonts w:ascii="Arial" w:hAnsi="Arial" w:cs="Arial"/>
          <w:sz w:val="22"/>
        </w:rPr>
        <w:t xml:space="preserve">completely </w:t>
      </w:r>
      <w:proofErr w:type="spellStart"/>
      <w:r w:rsidRPr="00CE4E86">
        <w:rPr>
          <w:rFonts w:ascii="Arial" w:hAnsi="Arial" w:cs="Arial"/>
          <w:sz w:val="22"/>
        </w:rPr>
        <w:t>spalled</w:t>
      </w:r>
      <w:proofErr w:type="spellEnd"/>
      <w:r w:rsidRPr="00CE4E86">
        <w:rPr>
          <w:rFonts w:ascii="Arial" w:hAnsi="Arial" w:cs="Arial"/>
          <w:sz w:val="22"/>
        </w:rPr>
        <w:t xml:space="preserve"> out from the bulk electrolyte</w:t>
      </w:r>
      <w:r w:rsidR="009B7D16">
        <w:rPr>
          <w:rFonts w:ascii="Arial" w:hAnsi="Arial" w:cs="Arial"/>
          <w:sz w:val="22"/>
        </w:rPr>
        <w:t>, and a transverse crack propagation underneath the spallation.</w:t>
      </w:r>
    </w:p>
    <w:p w14:paraId="39EDC65B" w14:textId="77777777" w:rsidR="005066B1" w:rsidRPr="00CE4E86" w:rsidRDefault="005066B1" w:rsidP="005066B1">
      <w:pPr>
        <w:rPr>
          <w:rFonts w:ascii="Arial" w:hAnsi="Arial" w:cs="Arial"/>
          <w:sz w:val="22"/>
        </w:rPr>
      </w:pPr>
    </w:p>
    <w:p w14:paraId="71DF6A85" w14:textId="77777777" w:rsidR="005066B1" w:rsidRPr="00CE4E86" w:rsidRDefault="005066B1" w:rsidP="005066B1">
      <w:pPr>
        <w:rPr>
          <w:rFonts w:ascii="Arial" w:hAnsi="Arial" w:cs="Arial"/>
          <w:sz w:val="22"/>
        </w:rPr>
      </w:pPr>
    </w:p>
    <w:p w14:paraId="23066BE0" w14:textId="77777777" w:rsidR="005066B1" w:rsidRPr="00CE4E86" w:rsidRDefault="005066B1" w:rsidP="005066B1">
      <w:pPr>
        <w:rPr>
          <w:rFonts w:ascii="Arial" w:hAnsi="Arial" w:cs="Arial"/>
          <w:sz w:val="22"/>
        </w:rPr>
      </w:pPr>
    </w:p>
    <w:p w14:paraId="48653815" w14:textId="77777777" w:rsidR="005066B1" w:rsidRPr="00CE4E86" w:rsidRDefault="005066B1" w:rsidP="005066B1">
      <w:pPr>
        <w:rPr>
          <w:rFonts w:ascii="Arial" w:hAnsi="Arial" w:cs="Arial"/>
          <w:sz w:val="22"/>
        </w:rPr>
      </w:pPr>
    </w:p>
    <w:p w14:paraId="6E2550F2" w14:textId="77777777" w:rsidR="005066B1" w:rsidRPr="00CE4E86" w:rsidRDefault="005066B1" w:rsidP="005066B1">
      <w:pPr>
        <w:rPr>
          <w:rFonts w:ascii="Arial" w:hAnsi="Arial" w:cs="Arial"/>
          <w:sz w:val="22"/>
        </w:rPr>
      </w:pPr>
    </w:p>
    <w:p w14:paraId="289F5385" w14:textId="77777777" w:rsidR="005066B1" w:rsidRPr="00CE4E86" w:rsidRDefault="005066B1" w:rsidP="005066B1">
      <w:pPr>
        <w:rPr>
          <w:rFonts w:ascii="Arial" w:hAnsi="Arial" w:cs="Arial"/>
          <w:sz w:val="22"/>
        </w:rPr>
      </w:pPr>
    </w:p>
    <w:p w14:paraId="0353D5AF" w14:textId="77777777" w:rsidR="005066B1" w:rsidRPr="00CE4E86" w:rsidRDefault="005066B1" w:rsidP="005066B1">
      <w:pPr>
        <w:rPr>
          <w:rFonts w:ascii="Arial" w:hAnsi="Arial" w:cs="Arial"/>
          <w:sz w:val="22"/>
        </w:rPr>
      </w:pPr>
    </w:p>
    <w:p w14:paraId="42394F2D" w14:textId="77777777" w:rsidR="005066B1" w:rsidRPr="00CE4E86" w:rsidRDefault="005066B1" w:rsidP="005066B1">
      <w:pPr>
        <w:rPr>
          <w:rFonts w:ascii="Arial" w:hAnsi="Arial" w:cs="Arial"/>
          <w:sz w:val="22"/>
        </w:rPr>
      </w:pPr>
    </w:p>
    <w:p w14:paraId="2B9F3875" w14:textId="77777777" w:rsidR="005066B1" w:rsidRPr="00CE4E86" w:rsidRDefault="005066B1" w:rsidP="005066B1">
      <w:pPr>
        <w:rPr>
          <w:rFonts w:ascii="Arial" w:hAnsi="Arial" w:cs="Arial"/>
          <w:sz w:val="22"/>
        </w:rPr>
      </w:pPr>
    </w:p>
    <w:p w14:paraId="1645B972" w14:textId="77777777" w:rsidR="005066B1" w:rsidRPr="00CE4E86" w:rsidRDefault="005066B1" w:rsidP="005066B1">
      <w:pPr>
        <w:rPr>
          <w:rFonts w:ascii="Arial" w:hAnsi="Arial" w:cs="Arial"/>
          <w:sz w:val="22"/>
        </w:rPr>
      </w:pPr>
    </w:p>
    <w:p w14:paraId="0BE81532" w14:textId="77777777" w:rsidR="005066B1" w:rsidRPr="00CE4E86" w:rsidRDefault="005066B1" w:rsidP="005066B1">
      <w:pPr>
        <w:rPr>
          <w:rFonts w:ascii="Arial" w:hAnsi="Arial" w:cs="Arial"/>
          <w:sz w:val="22"/>
        </w:rPr>
      </w:pPr>
    </w:p>
    <w:p w14:paraId="6181DD47" w14:textId="77777777" w:rsidR="005066B1" w:rsidRPr="00CE4E86" w:rsidRDefault="005066B1" w:rsidP="005066B1">
      <w:pPr>
        <w:rPr>
          <w:rFonts w:ascii="Arial" w:hAnsi="Arial" w:cs="Arial"/>
          <w:sz w:val="22"/>
        </w:rPr>
      </w:pPr>
    </w:p>
    <w:p w14:paraId="4E12DCE3" w14:textId="77777777" w:rsidR="005066B1" w:rsidRPr="00CE4E86" w:rsidRDefault="005066B1" w:rsidP="005066B1">
      <w:pPr>
        <w:rPr>
          <w:rFonts w:ascii="Arial" w:hAnsi="Arial" w:cs="Arial"/>
          <w:sz w:val="22"/>
        </w:rPr>
      </w:pPr>
    </w:p>
    <w:p w14:paraId="44B0C01D" w14:textId="77777777" w:rsidR="005066B1" w:rsidRPr="00CE4E86" w:rsidRDefault="005066B1" w:rsidP="005066B1">
      <w:pPr>
        <w:rPr>
          <w:rFonts w:ascii="Arial" w:hAnsi="Arial" w:cs="Arial"/>
          <w:sz w:val="22"/>
        </w:rPr>
      </w:pPr>
    </w:p>
    <w:p w14:paraId="4BC6F598" w14:textId="77777777" w:rsidR="005066B1" w:rsidRPr="00CE4E86" w:rsidRDefault="005066B1" w:rsidP="005066B1">
      <w:pPr>
        <w:rPr>
          <w:rFonts w:ascii="Arial" w:hAnsi="Arial" w:cs="Arial"/>
          <w:sz w:val="22"/>
        </w:rPr>
      </w:pPr>
    </w:p>
    <w:p w14:paraId="2AC8B8FD" w14:textId="77777777" w:rsidR="005066B1" w:rsidRPr="00CE4E86" w:rsidRDefault="005066B1" w:rsidP="005066B1">
      <w:pPr>
        <w:rPr>
          <w:rFonts w:ascii="Arial" w:hAnsi="Arial" w:cs="Arial"/>
          <w:sz w:val="22"/>
        </w:rPr>
      </w:pPr>
    </w:p>
    <w:p w14:paraId="716D838B" w14:textId="77777777" w:rsidR="005066B1" w:rsidRPr="00CE4E86" w:rsidRDefault="005066B1" w:rsidP="005066B1">
      <w:pPr>
        <w:rPr>
          <w:rFonts w:ascii="Arial" w:hAnsi="Arial" w:cs="Arial"/>
          <w:sz w:val="22"/>
        </w:rPr>
      </w:pPr>
    </w:p>
    <w:p w14:paraId="64F8F4BA" w14:textId="77777777" w:rsidR="005066B1" w:rsidRPr="00CE4E86" w:rsidRDefault="005066B1" w:rsidP="005066B1">
      <w:pPr>
        <w:rPr>
          <w:rFonts w:ascii="Arial" w:hAnsi="Arial" w:cs="Arial"/>
          <w:sz w:val="22"/>
        </w:rPr>
      </w:pPr>
    </w:p>
    <w:p w14:paraId="3DD16427" w14:textId="77777777" w:rsidR="005066B1" w:rsidRPr="00CE4E86" w:rsidRDefault="005066B1" w:rsidP="005066B1">
      <w:pPr>
        <w:rPr>
          <w:rFonts w:ascii="Arial" w:hAnsi="Arial" w:cs="Arial"/>
          <w:sz w:val="22"/>
        </w:rPr>
      </w:pPr>
    </w:p>
    <w:p w14:paraId="24FC0B2E" w14:textId="77777777" w:rsidR="005066B1" w:rsidRPr="00CE4E86" w:rsidRDefault="005066B1" w:rsidP="005066B1">
      <w:pPr>
        <w:rPr>
          <w:rFonts w:ascii="Arial" w:hAnsi="Arial" w:cs="Arial"/>
          <w:sz w:val="22"/>
        </w:rPr>
      </w:pPr>
    </w:p>
    <w:p w14:paraId="7445A379" w14:textId="77777777" w:rsidR="005066B1" w:rsidRPr="00CE4E86" w:rsidRDefault="005066B1" w:rsidP="005066B1">
      <w:pPr>
        <w:rPr>
          <w:rFonts w:ascii="Arial" w:hAnsi="Arial" w:cs="Arial"/>
          <w:sz w:val="22"/>
        </w:rPr>
      </w:pPr>
    </w:p>
    <w:p w14:paraId="2E9D48E7" w14:textId="3BA219CD" w:rsidR="005066B1" w:rsidRDefault="005066B1" w:rsidP="005066B1">
      <w:pPr>
        <w:rPr>
          <w:rFonts w:ascii="Arial" w:hAnsi="Arial" w:cs="Arial"/>
          <w:sz w:val="22"/>
        </w:rPr>
      </w:pPr>
    </w:p>
    <w:p w14:paraId="54C49A0C" w14:textId="1556B0A1" w:rsidR="00C73DB6" w:rsidRDefault="00C73DB6" w:rsidP="005066B1">
      <w:pPr>
        <w:rPr>
          <w:rFonts w:ascii="Arial" w:hAnsi="Arial" w:cs="Arial"/>
          <w:sz w:val="22"/>
        </w:rPr>
      </w:pPr>
    </w:p>
    <w:p w14:paraId="39C2C40A" w14:textId="7FE78C45" w:rsidR="00C73DB6" w:rsidRDefault="00C73DB6" w:rsidP="005066B1">
      <w:pPr>
        <w:rPr>
          <w:rFonts w:ascii="Arial" w:hAnsi="Arial" w:cs="Arial"/>
          <w:sz w:val="22"/>
        </w:rPr>
      </w:pPr>
    </w:p>
    <w:p w14:paraId="70FD2EB2" w14:textId="3BF557C7" w:rsidR="00C73DB6" w:rsidRDefault="00C73DB6" w:rsidP="005066B1">
      <w:pPr>
        <w:rPr>
          <w:rFonts w:ascii="Arial" w:hAnsi="Arial" w:cs="Arial"/>
          <w:sz w:val="22"/>
        </w:rPr>
      </w:pPr>
    </w:p>
    <w:p w14:paraId="7EA1BA68" w14:textId="1D7927D6" w:rsidR="00C73DB6" w:rsidRDefault="00C73DB6" w:rsidP="005066B1">
      <w:pPr>
        <w:rPr>
          <w:rFonts w:ascii="Arial" w:hAnsi="Arial" w:cs="Arial"/>
          <w:sz w:val="22"/>
        </w:rPr>
      </w:pPr>
    </w:p>
    <w:p w14:paraId="4BFA008D" w14:textId="66B890C2" w:rsidR="00C73DB6" w:rsidRDefault="00C73DB6" w:rsidP="005066B1">
      <w:pPr>
        <w:rPr>
          <w:rFonts w:ascii="Arial" w:hAnsi="Arial" w:cs="Arial"/>
          <w:sz w:val="22"/>
        </w:rPr>
      </w:pPr>
      <w:r>
        <w:rPr>
          <w:rFonts w:ascii="Arial" w:hAnsi="Arial" w:cs="Arial"/>
          <w:noProof/>
          <w:sz w:val="22"/>
          <w:lang w:bidi="he-IL"/>
        </w:rPr>
        <w:lastRenderedPageBreak/>
        <w:drawing>
          <wp:inline distT="0" distB="0" distL="0" distR="0" wp14:anchorId="10328F96" wp14:editId="100DEF17">
            <wp:extent cx="5708667" cy="2870791"/>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a:stretch>
                      <a:fillRect/>
                    </a:stretch>
                  </pic:blipFill>
                  <pic:spPr bwMode="auto">
                    <a:xfrm>
                      <a:off x="0" y="0"/>
                      <a:ext cx="5724097" cy="2878551"/>
                    </a:xfrm>
                    <a:prstGeom prst="rect">
                      <a:avLst/>
                    </a:prstGeom>
                    <a:noFill/>
                    <a:ln>
                      <a:noFill/>
                    </a:ln>
                  </pic:spPr>
                </pic:pic>
              </a:graphicData>
            </a:graphic>
          </wp:inline>
        </w:drawing>
      </w:r>
    </w:p>
    <w:p w14:paraId="3D29AD02" w14:textId="2DFF8778" w:rsidR="00C73DB6" w:rsidRPr="00A66865" w:rsidRDefault="00C73DB6" w:rsidP="005066B1">
      <w:pPr>
        <w:rPr>
          <w:rFonts w:ascii="Arial" w:hAnsi="Arial" w:cs="Arial"/>
          <w:sz w:val="22"/>
          <w:szCs w:val="22"/>
        </w:rPr>
      </w:pPr>
      <w:r w:rsidRPr="00C37FAB">
        <w:rPr>
          <w:rFonts w:ascii="Arial" w:hAnsi="Arial" w:cs="Arial"/>
          <w:b/>
          <w:bCs/>
          <w:sz w:val="22"/>
        </w:rPr>
        <w:t xml:space="preserve">Fig. S4. </w:t>
      </w:r>
      <w:r w:rsidR="00A66865" w:rsidRPr="00C37FAB">
        <w:rPr>
          <w:rFonts w:ascii="Arial" w:hAnsi="Arial" w:cs="Arial"/>
          <w:b/>
          <w:bCs/>
          <w:sz w:val="22"/>
          <w:szCs w:val="22"/>
        </w:rPr>
        <w:t xml:space="preserve">Virtual cross-sectional image slice from </w:t>
      </w:r>
      <w:r w:rsidR="00A66865" w:rsidRPr="00C37FAB">
        <w:rPr>
          <w:rFonts w:ascii="Arial" w:hAnsi="Arial" w:cs="Arial"/>
          <w:b/>
          <w:bCs/>
          <w:i/>
          <w:iCs/>
          <w:sz w:val="22"/>
          <w:szCs w:val="22"/>
        </w:rPr>
        <w:t xml:space="preserve">ex-situ </w:t>
      </w:r>
      <w:r w:rsidR="00A66865" w:rsidRPr="00C37FAB">
        <w:rPr>
          <w:rFonts w:ascii="Arial" w:hAnsi="Arial" w:cs="Arial"/>
          <w:b/>
          <w:bCs/>
          <w:sz w:val="22"/>
          <w:szCs w:val="22"/>
        </w:rPr>
        <w:t xml:space="preserve">XCT scan of a </w:t>
      </w:r>
      <w:r w:rsidR="00BF4DE6">
        <w:rPr>
          <w:rFonts w:ascii="Arial" w:hAnsi="Arial" w:cs="Arial"/>
          <w:b/>
          <w:bCs/>
          <w:sz w:val="22"/>
          <w:szCs w:val="22"/>
        </w:rPr>
        <w:t>cycled</w:t>
      </w:r>
      <w:r w:rsidR="00A66865" w:rsidRPr="00C37FAB">
        <w:rPr>
          <w:rFonts w:ascii="Arial" w:hAnsi="Arial" w:cs="Arial"/>
          <w:b/>
          <w:bCs/>
          <w:sz w:val="22"/>
          <w:szCs w:val="22"/>
        </w:rPr>
        <w:t xml:space="preserve"> Li/Li</w:t>
      </w:r>
      <w:r w:rsidR="00A66865" w:rsidRPr="00C37FAB">
        <w:rPr>
          <w:rFonts w:ascii="Arial" w:hAnsi="Arial" w:cs="Arial"/>
          <w:b/>
          <w:bCs/>
          <w:sz w:val="22"/>
          <w:szCs w:val="22"/>
          <w:vertAlign w:val="subscript"/>
        </w:rPr>
        <w:t>3</w:t>
      </w:r>
      <w:r w:rsidR="00A66865" w:rsidRPr="00C37FAB">
        <w:rPr>
          <w:rFonts w:ascii="Arial" w:hAnsi="Arial" w:cs="Arial"/>
          <w:b/>
          <w:bCs/>
          <w:sz w:val="22"/>
          <w:szCs w:val="22"/>
        </w:rPr>
        <w:t>N/Li symmetric cell.</w:t>
      </w:r>
      <w:r w:rsidR="00A66865" w:rsidRPr="00C37FAB">
        <w:rPr>
          <w:rFonts w:ascii="Arial" w:hAnsi="Arial" w:cs="Arial"/>
          <w:sz w:val="22"/>
          <w:szCs w:val="22"/>
        </w:rPr>
        <w:t xml:space="preserve"> A spallation and associated </w:t>
      </w:r>
      <w:r w:rsidR="004C6AAA" w:rsidRPr="00C45C5B">
        <w:rPr>
          <w:rFonts w:ascii="Arial" w:hAnsi="Arial" w:cs="Arial"/>
          <w:sz w:val="22"/>
          <w:szCs w:val="22"/>
        </w:rPr>
        <w:t>transverse</w:t>
      </w:r>
      <w:r w:rsidR="004C6AAA">
        <w:rPr>
          <w:rFonts w:ascii="Arial" w:hAnsi="Arial" w:cs="Arial"/>
          <w:sz w:val="22"/>
          <w:szCs w:val="22"/>
        </w:rPr>
        <w:t xml:space="preserve"> </w:t>
      </w:r>
      <w:r w:rsidR="00A66865" w:rsidRPr="00C37FAB">
        <w:rPr>
          <w:rFonts w:ascii="Arial" w:hAnsi="Arial" w:cs="Arial"/>
          <w:sz w:val="22"/>
          <w:szCs w:val="22"/>
        </w:rPr>
        <w:t>crack propagation were observed at the edge of the lithium electrode.</w:t>
      </w:r>
    </w:p>
    <w:p w14:paraId="3EFF5ADC" w14:textId="7533FC33" w:rsidR="00C73DB6" w:rsidRDefault="00C73DB6" w:rsidP="005066B1">
      <w:pPr>
        <w:rPr>
          <w:rFonts w:ascii="Arial" w:hAnsi="Arial" w:cs="Arial"/>
          <w:sz w:val="22"/>
        </w:rPr>
      </w:pPr>
    </w:p>
    <w:p w14:paraId="672CB663" w14:textId="665F28C9" w:rsidR="00C73DB6" w:rsidRDefault="00C73DB6" w:rsidP="005066B1">
      <w:pPr>
        <w:rPr>
          <w:rFonts w:ascii="Arial" w:hAnsi="Arial" w:cs="Arial"/>
          <w:sz w:val="22"/>
        </w:rPr>
      </w:pPr>
    </w:p>
    <w:p w14:paraId="427B637E" w14:textId="2FD3F900" w:rsidR="00C73DB6" w:rsidRDefault="00C73DB6" w:rsidP="005066B1">
      <w:pPr>
        <w:rPr>
          <w:rFonts w:ascii="Arial" w:hAnsi="Arial" w:cs="Arial"/>
          <w:sz w:val="22"/>
        </w:rPr>
      </w:pPr>
    </w:p>
    <w:p w14:paraId="720451C2" w14:textId="7DB2D593" w:rsidR="00650A7B" w:rsidRDefault="00650A7B" w:rsidP="005066B1">
      <w:pPr>
        <w:rPr>
          <w:rFonts w:ascii="Arial" w:hAnsi="Arial" w:cs="Arial"/>
          <w:sz w:val="22"/>
        </w:rPr>
      </w:pPr>
    </w:p>
    <w:p w14:paraId="50B86682" w14:textId="4D4157AD" w:rsidR="00650A7B" w:rsidRDefault="00650A7B" w:rsidP="005066B1">
      <w:pPr>
        <w:rPr>
          <w:rFonts w:ascii="Arial" w:hAnsi="Arial" w:cs="Arial"/>
          <w:sz w:val="22"/>
        </w:rPr>
      </w:pPr>
    </w:p>
    <w:p w14:paraId="5ECD6881" w14:textId="092F02D8" w:rsidR="00650A7B" w:rsidRDefault="00650A7B" w:rsidP="005066B1">
      <w:pPr>
        <w:rPr>
          <w:rFonts w:ascii="Arial" w:hAnsi="Arial" w:cs="Arial"/>
          <w:sz w:val="22"/>
        </w:rPr>
      </w:pPr>
    </w:p>
    <w:p w14:paraId="6B8CD41C" w14:textId="14B2267E" w:rsidR="00650A7B" w:rsidRDefault="00650A7B" w:rsidP="005066B1">
      <w:pPr>
        <w:rPr>
          <w:rFonts w:ascii="Arial" w:hAnsi="Arial" w:cs="Arial"/>
          <w:sz w:val="22"/>
        </w:rPr>
      </w:pPr>
    </w:p>
    <w:p w14:paraId="117B6E0B" w14:textId="47394D4C" w:rsidR="00650A7B" w:rsidRDefault="00650A7B" w:rsidP="005066B1">
      <w:pPr>
        <w:rPr>
          <w:rFonts w:ascii="Arial" w:hAnsi="Arial" w:cs="Arial"/>
          <w:sz w:val="22"/>
        </w:rPr>
      </w:pPr>
    </w:p>
    <w:p w14:paraId="7C574A60" w14:textId="3BCD490D" w:rsidR="00650A7B" w:rsidRDefault="00650A7B" w:rsidP="005066B1">
      <w:pPr>
        <w:rPr>
          <w:rFonts w:ascii="Arial" w:hAnsi="Arial" w:cs="Arial"/>
          <w:sz w:val="22"/>
        </w:rPr>
      </w:pPr>
    </w:p>
    <w:p w14:paraId="4D783B15" w14:textId="187F79C9" w:rsidR="00650A7B" w:rsidRDefault="00650A7B" w:rsidP="005066B1">
      <w:pPr>
        <w:rPr>
          <w:rFonts w:ascii="Arial" w:hAnsi="Arial" w:cs="Arial"/>
          <w:sz w:val="22"/>
        </w:rPr>
      </w:pPr>
    </w:p>
    <w:p w14:paraId="6D6FCFBC" w14:textId="75815694" w:rsidR="00650A7B" w:rsidRDefault="00650A7B" w:rsidP="005066B1">
      <w:pPr>
        <w:rPr>
          <w:rFonts w:ascii="Arial" w:hAnsi="Arial" w:cs="Arial"/>
          <w:sz w:val="22"/>
        </w:rPr>
      </w:pPr>
    </w:p>
    <w:p w14:paraId="6259B0EA" w14:textId="77777777" w:rsidR="00650A7B" w:rsidRDefault="00650A7B" w:rsidP="005066B1">
      <w:pPr>
        <w:rPr>
          <w:rFonts w:ascii="Arial" w:hAnsi="Arial" w:cs="Arial"/>
          <w:sz w:val="22"/>
        </w:rPr>
      </w:pPr>
    </w:p>
    <w:p w14:paraId="530626F9" w14:textId="56EBE628" w:rsidR="00C73DB6" w:rsidRDefault="00C73DB6" w:rsidP="005066B1">
      <w:pPr>
        <w:rPr>
          <w:rFonts w:ascii="Arial" w:hAnsi="Arial" w:cs="Arial"/>
          <w:sz w:val="22"/>
        </w:rPr>
      </w:pPr>
    </w:p>
    <w:p w14:paraId="5C3DCAD3" w14:textId="77777777" w:rsidR="00650A7B" w:rsidRDefault="00650A7B" w:rsidP="005066B1">
      <w:pPr>
        <w:rPr>
          <w:rFonts w:ascii="Arial" w:hAnsi="Arial" w:cs="Arial"/>
          <w:sz w:val="22"/>
        </w:rPr>
      </w:pPr>
    </w:p>
    <w:p w14:paraId="4220D797" w14:textId="77777777" w:rsidR="00650A7B" w:rsidRDefault="00650A7B" w:rsidP="005066B1">
      <w:pPr>
        <w:rPr>
          <w:rFonts w:ascii="Arial" w:hAnsi="Arial" w:cs="Arial"/>
          <w:sz w:val="22"/>
        </w:rPr>
      </w:pPr>
    </w:p>
    <w:p w14:paraId="4EECBC5C" w14:textId="77777777" w:rsidR="00650A7B" w:rsidRDefault="00650A7B" w:rsidP="005066B1">
      <w:pPr>
        <w:rPr>
          <w:rFonts w:ascii="Arial" w:hAnsi="Arial" w:cs="Arial"/>
          <w:sz w:val="22"/>
        </w:rPr>
      </w:pPr>
    </w:p>
    <w:p w14:paraId="5C94EB6E" w14:textId="25E4F30D" w:rsidR="00650A7B" w:rsidRDefault="00650A7B" w:rsidP="005066B1">
      <w:pPr>
        <w:rPr>
          <w:rFonts w:ascii="Arial" w:hAnsi="Arial" w:cs="Arial"/>
          <w:sz w:val="22"/>
        </w:rPr>
      </w:pPr>
      <w:r>
        <w:rPr>
          <w:rFonts w:ascii="Arial" w:hAnsi="Arial" w:cs="Arial"/>
          <w:noProof/>
          <w:sz w:val="22"/>
          <w:lang w:bidi="he-IL"/>
        </w:rPr>
        <w:lastRenderedPageBreak/>
        <w:drawing>
          <wp:inline distT="0" distB="0" distL="0" distR="0" wp14:anchorId="62758EFD" wp14:editId="3F577182">
            <wp:extent cx="5761246" cy="22002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r="666"/>
                    <a:stretch/>
                  </pic:blipFill>
                  <pic:spPr bwMode="auto">
                    <a:xfrm>
                      <a:off x="0" y="0"/>
                      <a:ext cx="5763006" cy="2200947"/>
                    </a:xfrm>
                    <a:prstGeom prst="rect">
                      <a:avLst/>
                    </a:prstGeom>
                    <a:noFill/>
                    <a:ln>
                      <a:noFill/>
                    </a:ln>
                    <a:extLst>
                      <a:ext uri="{53640926-AAD7-44D8-BBD7-CCE9431645EC}">
                        <a14:shadowObscured xmlns:a14="http://schemas.microsoft.com/office/drawing/2010/main"/>
                      </a:ext>
                    </a:extLst>
                  </pic:spPr>
                </pic:pic>
              </a:graphicData>
            </a:graphic>
          </wp:inline>
        </w:drawing>
      </w:r>
    </w:p>
    <w:p w14:paraId="75466F98" w14:textId="566C4AAF" w:rsidR="00650A7B" w:rsidRDefault="00650A7B" w:rsidP="005066B1">
      <w:pPr>
        <w:rPr>
          <w:rFonts w:ascii="Arial" w:hAnsi="Arial" w:cs="Arial"/>
          <w:sz w:val="22"/>
        </w:rPr>
      </w:pPr>
    </w:p>
    <w:p w14:paraId="137A0D3E" w14:textId="38C219E3" w:rsidR="00650A7B" w:rsidRPr="001E484A" w:rsidRDefault="00650A7B" w:rsidP="001E484A">
      <w:pPr>
        <w:jc w:val="both"/>
        <w:rPr>
          <w:rFonts w:ascii="Arial" w:hAnsi="Arial" w:cs="Arial"/>
          <w:sz w:val="22"/>
        </w:rPr>
      </w:pPr>
      <w:r w:rsidRPr="00674EB7">
        <w:rPr>
          <w:rFonts w:ascii="Arial" w:hAnsi="Arial" w:cs="Arial"/>
          <w:b/>
          <w:bCs/>
          <w:sz w:val="22"/>
        </w:rPr>
        <w:t xml:space="preserve">Fig. S5. </w:t>
      </w:r>
      <w:r w:rsidRPr="00674EB7">
        <w:rPr>
          <w:rFonts w:ascii="Arial" w:hAnsi="Arial" w:cs="Arial"/>
          <w:b/>
          <w:bCs/>
          <w:i/>
          <w:iCs/>
          <w:sz w:val="22"/>
        </w:rPr>
        <w:t>In-situ</w:t>
      </w:r>
      <w:r w:rsidRPr="00674EB7">
        <w:rPr>
          <w:rFonts w:ascii="Arial" w:hAnsi="Arial" w:cs="Arial"/>
          <w:b/>
          <w:bCs/>
          <w:sz w:val="22"/>
        </w:rPr>
        <w:t xml:space="preserve"> X-ray CT virtual cross-</w:t>
      </w:r>
      <w:proofErr w:type="spellStart"/>
      <w:r w:rsidRPr="00674EB7">
        <w:rPr>
          <w:rFonts w:ascii="Arial" w:hAnsi="Arial" w:cs="Arial"/>
          <w:b/>
          <w:bCs/>
          <w:sz w:val="22"/>
        </w:rPr>
        <w:t>setions</w:t>
      </w:r>
      <w:proofErr w:type="spellEnd"/>
      <w:r w:rsidRPr="00674EB7">
        <w:rPr>
          <w:rFonts w:ascii="Arial" w:hAnsi="Arial" w:cs="Arial"/>
          <w:b/>
          <w:bCs/>
          <w:sz w:val="22"/>
        </w:rPr>
        <w:t xml:space="preserve"> from a different region during a single plating of a Li/Li</w:t>
      </w:r>
      <w:r w:rsidRPr="00674EB7">
        <w:rPr>
          <w:rFonts w:ascii="Arial" w:hAnsi="Arial" w:cs="Arial"/>
          <w:b/>
          <w:bCs/>
          <w:sz w:val="22"/>
          <w:vertAlign w:val="subscript"/>
        </w:rPr>
        <w:t>6</w:t>
      </w:r>
      <w:r w:rsidRPr="00674EB7">
        <w:rPr>
          <w:rFonts w:ascii="Arial" w:hAnsi="Arial" w:cs="Arial"/>
          <w:b/>
          <w:bCs/>
          <w:sz w:val="22"/>
        </w:rPr>
        <w:t>PS</w:t>
      </w:r>
      <w:r w:rsidRPr="00674EB7">
        <w:rPr>
          <w:rFonts w:ascii="Arial" w:hAnsi="Arial" w:cs="Arial"/>
          <w:b/>
          <w:bCs/>
          <w:sz w:val="22"/>
          <w:vertAlign w:val="subscript"/>
        </w:rPr>
        <w:t>5</w:t>
      </w:r>
      <w:r w:rsidRPr="00674EB7">
        <w:rPr>
          <w:rFonts w:ascii="Arial" w:hAnsi="Arial" w:cs="Arial"/>
          <w:b/>
          <w:bCs/>
          <w:sz w:val="22"/>
        </w:rPr>
        <w:t>Cl/Li cell showing the early stages of spallation formation.</w:t>
      </w:r>
      <w:r w:rsidRPr="00674EB7">
        <w:rPr>
          <w:rFonts w:ascii="Arial" w:hAnsi="Arial" w:cs="Arial"/>
          <w:sz w:val="22"/>
        </w:rPr>
        <w:t xml:space="preserve"> Virtual cross-sectional image slices of (</w:t>
      </w:r>
      <w:proofErr w:type="spellStart"/>
      <w:r w:rsidRPr="00674EB7">
        <w:rPr>
          <w:rFonts w:ascii="Arial" w:hAnsi="Arial" w:cs="Arial"/>
          <w:sz w:val="22"/>
        </w:rPr>
        <w:t>i</w:t>
      </w:r>
      <w:proofErr w:type="spellEnd"/>
      <w:r w:rsidRPr="00674EB7">
        <w:rPr>
          <w:rFonts w:ascii="Arial" w:hAnsi="Arial" w:cs="Arial"/>
          <w:sz w:val="22"/>
        </w:rPr>
        <w:t xml:space="preserve">) the pristine cell and after (ii) 0.185 </w:t>
      </w:r>
      <w:proofErr w:type="spellStart"/>
      <w:r w:rsidRPr="00674EB7">
        <w:rPr>
          <w:rFonts w:ascii="Arial" w:hAnsi="Arial" w:cs="Arial"/>
          <w:sz w:val="22"/>
        </w:rPr>
        <w:t>mAh</w:t>
      </w:r>
      <w:proofErr w:type="spellEnd"/>
      <w:r w:rsidRPr="00674EB7">
        <w:rPr>
          <w:rFonts w:ascii="Arial" w:hAnsi="Arial" w:cs="Arial"/>
          <w:sz w:val="22"/>
        </w:rPr>
        <w:t xml:space="preserve"> cm</w:t>
      </w:r>
      <w:r w:rsidRPr="00674EB7">
        <w:rPr>
          <w:rFonts w:ascii="Arial" w:hAnsi="Arial" w:cs="Arial"/>
          <w:sz w:val="22"/>
          <w:vertAlign w:val="superscript"/>
        </w:rPr>
        <w:t>-2</w:t>
      </w:r>
      <w:r w:rsidRPr="00674EB7">
        <w:rPr>
          <w:rFonts w:ascii="Arial" w:hAnsi="Arial" w:cs="Arial"/>
          <w:sz w:val="22"/>
        </w:rPr>
        <w:t xml:space="preserve">, (iii) 0.370 </w:t>
      </w:r>
      <w:proofErr w:type="spellStart"/>
      <w:r w:rsidRPr="00674EB7">
        <w:rPr>
          <w:rFonts w:ascii="Arial" w:hAnsi="Arial" w:cs="Arial"/>
          <w:sz w:val="22"/>
        </w:rPr>
        <w:t>mAh</w:t>
      </w:r>
      <w:proofErr w:type="spellEnd"/>
      <w:r w:rsidRPr="00674EB7">
        <w:rPr>
          <w:rFonts w:ascii="Arial" w:hAnsi="Arial" w:cs="Arial"/>
          <w:sz w:val="22"/>
        </w:rPr>
        <w:t xml:space="preserve"> cm</w:t>
      </w:r>
      <w:r w:rsidRPr="00674EB7">
        <w:rPr>
          <w:rFonts w:ascii="Arial" w:hAnsi="Arial" w:cs="Arial"/>
          <w:sz w:val="22"/>
          <w:vertAlign w:val="superscript"/>
        </w:rPr>
        <w:t>-2</w:t>
      </w:r>
      <w:r w:rsidRPr="00674EB7">
        <w:rPr>
          <w:rFonts w:ascii="Arial" w:hAnsi="Arial" w:cs="Arial"/>
          <w:sz w:val="22"/>
        </w:rPr>
        <w:t xml:space="preserve"> of charge passed.</w:t>
      </w:r>
      <w:bookmarkStart w:id="0" w:name="_GoBack"/>
      <w:bookmarkEnd w:id="0"/>
    </w:p>
    <w:p w14:paraId="52530855" w14:textId="77777777" w:rsidR="00650A7B" w:rsidRDefault="00650A7B" w:rsidP="005066B1">
      <w:pPr>
        <w:rPr>
          <w:rFonts w:ascii="Arial" w:hAnsi="Arial" w:cs="Arial"/>
          <w:sz w:val="22"/>
        </w:rPr>
      </w:pPr>
    </w:p>
    <w:p w14:paraId="28E415A4" w14:textId="511F0CD8" w:rsidR="00650A7B" w:rsidRDefault="00650A7B" w:rsidP="005066B1">
      <w:pPr>
        <w:rPr>
          <w:rFonts w:ascii="Arial" w:hAnsi="Arial" w:cs="Arial"/>
          <w:sz w:val="22"/>
        </w:rPr>
      </w:pPr>
    </w:p>
    <w:p w14:paraId="2F3C9343" w14:textId="41EA2E2F" w:rsidR="00650A7B" w:rsidRDefault="00650A7B" w:rsidP="005066B1">
      <w:pPr>
        <w:rPr>
          <w:rFonts w:ascii="Arial" w:hAnsi="Arial" w:cs="Arial"/>
          <w:sz w:val="22"/>
        </w:rPr>
      </w:pPr>
    </w:p>
    <w:p w14:paraId="4FFA876E" w14:textId="592A764E" w:rsidR="00650A7B" w:rsidRDefault="00650A7B" w:rsidP="005066B1">
      <w:pPr>
        <w:rPr>
          <w:rFonts w:ascii="Arial" w:hAnsi="Arial" w:cs="Arial"/>
          <w:sz w:val="22"/>
        </w:rPr>
      </w:pPr>
    </w:p>
    <w:p w14:paraId="4D096507" w14:textId="7C759D73" w:rsidR="00650A7B" w:rsidRDefault="00650A7B" w:rsidP="005066B1">
      <w:pPr>
        <w:rPr>
          <w:rFonts w:ascii="Arial" w:hAnsi="Arial" w:cs="Arial"/>
          <w:sz w:val="22"/>
        </w:rPr>
      </w:pPr>
    </w:p>
    <w:p w14:paraId="472631CC" w14:textId="1F51440A" w:rsidR="00650A7B" w:rsidRDefault="00650A7B" w:rsidP="005066B1">
      <w:pPr>
        <w:rPr>
          <w:rFonts w:ascii="Arial" w:hAnsi="Arial" w:cs="Arial"/>
          <w:sz w:val="22"/>
        </w:rPr>
      </w:pPr>
    </w:p>
    <w:p w14:paraId="0BAC00D0" w14:textId="60A7E27C" w:rsidR="00650A7B" w:rsidRDefault="00650A7B" w:rsidP="005066B1">
      <w:pPr>
        <w:rPr>
          <w:rFonts w:ascii="Arial" w:hAnsi="Arial" w:cs="Arial"/>
          <w:sz w:val="22"/>
        </w:rPr>
      </w:pPr>
    </w:p>
    <w:p w14:paraId="23A88E5C" w14:textId="146A14B3" w:rsidR="00650A7B" w:rsidRDefault="00650A7B" w:rsidP="005066B1">
      <w:pPr>
        <w:rPr>
          <w:rFonts w:ascii="Arial" w:hAnsi="Arial" w:cs="Arial"/>
          <w:sz w:val="22"/>
        </w:rPr>
      </w:pPr>
    </w:p>
    <w:p w14:paraId="44A8D01F" w14:textId="77777777" w:rsidR="00650A7B" w:rsidRDefault="00650A7B" w:rsidP="005066B1">
      <w:pPr>
        <w:rPr>
          <w:rFonts w:ascii="Arial" w:hAnsi="Arial" w:cs="Arial"/>
          <w:sz w:val="22"/>
        </w:rPr>
      </w:pPr>
    </w:p>
    <w:p w14:paraId="4ABF8166" w14:textId="77777777" w:rsidR="00650A7B" w:rsidRDefault="00650A7B" w:rsidP="005066B1">
      <w:pPr>
        <w:rPr>
          <w:rFonts w:ascii="Arial" w:hAnsi="Arial" w:cs="Arial"/>
          <w:sz w:val="22"/>
        </w:rPr>
      </w:pPr>
    </w:p>
    <w:p w14:paraId="630287C7" w14:textId="5818CEB9" w:rsidR="005066B1" w:rsidRDefault="005066B1" w:rsidP="005066B1">
      <w:pPr>
        <w:rPr>
          <w:rFonts w:ascii="Arial" w:hAnsi="Arial" w:cs="Arial"/>
          <w:sz w:val="22"/>
        </w:rPr>
      </w:pPr>
      <w:r>
        <w:rPr>
          <w:rFonts w:ascii="Arial" w:hAnsi="Arial" w:cs="Arial"/>
          <w:noProof/>
          <w:sz w:val="22"/>
          <w:lang w:bidi="he-IL"/>
        </w:rPr>
        <w:lastRenderedPageBreak/>
        <w:drawing>
          <wp:inline distT="0" distB="0" distL="0" distR="0" wp14:anchorId="4C66C834" wp14:editId="1E1B47DD">
            <wp:extent cx="5719445" cy="42875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9445" cy="4287520"/>
                    </a:xfrm>
                    <a:prstGeom prst="rect">
                      <a:avLst/>
                    </a:prstGeom>
                    <a:noFill/>
                    <a:ln>
                      <a:noFill/>
                    </a:ln>
                  </pic:spPr>
                </pic:pic>
              </a:graphicData>
            </a:graphic>
          </wp:inline>
        </w:drawing>
      </w:r>
    </w:p>
    <w:p w14:paraId="731FD088" w14:textId="77777777" w:rsidR="005066B1" w:rsidRPr="00CE4E86" w:rsidRDefault="005066B1" w:rsidP="005066B1">
      <w:pPr>
        <w:rPr>
          <w:rFonts w:ascii="Arial" w:hAnsi="Arial" w:cs="Arial"/>
          <w:sz w:val="22"/>
        </w:rPr>
      </w:pPr>
    </w:p>
    <w:p w14:paraId="268FD92F" w14:textId="6D10AE4F" w:rsidR="005066B1" w:rsidRPr="00060125" w:rsidRDefault="005066B1" w:rsidP="005066B1">
      <w:pPr>
        <w:rPr>
          <w:rFonts w:ascii="Arial" w:hAnsi="Arial" w:cs="Arial"/>
          <w:b/>
          <w:bCs/>
          <w:sz w:val="22"/>
        </w:rPr>
      </w:pPr>
      <w:r w:rsidRPr="00060125">
        <w:rPr>
          <w:rFonts w:ascii="Arial" w:hAnsi="Arial" w:cs="Arial" w:hint="eastAsia"/>
          <w:b/>
          <w:bCs/>
          <w:sz w:val="22"/>
        </w:rPr>
        <w:t>F</w:t>
      </w:r>
      <w:r w:rsidRPr="00060125">
        <w:rPr>
          <w:rFonts w:ascii="Arial" w:hAnsi="Arial" w:cs="Arial"/>
          <w:b/>
          <w:bCs/>
          <w:sz w:val="22"/>
        </w:rPr>
        <w:t xml:space="preserve">ig. </w:t>
      </w:r>
      <w:r w:rsidR="00650A7B" w:rsidRPr="00060125">
        <w:rPr>
          <w:rFonts w:ascii="Arial" w:hAnsi="Arial" w:cs="Arial"/>
          <w:b/>
          <w:bCs/>
          <w:sz w:val="22"/>
        </w:rPr>
        <w:t>S</w:t>
      </w:r>
      <w:r w:rsidR="00650A7B">
        <w:rPr>
          <w:rFonts w:ascii="Arial" w:hAnsi="Arial" w:cs="Arial"/>
          <w:b/>
          <w:bCs/>
          <w:sz w:val="22"/>
        </w:rPr>
        <w:t>6</w:t>
      </w:r>
      <w:r w:rsidRPr="00060125">
        <w:rPr>
          <w:rFonts w:ascii="Arial" w:hAnsi="Arial" w:cs="Arial"/>
          <w:b/>
          <w:bCs/>
          <w:sz w:val="22"/>
        </w:rPr>
        <w:t>. SEM cross-section showing spallation within Li</w:t>
      </w:r>
      <w:r w:rsidRPr="00060125">
        <w:rPr>
          <w:rFonts w:ascii="Arial" w:hAnsi="Arial" w:cs="Arial"/>
          <w:b/>
          <w:bCs/>
          <w:sz w:val="22"/>
          <w:vertAlign w:val="subscript"/>
        </w:rPr>
        <w:t>6</w:t>
      </w:r>
      <w:r w:rsidRPr="00060125">
        <w:rPr>
          <w:rFonts w:ascii="Arial" w:hAnsi="Arial" w:cs="Arial"/>
          <w:b/>
          <w:bCs/>
          <w:sz w:val="22"/>
        </w:rPr>
        <w:t>PS</w:t>
      </w:r>
      <w:r w:rsidRPr="00060125">
        <w:rPr>
          <w:rFonts w:ascii="Arial" w:hAnsi="Arial" w:cs="Arial"/>
          <w:b/>
          <w:bCs/>
          <w:sz w:val="22"/>
          <w:vertAlign w:val="subscript"/>
        </w:rPr>
        <w:t>5</w:t>
      </w:r>
      <w:r w:rsidRPr="00060125">
        <w:rPr>
          <w:rFonts w:ascii="Arial" w:hAnsi="Arial" w:cs="Arial"/>
          <w:b/>
          <w:bCs/>
          <w:sz w:val="22"/>
        </w:rPr>
        <w:t xml:space="preserve">Cl electrolyte. </w:t>
      </w:r>
    </w:p>
    <w:p w14:paraId="778BA993" w14:textId="77777777" w:rsidR="005066B1" w:rsidRPr="00CE4E86" w:rsidRDefault="005066B1" w:rsidP="005066B1">
      <w:pPr>
        <w:rPr>
          <w:rFonts w:ascii="Arial" w:hAnsi="Arial" w:cs="Arial"/>
          <w:sz w:val="22"/>
        </w:rPr>
      </w:pPr>
    </w:p>
    <w:p w14:paraId="43F573DF" w14:textId="77777777" w:rsidR="005066B1" w:rsidRPr="00D84967" w:rsidRDefault="005066B1" w:rsidP="005066B1">
      <w:pPr>
        <w:rPr>
          <w:rFonts w:ascii="Arial" w:hAnsi="Arial" w:cs="Arial"/>
          <w:sz w:val="22"/>
        </w:rPr>
      </w:pPr>
    </w:p>
    <w:p w14:paraId="3A6B1B70" w14:textId="77777777" w:rsidR="005066B1" w:rsidRDefault="005066B1" w:rsidP="005066B1">
      <w:pPr>
        <w:jc w:val="both"/>
        <w:rPr>
          <w:rFonts w:ascii="Arial" w:hAnsi="Arial" w:cs="Arial"/>
          <w:sz w:val="22"/>
        </w:rPr>
      </w:pPr>
    </w:p>
    <w:p w14:paraId="3A0860F8" w14:textId="77777777" w:rsidR="005066B1" w:rsidRDefault="005066B1" w:rsidP="005066B1">
      <w:pPr>
        <w:jc w:val="both"/>
        <w:rPr>
          <w:rFonts w:ascii="Arial" w:hAnsi="Arial" w:cs="Arial"/>
          <w:sz w:val="22"/>
        </w:rPr>
      </w:pPr>
    </w:p>
    <w:p w14:paraId="6E7CD64B" w14:textId="77777777" w:rsidR="005066B1" w:rsidRDefault="005066B1" w:rsidP="005066B1">
      <w:pPr>
        <w:jc w:val="both"/>
        <w:rPr>
          <w:rFonts w:ascii="Arial" w:hAnsi="Arial" w:cs="Arial"/>
          <w:sz w:val="22"/>
        </w:rPr>
      </w:pPr>
    </w:p>
    <w:p w14:paraId="4635F109" w14:textId="77777777" w:rsidR="005066B1" w:rsidRDefault="005066B1" w:rsidP="005066B1">
      <w:pPr>
        <w:rPr>
          <w:rFonts w:ascii="Arial" w:hAnsi="Arial" w:cs="Arial"/>
          <w:sz w:val="22"/>
        </w:rPr>
      </w:pPr>
    </w:p>
    <w:p w14:paraId="1E6CAE6E" w14:textId="77777777" w:rsidR="005066B1" w:rsidRDefault="005066B1" w:rsidP="005066B1">
      <w:pPr>
        <w:rPr>
          <w:rFonts w:ascii="Arial" w:hAnsi="Arial" w:cs="Arial"/>
          <w:sz w:val="22"/>
        </w:rPr>
      </w:pPr>
    </w:p>
    <w:p w14:paraId="4A6C625D" w14:textId="77777777" w:rsidR="005066B1" w:rsidRPr="00CE4E86" w:rsidRDefault="005066B1" w:rsidP="005066B1">
      <w:pPr>
        <w:rPr>
          <w:rFonts w:ascii="Arial" w:hAnsi="Arial" w:cs="Arial"/>
          <w:sz w:val="22"/>
        </w:rPr>
      </w:pPr>
    </w:p>
    <w:p w14:paraId="3B0670AA" w14:textId="77777777" w:rsidR="005066B1" w:rsidRDefault="005066B1" w:rsidP="005066B1">
      <w:pPr>
        <w:rPr>
          <w:rFonts w:ascii="Arial" w:hAnsi="Arial" w:cs="Arial"/>
          <w:sz w:val="22"/>
        </w:rPr>
      </w:pPr>
    </w:p>
    <w:p w14:paraId="011CEC4C" w14:textId="68EF1A18" w:rsidR="005066B1" w:rsidRDefault="005066B1" w:rsidP="005066B1">
      <w:pPr>
        <w:rPr>
          <w:rFonts w:ascii="Arial" w:hAnsi="Arial" w:cs="Arial"/>
          <w:sz w:val="22"/>
        </w:rPr>
      </w:pPr>
    </w:p>
    <w:p w14:paraId="37C904DA" w14:textId="35CBFBE2" w:rsidR="00C73DB6" w:rsidRDefault="00C73DB6" w:rsidP="005066B1">
      <w:pPr>
        <w:rPr>
          <w:rFonts w:ascii="Arial" w:hAnsi="Arial" w:cs="Arial"/>
          <w:sz w:val="22"/>
        </w:rPr>
      </w:pPr>
    </w:p>
    <w:p w14:paraId="6D8ADB06" w14:textId="030171CA" w:rsidR="00C73DB6" w:rsidRDefault="00C73DB6" w:rsidP="005066B1">
      <w:pPr>
        <w:rPr>
          <w:rFonts w:ascii="Arial" w:hAnsi="Arial" w:cs="Arial"/>
          <w:sz w:val="22"/>
        </w:rPr>
      </w:pPr>
    </w:p>
    <w:p w14:paraId="6977088E" w14:textId="169015F1" w:rsidR="00C73DB6" w:rsidRDefault="00C73DB6" w:rsidP="005066B1">
      <w:pPr>
        <w:rPr>
          <w:rFonts w:ascii="Arial" w:hAnsi="Arial" w:cs="Arial"/>
          <w:sz w:val="22"/>
        </w:rPr>
      </w:pPr>
    </w:p>
    <w:p w14:paraId="30A68DAD" w14:textId="0095F87F" w:rsidR="00C73DB6" w:rsidRDefault="00C73DB6" w:rsidP="005066B1">
      <w:pPr>
        <w:rPr>
          <w:rFonts w:ascii="Arial" w:hAnsi="Arial" w:cs="Arial"/>
          <w:sz w:val="22"/>
        </w:rPr>
      </w:pPr>
    </w:p>
    <w:p w14:paraId="146AE107" w14:textId="6347888F" w:rsidR="00C73DB6" w:rsidRDefault="00C73DB6" w:rsidP="005066B1">
      <w:pPr>
        <w:rPr>
          <w:rFonts w:ascii="Arial" w:hAnsi="Arial" w:cs="Arial"/>
          <w:sz w:val="22"/>
        </w:rPr>
      </w:pPr>
    </w:p>
    <w:p w14:paraId="4A4EB213" w14:textId="48125613" w:rsidR="00C73DB6" w:rsidRDefault="00C73DB6" w:rsidP="005066B1">
      <w:pPr>
        <w:rPr>
          <w:rFonts w:ascii="Arial" w:hAnsi="Arial" w:cs="Arial"/>
          <w:sz w:val="22"/>
        </w:rPr>
      </w:pPr>
    </w:p>
    <w:p w14:paraId="027CE236" w14:textId="0BFED3CA" w:rsidR="00C73DB6" w:rsidRDefault="00C73DB6" w:rsidP="005066B1">
      <w:pPr>
        <w:rPr>
          <w:rFonts w:ascii="Arial" w:hAnsi="Arial" w:cs="Arial"/>
          <w:sz w:val="22"/>
        </w:rPr>
      </w:pPr>
    </w:p>
    <w:p w14:paraId="31803284" w14:textId="1E1EC44D" w:rsidR="00C73DB6" w:rsidRDefault="00C73DB6" w:rsidP="005066B1">
      <w:pPr>
        <w:rPr>
          <w:rFonts w:ascii="Arial" w:hAnsi="Arial" w:cs="Arial"/>
          <w:sz w:val="22"/>
        </w:rPr>
      </w:pPr>
    </w:p>
    <w:p w14:paraId="1D5D895A" w14:textId="7406FB24" w:rsidR="00C73DB6" w:rsidRDefault="00C73DB6" w:rsidP="00C73DB6">
      <w:pPr>
        <w:jc w:val="center"/>
        <w:rPr>
          <w:rFonts w:ascii="Arial" w:hAnsi="Arial" w:cs="Arial"/>
          <w:sz w:val="22"/>
        </w:rPr>
      </w:pPr>
      <w:r>
        <w:rPr>
          <w:rFonts w:ascii="Arial" w:hAnsi="Arial" w:cs="Arial"/>
          <w:noProof/>
          <w:sz w:val="22"/>
          <w:lang w:bidi="he-IL"/>
        </w:rPr>
        <w:lastRenderedPageBreak/>
        <w:drawing>
          <wp:inline distT="0" distB="0" distL="0" distR="0" wp14:anchorId="67B61379" wp14:editId="525A4A38">
            <wp:extent cx="5653598" cy="2584450"/>
            <wp:effectExtent l="0" t="0" r="444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1250"/>
                    <a:stretch/>
                  </pic:blipFill>
                  <pic:spPr bwMode="auto">
                    <a:xfrm>
                      <a:off x="0" y="0"/>
                      <a:ext cx="5653598" cy="2584450"/>
                    </a:xfrm>
                    <a:prstGeom prst="rect">
                      <a:avLst/>
                    </a:prstGeom>
                    <a:noFill/>
                    <a:ln>
                      <a:noFill/>
                    </a:ln>
                    <a:extLst>
                      <a:ext uri="{53640926-AAD7-44D8-BBD7-CCE9431645EC}">
                        <a14:shadowObscured xmlns:a14="http://schemas.microsoft.com/office/drawing/2010/main"/>
                      </a:ext>
                    </a:extLst>
                  </pic:spPr>
                </pic:pic>
              </a:graphicData>
            </a:graphic>
          </wp:inline>
        </w:drawing>
      </w:r>
    </w:p>
    <w:p w14:paraId="2CBD594B" w14:textId="33FBFC58" w:rsidR="00C73DB6" w:rsidRPr="001D6683" w:rsidRDefault="00C73DB6" w:rsidP="00AA36C6">
      <w:pPr>
        <w:jc w:val="both"/>
        <w:rPr>
          <w:rFonts w:ascii="Arial" w:hAnsi="Arial" w:cs="Arial"/>
          <w:sz w:val="22"/>
          <w:szCs w:val="22"/>
        </w:rPr>
      </w:pPr>
      <w:r w:rsidRPr="00C37FAB">
        <w:rPr>
          <w:rFonts w:ascii="Arial" w:hAnsi="Arial" w:cs="Arial"/>
          <w:b/>
          <w:bCs/>
          <w:sz w:val="22"/>
          <w:szCs w:val="22"/>
        </w:rPr>
        <w:t>Fig. S</w:t>
      </w:r>
      <w:r w:rsidR="00650A7B">
        <w:rPr>
          <w:rFonts w:ascii="Arial" w:hAnsi="Arial" w:cs="Arial"/>
          <w:b/>
          <w:bCs/>
          <w:sz w:val="22"/>
          <w:szCs w:val="22"/>
        </w:rPr>
        <w:t>7</w:t>
      </w:r>
      <w:r w:rsidRPr="00C37FAB">
        <w:rPr>
          <w:rFonts w:ascii="Arial" w:hAnsi="Arial" w:cs="Arial"/>
          <w:b/>
          <w:bCs/>
          <w:sz w:val="22"/>
          <w:szCs w:val="22"/>
        </w:rPr>
        <w:t xml:space="preserve">. </w:t>
      </w:r>
      <w:r w:rsidR="001D6683" w:rsidRPr="00C37FAB">
        <w:rPr>
          <w:rFonts w:ascii="Arial" w:hAnsi="Arial" w:cs="Arial"/>
          <w:b/>
          <w:bCs/>
          <w:sz w:val="22"/>
          <w:szCs w:val="22"/>
        </w:rPr>
        <w:t>Continuous grayscale line profile of lithium from inside the vertical crack to inside the spallation crack, showing an increase in the average attenuation coefficient when moving towards the plated electrode.</w:t>
      </w:r>
      <w:r w:rsidR="001D6683" w:rsidRPr="00C37FAB">
        <w:rPr>
          <w:rFonts w:ascii="Arial" w:hAnsi="Arial" w:cs="Arial"/>
          <w:sz w:val="22"/>
          <w:szCs w:val="22"/>
        </w:rPr>
        <w:t xml:space="preserve"> </w:t>
      </w:r>
      <w:r w:rsidR="001D6683" w:rsidRPr="00C37FAB">
        <w:rPr>
          <w:rFonts w:ascii="Arial" w:hAnsi="Arial" w:cs="Arial"/>
          <w:b/>
          <w:bCs/>
          <w:sz w:val="22"/>
          <w:szCs w:val="22"/>
        </w:rPr>
        <w:t xml:space="preserve">a. </w:t>
      </w:r>
      <w:r w:rsidR="001D6683" w:rsidRPr="00C37FAB">
        <w:rPr>
          <w:rFonts w:ascii="Arial" w:hAnsi="Arial" w:cs="Arial"/>
          <w:sz w:val="22"/>
          <w:szCs w:val="22"/>
        </w:rPr>
        <w:t xml:space="preserve">magnified virtual cross-sectional image slice of the cell, after 1.0 </w:t>
      </w:r>
      <w:proofErr w:type="spellStart"/>
      <w:r w:rsidR="001D6683" w:rsidRPr="00C37FAB">
        <w:rPr>
          <w:rFonts w:ascii="Arial" w:hAnsi="Arial" w:cs="Arial"/>
          <w:sz w:val="22"/>
          <w:szCs w:val="22"/>
        </w:rPr>
        <w:t>mAh</w:t>
      </w:r>
      <w:proofErr w:type="spellEnd"/>
      <w:r w:rsidR="001D6683" w:rsidRPr="00C37FAB">
        <w:rPr>
          <w:rFonts w:ascii="Arial" w:hAnsi="Arial" w:cs="Arial"/>
          <w:sz w:val="22"/>
          <w:szCs w:val="22"/>
        </w:rPr>
        <w:t xml:space="preserve"> cm</w:t>
      </w:r>
      <w:r w:rsidR="001D6683" w:rsidRPr="00C37FAB">
        <w:rPr>
          <w:rFonts w:ascii="Arial" w:hAnsi="Arial" w:cs="Arial"/>
          <w:sz w:val="22"/>
          <w:szCs w:val="22"/>
          <w:vertAlign w:val="superscript"/>
        </w:rPr>
        <w:t>-2</w:t>
      </w:r>
      <w:r w:rsidR="001D6683" w:rsidRPr="00C37FAB">
        <w:rPr>
          <w:rFonts w:ascii="Arial" w:hAnsi="Arial" w:cs="Arial"/>
          <w:sz w:val="22"/>
          <w:szCs w:val="22"/>
        </w:rPr>
        <w:t xml:space="preserve"> of charge passed. The position and direction of the grayscale line profile are shown (red arrows).</w:t>
      </w:r>
      <w:r w:rsidR="001D6683" w:rsidRPr="00C37FAB">
        <w:rPr>
          <w:rFonts w:ascii="Arial" w:hAnsi="Arial" w:cs="Arial"/>
          <w:b/>
          <w:bCs/>
          <w:sz w:val="22"/>
          <w:szCs w:val="22"/>
        </w:rPr>
        <w:t xml:space="preserve"> b. </w:t>
      </w:r>
      <w:r w:rsidR="001D6683" w:rsidRPr="00C37FAB">
        <w:rPr>
          <w:rFonts w:ascii="Arial" w:hAnsi="Arial" w:cs="Arial"/>
          <w:sz w:val="22"/>
          <w:szCs w:val="22"/>
        </w:rPr>
        <w:t>measured grayscale profile of lithium inside the crack along the red arrows (red curve), linear fitting of the grayscale profile (blue dashed line), showing the average attenuation coefficient increases vertically towards the plated electrode.</w:t>
      </w:r>
    </w:p>
    <w:p w14:paraId="55501F8E" w14:textId="7DD77641" w:rsidR="00C73DB6" w:rsidRDefault="00C73DB6" w:rsidP="005066B1">
      <w:pPr>
        <w:rPr>
          <w:rFonts w:ascii="Arial" w:hAnsi="Arial" w:cs="Arial"/>
          <w:sz w:val="22"/>
        </w:rPr>
      </w:pPr>
    </w:p>
    <w:p w14:paraId="4DE09C7D" w14:textId="77777777" w:rsidR="00C73DB6" w:rsidRDefault="00C73DB6" w:rsidP="005066B1">
      <w:pPr>
        <w:rPr>
          <w:rFonts w:ascii="Arial" w:hAnsi="Arial" w:cs="Arial"/>
          <w:sz w:val="22"/>
        </w:rPr>
      </w:pPr>
    </w:p>
    <w:p w14:paraId="2E7F7A4A" w14:textId="77777777" w:rsidR="00C73DB6" w:rsidRDefault="00C73DB6" w:rsidP="005066B1">
      <w:pPr>
        <w:rPr>
          <w:rFonts w:ascii="Arial" w:hAnsi="Arial" w:cs="Arial"/>
          <w:sz w:val="22"/>
        </w:rPr>
      </w:pPr>
    </w:p>
    <w:p w14:paraId="4DA1DE79" w14:textId="77777777" w:rsidR="005066B1" w:rsidRPr="00CE4E86" w:rsidRDefault="005066B1" w:rsidP="005066B1">
      <w:pPr>
        <w:rPr>
          <w:rFonts w:ascii="Arial" w:hAnsi="Arial" w:cs="Arial"/>
          <w:sz w:val="22"/>
        </w:rPr>
      </w:pPr>
      <w:r>
        <w:rPr>
          <w:rFonts w:ascii="Arial" w:hAnsi="Arial" w:cs="Arial"/>
          <w:noProof/>
          <w:sz w:val="22"/>
          <w:lang w:bidi="he-IL"/>
        </w:rPr>
        <w:lastRenderedPageBreak/>
        <w:drawing>
          <wp:inline distT="0" distB="0" distL="0" distR="0" wp14:anchorId="17A09C04" wp14:editId="078DF7CF">
            <wp:extent cx="5724525" cy="66198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6619875"/>
                    </a:xfrm>
                    <a:prstGeom prst="rect">
                      <a:avLst/>
                    </a:prstGeom>
                    <a:noFill/>
                    <a:ln>
                      <a:noFill/>
                    </a:ln>
                  </pic:spPr>
                </pic:pic>
              </a:graphicData>
            </a:graphic>
          </wp:inline>
        </w:drawing>
      </w:r>
    </w:p>
    <w:p w14:paraId="55E0B102" w14:textId="72CAA485" w:rsidR="005066B1" w:rsidRDefault="005066B1" w:rsidP="005066B1">
      <w:pPr>
        <w:jc w:val="both"/>
        <w:rPr>
          <w:rFonts w:ascii="Arial" w:hAnsi="Arial" w:cs="Arial"/>
          <w:sz w:val="22"/>
        </w:rPr>
      </w:pPr>
      <w:r w:rsidRPr="00C568FB">
        <w:rPr>
          <w:rFonts w:ascii="Arial" w:hAnsi="Arial" w:cs="Arial"/>
          <w:b/>
          <w:bCs/>
          <w:sz w:val="22"/>
        </w:rPr>
        <w:t>Fig. S</w:t>
      </w:r>
      <w:r w:rsidR="00650A7B">
        <w:rPr>
          <w:rFonts w:ascii="Arial" w:hAnsi="Arial" w:cs="Arial"/>
          <w:b/>
          <w:bCs/>
          <w:sz w:val="22"/>
        </w:rPr>
        <w:t>8</w:t>
      </w:r>
      <w:r w:rsidRPr="00C568FB">
        <w:rPr>
          <w:rFonts w:ascii="Arial" w:hAnsi="Arial" w:cs="Arial"/>
          <w:b/>
          <w:bCs/>
          <w:sz w:val="22"/>
        </w:rPr>
        <w:t>. Current density contour plots for a symmetric Li/Li</w:t>
      </w:r>
      <w:r w:rsidRPr="00C568FB">
        <w:rPr>
          <w:rFonts w:ascii="Arial" w:hAnsi="Arial" w:cs="Arial"/>
          <w:b/>
          <w:bCs/>
          <w:sz w:val="22"/>
          <w:vertAlign w:val="subscript"/>
        </w:rPr>
        <w:t>6</w:t>
      </w:r>
      <w:r w:rsidRPr="00C568FB">
        <w:rPr>
          <w:rFonts w:ascii="Arial" w:hAnsi="Arial" w:cs="Arial"/>
          <w:b/>
          <w:bCs/>
          <w:sz w:val="22"/>
        </w:rPr>
        <w:t>PS</w:t>
      </w:r>
      <w:r w:rsidRPr="00C568FB">
        <w:rPr>
          <w:rFonts w:ascii="Arial" w:hAnsi="Arial" w:cs="Arial"/>
          <w:b/>
          <w:bCs/>
          <w:sz w:val="22"/>
          <w:vertAlign w:val="subscript"/>
        </w:rPr>
        <w:t>5</w:t>
      </w:r>
      <w:r w:rsidRPr="00C568FB">
        <w:rPr>
          <w:rFonts w:ascii="Arial" w:hAnsi="Arial" w:cs="Arial"/>
          <w:b/>
          <w:bCs/>
          <w:sz w:val="22"/>
        </w:rPr>
        <w:t xml:space="preserve">Cl/Li cell with </w:t>
      </w:r>
      <w:r>
        <w:rPr>
          <w:rFonts w:ascii="Arial" w:hAnsi="Arial" w:cs="Arial"/>
          <w:b/>
          <w:bCs/>
          <w:sz w:val="22"/>
        </w:rPr>
        <w:t>a lithium</w:t>
      </w:r>
      <w:r w:rsidRPr="00C568FB">
        <w:rPr>
          <w:rFonts w:ascii="Arial" w:hAnsi="Arial" w:cs="Arial"/>
          <w:b/>
          <w:bCs/>
          <w:sz w:val="22"/>
        </w:rPr>
        <w:t xml:space="preserve"> electrode diameter 2 mm, electrolyte diameter 5 mm, and thickness 1 mm, representing our practical cell dimensions. A void is introduced to the Li/Li</w:t>
      </w:r>
      <w:r w:rsidRPr="00C568FB">
        <w:rPr>
          <w:rFonts w:ascii="Arial" w:hAnsi="Arial" w:cs="Arial"/>
          <w:b/>
          <w:bCs/>
          <w:sz w:val="22"/>
          <w:vertAlign w:val="subscript"/>
        </w:rPr>
        <w:t>6</w:t>
      </w:r>
      <w:r w:rsidRPr="00C568FB">
        <w:rPr>
          <w:rFonts w:ascii="Arial" w:hAnsi="Arial" w:cs="Arial"/>
          <w:b/>
          <w:bCs/>
          <w:sz w:val="22"/>
        </w:rPr>
        <w:t>PS</w:t>
      </w:r>
      <w:r w:rsidRPr="00C568FB">
        <w:rPr>
          <w:rFonts w:ascii="Arial" w:hAnsi="Arial" w:cs="Arial"/>
          <w:b/>
          <w:bCs/>
          <w:sz w:val="22"/>
          <w:vertAlign w:val="subscript"/>
        </w:rPr>
        <w:t>5</w:t>
      </w:r>
      <w:r w:rsidRPr="00C568FB">
        <w:rPr>
          <w:rFonts w:ascii="Arial" w:hAnsi="Arial" w:cs="Arial"/>
          <w:b/>
          <w:bCs/>
          <w:sz w:val="22"/>
        </w:rPr>
        <w:t xml:space="preserve">Cl interface at the centre of electrode to simulate the effect of </w:t>
      </w:r>
      <w:r>
        <w:rPr>
          <w:rFonts w:ascii="Arial" w:hAnsi="Arial" w:cs="Arial"/>
          <w:b/>
          <w:bCs/>
          <w:sz w:val="22"/>
        </w:rPr>
        <w:t xml:space="preserve">poor </w:t>
      </w:r>
      <w:r w:rsidRPr="00C568FB">
        <w:rPr>
          <w:rFonts w:ascii="Arial" w:hAnsi="Arial" w:cs="Arial"/>
          <w:b/>
          <w:bCs/>
          <w:sz w:val="22"/>
        </w:rPr>
        <w:t>local contact on current flux distribution.</w:t>
      </w:r>
      <w:r w:rsidRPr="00C568FB">
        <w:rPr>
          <w:rFonts w:ascii="Arial" w:hAnsi="Arial" w:cs="Arial"/>
          <w:sz w:val="22"/>
        </w:rPr>
        <w:t xml:space="preserve"> </w:t>
      </w:r>
      <w:r w:rsidRPr="00375691">
        <w:rPr>
          <w:rFonts w:ascii="Arial" w:hAnsi="Arial" w:cs="Arial"/>
          <w:b/>
          <w:sz w:val="22"/>
        </w:rPr>
        <w:t>a</w:t>
      </w:r>
      <w:r w:rsidRPr="00C568FB">
        <w:rPr>
          <w:rFonts w:ascii="Arial" w:hAnsi="Arial" w:cs="Arial"/>
          <w:sz w:val="22"/>
        </w:rPr>
        <w:t xml:space="preserve">. </w:t>
      </w:r>
      <w:r>
        <w:rPr>
          <w:rFonts w:ascii="Arial" w:hAnsi="Arial" w:cs="Arial"/>
          <w:sz w:val="22"/>
        </w:rPr>
        <w:t>c</w:t>
      </w:r>
      <w:r w:rsidRPr="00C568FB">
        <w:rPr>
          <w:rFonts w:ascii="Arial" w:hAnsi="Arial" w:cs="Arial"/>
          <w:sz w:val="22"/>
        </w:rPr>
        <w:t xml:space="preserve">urrent </w:t>
      </w:r>
      <w:r>
        <w:rPr>
          <w:rFonts w:ascii="Arial" w:hAnsi="Arial" w:cs="Arial"/>
          <w:sz w:val="22"/>
        </w:rPr>
        <w:t>density</w:t>
      </w:r>
      <w:r w:rsidRPr="00C568FB">
        <w:rPr>
          <w:rFonts w:ascii="Arial" w:hAnsi="Arial" w:cs="Arial"/>
          <w:sz w:val="22"/>
        </w:rPr>
        <w:t xml:space="preserve"> distribution inside the electrolyte </w:t>
      </w:r>
      <w:r w:rsidRPr="00510007">
        <w:rPr>
          <w:rFonts w:ascii="Arial" w:hAnsi="Arial" w:cs="Arial"/>
          <w:sz w:val="22"/>
        </w:rPr>
        <w:t xml:space="preserve">viewed perpendicular to the </w:t>
      </w:r>
      <w:r w:rsidRPr="00C568FB">
        <w:rPr>
          <w:rFonts w:ascii="Arial" w:hAnsi="Arial" w:cs="Arial"/>
          <w:sz w:val="22"/>
        </w:rPr>
        <w:t>Li/Li</w:t>
      </w:r>
      <w:r w:rsidRPr="00C568FB">
        <w:rPr>
          <w:rFonts w:ascii="Arial" w:hAnsi="Arial" w:cs="Arial"/>
          <w:sz w:val="22"/>
          <w:vertAlign w:val="subscript"/>
        </w:rPr>
        <w:t>6</w:t>
      </w:r>
      <w:r w:rsidRPr="00C568FB">
        <w:rPr>
          <w:rFonts w:ascii="Arial" w:hAnsi="Arial" w:cs="Arial"/>
          <w:sz w:val="22"/>
        </w:rPr>
        <w:t>PS</w:t>
      </w:r>
      <w:r w:rsidRPr="00C568FB">
        <w:rPr>
          <w:rFonts w:ascii="Arial" w:hAnsi="Arial" w:cs="Arial"/>
          <w:sz w:val="22"/>
          <w:vertAlign w:val="subscript"/>
        </w:rPr>
        <w:t>5</w:t>
      </w:r>
      <w:r w:rsidRPr="00C568FB">
        <w:rPr>
          <w:rFonts w:ascii="Arial" w:hAnsi="Arial" w:cs="Arial"/>
          <w:sz w:val="22"/>
        </w:rPr>
        <w:t xml:space="preserve">Cl interface. </w:t>
      </w:r>
      <w:r w:rsidRPr="00375691">
        <w:rPr>
          <w:rFonts w:ascii="Arial" w:hAnsi="Arial" w:cs="Arial"/>
          <w:b/>
          <w:sz w:val="22"/>
        </w:rPr>
        <w:t>b</w:t>
      </w:r>
      <w:r w:rsidRPr="00C568FB">
        <w:rPr>
          <w:rFonts w:ascii="Arial" w:hAnsi="Arial" w:cs="Arial"/>
          <w:sz w:val="22"/>
        </w:rPr>
        <w:t xml:space="preserve">. </w:t>
      </w:r>
      <w:r>
        <w:rPr>
          <w:rFonts w:ascii="Arial" w:hAnsi="Arial" w:cs="Arial"/>
          <w:sz w:val="22"/>
        </w:rPr>
        <w:t>c</w:t>
      </w:r>
      <w:r w:rsidRPr="00C568FB">
        <w:rPr>
          <w:rFonts w:ascii="Arial" w:hAnsi="Arial" w:cs="Arial"/>
          <w:sz w:val="22"/>
        </w:rPr>
        <w:t xml:space="preserve">urrent </w:t>
      </w:r>
      <w:r>
        <w:rPr>
          <w:rFonts w:ascii="Arial" w:hAnsi="Arial" w:cs="Arial"/>
          <w:sz w:val="22"/>
        </w:rPr>
        <w:t>density</w:t>
      </w:r>
      <w:r w:rsidRPr="00C568FB">
        <w:rPr>
          <w:rFonts w:ascii="Arial" w:hAnsi="Arial" w:cs="Arial"/>
          <w:sz w:val="22"/>
        </w:rPr>
        <w:t xml:space="preserve"> distribution </w:t>
      </w:r>
      <w:r>
        <w:rPr>
          <w:rFonts w:ascii="Arial" w:hAnsi="Arial" w:cs="Arial"/>
          <w:sz w:val="22"/>
        </w:rPr>
        <w:t>viewed in</w:t>
      </w:r>
      <w:r w:rsidRPr="00C568FB">
        <w:rPr>
          <w:rFonts w:ascii="Arial" w:hAnsi="Arial" w:cs="Arial"/>
          <w:sz w:val="22"/>
        </w:rPr>
        <w:t xml:space="preserve"> cross</w:t>
      </w:r>
      <w:r>
        <w:rPr>
          <w:rFonts w:ascii="Arial" w:hAnsi="Arial" w:cs="Arial"/>
          <w:sz w:val="22"/>
        </w:rPr>
        <w:t>-section</w:t>
      </w:r>
      <w:r w:rsidRPr="00C568FB">
        <w:rPr>
          <w:rFonts w:ascii="Arial" w:hAnsi="Arial" w:cs="Arial"/>
          <w:sz w:val="22"/>
        </w:rPr>
        <w:t xml:space="preserve">. </w:t>
      </w:r>
      <w:r w:rsidRPr="00375691">
        <w:rPr>
          <w:rFonts w:ascii="Arial" w:hAnsi="Arial" w:cs="Arial"/>
          <w:b/>
          <w:sz w:val="22"/>
        </w:rPr>
        <w:t>c</w:t>
      </w:r>
      <w:r w:rsidRPr="00C568FB">
        <w:rPr>
          <w:rFonts w:ascii="Arial" w:hAnsi="Arial" w:cs="Arial"/>
          <w:sz w:val="22"/>
        </w:rPr>
        <w:t xml:space="preserve">. </w:t>
      </w:r>
      <w:r>
        <w:rPr>
          <w:rFonts w:ascii="Arial" w:hAnsi="Arial" w:cs="Arial"/>
          <w:sz w:val="22"/>
        </w:rPr>
        <w:t>d</w:t>
      </w:r>
      <w:r w:rsidRPr="00C568FB">
        <w:rPr>
          <w:rFonts w:ascii="Arial" w:hAnsi="Arial" w:cs="Arial"/>
          <w:sz w:val="22"/>
        </w:rPr>
        <w:t>istribution of electric field lines with</w:t>
      </w:r>
      <w:r>
        <w:rPr>
          <w:rFonts w:ascii="Arial" w:hAnsi="Arial" w:cs="Arial"/>
          <w:sz w:val="22"/>
        </w:rPr>
        <w:t xml:space="preserve"> the</w:t>
      </w:r>
      <w:r w:rsidRPr="00C568FB">
        <w:rPr>
          <w:rFonts w:ascii="Arial" w:hAnsi="Arial" w:cs="Arial"/>
          <w:sz w:val="22"/>
        </w:rPr>
        <w:t xml:space="preserve"> </w:t>
      </w:r>
      <w:r>
        <w:rPr>
          <w:rFonts w:ascii="Arial" w:hAnsi="Arial" w:cs="Arial"/>
          <w:sz w:val="22"/>
        </w:rPr>
        <w:t>plated</w:t>
      </w:r>
      <w:r w:rsidRPr="00C568FB">
        <w:rPr>
          <w:rFonts w:ascii="Arial" w:hAnsi="Arial" w:cs="Arial"/>
          <w:sz w:val="22"/>
        </w:rPr>
        <w:t xml:space="preserve"> electrode </w:t>
      </w:r>
      <w:r>
        <w:rPr>
          <w:rFonts w:ascii="Arial" w:hAnsi="Arial" w:cs="Arial"/>
          <w:sz w:val="22"/>
        </w:rPr>
        <w:t>shown at</w:t>
      </w:r>
      <w:r w:rsidRPr="00C568FB">
        <w:rPr>
          <w:rFonts w:ascii="Arial" w:hAnsi="Arial" w:cs="Arial"/>
          <w:sz w:val="22"/>
        </w:rPr>
        <w:t xml:space="preserve"> the bottom and </w:t>
      </w:r>
      <w:r>
        <w:rPr>
          <w:rFonts w:ascii="Arial" w:hAnsi="Arial" w:cs="Arial"/>
          <w:sz w:val="22"/>
        </w:rPr>
        <w:t>stripped</w:t>
      </w:r>
      <w:r w:rsidRPr="00C568FB">
        <w:rPr>
          <w:rFonts w:ascii="Arial" w:hAnsi="Arial" w:cs="Arial"/>
          <w:sz w:val="22"/>
        </w:rPr>
        <w:t xml:space="preserve"> electrode </w:t>
      </w:r>
      <w:r>
        <w:rPr>
          <w:rFonts w:ascii="Arial" w:hAnsi="Arial" w:cs="Arial"/>
          <w:sz w:val="22"/>
        </w:rPr>
        <w:t>at</w:t>
      </w:r>
      <w:r w:rsidRPr="00C568FB">
        <w:rPr>
          <w:rFonts w:ascii="Arial" w:hAnsi="Arial" w:cs="Arial"/>
          <w:sz w:val="22"/>
        </w:rPr>
        <w:t xml:space="preserve"> the top. </w:t>
      </w:r>
      <w:r w:rsidRPr="00375691">
        <w:rPr>
          <w:rFonts w:ascii="Arial" w:hAnsi="Arial" w:cs="Arial"/>
          <w:b/>
          <w:sz w:val="22"/>
        </w:rPr>
        <w:t>d</w:t>
      </w:r>
      <w:r w:rsidRPr="00C568FB">
        <w:rPr>
          <w:rFonts w:ascii="Arial" w:hAnsi="Arial" w:cs="Arial"/>
          <w:sz w:val="22"/>
        </w:rPr>
        <w:t xml:space="preserve">. </w:t>
      </w:r>
      <w:r>
        <w:rPr>
          <w:rFonts w:ascii="Arial" w:hAnsi="Arial" w:cs="Arial"/>
          <w:sz w:val="22"/>
        </w:rPr>
        <w:t>c</w:t>
      </w:r>
      <w:r w:rsidRPr="00C568FB">
        <w:rPr>
          <w:rFonts w:ascii="Arial" w:hAnsi="Arial" w:cs="Arial"/>
          <w:sz w:val="22"/>
        </w:rPr>
        <w:t xml:space="preserve">urrent </w:t>
      </w:r>
      <w:r>
        <w:rPr>
          <w:rFonts w:ascii="Arial" w:hAnsi="Arial" w:cs="Arial"/>
          <w:sz w:val="22"/>
        </w:rPr>
        <w:t>density</w:t>
      </w:r>
      <w:r w:rsidRPr="00C568FB">
        <w:rPr>
          <w:rFonts w:ascii="Arial" w:hAnsi="Arial" w:cs="Arial"/>
          <w:sz w:val="22"/>
        </w:rPr>
        <w:t xml:space="preserve"> distribution inside the electrolyte around the void</w:t>
      </w:r>
      <w:r>
        <w:rPr>
          <w:rFonts w:ascii="Arial" w:hAnsi="Arial" w:cs="Arial"/>
          <w:sz w:val="22"/>
        </w:rPr>
        <w:t xml:space="preserve"> </w:t>
      </w:r>
      <w:r w:rsidRPr="00510007">
        <w:rPr>
          <w:rFonts w:ascii="Arial" w:hAnsi="Arial" w:cs="Arial"/>
          <w:sz w:val="22"/>
        </w:rPr>
        <w:t>at the Li/Li</w:t>
      </w:r>
      <w:r w:rsidRPr="00510007">
        <w:rPr>
          <w:rFonts w:ascii="Arial" w:hAnsi="Arial" w:cs="Arial"/>
          <w:sz w:val="22"/>
          <w:vertAlign w:val="subscript"/>
        </w:rPr>
        <w:t>6</w:t>
      </w:r>
      <w:r w:rsidRPr="00510007">
        <w:rPr>
          <w:rFonts w:ascii="Arial" w:hAnsi="Arial" w:cs="Arial"/>
          <w:sz w:val="22"/>
        </w:rPr>
        <w:t>PS</w:t>
      </w:r>
      <w:r w:rsidRPr="00510007">
        <w:rPr>
          <w:rFonts w:ascii="Arial" w:hAnsi="Arial" w:cs="Arial"/>
          <w:sz w:val="22"/>
          <w:vertAlign w:val="subscript"/>
        </w:rPr>
        <w:t>5</w:t>
      </w:r>
      <w:r w:rsidRPr="00510007">
        <w:rPr>
          <w:rFonts w:ascii="Arial" w:hAnsi="Arial" w:cs="Arial"/>
          <w:sz w:val="22"/>
        </w:rPr>
        <w:t>Cl interface</w:t>
      </w:r>
      <w:r>
        <w:rPr>
          <w:rFonts w:ascii="Arial" w:hAnsi="Arial" w:cs="Arial"/>
          <w:sz w:val="22"/>
        </w:rPr>
        <w:t xml:space="preserve"> viewed perpendicular to the interface</w:t>
      </w:r>
      <w:r w:rsidRPr="00C568FB">
        <w:rPr>
          <w:rFonts w:ascii="Arial" w:hAnsi="Arial" w:cs="Arial"/>
          <w:sz w:val="22"/>
        </w:rPr>
        <w:t xml:space="preserve">. </w:t>
      </w:r>
      <w:r w:rsidRPr="005066B1">
        <w:rPr>
          <w:rFonts w:ascii="Arial" w:hAnsi="Arial" w:cs="Arial"/>
          <w:b/>
          <w:bCs/>
          <w:sz w:val="22"/>
        </w:rPr>
        <w:t>e.</w:t>
      </w:r>
      <w:r w:rsidRPr="00C568FB">
        <w:rPr>
          <w:rFonts w:ascii="Arial" w:hAnsi="Arial" w:cs="Arial"/>
          <w:sz w:val="22"/>
        </w:rPr>
        <w:t xml:space="preserve"> </w:t>
      </w:r>
      <w:r>
        <w:rPr>
          <w:rFonts w:ascii="Arial" w:hAnsi="Arial" w:cs="Arial"/>
          <w:sz w:val="22"/>
        </w:rPr>
        <w:t>c</w:t>
      </w:r>
      <w:r w:rsidRPr="00C568FB">
        <w:rPr>
          <w:rFonts w:ascii="Arial" w:hAnsi="Arial" w:cs="Arial"/>
          <w:sz w:val="22"/>
        </w:rPr>
        <w:t xml:space="preserve">urrent </w:t>
      </w:r>
      <w:r>
        <w:rPr>
          <w:rFonts w:ascii="Arial" w:hAnsi="Arial" w:cs="Arial"/>
          <w:sz w:val="22"/>
        </w:rPr>
        <w:t>density</w:t>
      </w:r>
      <w:r w:rsidRPr="00C568FB">
        <w:rPr>
          <w:rFonts w:ascii="Arial" w:hAnsi="Arial" w:cs="Arial"/>
          <w:sz w:val="22"/>
        </w:rPr>
        <w:t xml:space="preserve"> distribution </w:t>
      </w:r>
      <w:r>
        <w:rPr>
          <w:rFonts w:ascii="Arial" w:hAnsi="Arial" w:cs="Arial"/>
          <w:sz w:val="22"/>
        </w:rPr>
        <w:t xml:space="preserve">viewed </w:t>
      </w:r>
      <w:r w:rsidRPr="00C568FB">
        <w:rPr>
          <w:rFonts w:ascii="Arial" w:hAnsi="Arial" w:cs="Arial"/>
          <w:sz w:val="22"/>
        </w:rPr>
        <w:t>in cross-</w:t>
      </w:r>
      <w:r w:rsidRPr="00C568FB">
        <w:rPr>
          <w:rFonts w:ascii="Arial" w:hAnsi="Arial" w:cs="Arial"/>
          <w:sz w:val="22"/>
        </w:rPr>
        <w:lastRenderedPageBreak/>
        <w:t xml:space="preserve">section around the void </w:t>
      </w:r>
      <w:r>
        <w:rPr>
          <w:rFonts w:ascii="Arial" w:hAnsi="Arial" w:cs="Arial"/>
          <w:sz w:val="22"/>
        </w:rPr>
        <w:t xml:space="preserve">at the </w:t>
      </w:r>
      <w:r w:rsidRPr="00510007">
        <w:rPr>
          <w:rFonts w:ascii="Arial" w:hAnsi="Arial" w:cs="Arial"/>
          <w:sz w:val="22"/>
        </w:rPr>
        <w:t>Li/Li</w:t>
      </w:r>
      <w:r w:rsidRPr="00510007">
        <w:rPr>
          <w:rFonts w:ascii="Arial" w:hAnsi="Arial" w:cs="Arial"/>
          <w:sz w:val="22"/>
          <w:vertAlign w:val="subscript"/>
        </w:rPr>
        <w:t>6</w:t>
      </w:r>
      <w:r w:rsidRPr="00510007">
        <w:rPr>
          <w:rFonts w:ascii="Arial" w:hAnsi="Arial" w:cs="Arial"/>
          <w:sz w:val="22"/>
        </w:rPr>
        <w:t>PS</w:t>
      </w:r>
      <w:r w:rsidRPr="00510007">
        <w:rPr>
          <w:rFonts w:ascii="Arial" w:hAnsi="Arial" w:cs="Arial"/>
          <w:sz w:val="22"/>
          <w:vertAlign w:val="subscript"/>
        </w:rPr>
        <w:t>5</w:t>
      </w:r>
      <w:r w:rsidRPr="00510007">
        <w:rPr>
          <w:rFonts w:ascii="Arial" w:hAnsi="Arial" w:cs="Arial"/>
          <w:sz w:val="22"/>
        </w:rPr>
        <w:t>Cl interface</w:t>
      </w:r>
      <w:r w:rsidRPr="00C568FB">
        <w:rPr>
          <w:rFonts w:ascii="Arial" w:hAnsi="Arial" w:cs="Arial"/>
          <w:sz w:val="22"/>
        </w:rPr>
        <w:t>.</w:t>
      </w:r>
      <w:r w:rsidRPr="005066B1">
        <w:rPr>
          <w:rFonts w:ascii="Arial" w:hAnsi="Arial" w:cs="Arial"/>
          <w:b/>
          <w:bCs/>
          <w:sz w:val="22"/>
        </w:rPr>
        <w:t xml:space="preserve"> f. </w:t>
      </w:r>
      <w:r>
        <w:rPr>
          <w:rFonts w:ascii="Arial" w:hAnsi="Arial" w:cs="Arial"/>
          <w:sz w:val="22"/>
        </w:rPr>
        <w:t>d</w:t>
      </w:r>
      <w:r w:rsidRPr="00C568FB">
        <w:rPr>
          <w:rFonts w:ascii="Arial" w:hAnsi="Arial" w:cs="Arial"/>
          <w:sz w:val="22"/>
        </w:rPr>
        <w:t>istribution of electric fie</w:t>
      </w:r>
      <w:r>
        <w:rPr>
          <w:rFonts w:ascii="Arial" w:hAnsi="Arial" w:cs="Arial"/>
          <w:sz w:val="22"/>
        </w:rPr>
        <w:t>l</w:t>
      </w:r>
      <w:r w:rsidRPr="00C568FB">
        <w:rPr>
          <w:rFonts w:ascii="Arial" w:hAnsi="Arial" w:cs="Arial"/>
          <w:sz w:val="22"/>
        </w:rPr>
        <w:t xml:space="preserve">d lines around the void </w:t>
      </w:r>
      <w:r>
        <w:rPr>
          <w:rFonts w:ascii="Arial" w:hAnsi="Arial" w:cs="Arial"/>
          <w:sz w:val="22"/>
        </w:rPr>
        <w:t>with the plated electrode on the bottom.</w:t>
      </w:r>
    </w:p>
    <w:p w14:paraId="27F371FE" w14:textId="77777777" w:rsidR="005066B1" w:rsidRPr="00C568FB" w:rsidRDefault="005066B1" w:rsidP="005066B1">
      <w:pPr>
        <w:jc w:val="both"/>
        <w:rPr>
          <w:rFonts w:ascii="Arial" w:hAnsi="Arial" w:cs="Arial"/>
          <w:sz w:val="22"/>
        </w:rPr>
      </w:pPr>
    </w:p>
    <w:p w14:paraId="29EB189E" w14:textId="1179195D" w:rsidR="001B43EF" w:rsidRPr="00F60C58" w:rsidRDefault="005066B1" w:rsidP="00F60C58">
      <w:pPr>
        <w:jc w:val="both"/>
        <w:rPr>
          <w:rFonts w:eastAsiaTheme="minorEastAsia"/>
          <w:lang w:eastAsia="zh-CN"/>
        </w:rPr>
      </w:pPr>
      <w:r w:rsidRPr="007C78DC">
        <w:rPr>
          <w:rFonts w:ascii="Arial" w:hAnsi="Arial" w:cs="Arial"/>
          <w:sz w:val="22"/>
        </w:rPr>
        <w:t xml:space="preserve">The figure shows </w:t>
      </w:r>
      <w:r>
        <w:rPr>
          <w:rFonts w:ascii="Arial" w:hAnsi="Arial" w:cs="Arial"/>
          <w:sz w:val="22"/>
        </w:rPr>
        <w:t>the current density contour plots and the distribution of electric field lines</w:t>
      </w:r>
      <w:r w:rsidRPr="007C78DC">
        <w:rPr>
          <w:rFonts w:ascii="Arial" w:hAnsi="Arial" w:cs="Arial"/>
          <w:sz w:val="22"/>
        </w:rPr>
        <w:t xml:space="preserve"> within a cylindrical solid electrolyte, sandwiched between two voltage-biased concentric lithium electrodes whose diameters are smaller than the electrolyte</w:t>
      </w:r>
      <w:r>
        <w:rPr>
          <w:rFonts w:ascii="Arial" w:hAnsi="Arial" w:cs="Arial"/>
          <w:sz w:val="22"/>
        </w:rPr>
        <w:t xml:space="preserve">. </w:t>
      </w:r>
      <w:r w:rsidRPr="007C78DC">
        <w:rPr>
          <w:rFonts w:ascii="Arial" w:hAnsi="Arial" w:cs="Arial"/>
          <w:sz w:val="22"/>
        </w:rPr>
        <w:t xml:space="preserve">To model the effect of voids on the current-density distribution, a void of 5 </w:t>
      </w:r>
      <w:r w:rsidRPr="00C568FB">
        <w:rPr>
          <w:rFonts w:ascii="Arial" w:eastAsiaTheme="minorHAnsi" w:hAnsi="Arial" w:cs="Arial"/>
          <w:sz w:val="22"/>
        </w:rPr>
        <w:t>µ</w:t>
      </w:r>
      <w:r w:rsidRPr="00C568FB">
        <w:rPr>
          <w:rFonts w:ascii="Arial" w:hAnsi="Arial" w:cs="Arial"/>
          <w:sz w:val="22"/>
        </w:rPr>
        <w:t xml:space="preserve">m in diameter was introduced at the centre of </w:t>
      </w:r>
      <w:r>
        <w:rPr>
          <w:rFonts w:ascii="Arial" w:hAnsi="Arial" w:cs="Arial"/>
          <w:sz w:val="22"/>
        </w:rPr>
        <w:t>plated</w:t>
      </w:r>
      <w:r w:rsidRPr="00C568FB">
        <w:rPr>
          <w:rFonts w:ascii="Arial" w:hAnsi="Arial" w:cs="Arial"/>
          <w:sz w:val="22"/>
        </w:rPr>
        <w:t xml:space="preserve"> electrode. </w:t>
      </w:r>
      <w:r w:rsidRPr="007C78DC">
        <w:rPr>
          <w:rFonts w:ascii="Arial" w:hAnsi="Arial" w:cs="Arial"/>
          <w:sz w:val="22"/>
        </w:rPr>
        <w:t xml:space="preserve">Electric potential in the electrolyte </w:t>
      </w:r>
      <w:r w:rsidR="00B64275" w:rsidRPr="000F04D5">
        <w:rPr>
          <w:rFonts w:ascii="Arial" w:hAnsi="Arial" w:cs="Arial"/>
          <w:noProof/>
          <w:position w:val="-4"/>
          <w:sz w:val="22"/>
        </w:rPr>
        <w:object w:dxaOrig="260" w:dyaOrig="250" w14:anchorId="611CB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25pt;height:14.25pt;mso-width-percent:0;mso-height-percent:0;mso-width-percent:0;mso-height-percent:0" o:ole="">
            <v:imagedata r:id="rId16" o:title=""/>
          </v:shape>
          <o:OLEObject Type="Embed" ProgID="Equation.DSMT4" ShapeID="_x0000_i1025" DrawAspect="Content" ObjectID="_1674528179" r:id="rId17"/>
        </w:object>
      </w:r>
      <w:r w:rsidRPr="007C78DC">
        <w:rPr>
          <w:rFonts w:ascii="Arial" w:hAnsi="Arial" w:cs="Arial"/>
          <w:sz w:val="22"/>
        </w:rPr>
        <w:t xml:space="preserve"> is governed by Laplace’s equation</w:t>
      </w:r>
      <w:r w:rsidR="00B64275" w:rsidRPr="000F04D5">
        <w:rPr>
          <w:rFonts w:ascii="Arial" w:hAnsi="Arial" w:cs="Arial"/>
          <w:noProof/>
          <w:position w:val="-6"/>
          <w:sz w:val="22"/>
        </w:rPr>
        <w:object w:dxaOrig="860" w:dyaOrig="340" w14:anchorId="26BFAB5C">
          <v:shape id="_x0000_i1026" type="#_x0000_t75" alt="" style="width:43.5pt;height:21.75pt;mso-width-percent:0;mso-height-percent:0;mso-width-percent:0;mso-height-percent:0" o:ole="">
            <v:imagedata r:id="rId18" o:title=""/>
          </v:shape>
          <o:OLEObject Type="Embed" ProgID="Equation.DSMT4" ShapeID="_x0000_i1026" DrawAspect="Content" ObjectID="_1674528180" r:id="rId19"/>
        </w:object>
      </w:r>
      <w:r w:rsidRPr="007C78DC">
        <w:rPr>
          <w:rFonts w:ascii="Arial" w:hAnsi="Arial" w:cs="Arial"/>
          <w:sz w:val="22"/>
        </w:rPr>
        <w:t xml:space="preserve">. Dirichlet boundary conditions (constant potential) are imposed on the surface in contact with electrodes. Surfaces not in contact with </w:t>
      </w:r>
      <w:r>
        <w:rPr>
          <w:rFonts w:ascii="Arial" w:hAnsi="Arial" w:cs="Arial"/>
          <w:sz w:val="22"/>
        </w:rPr>
        <w:t xml:space="preserve">the </w:t>
      </w:r>
      <w:r w:rsidRPr="007C78DC">
        <w:rPr>
          <w:rFonts w:ascii="Arial" w:hAnsi="Arial" w:cs="Arial"/>
          <w:sz w:val="22"/>
        </w:rPr>
        <w:t>electrode take no-flux Neumann conditions (</w:t>
      </w:r>
      <w:r w:rsidR="00B64275" w:rsidRPr="000F04D5">
        <w:rPr>
          <w:rFonts w:ascii="Arial" w:hAnsi="Arial" w:cs="Arial"/>
          <w:noProof/>
          <w:position w:val="-6"/>
          <w:sz w:val="22"/>
        </w:rPr>
        <w:object w:dxaOrig="780" w:dyaOrig="340" w14:anchorId="221DBD65">
          <v:shape id="_x0000_i1027" type="#_x0000_t75" alt="" style="width:43.5pt;height:21.75pt;mso-width-percent:0;mso-height-percent:0;mso-width-percent:0;mso-height-percent:0" o:ole="">
            <v:imagedata r:id="rId20" o:title=""/>
          </v:shape>
          <o:OLEObject Type="Embed" ProgID="Equation.DSMT4" ShapeID="_x0000_i1027" DrawAspect="Content" ObjectID="_1674528181" r:id="rId21"/>
        </w:object>
      </w:r>
      <w:r w:rsidRPr="007C78DC">
        <w:rPr>
          <w:rFonts w:ascii="Arial" w:hAnsi="Arial" w:cs="Arial"/>
          <w:sz w:val="22"/>
        </w:rPr>
        <w:t xml:space="preserve">). The current density is proportional to the gradient of electric potential according to Ohm’s </w:t>
      </w:r>
      <w:proofErr w:type="gramStart"/>
      <w:r w:rsidRPr="007C78DC">
        <w:rPr>
          <w:rFonts w:ascii="Arial" w:hAnsi="Arial" w:cs="Arial"/>
          <w:sz w:val="22"/>
        </w:rPr>
        <w:t xml:space="preserve">law </w:t>
      </w:r>
      <w:proofErr w:type="gramEnd"/>
      <w:r w:rsidR="00B64275" w:rsidRPr="000F04D5">
        <w:rPr>
          <w:rFonts w:ascii="Arial" w:hAnsi="Arial" w:cs="Arial"/>
          <w:noProof/>
          <w:position w:val="-6"/>
          <w:sz w:val="22"/>
        </w:rPr>
        <w:object w:dxaOrig="900" w:dyaOrig="340" w14:anchorId="69F77E6A">
          <v:shape id="_x0000_i1028" type="#_x0000_t75" alt="" style="width:43.5pt;height:21.75pt;mso-width-percent:0;mso-height-percent:0;mso-width-percent:0;mso-height-percent:0" o:ole="">
            <v:imagedata r:id="rId22" o:title=""/>
          </v:shape>
          <o:OLEObject Type="Embed" ProgID="Equation.DSMT4" ShapeID="_x0000_i1028" DrawAspect="Content" ObjectID="_1674528182" r:id="rId23"/>
        </w:object>
      </w:r>
      <w:r w:rsidRPr="007C78DC">
        <w:rPr>
          <w:rFonts w:ascii="Arial" w:hAnsi="Arial" w:cs="Arial"/>
          <w:sz w:val="22"/>
        </w:rPr>
        <w:t>. Fig. S</w:t>
      </w:r>
      <w:r>
        <w:rPr>
          <w:rFonts w:ascii="Arial" w:hAnsi="Arial" w:cs="Arial"/>
          <w:sz w:val="22"/>
        </w:rPr>
        <w:t>4</w:t>
      </w:r>
      <w:r w:rsidRPr="007C78DC">
        <w:rPr>
          <w:rFonts w:ascii="Arial" w:hAnsi="Arial" w:cs="Arial"/>
          <w:sz w:val="22"/>
        </w:rPr>
        <w:t xml:space="preserve">a shows the distribution of current density across the top </w:t>
      </w:r>
      <w:r>
        <w:rPr>
          <w:rFonts w:ascii="Arial" w:hAnsi="Arial" w:cs="Arial"/>
          <w:sz w:val="22"/>
        </w:rPr>
        <w:t xml:space="preserve">(adjacent to stripped electrode) </w:t>
      </w:r>
      <w:r w:rsidRPr="007C78DC">
        <w:rPr>
          <w:rFonts w:ascii="Arial" w:hAnsi="Arial" w:cs="Arial"/>
          <w:sz w:val="22"/>
        </w:rPr>
        <w:t>or bottom</w:t>
      </w:r>
      <w:r>
        <w:rPr>
          <w:rFonts w:ascii="Arial" w:hAnsi="Arial" w:cs="Arial"/>
          <w:sz w:val="22"/>
        </w:rPr>
        <w:t xml:space="preserve"> (adjacent to plated electrode)</w:t>
      </w:r>
      <w:r w:rsidRPr="007C78DC">
        <w:rPr>
          <w:rFonts w:ascii="Arial" w:hAnsi="Arial" w:cs="Arial"/>
          <w:sz w:val="22"/>
        </w:rPr>
        <w:t xml:space="preserve"> surface of the electrolyte (these are the same due to symmetry). Due to the sharp change between constant-potential and insulting behaviour at the outer edge of the lithium electrode, the current density near the electrode edge is significant</w:t>
      </w:r>
      <w:r>
        <w:rPr>
          <w:rFonts w:ascii="Arial" w:hAnsi="Arial" w:cs="Arial"/>
          <w:sz w:val="22"/>
        </w:rPr>
        <w:t>ly</w:t>
      </w:r>
      <w:r w:rsidRPr="007C78DC">
        <w:rPr>
          <w:rFonts w:ascii="Arial" w:hAnsi="Arial" w:cs="Arial"/>
          <w:sz w:val="22"/>
        </w:rPr>
        <w:t xml:space="preserve"> greater (&gt; 3 fold) than that at its centre</w:t>
      </w:r>
      <w:r>
        <w:rPr>
          <w:rFonts w:ascii="Arial" w:hAnsi="Arial" w:cs="Arial"/>
          <w:sz w:val="22"/>
        </w:rPr>
        <w:t xml:space="preserve"> (</w:t>
      </w:r>
      <w:r w:rsidRPr="000A15AB">
        <w:rPr>
          <w:rFonts w:ascii="Cambria" w:hAnsi="Cambria" w:cs="Arial"/>
          <w:i/>
          <w:iCs/>
          <w:sz w:val="22"/>
        </w:rPr>
        <w:t>i</w:t>
      </w:r>
      <w:r w:rsidRPr="000A15AB">
        <w:rPr>
          <w:rFonts w:ascii="Cambria" w:hAnsi="Cambria" w:cs="Arial"/>
          <w:i/>
          <w:iCs/>
          <w:sz w:val="22"/>
          <w:vertAlign w:val="subscript"/>
        </w:rPr>
        <w:t>0</w:t>
      </w:r>
      <w:r w:rsidRPr="000A15AB">
        <w:rPr>
          <w:rFonts w:ascii="Cambria" w:hAnsi="Cambria" w:cs="Arial"/>
          <w:sz w:val="22"/>
        </w:rPr>
        <w:t>)</w:t>
      </w:r>
      <w:r w:rsidRPr="007C78DC">
        <w:rPr>
          <w:rFonts w:ascii="Arial" w:hAnsi="Arial" w:cs="Arial"/>
          <w:sz w:val="22"/>
        </w:rPr>
        <w:t xml:space="preserve">. </w:t>
      </w:r>
      <w:r w:rsidRPr="004F0F8D">
        <w:rPr>
          <w:rFonts w:ascii="Arial" w:hAnsi="Arial" w:cs="Arial"/>
          <w:sz w:val="22"/>
        </w:rPr>
        <w:t>Fig. S</w:t>
      </w:r>
      <w:r>
        <w:rPr>
          <w:rFonts w:ascii="Arial" w:hAnsi="Arial" w:cs="Arial"/>
          <w:sz w:val="22"/>
        </w:rPr>
        <w:t>4</w:t>
      </w:r>
      <w:r w:rsidRPr="004F0F8D">
        <w:rPr>
          <w:rFonts w:ascii="Arial" w:hAnsi="Arial" w:cs="Arial"/>
          <w:sz w:val="22"/>
        </w:rPr>
        <w:t>b shows that the current distribution is also non</w:t>
      </w:r>
      <w:r>
        <w:rPr>
          <w:rFonts w:ascii="Arial" w:hAnsi="Arial" w:cs="Arial"/>
          <w:sz w:val="22"/>
        </w:rPr>
        <w:t>-</w:t>
      </w:r>
      <w:r w:rsidRPr="004F0F8D">
        <w:rPr>
          <w:rFonts w:ascii="Arial" w:hAnsi="Arial" w:cs="Arial"/>
          <w:sz w:val="22"/>
        </w:rPr>
        <w:t>uniform in the axial direction. Tra</w:t>
      </w:r>
      <w:r w:rsidRPr="00E25976">
        <w:rPr>
          <w:rFonts w:ascii="Arial" w:hAnsi="Arial" w:cs="Arial"/>
          <w:sz w:val="22"/>
        </w:rPr>
        <w:t xml:space="preserve">versing the electrolyte </w:t>
      </w:r>
      <w:r>
        <w:rPr>
          <w:rFonts w:ascii="Arial" w:hAnsi="Arial" w:cs="Arial"/>
          <w:sz w:val="22"/>
        </w:rPr>
        <w:t>axially</w:t>
      </w:r>
      <w:r w:rsidRPr="00045E2B">
        <w:rPr>
          <w:rFonts w:ascii="Arial" w:hAnsi="Arial" w:cs="Arial"/>
          <w:sz w:val="22"/>
        </w:rPr>
        <w:t xml:space="preserve"> from one of the high-current areas at the electrolyte edge, the current density decays rapidly</w:t>
      </w:r>
      <w:r w:rsidRPr="00E25976">
        <w:rPr>
          <w:rFonts w:ascii="Arial" w:hAnsi="Arial" w:cs="Arial"/>
          <w:sz w:val="22"/>
        </w:rPr>
        <w:t>.</w:t>
      </w:r>
      <w:r w:rsidRPr="007C78DC">
        <w:rPr>
          <w:rFonts w:ascii="Arial" w:hAnsi="Arial" w:cs="Arial"/>
          <w:sz w:val="22"/>
        </w:rPr>
        <w:t xml:space="preserve"> The current density at the edge becomes comparable to the current density at the centre at a depth of about 100 </w:t>
      </w:r>
      <w:proofErr w:type="spellStart"/>
      <w:r w:rsidRPr="007C78DC">
        <w:rPr>
          <w:rFonts w:ascii="Arial" w:hAnsi="Arial" w:cs="Arial"/>
          <w:sz w:val="22"/>
        </w:rPr>
        <w:t>μm</w:t>
      </w:r>
      <w:proofErr w:type="spellEnd"/>
      <w:r w:rsidRPr="007C78DC">
        <w:rPr>
          <w:rFonts w:ascii="Arial" w:hAnsi="Arial" w:cs="Arial"/>
          <w:sz w:val="22"/>
        </w:rPr>
        <w:t xml:space="preserve"> </w:t>
      </w:r>
      <w:r>
        <w:rPr>
          <w:rFonts w:ascii="Arial" w:hAnsi="Arial" w:cs="Arial"/>
          <w:sz w:val="22"/>
        </w:rPr>
        <w:t>into the electrolyte and away from the interface</w:t>
      </w:r>
      <w:r w:rsidRPr="007C78DC">
        <w:rPr>
          <w:rFonts w:ascii="Arial" w:hAnsi="Arial" w:cs="Arial"/>
          <w:sz w:val="22"/>
        </w:rPr>
        <w:t xml:space="preserve">, which suggests that </w:t>
      </w:r>
      <w:proofErr w:type="spellStart"/>
      <w:r w:rsidRPr="007C78DC">
        <w:rPr>
          <w:rFonts w:ascii="Arial" w:hAnsi="Arial" w:cs="Arial"/>
          <w:sz w:val="22"/>
        </w:rPr>
        <w:t>spallations</w:t>
      </w:r>
      <w:proofErr w:type="spellEnd"/>
      <w:r w:rsidRPr="007C78DC">
        <w:rPr>
          <w:rFonts w:ascii="Arial" w:hAnsi="Arial" w:cs="Arial"/>
          <w:sz w:val="22"/>
        </w:rPr>
        <w:t xml:space="preserve"> are unlikely to form far away from the </w:t>
      </w:r>
      <w:r>
        <w:rPr>
          <w:rFonts w:ascii="Arial" w:hAnsi="Arial" w:cs="Arial"/>
          <w:sz w:val="22"/>
        </w:rPr>
        <w:t>interface</w:t>
      </w:r>
      <w:r w:rsidRPr="007C78DC">
        <w:rPr>
          <w:rFonts w:ascii="Arial" w:hAnsi="Arial" w:cs="Arial"/>
          <w:sz w:val="22"/>
        </w:rPr>
        <w:t xml:space="preserve">. </w:t>
      </w:r>
      <w:r w:rsidRPr="007C2DD1">
        <w:rPr>
          <w:rFonts w:ascii="Arial" w:hAnsi="Arial" w:cs="Arial"/>
          <w:sz w:val="22"/>
        </w:rPr>
        <w:t>Fig. S</w:t>
      </w:r>
      <w:r>
        <w:rPr>
          <w:rFonts w:ascii="Arial" w:hAnsi="Arial" w:cs="Arial"/>
          <w:sz w:val="22"/>
        </w:rPr>
        <w:t>4</w:t>
      </w:r>
      <w:r w:rsidRPr="007C2DD1">
        <w:rPr>
          <w:rFonts w:ascii="Arial" w:hAnsi="Arial" w:cs="Arial"/>
          <w:sz w:val="22"/>
        </w:rPr>
        <w:t xml:space="preserve">c shows the </w:t>
      </w:r>
      <w:r>
        <w:rPr>
          <w:rFonts w:ascii="Arial" w:hAnsi="Arial" w:cs="Arial"/>
          <w:sz w:val="22"/>
        </w:rPr>
        <w:t>distribution of electric field lines</w:t>
      </w:r>
      <w:r w:rsidRPr="007C2DD1">
        <w:rPr>
          <w:rFonts w:ascii="Arial" w:hAnsi="Arial" w:cs="Arial"/>
          <w:sz w:val="22"/>
        </w:rPr>
        <w:t xml:space="preserve"> in cross-section. The </w:t>
      </w:r>
      <w:r>
        <w:rPr>
          <w:rFonts w:ascii="Arial" w:hAnsi="Arial" w:cs="Arial"/>
          <w:sz w:val="22"/>
        </w:rPr>
        <w:t>electric field</w:t>
      </w:r>
      <w:r w:rsidRPr="007C2DD1">
        <w:rPr>
          <w:rFonts w:ascii="Arial" w:hAnsi="Arial" w:cs="Arial"/>
          <w:sz w:val="22"/>
        </w:rPr>
        <w:t xml:space="preserve"> </w:t>
      </w:r>
      <w:r>
        <w:rPr>
          <w:rFonts w:ascii="Arial" w:hAnsi="Arial" w:cs="Arial"/>
          <w:sz w:val="22"/>
        </w:rPr>
        <w:t xml:space="preserve">lines </w:t>
      </w:r>
      <w:r w:rsidRPr="007C2DD1">
        <w:rPr>
          <w:rFonts w:ascii="Arial" w:hAnsi="Arial" w:cs="Arial"/>
          <w:sz w:val="22"/>
        </w:rPr>
        <w:t xml:space="preserve">spread out in the middle of the electrolyte and incline away from the </w:t>
      </w:r>
      <w:r>
        <w:rPr>
          <w:rFonts w:ascii="Arial" w:hAnsi="Arial" w:cs="Arial"/>
          <w:sz w:val="22"/>
        </w:rPr>
        <w:t>axial</w:t>
      </w:r>
      <w:r w:rsidRPr="007C2DD1">
        <w:rPr>
          <w:rFonts w:ascii="Arial" w:hAnsi="Arial" w:cs="Arial"/>
          <w:sz w:val="22"/>
        </w:rPr>
        <w:t xml:space="preserve"> near the electrode’s edges. Consequently, lithium plating near the electrode edge may create inclined cracks and form inclined filaments, which </w:t>
      </w:r>
      <w:r>
        <w:rPr>
          <w:rFonts w:ascii="Arial" w:hAnsi="Arial" w:cs="Arial"/>
          <w:sz w:val="22"/>
        </w:rPr>
        <w:t xml:space="preserve">would be favourable for forming </w:t>
      </w:r>
      <w:proofErr w:type="spellStart"/>
      <w:r w:rsidRPr="007C2DD1">
        <w:rPr>
          <w:rFonts w:ascii="Arial" w:hAnsi="Arial" w:cs="Arial"/>
          <w:sz w:val="22"/>
        </w:rPr>
        <w:t>spallations</w:t>
      </w:r>
      <w:proofErr w:type="spellEnd"/>
      <w:r w:rsidRPr="007C2DD1">
        <w:rPr>
          <w:rFonts w:ascii="Arial" w:hAnsi="Arial" w:cs="Arial"/>
          <w:sz w:val="22"/>
        </w:rPr>
        <w:t xml:space="preserve">. Fig. </w:t>
      </w:r>
      <w:r>
        <w:rPr>
          <w:rFonts w:ascii="Arial" w:hAnsi="Arial" w:cs="Arial"/>
          <w:sz w:val="22"/>
        </w:rPr>
        <w:t>S4</w:t>
      </w:r>
      <w:r w:rsidRPr="007C2DD1">
        <w:rPr>
          <w:rFonts w:ascii="Arial" w:hAnsi="Arial" w:cs="Arial"/>
          <w:sz w:val="22"/>
        </w:rPr>
        <w:t xml:space="preserve">d shows the current </w:t>
      </w:r>
      <w:r>
        <w:rPr>
          <w:rFonts w:ascii="Arial" w:hAnsi="Arial" w:cs="Arial"/>
          <w:sz w:val="22"/>
        </w:rPr>
        <w:t xml:space="preserve">density </w:t>
      </w:r>
      <w:r w:rsidRPr="007C2DD1">
        <w:rPr>
          <w:rFonts w:ascii="Arial" w:hAnsi="Arial" w:cs="Arial"/>
          <w:sz w:val="22"/>
        </w:rPr>
        <w:t xml:space="preserve">distribution near a void. The edge of a surface void has </w:t>
      </w:r>
      <w:r>
        <w:rPr>
          <w:rFonts w:ascii="Arial" w:hAnsi="Arial" w:cs="Arial"/>
          <w:sz w:val="22"/>
        </w:rPr>
        <w:t xml:space="preserve">a </w:t>
      </w:r>
      <w:r w:rsidRPr="007C2DD1">
        <w:rPr>
          <w:rFonts w:ascii="Arial" w:hAnsi="Arial" w:cs="Arial"/>
          <w:sz w:val="22"/>
        </w:rPr>
        <w:t xml:space="preserve">high local current density much like the electrode edge, but the influence is more limited due to the small void size. </w:t>
      </w:r>
      <w:proofErr w:type="spellStart"/>
      <w:r w:rsidRPr="007C2DD1">
        <w:rPr>
          <w:rFonts w:ascii="Arial" w:hAnsi="Arial" w:cs="Arial"/>
          <w:sz w:val="22"/>
        </w:rPr>
        <w:t>Spallations</w:t>
      </w:r>
      <w:proofErr w:type="spellEnd"/>
      <w:r w:rsidRPr="007C2DD1">
        <w:rPr>
          <w:rFonts w:ascii="Arial" w:hAnsi="Arial" w:cs="Arial"/>
          <w:sz w:val="22"/>
        </w:rPr>
        <w:t xml:space="preserve"> induced by surface voids would be expected to be smaller than those induced by the electrode edge. Fig. </w:t>
      </w:r>
      <w:r>
        <w:rPr>
          <w:rFonts w:ascii="Arial" w:hAnsi="Arial" w:cs="Arial"/>
          <w:sz w:val="22"/>
        </w:rPr>
        <w:t>S4</w:t>
      </w:r>
      <w:r w:rsidRPr="007C2DD1">
        <w:rPr>
          <w:rFonts w:ascii="Arial" w:hAnsi="Arial" w:cs="Arial"/>
          <w:sz w:val="22"/>
        </w:rPr>
        <w:t>e indicates that the distortion of the current</w:t>
      </w:r>
      <w:r>
        <w:rPr>
          <w:rFonts w:ascii="Arial" w:hAnsi="Arial" w:cs="Arial"/>
          <w:sz w:val="22"/>
        </w:rPr>
        <w:t xml:space="preserve"> </w:t>
      </w:r>
      <w:r w:rsidRPr="007C2DD1">
        <w:rPr>
          <w:rFonts w:ascii="Arial" w:hAnsi="Arial" w:cs="Arial"/>
          <w:sz w:val="22"/>
        </w:rPr>
        <w:t xml:space="preserve">density near the void is also restricted </w:t>
      </w:r>
      <w:r>
        <w:rPr>
          <w:rFonts w:ascii="Arial" w:hAnsi="Arial" w:cs="Arial"/>
          <w:sz w:val="22"/>
        </w:rPr>
        <w:t>to</w:t>
      </w:r>
      <w:r w:rsidRPr="007C2DD1">
        <w:rPr>
          <w:rFonts w:ascii="Arial" w:hAnsi="Arial" w:cs="Arial"/>
          <w:sz w:val="22"/>
        </w:rPr>
        <w:t xml:space="preserve"> a </w:t>
      </w:r>
      <w:r>
        <w:rPr>
          <w:rFonts w:ascii="Arial" w:hAnsi="Arial" w:cs="Arial"/>
          <w:sz w:val="22"/>
        </w:rPr>
        <w:t>shallow surface region, not deep into the bulk of the electrolyte</w:t>
      </w:r>
      <w:r w:rsidRPr="007C2DD1">
        <w:rPr>
          <w:rFonts w:ascii="Arial" w:hAnsi="Arial" w:cs="Arial"/>
          <w:sz w:val="22"/>
        </w:rPr>
        <w:t xml:space="preserve"> (~5 </w:t>
      </w:r>
      <w:proofErr w:type="spellStart"/>
      <w:r w:rsidRPr="007C2DD1">
        <w:rPr>
          <w:rFonts w:ascii="Arial" w:hAnsi="Arial" w:cs="Arial"/>
          <w:sz w:val="22"/>
        </w:rPr>
        <w:t>μm</w:t>
      </w:r>
      <w:proofErr w:type="spellEnd"/>
      <w:r w:rsidRPr="007C2DD1">
        <w:rPr>
          <w:rFonts w:ascii="Arial" w:hAnsi="Arial" w:cs="Arial"/>
          <w:sz w:val="22"/>
        </w:rPr>
        <w:t xml:space="preserve">). Fig. </w:t>
      </w:r>
      <w:r>
        <w:rPr>
          <w:rFonts w:ascii="Arial" w:hAnsi="Arial" w:cs="Arial"/>
          <w:sz w:val="22"/>
        </w:rPr>
        <w:t>S4</w:t>
      </w:r>
      <w:r w:rsidRPr="007C2DD1">
        <w:rPr>
          <w:rFonts w:ascii="Arial" w:hAnsi="Arial" w:cs="Arial"/>
          <w:sz w:val="22"/>
        </w:rPr>
        <w:t xml:space="preserve">f plots the </w:t>
      </w:r>
      <w:r>
        <w:rPr>
          <w:rFonts w:ascii="Arial" w:hAnsi="Arial" w:cs="Arial"/>
          <w:sz w:val="22"/>
        </w:rPr>
        <w:t>distribution of electric</w:t>
      </w:r>
      <w:r w:rsidRPr="007C2DD1">
        <w:rPr>
          <w:rFonts w:ascii="Arial" w:hAnsi="Arial" w:cs="Arial"/>
          <w:sz w:val="22"/>
        </w:rPr>
        <w:t xml:space="preserve"> field </w:t>
      </w:r>
      <w:r>
        <w:rPr>
          <w:rFonts w:ascii="Arial" w:hAnsi="Arial" w:cs="Arial"/>
          <w:sz w:val="22"/>
        </w:rPr>
        <w:t xml:space="preserve">lines </w:t>
      </w:r>
      <w:r w:rsidRPr="007C2DD1">
        <w:rPr>
          <w:rFonts w:ascii="Arial" w:hAnsi="Arial" w:cs="Arial"/>
          <w:sz w:val="22"/>
        </w:rPr>
        <w:t xml:space="preserve">near the central void. Due to the insulating nature of the void, </w:t>
      </w:r>
      <w:r>
        <w:rPr>
          <w:rFonts w:ascii="Arial" w:hAnsi="Arial" w:cs="Arial"/>
          <w:sz w:val="22"/>
        </w:rPr>
        <w:t xml:space="preserve">electric field </w:t>
      </w:r>
      <w:r w:rsidRPr="007C2DD1">
        <w:rPr>
          <w:rFonts w:ascii="Arial" w:hAnsi="Arial" w:cs="Arial"/>
          <w:sz w:val="22"/>
        </w:rPr>
        <w:t xml:space="preserve">lines have to incline to bypass it, a </w:t>
      </w:r>
      <w:r>
        <w:rPr>
          <w:rFonts w:ascii="Arial" w:hAnsi="Arial" w:cs="Arial"/>
          <w:sz w:val="22"/>
        </w:rPr>
        <w:t>possible</w:t>
      </w:r>
      <w:r w:rsidRPr="007C2DD1">
        <w:rPr>
          <w:rFonts w:ascii="Arial" w:hAnsi="Arial" w:cs="Arial"/>
          <w:sz w:val="22"/>
        </w:rPr>
        <w:t xml:space="preserve"> cause of the inclined edges of </w:t>
      </w:r>
      <w:proofErr w:type="spellStart"/>
      <w:r w:rsidRPr="007C2DD1">
        <w:rPr>
          <w:rFonts w:ascii="Arial" w:hAnsi="Arial" w:cs="Arial"/>
          <w:sz w:val="22"/>
        </w:rPr>
        <w:t>spallations</w:t>
      </w:r>
      <w:proofErr w:type="spellEnd"/>
      <w:r w:rsidR="00F60C58">
        <w:rPr>
          <w:rFonts w:ascii="Arial" w:hAnsi="Arial" w:cs="Arial"/>
          <w:sz w:val="22"/>
        </w:rPr>
        <w:t>.</w:t>
      </w:r>
    </w:p>
    <w:sectPr w:rsidR="001B43EF" w:rsidRPr="00F60C58" w:rsidSect="00B43E8B">
      <w:footerReference w:type="even" r:id="rId24"/>
      <w:footerReference w:type="default" r:id="rId25"/>
      <w:pgSz w:w="11906" w:h="16838" w:code="9"/>
      <w:pgMar w:top="1440" w:right="1440" w:bottom="144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C1820" w14:textId="77777777" w:rsidR="00ED47C7" w:rsidRDefault="00ED47C7" w:rsidP="005066B1">
      <w:r>
        <w:separator/>
      </w:r>
    </w:p>
  </w:endnote>
  <w:endnote w:type="continuationSeparator" w:id="0">
    <w:p w14:paraId="774A31C4" w14:textId="77777777" w:rsidR="00ED47C7" w:rsidRDefault="00ED47C7" w:rsidP="0050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Microsoft YaHei"/>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38548913"/>
      <w:docPartObj>
        <w:docPartGallery w:val="Page Numbers (Bottom of Page)"/>
        <w:docPartUnique/>
      </w:docPartObj>
    </w:sdtPr>
    <w:sdtEndPr>
      <w:rPr>
        <w:rStyle w:val="PageNumber"/>
      </w:rPr>
    </w:sdtEndPr>
    <w:sdtContent>
      <w:p w14:paraId="6C687612" w14:textId="77777777" w:rsidR="00EF14DE" w:rsidRDefault="008F559A" w:rsidP="005D56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868161" w14:textId="77777777" w:rsidR="00EF14DE" w:rsidRDefault="00674EB7" w:rsidP="003756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66071526"/>
      <w:docPartObj>
        <w:docPartGallery w:val="Page Numbers (Bottom of Page)"/>
        <w:docPartUnique/>
      </w:docPartObj>
    </w:sdtPr>
    <w:sdtEndPr>
      <w:rPr>
        <w:rStyle w:val="PageNumber"/>
      </w:rPr>
    </w:sdtEndPr>
    <w:sdtContent>
      <w:p w14:paraId="6BBD6C48" w14:textId="4E1ED632" w:rsidR="00EF14DE" w:rsidRDefault="008F559A" w:rsidP="005D56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74EB7">
          <w:rPr>
            <w:rStyle w:val="PageNumber"/>
            <w:noProof/>
          </w:rPr>
          <w:t>9</w:t>
        </w:r>
        <w:r>
          <w:rPr>
            <w:rStyle w:val="PageNumber"/>
          </w:rPr>
          <w:fldChar w:fldCharType="end"/>
        </w:r>
      </w:p>
    </w:sdtContent>
  </w:sdt>
  <w:p w14:paraId="5CEFF965" w14:textId="77777777" w:rsidR="00EF14DE" w:rsidRDefault="00674EB7" w:rsidP="003756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FDE47" w14:textId="77777777" w:rsidR="00ED47C7" w:rsidRDefault="00ED47C7" w:rsidP="005066B1">
      <w:r>
        <w:separator/>
      </w:r>
    </w:p>
  </w:footnote>
  <w:footnote w:type="continuationSeparator" w:id="0">
    <w:p w14:paraId="2F723874" w14:textId="77777777" w:rsidR="00ED47C7" w:rsidRDefault="00ED47C7" w:rsidP="00506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4253A"/>
    <w:multiLevelType w:val="hybridMultilevel"/>
    <w:tmpl w:val="AD925828"/>
    <w:lvl w:ilvl="0" w:tplc="9EBE8F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EF"/>
    <w:rsid w:val="00060125"/>
    <w:rsid w:val="00067C88"/>
    <w:rsid w:val="000909AD"/>
    <w:rsid w:val="0012517F"/>
    <w:rsid w:val="001954A3"/>
    <w:rsid w:val="001B43EF"/>
    <w:rsid w:val="001D6683"/>
    <w:rsid w:val="001E484A"/>
    <w:rsid w:val="00284900"/>
    <w:rsid w:val="002E19DC"/>
    <w:rsid w:val="002E6C5B"/>
    <w:rsid w:val="00322A41"/>
    <w:rsid w:val="00341AA6"/>
    <w:rsid w:val="00341ABD"/>
    <w:rsid w:val="004221F2"/>
    <w:rsid w:val="004A0355"/>
    <w:rsid w:val="004C6AAA"/>
    <w:rsid w:val="005066B1"/>
    <w:rsid w:val="00516426"/>
    <w:rsid w:val="00525458"/>
    <w:rsid w:val="0055034B"/>
    <w:rsid w:val="00591CF8"/>
    <w:rsid w:val="00594E9C"/>
    <w:rsid w:val="005B7019"/>
    <w:rsid w:val="00605669"/>
    <w:rsid w:val="00650A7B"/>
    <w:rsid w:val="00674EB7"/>
    <w:rsid w:val="006F32B9"/>
    <w:rsid w:val="00713B45"/>
    <w:rsid w:val="0075436F"/>
    <w:rsid w:val="0078052F"/>
    <w:rsid w:val="00782B85"/>
    <w:rsid w:val="007C5112"/>
    <w:rsid w:val="008C2274"/>
    <w:rsid w:val="008F559A"/>
    <w:rsid w:val="00907277"/>
    <w:rsid w:val="009078CF"/>
    <w:rsid w:val="009B6D28"/>
    <w:rsid w:val="009B7D16"/>
    <w:rsid w:val="00A66865"/>
    <w:rsid w:val="00AA36C6"/>
    <w:rsid w:val="00B43E8B"/>
    <w:rsid w:val="00B64275"/>
    <w:rsid w:val="00B93586"/>
    <w:rsid w:val="00BA32F2"/>
    <w:rsid w:val="00BB58B1"/>
    <w:rsid w:val="00BF4DE6"/>
    <w:rsid w:val="00C13AA8"/>
    <w:rsid w:val="00C37FAB"/>
    <w:rsid w:val="00C44EFF"/>
    <w:rsid w:val="00C45C5B"/>
    <w:rsid w:val="00C73DB6"/>
    <w:rsid w:val="00CE33FD"/>
    <w:rsid w:val="00D1038A"/>
    <w:rsid w:val="00D1130D"/>
    <w:rsid w:val="00D23582"/>
    <w:rsid w:val="00DE20DB"/>
    <w:rsid w:val="00E3165A"/>
    <w:rsid w:val="00E64B64"/>
    <w:rsid w:val="00ED47C7"/>
    <w:rsid w:val="00F60C5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4BA4B26"/>
  <w14:defaultImageDpi w14:val="32767"/>
  <w15:chartTrackingRefBased/>
  <w15:docId w15:val="{410AA02F-3BF0-4E4E-91AE-52E73C9D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6B1"/>
    <w:rPr>
      <w:rFonts w:ascii="Times New Roman" w:eastAsia="Times New Roman" w:hAnsi="Times New Roman" w:cs="Times New Roman"/>
      <w:kern w:val="0"/>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6B1"/>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HeaderChar">
    <w:name w:val="Header Char"/>
    <w:basedOn w:val="DefaultParagraphFont"/>
    <w:link w:val="Header"/>
    <w:uiPriority w:val="99"/>
    <w:rsid w:val="005066B1"/>
    <w:rPr>
      <w:sz w:val="18"/>
      <w:szCs w:val="18"/>
    </w:rPr>
  </w:style>
  <w:style w:type="paragraph" w:styleId="Footer">
    <w:name w:val="footer"/>
    <w:basedOn w:val="Normal"/>
    <w:link w:val="FooterChar"/>
    <w:uiPriority w:val="99"/>
    <w:unhideWhenUsed/>
    <w:rsid w:val="005066B1"/>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FooterChar">
    <w:name w:val="Footer Char"/>
    <w:basedOn w:val="DefaultParagraphFont"/>
    <w:link w:val="Footer"/>
    <w:uiPriority w:val="99"/>
    <w:rsid w:val="005066B1"/>
    <w:rPr>
      <w:sz w:val="18"/>
      <w:szCs w:val="18"/>
    </w:rPr>
  </w:style>
  <w:style w:type="paragraph" w:styleId="Subtitle">
    <w:name w:val="Subtitle"/>
    <w:basedOn w:val="Normal"/>
    <w:next w:val="Normal"/>
    <w:link w:val="SubtitleChar"/>
    <w:uiPriority w:val="11"/>
    <w:qFormat/>
    <w:rsid w:val="005066B1"/>
    <w:pPr>
      <w:widowControl w:val="0"/>
      <w:spacing w:before="240" w:after="60" w:line="312" w:lineRule="auto"/>
      <w:jc w:val="center"/>
      <w:outlineLvl w:val="1"/>
    </w:pPr>
    <w:rPr>
      <w:rFonts w:asciiTheme="minorHAnsi" w:eastAsiaTheme="minorEastAsia" w:hAnsiTheme="minorHAnsi" w:cstheme="minorBidi"/>
      <w:b/>
      <w:bCs/>
      <w:kern w:val="28"/>
      <w:sz w:val="28"/>
      <w:szCs w:val="32"/>
      <w:lang w:val="en-US" w:eastAsia="zh-CN"/>
    </w:rPr>
  </w:style>
  <w:style w:type="character" w:customStyle="1" w:styleId="SubtitleChar">
    <w:name w:val="Subtitle Char"/>
    <w:basedOn w:val="DefaultParagraphFont"/>
    <w:link w:val="Subtitle"/>
    <w:uiPriority w:val="11"/>
    <w:rsid w:val="005066B1"/>
    <w:rPr>
      <w:b/>
      <w:bCs/>
      <w:kern w:val="28"/>
      <w:sz w:val="28"/>
      <w:szCs w:val="32"/>
    </w:rPr>
  </w:style>
  <w:style w:type="character" w:styleId="PageNumber">
    <w:name w:val="page number"/>
    <w:basedOn w:val="DefaultParagraphFont"/>
    <w:uiPriority w:val="99"/>
    <w:semiHidden/>
    <w:unhideWhenUsed/>
    <w:rsid w:val="005066B1"/>
  </w:style>
  <w:style w:type="character" w:styleId="LineNumber">
    <w:name w:val="line number"/>
    <w:basedOn w:val="DefaultParagraphFont"/>
    <w:uiPriority w:val="99"/>
    <w:semiHidden/>
    <w:unhideWhenUsed/>
    <w:rsid w:val="005066B1"/>
  </w:style>
  <w:style w:type="paragraph" w:styleId="Title">
    <w:name w:val="Title"/>
    <w:basedOn w:val="Normal"/>
    <w:next w:val="Normal"/>
    <w:link w:val="TitleChar"/>
    <w:uiPriority w:val="10"/>
    <w:qFormat/>
    <w:rsid w:val="00060125"/>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060125"/>
    <w:rPr>
      <w:rFonts w:asciiTheme="majorHAnsi" w:eastAsiaTheme="majorEastAsia" w:hAnsiTheme="majorHAnsi" w:cstheme="majorBidi"/>
      <w:b/>
      <w:bCs/>
      <w:kern w:val="0"/>
      <w:sz w:val="32"/>
      <w:szCs w:val="32"/>
      <w:lang w:val="en-GB" w:eastAsia="en-GB"/>
    </w:rPr>
  </w:style>
  <w:style w:type="paragraph" w:styleId="BalloonText">
    <w:name w:val="Balloon Text"/>
    <w:basedOn w:val="Normal"/>
    <w:link w:val="BalloonTextChar"/>
    <w:uiPriority w:val="99"/>
    <w:semiHidden/>
    <w:unhideWhenUsed/>
    <w:rsid w:val="008C2274"/>
    <w:rPr>
      <w:sz w:val="18"/>
      <w:szCs w:val="18"/>
    </w:rPr>
  </w:style>
  <w:style w:type="character" w:customStyle="1" w:styleId="BalloonTextChar">
    <w:name w:val="Balloon Text Char"/>
    <w:basedOn w:val="DefaultParagraphFont"/>
    <w:link w:val="BalloonText"/>
    <w:uiPriority w:val="99"/>
    <w:semiHidden/>
    <w:rsid w:val="008C2274"/>
    <w:rPr>
      <w:rFonts w:ascii="Times New Roman" w:eastAsia="Times New Roman" w:hAnsi="Times New Roman" w:cs="Times New Roman"/>
      <w:kern w:val="0"/>
      <w:sz w:val="18"/>
      <w:szCs w:val="18"/>
      <w:lang w:val="en-GB" w:eastAsia="en-GB"/>
    </w:rPr>
  </w:style>
  <w:style w:type="paragraph" w:styleId="ListParagraph">
    <w:name w:val="List Paragraph"/>
    <w:basedOn w:val="Normal"/>
    <w:uiPriority w:val="34"/>
    <w:qFormat/>
    <w:rsid w:val="00F60C58"/>
    <w:pPr>
      <w:widowControl w:val="0"/>
      <w:ind w:left="720"/>
      <w:contextualSpacing/>
      <w:jc w:val="both"/>
    </w:pPr>
    <w:rPr>
      <w:rFonts w:asciiTheme="minorHAnsi" w:eastAsiaTheme="minorEastAsia" w:hAnsiTheme="minorHAnsi" w:cstheme="minorBidi"/>
      <w:kern w:val="2"/>
      <w:sz w:val="21"/>
      <w:szCs w:val="22"/>
      <w:lang w:val="en-US" w:eastAsia="zh-CN"/>
    </w:rPr>
  </w:style>
  <w:style w:type="character" w:styleId="CommentReference">
    <w:name w:val="annotation reference"/>
    <w:basedOn w:val="DefaultParagraphFont"/>
    <w:uiPriority w:val="99"/>
    <w:semiHidden/>
    <w:unhideWhenUsed/>
    <w:rsid w:val="001E484A"/>
    <w:rPr>
      <w:sz w:val="21"/>
      <w:szCs w:val="21"/>
    </w:rPr>
  </w:style>
  <w:style w:type="paragraph" w:styleId="CommentText">
    <w:name w:val="annotation text"/>
    <w:basedOn w:val="Normal"/>
    <w:link w:val="CommentTextChar"/>
    <w:uiPriority w:val="99"/>
    <w:semiHidden/>
    <w:unhideWhenUsed/>
    <w:rsid w:val="001E484A"/>
  </w:style>
  <w:style w:type="character" w:customStyle="1" w:styleId="CommentTextChar">
    <w:name w:val="Comment Text Char"/>
    <w:basedOn w:val="DefaultParagraphFont"/>
    <w:link w:val="CommentText"/>
    <w:uiPriority w:val="99"/>
    <w:semiHidden/>
    <w:rsid w:val="001E484A"/>
    <w:rPr>
      <w:rFonts w:ascii="Times New Roman" w:eastAsia="Times New Roman" w:hAnsi="Times New Roman" w:cs="Times New Roman"/>
      <w:kern w:val="0"/>
      <w:sz w:val="24"/>
      <w:szCs w:val="24"/>
      <w:lang w:val="en-GB" w:eastAsia="en-GB"/>
    </w:rPr>
  </w:style>
  <w:style w:type="paragraph" w:styleId="CommentSubject">
    <w:name w:val="annotation subject"/>
    <w:basedOn w:val="CommentText"/>
    <w:next w:val="CommentText"/>
    <w:link w:val="CommentSubjectChar"/>
    <w:uiPriority w:val="99"/>
    <w:semiHidden/>
    <w:unhideWhenUsed/>
    <w:rsid w:val="001E484A"/>
    <w:rPr>
      <w:b/>
      <w:bCs/>
    </w:rPr>
  </w:style>
  <w:style w:type="character" w:customStyle="1" w:styleId="CommentSubjectChar">
    <w:name w:val="Comment Subject Char"/>
    <w:basedOn w:val="CommentTextChar"/>
    <w:link w:val="CommentSubject"/>
    <w:uiPriority w:val="99"/>
    <w:semiHidden/>
    <w:rsid w:val="001E484A"/>
    <w:rPr>
      <w:rFonts w:ascii="Times New Roman" w:eastAsia="Times New Roman" w:hAnsi="Times New Roman" w:cs="Times New Roman"/>
      <w:b/>
      <w:bCs/>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oleObject" Target="embeddings/oleObject1.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4.bin"/><Relationship Id="rId10" Type="http://schemas.openxmlformats.org/officeDocument/2006/relationships/image" Target="media/image3.jp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2.em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D6B0-2E70-41A6-8821-832E1FE2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宁 子杨</dc:creator>
  <cp:keywords/>
  <dc:description/>
  <cp:lastModifiedBy>Erez Cohen</cp:lastModifiedBy>
  <cp:revision>3</cp:revision>
  <dcterms:created xsi:type="dcterms:W3CDTF">2020-12-13T16:56:00Z</dcterms:created>
  <dcterms:modified xsi:type="dcterms:W3CDTF">2021-02-11T05:56:00Z</dcterms:modified>
</cp:coreProperties>
</file>