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803" w:rsidRPr="009E1803" w:rsidRDefault="009E1803" w:rsidP="009E1803">
      <w:pPr>
        <w:pBdr>
          <w:bottom w:val="single" w:sz="8" w:space="4" w:color="4F81BD"/>
        </w:pBdr>
        <w:spacing w:after="300" w:line="240" w:lineRule="auto"/>
        <w:contextualSpacing/>
        <w:rPr>
          <w:rFonts w:ascii="Calibri" w:eastAsia="MS Gothic" w:hAnsi="Calibri" w:cs="Times New Roman"/>
          <w:color w:val="17365D"/>
          <w:spacing w:val="5"/>
          <w:kern w:val="28"/>
          <w:sz w:val="48"/>
          <w:szCs w:val="48"/>
          <w:lang w:val="en-US"/>
        </w:rPr>
      </w:pPr>
      <w:r w:rsidRPr="009E1803">
        <w:rPr>
          <w:rFonts w:ascii="Calibri" w:eastAsia="MS Gothic" w:hAnsi="Calibri" w:cs="Times New Roman"/>
          <w:color w:val="17365D"/>
          <w:spacing w:val="5"/>
          <w:kern w:val="28"/>
          <w:sz w:val="48"/>
          <w:szCs w:val="48"/>
          <w:lang w:val="en-US"/>
        </w:rPr>
        <w:t xml:space="preserve">Microbial Communities and Transmission Dynamics of Escalating Infectious Diseases </w:t>
      </w:r>
    </w:p>
    <w:p w:rsidR="009E1803" w:rsidRDefault="009E1803" w:rsidP="009E1803">
      <w:pPr>
        <w:spacing w:after="200" w:line="276" w:lineRule="auto"/>
        <w:rPr>
          <w:rFonts w:ascii="Calibri" w:eastAsia="MS Mincho" w:hAnsi="Calibri" w:cs="Calibri"/>
          <w:b/>
          <w:sz w:val="28"/>
          <w:lang w:val="en-US"/>
        </w:rPr>
      </w:pPr>
    </w:p>
    <w:p w:rsidR="004209B5" w:rsidRPr="009E1803" w:rsidRDefault="00C4528F" w:rsidP="009E1803">
      <w:pPr>
        <w:spacing w:after="200" w:line="276" w:lineRule="auto"/>
        <w:rPr>
          <w:rFonts w:ascii="Calibri" w:eastAsia="MS Mincho" w:hAnsi="Calibri" w:cs="Calibri"/>
          <w:b/>
          <w:sz w:val="28"/>
          <w:lang w:val="en-US"/>
        </w:rPr>
      </w:pPr>
      <w:r>
        <w:rPr>
          <w:rFonts w:ascii="Calibri" w:eastAsia="MS Mincho" w:hAnsi="Calibri" w:cs="Calibri"/>
          <w:b/>
          <w:sz w:val="28"/>
          <w:lang w:val="en-US"/>
        </w:rPr>
        <w:t>Rio de Janeiro (Brazil) Workshop, 16</w:t>
      </w:r>
      <w:r>
        <w:rPr>
          <w:rFonts w:ascii="Calibri" w:eastAsia="MS Mincho" w:hAnsi="Calibri" w:cs="Calibri"/>
          <w:b/>
          <w:sz w:val="28"/>
          <w:vertAlign w:val="superscript"/>
          <w:lang w:val="en-US"/>
        </w:rPr>
        <w:t>th</w:t>
      </w:r>
      <w:r w:rsidR="009E1803" w:rsidRPr="009E1803">
        <w:rPr>
          <w:rFonts w:ascii="Calibri" w:eastAsia="MS Mincho" w:hAnsi="Calibri" w:cs="Calibri"/>
          <w:b/>
          <w:sz w:val="28"/>
          <w:lang w:val="en-US"/>
        </w:rPr>
        <w:t xml:space="preserve"> June 2023</w:t>
      </w:r>
      <w:r w:rsidR="009E1803" w:rsidRPr="009E1803">
        <w:rPr>
          <w:rFonts w:ascii="Calibri" w:eastAsia="MS Mincho" w:hAnsi="Calibri" w:cs="Calibri"/>
          <w:b/>
          <w:sz w:val="28"/>
          <w:lang w:val="en-US"/>
        </w:rPr>
        <w:br/>
      </w:r>
      <w:r w:rsidR="009E1803">
        <w:rPr>
          <w:rFonts w:ascii="Calibri" w:eastAsia="MS Mincho" w:hAnsi="Calibri" w:cs="Calibri"/>
          <w:b/>
          <w:sz w:val="28"/>
          <w:lang w:val="en-US"/>
        </w:rPr>
        <w:t>Transcript of Zoom Chat</w:t>
      </w:r>
      <w:r w:rsidR="0096765B">
        <w:rPr>
          <w:rFonts w:ascii="Calibri" w:eastAsia="MS Mincho" w:hAnsi="Calibri" w:cs="Calibri"/>
          <w:b/>
          <w:sz w:val="28"/>
          <w:lang w:val="en-US"/>
        </w:rPr>
        <w:t xml:space="preserve"> from Session 4</w:t>
      </w:r>
      <w:r w:rsidR="009E1803" w:rsidRPr="009E1803">
        <w:rPr>
          <w:rFonts w:ascii="Calibri" w:eastAsia="MS Mincho" w:hAnsi="Calibri" w:cs="Calibri"/>
          <w:b/>
          <w:sz w:val="28"/>
          <w:lang w:val="en-US"/>
        </w:rPr>
        <w:t>, ‘</w:t>
      </w:r>
      <w:r w:rsidR="0096765B">
        <w:rPr>
          <w:rFonts w:ascii="Calibri" w:eastAsia="MS Mincho" w:hAnsi="Calibri" w:cs="Calibri"/>
          <w:b/>
          <w:sz w:val="28"/>
          <w:lang w:val="en-US"/>
        </w:rPr>
        <w:t>Barriers, Enablers and Opportunities’</w:t>
      </w:r>
    </w:p>
    <w:p w:rsidR="00F538CC" w:rsidRDefault="00F538CC" w:rsidP="00F538CC">
      <w:pPr>
        <w:spacing w:after="0"/>
        <w:jc w:val="both"/>
        <w:rPr>
          <w:rFonts w:ascii="Arial" w:hAnsi="Arial" w:cs="Arial"/>
        </w:rPr>
      </w:pPr>
    </w:p>
    <w:p w:rsidR="00F538CC" w:rsidRPr="008C3EE4" w:rsidRDefault="00F538CC" w:rsidP="00F538CC">
      <w:pPr>
        <w:spacing w:after="0"/>
        <w:jc w:val="both"/>
        <w:rPr>
          <w:rFonts w:ascii="Arial" w:hAnsi="Arial" w:cs="Arial"/>
        </w:rPr>
      </w:pPr>
      <w:r w:rsidRPr="008C3EE4">
        <w:rPr>
          <w:rFonts w:ascii="Arial" w:hAnsi="Arial" w:cs="Arial"/>
        </w:rPr>
        <w:t xml:space="preserve">Use of this data is intended for research purposes only. The opinions, statements, and views expressed in this data are solely those of the participants, and do not necessarily reflect the official stance or position of </w:t>
      </w:r>
      <w:proofErr w:type="spellStart"/>
      <w:r w:rsidRPr="008C3EE4">
        <w:rPr>
          <w:rFonts w:ascii="Arial" w:hAnsi="Arial" w:cs="Arial"/>
        </w:rPr>
        <w:t>Wellcome</w:t>
      </w:r>
      <w:proofErr w:type="spellEnd"/>
      <w:r w:rsidRPr="008C3EE4">
        <w:rPr>
          <w:rFonts w:ascii="Arial" w:hAnsi="Arial" w:cs="Arial"/>
        </w:rPr>
        <w:t xml:space="preserve"> or The Global Health Network, unless a statement is explicitly attributed to a </w:t>
      </w:r>
      <w:proofErr w:type="spellStart"/>
      <w:r w:rsidRPr="008C3EE4">
        <w:rPr>
          <w:rFonts w:ascii="Arial" w:hAnsi="Arial" w:cs="Arial"/>
        </w:rPr>
        <w:t>Wellcome</w:t>
      </w:r>
      <w:proofErr w:type="spellEnd"/>
      <w:r w:rsidRPr="008C3EE4">
        <w:rPr>
          <w:rFonts w:ascii="Arial" w:hAnsi="Arial" w:cs="Arial"/>
        </w:rPr>
        <w:t xml:space="preserve"> or The Global Health Network representative. </w:t>
      </w:r>
      <w:proofErr w:type="spellStart"/>
      <w:r w:rsidRPr="008C3EE4">
        <w:rPr>
          <w:rFonts w:ascii="Arial" w:hAnsi="Arial" w:cs="Arial"/>
        </w:rPr>
        <w:t>Wellcome</w:t>
      </w:r>
      <w:proofErr w:type="spellEnd"/>
      <w:r w:rsidRPr="008C3EE4">
        <w:rPr>
          <w:rFonts w:ascii="Arial" w:hAnsi="Arial" w:cs="Arial"/>
        </w:rPr>
        <w:t xml:space="preserve"> and The Global Health Network do not endorse or take responsibility for the accuracy, completeness, or reliability of the opinions, statements, and views contained in </w:t>
      </w:r>
      <w:r w:rsidRPr="00404CB1">
        <w:rPr>
          <w:rFonts w:ascii="Arial" w:hAnsi="Arial" w:cs="Arial"/>
        </w:rPr>
        <w:t>this data set</w:t>
      </w:r>
      <w:r w:rsidRPr="008C3EE4">
        <w:rPr>
          <w:rFonts w:ascii="Arial" w:hAnsi="Arial" w:cs="Arial"/>
        </w:rPr>
        <w:t>.</w:t>
      </w:r>
    </w:p>
    <w:p w:rsidR="00F538CC" w:rsidRPr="008C3EE4" w:rsidRDefault="00F538CC" w:rsidP="00F538CC">
      <w:pPr>
        <w:spacing w:after="0"/>
        <w:jc w:val="both"/>
        <w:rPr>
          <w:rFonts w:ascii="Arial" w:hAnsi="Arial" w:cs="Arial"/>
        </w:rPr>
      </w:pPr>
    </w:p>
    <w:p w:rsidR="00F538CC" w:rsidRPr="008C3EE4" w:rsidRDefault="00F538CC" w:rsidP="00F538CC">
      <w:pPr>
        <w:spacing w:after="0"/>
        <w:jc w:val="both"/>
        <w:rPr>
          <w:rFonts w:ascii="Arial" w:hAnsi="Arial" w:cs="Arial"/>
        </w:rPr>
      </w:pPr>
      <w:r w:rsidRPr="008C3EE4">
        <w:rPr>
          <w:rFonts w:ascii="Arial" w:hAnsi="Arial" w:cs="Arial"/>
        </w:rPr>
        <w:t xml:space="preserve">Users of this data are advised to exercise caution and critical judgment when interpreting the content. </w:t>
      </w:r>
      <w:proofErr w:type="spellStart"/>
      <w:r w:rsidRPr="008C3EE4">
        <w:rPr>
          <w:rFonts w:ascii="Arial" w:hAnsi="Arial" w:cs="Arial"/>
        </w:rPr>
        <w:t>Wellcome</w:t>
      </w:r>
      <w:proofErr w:type="spellEnd"/>
      <w:r w:rsidRPr="008C3EE4">
        <w:rPr>
          <w:rFonts w:ascii="Arial" w:hAnsi="Arial" w:cs="Arial"/>
        </w:rPr>
        <w:t xml:space="preserve"> and The Global Health Network shall not be held liable for any errors, omissions, or inaccuracies in the transcripts or for any consequences arising from the use of the data.</w:t>
      </w:r>
    </w:p>
    <w:p w:rsidR="00F538CC" w:rsidRPr="008C3EE4" w:rsidRDefault="00F538CC" w:rsidP="00F538CC">
      <w:pPr>
        <w:spacing w:after="0"/>
        <w:jc w:val="both"/>
        <w:rPr>
          <w:rFonts w:ascii="Arial" w:hAnsi="Arial" w:cs="Arial"/>
        </w:rPr>
      </w:pPr>
    </w:p>
    <w:p w:rsidR="00F538CC" w:rsidRPr="008C3EE4" w:rsidRDefault="00F538CC" w:rsidP="00F538CC">
      <w:pPr>
        <w:spacing w:after="0"/>
        <w:jc w:val="both"/>
        <w:rPr>
          <w:rFonts w:ascii="Arial" w:hAnsi="Arial" w:cs="Arial"/>
        </w:rPr>
      </w:pPr>
      <w:r w:rsidRPr="008C3EE4">
        <w:rPr>
          <w:rFonts w:ascii="Arial" w:hAnsi="Arial" w:cs="Arial"/>
        </w:rPr>
        <w:t xml:space="preserve">Any utilization of this data is subject to proper attribution to </w:t>
      </w:r>
      <w:proofErr w:type="spellStart"/>
      <w:r w:rsidRPr="008C3EE4">
        <w:rPr>
          <w:rFonts w:ascii="Arial" w:hAnsi="Arial" w:cs="Arial"/>
        </w:rPr>
        <w:t>Wellcome</w:t>
      </w:r>
      <w:proofErr w:type="spellEnd"/>
      <w:r w:rsidRPr="008C3EE4">
        <w:rPr>
          <w:rFonts w:ascii="Arial" w:hAnsi="Arial" w:cs="Arial"/>
        </w:rPr>
        <w:t xml:space="preserve"> and The Global Health Network.</w:t>
      </w:r>
    </w:p>
    <w:p w:rsidR="00F538CC" w:rsidRDefault="00F538CC" w:rsidP="00F538CC">
      <w:pPr>
        <w:rPr>
          <w:rFonts w:ascii="Arial" w:hAnsi="Arial" w:cs="Arial"/>
        </w:rPr>
      </w:pPr>
      <w:r w:rsidRPr="00B83A49">
        <w:rPr>
          <w:rFonts w:ascii="Arial" w:hAnsi="Arial" w:cs="Arial"/>
        </w:rPr>
        <w:t xml:space="preserve"> </w:t>
      </w:r>
    </w:p>
    <w:p w:rsidR="009114CF" w:rsidRPr="009114CF" w:rsidRDefault="00F538CC" w:rsidP="00F538CC">
      <w:pPr>
        <w:rPr>
          <w:rFonts w:ascii="Arial" w:hAnsi="Arial" w:cs="Arial"/>
        </w:rPr>
      </w:pPr>
      <w:bookmarkStart w:id="0" w:name="_GoBack"/>
      <w:bookmarkEnd w:id="0"/>
      <w:r>
        <w:rPr>
          <w:rFonts w:ascii="Arial" w:hAnsi="Arial" w:cs="Arial"/>
        </w:rPr>
        <w:br w:type="page"/>
      </w:r>
      <w:r w:rsidR="009E1803" w:rsidRPr="00B83A49">
        <w:rPr>
          <w:rFonts w:ascii="Arial" w:hAnsi="Arial" w:cs="Arial"/>
        </w:rPr>
        <w:lastRenderedPageBreak/>
        <w:t>[</w:t>
      </w:r>
      <w:r w:rsidR="001138E4">
        <w:rPr>
          <w:rFonts w:ascii="Arial" w:hAnsi="Arial" w:cs="Arial"/>
          <w:i/>
        </w:rPr>
        <w:t>Discussion C</w:t>
      </w:r>
      <w:r w:rsidR="009E1803" w:rsidRPr="00B83A49">
        <w:rPr>
          <w:rFonts w:ascii="Arial" w:hAnsi="Arial" w:cs="Arial"/>
          <w:i/>
        </w:rPr>
        <w:t>ommencement</w:t>
      </w:r>
      <w:r w:rsidR="009E1803" w:rsidRPr="00B83A49">
        <w:rPr>
          <w:rFonts w:ascii="Arial" w:hAnsi="Arial" w:cs="Arial"/>
        </w:rPr>
        <w:t>]</w:t>
      </w:r>
      <w:r w:rsidR="009E1803">
        <w:br/>
      </w:r>
      <w:r w:rsidR="009E1803">
        <w:br/>
      </w:r>
      <w:r w:rsidR="0096765B">
        <w:rPr>
          <w:rFonts w:ascii="Arial" w:hAnsi="Arial" w:cs="Arial"/>
          <w:b/>
        </w:rPr>
        <w:t>Rio 55</w:t>
      </w:r>
      <w:r w:rsidR="009114CF">
        <w:rPr>
          <w:rFonts w:ascii="Arial" w:hAnsi="Arial" w:cs="Arial"/>
        </w:rPr>
        <w:br/>
      </w:r>
      <w:r w:rsidR="0096765B" w:rsidRPr="0096765B">
        <w:rPr>
          <w:rFonts w:ascii="Arial" w:hAnsi="Arial" w:cs="Arial"/>
        </w:rPr>
        <w:t>In addition to these barriers, there is the absence of public policies on research.</w:t>
      </w:r>
    </w:p>
    <w:p w:rsidR="009114CF" w:rsidRPr="009114CF" w:rsidRDefault="0096765B" w:rsidP="009114CF">
      <w:pPr>
        <w:rPr>
          <w:rFonts w:ascii="Arial" w:hAnsi="Arial" w:cs="Arial"/>
        </w:rPr>
      </w:pPr>
      <w:r>
        <w:rPr>
          <w:rFonts w:ascii="Arial" w:hAnsi="Arial" w:cs="Arial"/>
          <w:b/>
        </w:rPr>
        <w:t>Rio 58</w:t>
      </w:r>
      <w:r w:rsidR="009114CF">
        <w:rPr>
          <w:rFonts w:ascii="Arial" w:hAnsi="Arial" w:cs="Arial"/>
        </w:rPr>
        <w:br/>
      </w:r>
      <w:proofErr w:type="spellStart"/>
      <w:r>
        <w:rPr>
          <w:rFonts w:ascii="Arial" w:hAnsi="Arial" w:cs="Arial"/>
        </w:rPr>
        <w:t>iI</w:t>
      </w:r>
      <w:proofErr w:type="spellEnd"/>
      <w:r w:rsidRPr="0096765B">
        <w:rPr>
          <w:rFonts w:ascii="Arial" w:hAnsi="Arial" w:cs="Arial"/>
        </w:rPr>
        <w:t xml:space="preserve"> is right to talk about </w:t>
      </w:r>
      <w:proofErr w:type="spellStart"/>
      <w:r w:rsidRPr="0096765B">
        <w:rPr>
          <w:rFonts w:ascii="Arial" w:hAnsi="Arial" w:cs="Arial"/>
        </w:rPr>
        <w:t>transdisciplinarity</w:t>
      </w:r>
      <w:proofErr w:type="spellEnd"/>
      <w:r w:rsidRPr="0096765B">
        <w:rPr>
          <w:rFonts w:ascii="Arial" w:hAnsi="Arial" w:cs="Arial"/>
        </w:rPr>
        <w:t xml:space="preserve"> and complexity, the problems we are intervening have these characteristics, </w:t>
      </w:r>
      <w:proofErr w:type="gramStart"/>
      <w:r w:rsidRPr="0096765B">
        <w:rPr>
          <w:rFonts w:ascii="Arial" w:hAnsi="Arial" w:cs="Arial"/>
        </w:rPr>
        <w:t>it</w:t>
      </w:r>
      <w:proofErr w:type="gramEnd"/>
      <w:r w:rsidRPr="0096765B">
        <w:rPr>
          <w:rFonts w:ascii="Arial" w:hAnsi="Arial" w:cs="Arial"/>
        </w:rPr>
        <w:t xml:space="preserve"> motivates me to listen to voices from the </w:t>
      </w:r>
      <w:proofErr w:type="spellStart"/>
      <w:r w:rsidRPr="0096765B">
        <w:rPr>
          <w:rFonts w:ascii="Arial" w:hAnsi="Arial" w:cs="Arial"/>
        </w:rPr>
        <w:t>ecohealth</w:t>
      </w:r>
      <w:proofErr w:type="spellEnd"/>
      <w:r w:rsidRPr="0096765B">
        <w:rPr>
          <w:rFonts w:ascii="Arial" w:hAnsi="Arial" w:cs="Arial"/>
        </w:rPr>
        <w:t xml:space="preserve"> approach</w:t>
      </w:r>
      <w:r w:rsidR="009114CF" w:rsidRPr="009114CF">
        <w:rPr>
          <w:rFonts w:ascii="Arial" w:hAnsi="Arial" w:cs="Arial"/>
        </w:rPr>
        <w:tab/>
      </w:r>
    </w:p>
    <w:p w:rsidR="00327838" w:rsidRDefault="001138E4">
      <w:pPr>
        <w:rPr>
          <w:rFonts w:ascii="Arial" w:hAnsi="Arial" w:cs="Arial"/>
        </w:rPr>
      </w:pPr>
      <w:r w:rsidRPr="00B83A49">
        <w:rPr>
          <w:rFonts w:ascii="Arial" w:hAnsi="Arial" w:cs="Arial"/>
        </w:rPr>
        <w:t>[</w:t>
      </w:r>
      <w:r>
        <w:rPr>
          <w:rFonts w:ascii="Arial" w:hAnsi="Arial" w:cs="Arial"/>
          <w:i/>
        </w:rPr>
        <w:t>Session End</w:t>
      </w:r>
      <w:r w:rsidRPr="00B83A49">
        <w:rPr>
          <w:rFonts w:ascii="Arial" w:hAnsi="Arial" w:cs="Arial"/>
        </w:rPr>
        <w:t>]</w:t>
      </w:r>
    </w:p>
    <w:p w:rsidR="00074512" w:rsidRPr="001F033B" w:rsidRDefault="00074512" w:rsidP="00074512">
      <w:pPr>
        <w:rPr>
          <w:rFonts w:ascii="Arial" w:hAnsi="Arial" w:cs="Arial"/>
        </w:rPr>
      </w:pPr>
    </w:p>
    <w:sectPr w:rsidR="00074512" w:rsidRPr="001F033B" w:rsidSect="00327838">
      <w:headerReference w:type="default" r:id="rId6"/>
      <w:foot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DE4" w:rsidRDefault="003F4DE4" w:rsidP="009E1803">
      <w:pPr>
        <w:spacing w:after="0" w:line="240" w:lineRule="auto"/>
      </w:pPr>
      <w:r>
        <w:separator/>
      </w:r>
    </w:p>
  </w:endnote>
  <w:endnote w:type="continuationSeparator" w:id="0">
    <w:p w:rsidR="003F4DE4" w:rsidRDefault="003F4DE4" w:rsidP="009E1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0733909"/>
      <w:docPartObj>
        <w:docPartGallery w:val="Page Numbers (Bottom of Page)"/>
        <w:docPartUnique/>
      </w:docPartObj>
    </w:sdtPr>
    <w:sdtEndPr>
      <w:rPr>
        <w:noProof/>
      </w:rPr>
    </w:sdtEndPr>
    <w:sdtContent>
      <w:p w:rsidR="001138E4" w:rsidRDefault="001138E4">
        <w:pPr>
          <w:pStyle w:val="Footer"/>
          <w:jc w:val="center"/>
        </w:pPr>
        <w:r>
          <w:fldChar w:fldCharType="begin"/>
        </w:r>
        <w:r>
          <w:instrText xml:space="preserve"> PAGE   \* MERGEFORMAT </w:instrText>
        </w:r>
        <w:r>
          <w:fldChar w:fldCharType="separate"/>
        </w:r>
        <w:r w:rsidR="00F538CC">
          <w:rPr>
            <w:noProof/>
          </w:rPr>
          <w:t>2</w:t>
        </w:r>
        <w:r>
          <w:rPr>
            <w:noProof/>
          </w:rPr>
          <w:fldChar w:fldCharType="end"/>
        </w:r>
      </w:p>
    </w:sdtContent>
  </w:sdt>
  <w:p w:rsidR="001138E4" w:rsidRDefault="00113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DE4" w:rsidRDefault="003F4DE4" w:rsidP="009E1803">
      <w:pPr>
        <w:spacing w:after="0" w:line="240" w:lineRule="auto"/>
      </w:pPr>
      <w:r>
        <w:separator/>
      </w:r>
    </w:p>
  </w:footnote>
  <w:footnote w:type="continuationSeparator" w:id="0">
    <w:p w:rsidR="003F4DE4" w:rsidRDefault="003F4DE4" w:rsidP="009E18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803" w:rsidRPr="009E1803" w:rsidRDefault="009E1803">
    <w:pPr>
      <w:pStyle w:val="Header"/>
      <w:rPr>
        <w:rFonts w:asciiTheme="majorHAnsi" w:hAnsiTheme="majorHAnsi" w:cstheme="majorHAnsi"/>
      </w:rPr>
    </w:pPr>
    <w:r w:rsidRPr="000E5245">
      <w:rPr>
        <w:rFonts w:asciiTheme="majorHAnsi" w:hAnsiTheme="majorHAnsi" w:cstheme="majorHAnsi"/>
        <w:noProof/>
        <w:lang w:eastAsia="en-GB"/>
      </w:rPr>
      <w:drawing>
        <wp:anchor distT="0" distB="0" distL="114300" distR="114300" simplePos="0" relativeHeight="251660288" behindDoc="1" locked="0" layoutInCell="1" allowOverlap="1" wp14:anchorId="279EEC26" wp14:editId="16D62B79">
          <wp:simplePos x="0" y="0"/>
          <wp:positionH relativeFrom="column">
            <wp:posOffset>5196205</wp:posOffset>
          </wp:positionH>
          <wp:positionV relativeFrom="paragraph">
            <wp:posOffset>-252730</wp:posOffset>
          </wp:positionV>
          <wp:extent cx="1209675" cy="585470"/>
          <wp:effectExtent l="0" t="0" r="9525" b="5080"/>
          <wp:wrapTight wrapText="bothSides">
            <wp:wrapPolygon edited="0">
              <wp:start x="0" y="0"/>
              <wp:lineTo x="0" y="21085"/>
              <wp:lineTo x="21430" y="21085"/>
              <wp:lineTo x="214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GHN_logo_digital_letterhead_small.png"/>
                  <pic:cNvPicPr/>
                </pic:nvPicPr>
                <pic:blipFill>
                  <a:blip r:embed="rId1">
                    <a:extLst>
                      <a:ext uri="{28A0092B-C50C-407E-A947-70E740481C1C}">
                        <a14:useLocalDpi xmlns:a14="http://schemas.microsoft.com/office/drawing/2010/main" val="0"/>
                      </a:ext>
                    </a:extLst>
                  </a:blip>
                  <a:stretch>
                    <a:fillRect/>
                  </a:stretch>
                </pic:blipFill>
                <pic:spPr>
                  <a:xfrm>
                    <a:off x="0" y="0"/>
                    <a:ext cx="1209675" cy="585470"/>
                  </a:xfrm>
                  <a:prstGeom prst="rect">
                    <a:avLst/>
                  </a:prstGeom>
                </pic:spPr>
              </pic:pic>
            </a:graphicData>
          </a:graphic>
          <wp14:sizeRelH relativeFrom="margin">
            <wp14:pctWidth>0</wp14:pctWidth>
          </wp14:sizeRelH>
          <wp14:sizeRelV relativeFrom="margin">
            <wp14:pctHeight>0</wp14:pctHeight>
          </wp14:sizeRelV>
        </wp:anchor>
      </w:drawing>
    </w:r>
    <w:r w:rsidRPr="000E5245">
      <w:rPr>
        <w:rFonts w:asciiTheme="majorHAnsi" w:hAnsiTheme="majorHAnsi" w:cstheme="majorHAnsi"/>
        <w:noProof/>
        <w:lang w:eastAsia="en-GB"/>
      </w:rPr>
      <w:drawing>
        <wp:anchor distT="0" distB="0" distL="114300" distR="114300" simplePos="0" relativeHeight="251659264" behindDoc="1" locked="0" layoutInCell="1" allowOverlap="1" wp14:anchorId="314E873E" wp14:editId="2CA71789">
          <wp:simplePos x="0" y="0"/>
          <wp:positionH relativeFrom="column">
            <wp:posOffset>4472293</wp:posOffset>
          </wp:positionH>
          <wp:positionV relativeFrom="paragraph">
            <wp:posOffset>-267862</wp:posOffset>
          </wp:positionV>
          <wp:extent cx="627211" cy="603849"/>
          <wp:effectExtent l="0" t="0" r="1905" b="6350"/>
          <wp:wrapTight wrapText="bothSides">
            <wp:wrapPolygon edited="0">
              <wp:start x="0" y="0"/>
              <wp:lineTo x="0" y="21145"/>
              <wp:lineTo x="21009" y="21145"/>
              <wp:lineTo x="21009" y="0"/>
              <wp:lineTo x="0" y="0"/>
            </wp:wrapPolygon>
          </wp:wrapTight>
          <wp:docPr id="1" name="Picture 1" descr="wellcome-trust-vector-logo - WestW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come-trust-vector-logo - WestWon"/>
                  <pic:cNvPicPr>
                    <a:picLocks noChangeAspect="1" noChangeArrowheads="1"/>
                  </pic:cNvPicPr>
                </pic:nvPicPr>
                <pic:blipFill rotWithShape="1">
                  <a:blip r:embed="rId2">
                    <a:extLst>
                      <a:ext uri="{28A0092B-C50C-407E-A947-70E740481C1C}">
                        <a14:useLocalDpi xmlns:a14="http://schemas.microsoft.com/office/drawing/2010/main" val="0"/>
                      </a:ext>
                    </a:extLst>
                  </a:blip>
                  <a:srcRect l="20890" r="21426"/>
                  <a:stretch/>
                </pic:blipFill>
                <pic:spPr bwMode="auto">
                  <a:xfrm>
                    <a:off x="0" y="0"/>
                    <a:ext cx="627211" cy="603849"/>
                  </a:xfrm>
                  <a:prstGeom prst="rect">
                    <a:avLst/>
                  </a:prstGeom>
                  <a:noFill/>
                  <a:ln>
                    <a:noFill/>
                  </a:ln>
                  <a:extLst>
                    <a:ext uri="{53640926-AAD7-44D8-BBD7-CCE9431645EC}">
                      <a14:shadowObscured xmlns:a14="http://schemas.microsoft.com/office/drawing/2010/main"/>
                    </a:ext>
                  </a:extLst>
                </pic:spPr>
              </pic:pic>
            </a:graphicData>
          </a:graphic>
        </wp:anchor>
      </w:drawing>
    </w:r>
    <w:r w:rsidRPr="000E5245">
      <w:rPr>
        <w:rFonts w:asciiTheme="majorHAnsi" w:hAnsiTheme="majorHAnsi" w:cstheme="majorHAnsi"/>
      </w:rPr>
      <w:t>2024, v.1</w:t>
    </w:r>
  </w:p>
  <w:p w:rsidR="009E1803" w:rsidRDefault="009E18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FC5"/>
    <w:rsid w:val="00074512"/>
    <w:rsid w:val="001138E4"/>
    <w:rsid w:val="001F033B"/>
    <w:rsid w:val="00260445"/>
    <w:rsid w:val="00283570"/>
    <w:rsid w:val="0029336A"/>
    <w:rsid w:val="00327838"/>
    <w:rsid w:val="003F4DE4"/>
    <w:rsid w:val="004209B5"/>
    <w:rsid w:val="00590FC5"/>
    <w:rsid w:val="00725E8F"/>
    <w:rsid w:val="0073622E"/>
    <w:rsid w:val="007A2294"/>
    <w:rsid w:val="009114CF"/>
    <w:rsid w:val="0096765B"/>
    <w:rsid w:val="009E1803"/>
    <w:rsid w:val="00B83A49"/>
    <w:rsid w:val="00C24541"/>
    <w:rsid w:val="00C4528F"/>
    <w:rsid w:val="00E408E7"/>
    <w:rsid w:val="00EE3726"/>
    <w:rsid w:val="00F538CC"/>
    <w:rsid w:val="00F94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143B7"/>
  <w15:chartTrackingRefBased/>
  <w15:docId w15:val="{598ACC29-48AF-4F32-B50E-901813BC6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8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803"/>
  </w:style>
  <w:style w:type="paragraph" w:styleId="Footer">
    <w:name w:val="footer"/>
    <w:basedOn w:val="Normal"/>
    <w:link w:val="FooterChar"/>
    <w:uiPriority w:val="99"/>
    <w:unhideWhenUsed/>
    <w:rsid w:val="009E18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803"/>
  </w:style>
  <w:style w:type="paragraph" w:styleId="ListParagraph">
    <w:name w:val="List Paragraph"/>
    <w:basedOn w:val="Normal"/>
    <w:uiPriority w:val="34"/>
    <w:qFormat/>
    <w:rsid w:val="00B83A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222</Words>
  <Characters>1269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Oxford</Company>
  <LinksUpToDate>false</LinksUpToDate>
  <CharactersWithSpaces>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Walker</dc:creator>
  <cp:keywords/>
  <dc:description/>
  <cp:lastModifiedBy>Ryan Walker</cp:lastModifiedBy>
  <cp:revision>3</cp:revision>
  <dcterms:created xsi:type="dcterms:W3CDTF">2024-03-06T11:26:00Z</dcterms:created>
  <dcterms:modified xsi:type="dcterms:W3CDTF">2024-03-06T12:06:00Z</dcterms:modified>
</cp:coreProperties>
</file>