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2C693" w14:textId="5B27951E" w:rsidR="00AF189D" w:rsidRPr="002237EC" w:rsidRDefault="00AF189D" w:rsidP="00AF189D">
      <w:pPr>
        <w:rPr>
          <w:lang w:eastAsia="en-US"/>
        </w:rPr>
      </w:pPr>
      <w:r w:rsidRPr="002237EC">
        <w:rPr>
          <w:b/>
          <w:bCs/>
          <w:lang w:eastAsia="en-US"/>
        </w:rPr>
        <w:t xml:space="preserve">Supplementary File </w:t>
      </w:r>
      <w:r w:rsidR="00A77FE9">
        <w:rPr>
          <w:b/>
          <w:bCs/>
          <w:lang w:eastAsia="en-US"/>
        </w:rPr>
        <w:t>7</w:t>
      </w:r>
      <w:bookmarkStart w:id="0" w:name="_GoBack"/>
      <w:bookmarkEnd w:id="0"/>
      <w:r w:rsidRPr="002237EC">
        <w:rPr>
          <w:b/>
          <w:bCs/>
          <w:lang w:eastAsia="en-US"/>
        </w:rPr>
        <w:t xml:space="preserve">  </w:t>
      </w:r>
      <w:r w:rsidRPr="002237EC">
        <w:rPr>
          <w:b/>
          <w:bCs/>
        </w:rPr>
        <w:t>Per-Protocol Criteria</w:t>
      </w:r>
    </w:p>
    <w:p w14:paraId="0BF8EDD1" w14:textId="77777777" w:rsidR="00AF189D" w:rsidRPr="002237EC" w:rsidRDefault="00AF189D" w:rsidP="00AF189D">
      <w:pPr>
        <w:spacing w:after="0" w:line="360" w:lineRule="auto"/>
        <w:rPr>
          <w:b/>
          <w:bCs/>
        </w:rPr>
      </w:pPr>
    </w:p>
    <w:p w14:paraId="67C81A6E" w14:textId="77777777" w:rsidR="00AF189D" w:rsidRPr="006C23F9" w:rsidRDefault="00AF189D" w:rsidP="00AF189D">
      <w:pPr>
        <w:pStyle w:val="CommentText"/>
        <w:spacing w:line="276" w:lineRule="auto"/>
        <w:rPr>
          <w:rFonts w:asciiTheme="minorHAnsi" w:hAnsiTheme="minorHAnsi"/>
          <w:sz w:val="22"/>
          <w:szCs w:val="22"/>
        </w:rPr>
      </w:pPr>
      <w:r w:rsidRPr="006C23F9">
        <w:rPr>
          <w:rFonts w:asciiTheme="minorHAnsi" w:hAnsiTheme="minorHAnsi"/>
          <w:sz w:val="22"/>
          <w:szCs w:val="22"/>
        </w:rPr>
        <w:t xml:space="preserve">Participants were </w:t>
      </w:r>
      <w:r>
        <w:rPr>
          <w:rFonts w:asciiTheme="minorHAnsi" w:hAnsiTheme="minorHAnsi"/>
          <w:sz w:val="22"/>
          <w:szCs w:val="22"/>
        </w:rPr>
        <w:t>excluded from the per-protocol analysis:</w:t>
      </w:r>
      <w:r w:rsidRPr="006C23F9">
        <w:rPr>
          <w:rFonts w:asciiTheme="minorHAnsi" w:hAnsiTheme="minorHAnsi"/>
          <w:sz w:val="22"/>
          <w:szCs w:val="22"/>
        </w:rPr>
        <w:t xml:space="preserve"> </w:t>
      </w:r>
    </w:p>
    <w:p w14:paraId="02AACDF3" w14:textId="77777777" w:rsidR="00AF189D" w:rsidRPr="006C23F9" w:rsidRDefault="00AF189D" w:rsidP="00AF189D">
      <w:pPr>
        <w:pStyle w:val="ListParagraph"/>
        <w:numPr>
          <w:ilvl w:val="0"/>
          <w:numId w:val="1"/>
        </w:numPr>
        <w:spacing w:before="60" w:after="0"/>
        <w:ind w:left="284" w:hanging="284"/>
        <w:jc w:val="both"/>
        <w:rPr>
          <w:rFonts w:asciiTheme="minorHAnsi" w:hAnsiTheme="minorHAnsi"/>
        </w:rPr>
      </w:pPr>
      <w:r w:rsidRPr="006C23F9">
        <w:rPr>
          <w:rFonts w:asciiTheme="minorHAnsi" w:hAnsiTheme="minorHAnsi"/>
        </w:rPr>
        <w:t xml:space="preserve">If they did not receive their allocated intervention at baseline (i.e. </w:t>
      </w:r>
      <w:proofErr w:type="spellStart"/>
      <w:r w:rsidRPr="006C23F9">
        <w:rPr>
          <w:rFonts w:asciiTheme="minorHAnsi" w:hAnsiTheme="minorHAnsi"/>
        </w:rPr>
        <w:t>verum</w:t>
      </w:r>
      <w:proofErr w:type="spellEnd"/>
      <w:r w:rsidRPr="006C23F9">
        <w:rPr>
          <w:rFonts w:asciiTheme="minorHAnsi" w:hAnsiTheme="minorHAnsi"/>
        </w:rPr>
        <w:t xml:space="preserve"> splint, placebo splint, or no splint)</w:t>
      </w:r>
    </w:p>
    <w:p w14:paraId="6DAB8A8A" w14:textId="77777777" w:rsidR="00AF189D" w:rsidRPr="006C23F9" w:rsidRDefault="00AF189D" w:rsidP="00AF189D">
      <w:pPr>
        <w:pStyle w:val="ListParagraph"/>
        <w:numPr>
          <w:ilvl w:val="0"/>
          <w:numId w:val="1"/>
        </w:numPr>
        <w:spacing w:before="60" w:after="0"/>
        <w:ind w:left="284" w:hanging="284"/>
        <w:jc w:val="both"/>
        <w:rPr>
          <w:rFonts w:asciiTheme="minorHAnsi" w:hAnsiTheme="minorHAnsi"/>
        </w:rPr>
      </w:pPr>
      <w:r w:rsidRPr="006C23F9">
        <w:rPr>
          <w:rFonts w:asciiTheme="minorHAnsi" w:hAnsiTheme="minorHAnsi"/>
        </w:rPr>
        <w:t xml:space="preserve">If they were not given all protocol stipulated materials to take home after their baseline appointment, as recorded on the ‘intervention delivery’ </w:t>
      </w:r>
      <w:r>
        <w:rPr>
          <w:rFonts w:asciiTheme="minorHAnsi" w:hAnsiTheme="minorHAnsi"/>
        </w:rPr>
        <w:t>case report form (</w:t>
      </w:r>
      <w:r w:rsidRPr="006C23F9">
        <w:rPr>
          <w:rFonts w:asciiTheme="minorHAnsi" w:hAnsiTheme="minorHAnsi"/>
        </w:rPr>
        <w:t>CRF</w:t>
      </w:r>
      <w:r>
        <w:rPr>
          <w:rFonts w:asciiTheme="minorHAnsi" w:hAnsiTheme="minorHAnsi"/>
        </w:rPr>
        <w:t>)</w:t>
      </w:r>
      <w:r w:rsidRPr="006C23F9">
        <w:rPr>
          <w:rFonts w:asciiTheme="minorHAnsi" w:hAnsiTheme="minorHAnsi"/>
        </w:rPr>
        <w:t xml:space="preserve"> (ARUK osteoarthritis information booklet, OTTER II joint protection bookl</w:t>
      </w:r>
      <w:r>
        <w:rPr>
          <w:rFonts w:asciiTheme="minorHAnsi" w:hAnsiTheme="minorHAnsi"/>
        </w:rPr>
        <w:t>et, OTTER II exercise booklet, e</w:t>
      </w:r>
      <w:r w:rsidRPr="006C23F9">
        <w:rPr>
          <w:rFonts w:asciiTheme="minorHAnsi" w:hAnsiTheme="minorHAnsi"/>
        </w:rPr>
        <w:t xml:space="preserve">lastic bands/ pegs as required for exercises, personal exercise guide for all participants, and splint, splint wear hours guide and personal splint wear guide for participants allocated to either </w:t>
      </w:r>
      <w:r>
        <w:rPr>
          <w:rFonts w:asciiTheme="minorHAnsi" w:hAnsiTheme="minorHAnsi"/>
        </w:rPr>
        <w:t>Group B or Group C</w:t>
      </w:r>
    </w:p>
    <w:p w14:paraId="68EEB0DE" w14:textId="77777777" w:rsidR="00AF189D" w:rsidRPr="006C23F9" w:rsidRDefault="00AF189D" w:rsidP="00AF189D">
      <w:pPr>
        <w:pStyle w:val="ListParagraph"/>
        <w:numPr>
          <w:ilvl w:val="0"/>
          <w:numId w:val="1"/>
        </w:numPr>
        <w:spacing w:before="60" w:after="0"/>
        <w:ind w:left="284" w:hanging="284"/>
        <w:jc w:val="both"/>
        <w:rPr>
          <w:rFonts w:asciiTheme="minorHAnsi" w:hAnsiTheme="minorHAnsi"/>
        </w:rPr>
      </w:pPr>
      <w:r w:rsidRPr="006C23F9">
        <w:rPr>
          <w:rFonts w:asciiTheme="minorHAnsi" w:hAnsiTheme="minorHAnsi"/>
        </w:rPr>
        <w:t xml:space="preserve">If they received intra-articular steroid injections </w:t>
      </w:r>
      <w:r>
        <w:rPr>
          <w:rFonts w:asciiTheme="minorHAnsi" w:hAnsiTheme="minorHAnsi"/>
        </w:rPr>
        <w:t xml:space="preserve">or surgery </w:t>
      </w:r>
      <w:r w:rsidRPr="006C23F9">
        <w:rPr>
          <w:rFonts w:asciiTheme="minorHAnsi" w:hAnsiTheme="minorHAnsi"/>
        </w:rPr>
        <w:t>to either hand prior to the relevant follow-up time point</w:t>
      </w:r>
    </w:p>
    <w:p w14:paraId="2804123C" w14:textId="77777777" w:rsidR="00AF189D" w:rsidRPr="006C23F9" w:rsidRDefault="00AF189D" w:rsidP="00AF189D">
      <w:pPr>
        <w:pStyle w:val="ListParagraph"/>
        <w:numPr>
          <w:ilvl w:val="0"/>
          <w:numId w:val="1"/>
        </w:numPr>
        <w:spacing w:before="60" w:after="0"/>
        <w:ind w:left="284" w:hanging="284"/>
        <w:jc w:val="both"/>
        <w:rPr>
          <w:rFonts w:asciiTheme="minorHAnsi" w:hAnsiTheme="minorHAnsi"/>
        </w:rPr>
      </w:pPr>
      <w:r w:rsidRPr="006C23F9">
        <w:rPr>
          <w:rFonts w:asciiTheme="minorHAnsi" w:hAnsiTheme="minorHAnsi"/>
        </w:rPr>
        <w:t xml:space="preserve">If they </w:t>
      </w:r>
      <w:r>
        <w:rPr>
          <w:rFonts w:asciiTheme="minorHAnsi" w:hAnsiTheme="minorHAnsi"/>
        </w:rPr>
        <w:t>we</w:t>
      </w:r>
      <w:r w:rsidRPr="006C23F9">
        <w:rPr>
          <w:rFonts w:asciiTheme="minorHAnsi" w:hAnsiTheme="minorHAnsi"/>
        </w:rPr>
        <w:t xml:space="preserve">re given a </w:t>
      </w:r>
      <w:proofErr w:type="spellStart"/>
      <w:r w:rsidRPr="006C23F9">
        <w:rPr>
          <w:rFonts w:asciiTheme="minorHAnsi" w:hAnsiTheme="minorHAnsi"/>
        </w:rPr>
        <w:t>verum</w:t>
      </w:r>
      <w:proofErr w:type="spellEnd"/>
      <w:r w:rsidRPr="006C23F9">
        <w:rPr>
          <w:rFonts w:asciiTheme="minorHAnsi" w:hAnsiTheme="minorHAnsi"/>
        </w:rPr>
        <w:t xml:space="preserve"> splint by a clinician prior to the relevant time point if allocated to self-management or </w:t>
      </w:r>
      <w:r>
        <w:rPr>
          <w:rFonts w:asciiTheme="minorHAnsi" w:hAnsiTheme="minorHAnsi"/>
        </w:rPr>
        <w:t xml:space="preserve">self-management plus a </w:t>
      </w:r>
      <w:r w:rsidRPr="006C23F9">
        <w:rPr>
          <w:rFonts w:asciiTheme="minorHAnsi" w:hAnsiTheme="minorHAnsi"/>
        </w:rPr>
        <w:t>placebo splint</w:t>
      </w:r>
      <w:r>
        <w:rPr>
          <w:rFonts w:asciiTheme="minorHAnsi" w:hAnsiTheme="minorHAnsi"/>
        </w:rPr>
        <w:t xml:space="preserve"> group</w:t>
      </w:r>
    </w:p>
    <w:p w14:paraId="3F3C5C9E" w14:textId="77777777" w:rsidR="00AF189D" w:rsidRPr="006C23F9" w:rsidRDefault="00AF189D" w:rsidP="00AF189D">
      <w:pPr>
        <w:pStyle w:val="ListParagraph"/>
        <w:numPr>
          <w:ilvl w:val="0"/>
          <w:numId w:val="1"/>
        </w:numPr>
        <w:spacing w:before="60" w:after="0"/>
        <w:ind w:left="284" w:hanging="284"/>
        <w:jc w:val="both"/>
        <w:rPr>
          <w:rFonts w:asciiTheme="minorHAnsi" w:hAnsiTheme="minorHAnsi"/>
        </w:rPr>
      </w:pPr>
      <w:r w:rsidRPr="006C23F9">
        <w:rPr>
          <w:rFonts w:asciiTheme="minorHAnsi" w:hAnsiTheme="minorHAnsi"/>
        </w:rPr>
        <w:t xml:space="preserve">If they report that they purchased their own commercial thumb splint prior to the relevant time follow-up point if allocated to self-management or self-management </w:t>
      </w:r>
      <w:r>
        <w:rPr>
          <w:rFonts w:asciiTheme="minorHAnsi" w:hAnsiTheme="minorHAnsi"/>
        </w:rPr>
        <w:t xml:space="preserve">plus </w:t>
      </w:r>
      <w:r w:rsidRPr="006C23F9">
        <w:rPr>
          <w:rFonts w:asciiTheme="minorHAnsi" w:hAnsiTheme="minorHAnsi"/>
        </w:rPr>
        <w:t xml:space="preserve">placebo splint </w:t>
      </w:r>
      <w:r>
        <w:rPr>
          <w:rFonts w:asciiTheme="minorHAnsi" w:hAnsiTheme="minorHAnsi"/>
        </w:rPr>
        <w:t>group</w:t>
      </w:r>
    </w:p>
    <w:p w14:paraId="09B9E48E" w14:textId="77777777" w:rsidR="00AF189D" w:rsidRPr="006C23F9" w:rsidRDefault="00AF189D" w:rsidP="00AF189D">
      <w:pPr>
        <w:pStyle w:val="ListParagraph"/>
        <w:numPr>
          <w:ilvl w:val="0"/>
          <w:numId w:val="1"/>
        </w:numPr>
        <w:spacing w:before="60" w:after="0"/>
        <w:ind w:left="284" w:hanging="284"/>
        <w:jc w:val="both"/>
        <w:rPr>
          <w:rFonts w:asciiTheme="minorHAnsi" w:hAnsiTheme="minorHAnsi"/>
        </w:rPr>
      </w:pPr>
      <w:r w:rsidRPr="006C23F9">
        <w:rPr>
          <w:rFonts w:asciiTheme="minorHAnsi" w:hAnsiTheme="minorHAnsi"/>
        </w:rPr>
        <w:t xml:space="preserve">If they received any thumb OA splint that was not one of the trial options prior to the relevant follow-up time point </w:t>
      </w:r>
    </w:p>
    <w:p w14:paraId="3B81D62E" w14:textId="77777777" w:rsidR="00AF189D" w:rsidRPr="006C23F9" w:rsidRDefault="00AF189D" w:rsidP="00AF189D">
      <w:pPr>
        <w:pStyle w:val="ListParagraph"/>
        <w:numPr>
          <w:ilvl w:val="0"/>
          <w:numId w:val="1"/>
        </w:numPr>
        <w:spacing w:before="60" w:after="0"/>
        <w:ind w:left="284" w:hanging="284"/>
        <w:jc w:val="both"/>
        <w:rPr>
          <w:rFonts w:asciiTheme="minorHAnsi" w:hAnsiTheme="minorHAnsi"/>
        </w:rPr>
      </w:pPr>
      <w:r w:rsidRPr="006C23F9">
        <w:rPr>
          <w:rFonts w:asciiTheme="minorHAnsi" w:hAnsiTheme="minorHAnsi"/>
        </w:rPr>
        <w:t>If they did not attend the 4 week appointment</w:t>
      </w:r>
    </w:p>
    <w:p w14:paraId="7F027E32" w14:textId="77777777" w:rsidR="00AF189D" w:rsidRPr="006C23F9" w:rsidRDefault="00AF189D" w:rsidP="00AF189D">
      <w:pPr>
        <w:pStyle w:val="ListParagraph"/>
        <w:numPr>
          <w:ilvl w:val="0"/>
          <w:numId w:val="1"/>
        </w:numPr>
        <w:spacing w:before="60" w:after="0"/>
        <w:ind w:left="284" w:hanging="284"/>
        <w:jc w:val="both"/>
        <w:rPr>
          <w:rFonts w:asciiTheme="minorHAnsi" w:hAnsiTheme="minorHAnsi"/>
        </w:rPr>
      </w:pPr>
      <w:r w:rsidRPr="006C23F9">
        <w:rPr>
          <w:rFonts w:asciiTheme="minorHAnsi" w:hAnsiTheme="minorHAnsi"/>
        </w:rPr>
        <w:t>If they experienced significant events such as non-trial related illness or injuries, that were considered could feasibly affect their hand function and/or trial outcomes</w:t>
      </w:r>
    </w:p>
    <w:p w14:paraId="1DB03C0D" w14:textId="1A9567EE" w:rsidR="00AF189D" w:rsidRDefault="00AF189D" w:rsidP="00AF189D">
      <w:pPr>
        <w:spacing w:before="60" w:after="0"/>
        <w:jc w:val="both"/>
      </w:pPr>
      <w:r w:rsidRPr="006C23F9">
        <w:t>Note</w:t>
      </w:r>
      <w:r w:rsidR="00316533">
        <w:t xml:space="preserve"> a)</w:t>
      </w:r>
      <w:r w:rsidRPr="006C23F9">
        <w:t xml:space="preserve">: different analysis populations were generated for the </w:t>
      </w:r>
      <w:proofErr w:type="gramStart"/>
      <w:r w:rsidRPr="006C23F9">
        <w:t>8 and 12 week</w:t>
      </w:r>
      <w:proofErr w:type="gramEnd"/>
      <w:r w:rsidRPr="006C23F9">
        <w:t xml:space="preserve"> follow-up.</w:t>
      </w:r>
    </w:p>
    <w:p w14:paraId="4AE8A4CD" w14:textId="77777777" w:rsidR="00234057" w:rsidRDefault="00234057" w:rsidP="00234057">
      <w:pPr>
        <w:spacing w:before="60" w:after="0"/>
        <w:jc w:val="both"/>
      </w:pPr>
      <w:r>
        <w:t xml:space="preserve">Note b) : The Trial Steering Committee agreed not to utilise self-reported adherence rates to splint wear as contributing to the per protocol criteria due to the lack of evidence related to self -report adherence rates.   </w:t>
      </w:r>
    </w:p>
    <w:p w14:paraId="0CFC8A2E" w14:textId="77777777" w:rsidR="00AF189D" w:rsidRDefault="00AF189D" w:rsidP="00AF189D">
      <w:pPr>
        <w:spacing w:before="60" w:after="0"/>
        <w:jc w:val="both"/>
      </w:pPr>
    </w:p>
    <w:p w14:paraId="4F4DB6D0" w14:textId="77777777" w:rsidR="00AF189D" w:rsidRDefault="00AF189D" w:rsidP="00AF189D">
      <w:pPr>
        <w:spacing w:before="60" w:after="0"/>
        <w:jc w:val="both"/>
      </w:pPr>
    </w:p>
    <w:p w14:paraId="736B3AED" w14:textId="77777777" w:rsidR="00AF189D" w:rsidRDefault="00AF189D" w:rsidP="00AF189D">
      <w:pPr>
        <w:spacing w:before="60" w:after="0"/>
        <w:jc w:val="both"/>
      </w:pPr>
    </w:p>
    <w:p w14:paraId="73C08F7B" w14:textId="77777777" w:rsidR="00AF189D" w:rsidRDefault="00AF189D" w:rsidP="00AF189D">
      <w:pPr>
        <w:spacing w:before="60" w:after="0"/>
        <w:jc w:val="both"/>
      </w:pPr>
    </w:p>
    <w:p w14:paraId="3D4D456A" w14:textId="77777777" w:rsidR="00B971A9" w:rsidRDefault="005B4A91"/>
    <w:sectPr w:rsidR="00B971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183723"/>
    <w:multiLevelType w:val="hybridMultilevel"/>
    <w:tmpl w:val="0C441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89D"/>
    <w:rsid w:val="00107A44"/>
    <w:rsid w:val="0014482B"/>
    <w:rsid w:val="00234057"/>
    <w:rsid w:val="00316533"/>
    <w:rsid w:val="003923F1"/>
    <w:rsid w:val="0041714F"/>
    <w:rsid w:val="00423CE7"/>
    <w:rsid w:val="005B4A91"/>
    <w:rsid w:val="0062778F"/>
    <w:rsid w:val="00A64E76"/>
    <w:rsid w:val="00A77FE9"/>
    <w:rsid w:val="00AF189D"/>
    <w:rsid w:val="00AF648A"/>
    <w:rsid w:val="00B42090"/>
    <w:rsid w:val="00C54B10"/>
    <w:rsid w:val="00CA77CD"/>
    <w:rsid w:val="00D72122"/>
    <w:rsid w:val="00EE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5B085"/>
  <w15:docId w15:val="{A364E160-EB77-490D-9A28-BE5EB560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89D"/>
    <w:pPr>
      <w:ind w:left="720"/>
      <w:contextualSpacing/>
    </w:pPr>
    <w:rPr>
      <w:rFonts w:ascii="Calibri" w:eastAsia="PMingLiU" w:hAnsi="Calibri" w:cs="Times New Roman"/>
      <w:lang w:eastAsia="zh-TW"/>
    </w:rPr>
  </w:style>
  <w:style w:type="paragraph" w:styleId="CommentText">
    <w:name w:val="annotation text"/>
    <w:basedOn w:val="Normal"/>
    <w:link w:val="CommentTextChar"/>
    <w:uiPriority w:val="99"/>
    <w:unhideWhenUsed/>
    <w:rsid w:val="00AF189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189D"/>
    <w:rPr>
      <w:rFonts w:ascii="Tahoma" w:eastAsia="Times New Roman" w:hAnsi="Tahoma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8C83D49314E4D854AF0059910BC6E" ma:contentTypeVersion="10" ma:contentTypeDescription="Create a new document." ma:contentTypeScope="" ma:versionID="08156a37e38f556f3715fe0dd9c2fcbe">
  <xsd:schema xmlns:xsd="http://www.w3.org/2001/XMLSchema" xmlns:xs="http://www.w3.org/2001/XMLSchema" xmlns:p="http://schemas.microsoft.com/office/2006/metadata/properties" xmlns:ns3="bb3b504e-1a71-4daa-a0e7-4510d4415e95" xmlns:ns4="3bf52d61-5b07-4424-8056-5b1d09ce6de0" targetNamespace="http://schemas.microsoft.com/office/2006/metadata/properties" ma:root="true" ma:fieldsID="93ccf1bcedc7de853c6c8ef32bf1875b" ns3:_="" ns4:_="">
    <xsd:import namespace="bb3b504e-1a71-4daa-a0e7-4510d4415e95"/>
    <xsd:import namespace="3bf52d61-5b07-4424-8056-5b1d09ce6d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b504e-1a71-4daa-a0e7-4510d4415e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52d61-5b07-4424-8056-5b1d09ce6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BBB0CE-7A21-4112-AFA6-5301586068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700604-6C89-401C-B151-343FAEC8A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FD110-5F9A-4BE1-9C88-8B8570BE2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b504e-1a71-4daa-a0e7-4510d4415e95"/>
    <ds:schemaRef ds:uri="3bf52d61-5b07-4424-8056-5b1d09ce6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JoAdams</dc:creator>
  <cp:lastModifiedBy>Adams J.E.</cp:lastModifiedBy>
  <cp:revision>2</cp:revision>
  <dcterms:created xsi:type="dcterms:W3CDTF">2020-08-27T19:14:00Z</dcterms:created>
  <dcterms:modified xsi:type="dcterms:W3CDTF">2020-08-27T19:14:00Z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0x01010036D8C83D49314E4D854AF0059910BC6E</vt:lpwstr>
  </property>
</Properties>
</file>