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53FC34" w14:textId="47A7BB16" w:rsidR="00843F44" w:rsidRDefault="003E7AB5" w:rsidP="002142A2">
      <w:pPr>
        <w:spacing w:after="0" w:line="240" w:lineRule="auto"/>
        <w:jc w:val="both"/>
        <w:rPr>
          <w:rFonts w:ascii="Sabon Next LT" w:hAnsi="Sabon Next LT" w:cs="Sabon Next LT"/>
          <w:b/>
          <w:bCs/>
          <w:color w:val="000000" w:themeColor="text1"/>
          <w:sz w:val="52"/>
          <w:szCs w:val="52"/>
          <w:lang w:val="en-GB"/>
        </w:rPr>
      </w:pPr>
      <w:r w:rsidRPr="009C3BDC">
        <w:rPr>
          <w:rFonts w:ascii="Sabon Next LT" w:hAnsi="Sabon Next LT" w:cs="Sabon Next LT"/>
          <w:b/>
          <w:bCs/>
          <w:color w:val="000000" w:themeColor="text1"/>
          <w:sz w:val="52"/>
          <w:szCs w:val="52"/>
          <w:lang w:val="en-GB"/>
        </w:rPr>
        <w:t xml:space="preserve">Chapter </w:t>
      </w:r>
      <w:r w:rsidR="00994313" w:rsidRPr="009C3BDC">
        <w:rPr>
          <w:rFonts w:ascii="Sabon Next LT" w:hAnsi="Sabon Next LT" w:cs="Sabon Next LT"/>
          <w:b/>
          <w:bCs/>
          <w:color w:val="000000" w:themeColor="text1"/>
          <w:sz w:val="52"/>
          <w:szCs w:val="52"/>
          <w:lang w:val="en-GB"/>
        </w:rPr>
        <w:t xml:space="preserve">1 </w:t>
      </w:r>
    </w:p>
    <w:p w14:paraId="108ED061" w14:textId="4FE7A93A" w:rsidR="00B34E34" w:rsidRPr="0053511A" w:rsidRDefault="00AC5478" w:rsidP="002142A2">
      <w:pPr>
        <w:spacing w:after="0" w:line="240" w:lineRule="auto"/>
        <w:jc w:val="both"/>
        <w:rPr>
          <w:rFonts w:ascii="Sabon Next LT" w:hAnsi="Sabon Next LT" w:cs="Sabon Next LT"/>
          <w:b/>
          <w:bCs/>
          <w:color w:val="000000" w:themeColor="text1"/>
          <w:sz w:val="52"/>
          <w:szCs w:val="52"/>
          <w:lang w:val="en-GB"/>
        </w:rPr>
      </w:pPr>
      <w:r w:rsidRPr="00483378">
        <w:rPr>
          <w:rFonts w:ascii="Sabon Next LT" w:hAnsi="Sabon Next LT" w:cs="Sabon Next LT"/>
          <w:b/>
          <w:bCs/>
          <w:i/>
          <w:color w:val="000000" w:themeColor="text1"/>
          <w:sz w:val="52"/>
          <w:szCs w:val="52"/>
          <w:lang w:val="en-GB"/>
        </w:rPr>
        <w:t>Introduction</w:t>
      </w:r>
      <w:r w:rsidR="0053511A" w:rsidRPr="00095407">
        <w:rPr>
          <w:rStyle w:val="FootnoteReference"/>
          <w:rFonts w:ascii="Sabon Next LT" w:hAnsi="Sabon Next LT" w:cs="Sabon Next LT"/>
          <w:sz w:val="52"/>
          <w:szCs w:val="52"/>
        </w:rPr>
        <w:footnoteReference w:id="2"/>
      </w:r>
    </w:p>
    <w:p w14:paraId="5BBA41D2" w14:textId="77777777" w:rsidR="00EB689E" w:rsidRDefault="00EB689E" w:rsidP="002142A2">
      <w:pPr>
        <w:spacing w:after="0" w:line="480" w:lineRule="auto"/>
        <w:jc w:val="both"/>
        <w:rPr>
          <w:rFonts w:ascii="Times New Roman" w:hAnsi="Times New Roman" w:cs="Times New Roman"/>
          <w:b/>
          <w:bCs/>
          <w:sz w:val="24"/>
          <w:szCs w:val="24"/>
          <w:lang w:val="en-GB"/>
        </w:rPr>
      </w:pPr>
    </w:p>
    <w:p w14:paraId="7ACC0755" w14:textId="757D07A8" w:rsidR="0053511A" w:rsidRPr="0056300E" w:rsidRDefault="0053511A" w:rsidP="002142A2">
      <w:pPr>
        <w:spacing w:after="0" w:line="480" w:lineRule="auto"/>
        <w:jc w:val="both"/>
        <w:rPr>
          <w:rFonts w:ascii="Times New Roman" w:hAnsi="Times New Roman" w:cs="Times New Roman"/>
          <w:b/>
          <w:bCs/>
          <w:sz w:val="24"/>
          <w:szCs w:val="24"/>
          <w:lang w:val="en-GB"/>
        </w:rPr>
      </w:pPr>
      <w:r w:rsidRPr="0056300E">
        <w:rPr>
          <w:rFonts w:ascii="Times New Roman" w:hAnsi="Times New Roman" w:cs="Times New Roman"/>
          <w:b/>
          <w:bCs/>
          <w:sz w:val="24"/>
          <w:szCs w:val="24"/>
          <w:lang w:val="en-GB"/>
        </w:rPr>
        <w:t>Chapter word count:</w:t>
      </w:r>
      <w:r>
        <w:rPr>
          <w:rFonts w:ascii="Times New Roman" w:hAnsi="Times New Roman" w:cs="Times New Roman"/>
          <w:b/>
          <w:bCs/>
          <w:sz w:val="24"/>
          <w:szCs w:val="24"/>
          <w:lang w:val="en-GB"/>
        </w:rPr>
        <w:t xml:space="preserve"> </w:t>
      </w:r>
      <w:r w:rsidRPr="00CC299C">
        <w:rPr>
          <w:rFonts w:ascii="Times New Roman" w:hAnsi="Times New Roman" w:cs="Times New Roman"/>
          <w:bCs/>
          <w:sz w:val="24"/>
          <w:szCs w:val="24"/>
          <w:lang w:val="en-GB"/>
        </w:rPr>
        <w:t>6,1</w:t>
      </w:r>
      <w:r w:rsidR="00965B5E">
        <w:rPr>
          <w:rFonts w:ascii="Times New Roman" w:hAnsi="Times New Roman" w:cs="Times New Roman"/>
          <w:bCs/>
          <w:sz w:val="24"/>
          <w:szCs w:val="24"/>
          <w:lang w:val="en-GB"/>
        </w:rPr>
        <w:t>70</w:t>
      </w:r>
    </w:p>
    <w:p w14:paraId="0A1C4D3E" w14:textId="77777777" w:rsidR="0053511A" w:rsidRDefault="0053511A" w:rsidP="002142A2">
      <w:pPr>
        <w:spacing w:after="0" w:line="480" w:lineRule="auto"/>
        <w:jc w:val="both"/>
        <w:rPr>
          <w:rFonts w:ascii="Times New Roman" w:hAnsi="Times New Roman" w:cs="Times New Roman"/>
          <w:color w:val="000000" w:themeColor="text1"/>
          <w:sz w:val="24"/>
          <w:szCs w:val="24"/>
          <w:lang w:val="en-GB"/>
        </w:rPr>
      </w:pPr>
    </w:p>
    <w:p w14:paraId="480054F8" w14:textId="5251DF5E" w:rsidR="009323C9" w:rsidRPr="00DE73B0" w:rsidRDefault="00DE73B0" w:rsidP="002142A2">
      <w:pPr>
        <w:spacing w:after="0" w:line="480" w:lineRule="auto"/>
        <w:jc w:val="both"/>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 xml:space="preserve">1.1. </w:t>
      </w:r>
      <w:r w:rsidRPr="00DE73B0">
        <w:rPr>
          <w:rFonts w:ascii="Times New Roman" w:hAnsi="Times New Roman" w:cs="Times New Roman"/>
          <w:b/>
          <w:color w:val="000000" w:themeColor="text1"/>
          <w:sz w:val="24"/>
          <w:szCs w:val="24"/>
          <w:lang w:val="en-GB"/>
        </w:rPr>
        <w:t xml:space="preserve">Problem statement </w:t>
      </w:r>
    </w:p>
    <w:p w14:paraId="06FC92CC" w14:textId="130D1594" w:rsidR="007D3D38" w:rsidRDefault="00030AF6"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D</w:t>
      </w:r>
      <w:r w:rsidRPr="002559FE">
        <w:rPr>
          <w:rFonts w:ascii="Times New Roman" w:hAnsi="Times New Roman" w:cs="Times New Roman"/>
          <w:color w:val="000000" w:themeColor="text1"/>
          <w:sz w:val="24"/>
          <w:szCs w:val="24"/>
          <w:lang w:val="en-GB"/>
        </w:rPr>
        <w:t>uring the second half of the twentieth century</w:t>
      </w:r>
      <w:r>
        <w:rPr>
          <w:rFonts w:ascii="Times New Roman" w:hAnsi="Times New Roman" w:cs="Times New Roman"/>
          <w:color w:val="000000" w:themeColor="text1"/>
          <w:sz w:val="24"/>
          <w:szCs w:val="24"/>
          <w:lang w:val="en-GB"/>
        </w:rPr>
        <w:t>,</w:t>
      </w:r>
      <w:r w:rsidRPr="002559FE">
        <w:rPr>
          <w:rFonts w:ascii="Times New Roman" w:hAnsi="Times New Roman" w:cs="Times New Roman"/>
          <w:color w:val="000000" w:themeColor="text1"/>
          <w:sz w:val="24"/>
          <w:szCs w:val="24"/>
          <w:lang w:val="en-GB"/>
        </w:rPr>
        <w:t xml:space="preserve"> </w:t>
      </w:r>
      <w:r w:rsidR="00474E93" w:rsidRPr="002559FE">
        <w:rPr>
          <w:rFonts w:ascii="Times New Roman" w:hAnsi="Times New Roman" w:cs="Times New Roman"/>
          <w:color w:val="000000" w:themeColor="text1"/>
          <w:sz w:val="24"/>
          <w:szCs w:val="24"/>
          <w:lang w:val="en-GB"/>
        </w:rPr>
        <w:t xml:space="preserve">humanity became accustomed to </w:t>
      </w:r>
      <w:r w:rsidR="00167DAF">
        <w:rPr>
          <w:rFonts w:ascii="Times New Roman" w:hAnsi="Times New Roman" w:cs="Times New Roman"/>
          <w:color w:val="000000" w:themeColor="text1"/>
          <w:sz w:val="24"/>
          <w:szCs w:val="24"/>
          <w:lang w:val="en-GB"/>
        </w:rPr>
        <w:t xml:space="preserve">continuous </w:t>
      </w:r>
      <w:r w:rsidR="00474E93" w:rsidRPr="002559FE">
        <w:rPr>
          <w:rFonts w:ascii="Times New Roman" w:hAnsi="Times New Roman" w:cs="Times New Roman"/>
          <w:color w:val="000000" w:themeColor="text1"/>
          <w:sz w:val="24"/>
          <w:szCs w:val="24"/>
          <w:lang w:val="en-GB"/>
        </w:rPr>
        <w:t xml:space="preserve">improvements in life expectancy </w:t>
      </w:r>
      <w:r w:rsidR="00ED28EA">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{"citationID":"19uLFVmw","properties":{"formattedCitation":"(Oeppen &amp; Vaupel, 2002)","plainCitation":"(Oeppen &amp; Vaupel, 2002)","noteIndex":0},"citationItems":[{"id":2022,"uris":["http://zotero.org/users/5659841/items/LWLLUTZZ"],"itemData":{"id":2022,"type":"article-journal","container-title":"Science","DOI":"10.1126/science.1069675","issue":"5570","language":"en","page":"1029-1031","title":"Broken limits to life expectancy","volume":"296","author":[{"family":"Oeppen","given":"Jim"},{"family":"Vaupel","given":"James W."}],"issued":{"date-parts":[["2002"]]}}}],"schema":"https://github.com/citation-style-language/schema/raw/master/csl-citation.json"} </w:instrText>
      </w:r>
      <w:r w:rsidR="00ED28EA">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(Oeppen &amp; Vaupel, 2002)</w:t>
      </w:r>
      <w:r w:rsidR="00ED28EA">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 However</w:t>
      </w:r>
      <w:r w:rsidR="00474E93" w:rsidRPr="002559FE">
        <w:rPr>
          <w:rFonts w:ascii="Times New Roman" w:hAnsi="Times New Roman" w:cs="Times New Roman"/>
          <w:color w:val="000000" w:themeColor="text1"/>
          <w:sz w:val="24"/>
          <w:szCs w:val="24"/>
          <w:lang w:val="en-GB"/>
        </w:rPr>
        <w:t xml:space="preserve">, widespread slowdowns in mortality improvements </w:t>
      </w:r>
      <w:r w:rsidR="00F84428" w:rsidRPr="002559FE">
        <w:rPr>
          <w:rFonts w:ascii="Times New Roman" w:hAnsi="Times New Roman" w:cs="Times New Roman"/>
          <w:color w:val="000000" w:themeColor="text1"/>
          <w:sz w:val="24"/>
          <w:szCs w:val="24"/>
          <w:lang w:val="en-GB"/>
        </w:rPr>
        <w:t>shortly</w:t>
      </w:r>
      <w:r w:rsidR="00474E93" w:rsidRPr="002559FE">
        <w:rPr>
          <w:rFonts w:ascii="Times New Roman" w:hAnsi="Times New Roman" w:cs="Times New Roman"/>
          <w:color w:val="000000" w:themeColor="text1"/>
          <w:sz w:val="24"/>
          <w:szCs w:val="24"/>
          <w:lang w:val="en-GB"/>
        </w:rPr>
        <w:t xml:space="preserve"> before the COVID-19 pandemic dashed optimism that steep gains in life expectancy </w:t>
      </w:r>
      <w:r w:rsidR="007E0084" w:rsidRPr="002559FE">
        <w:rPr>
          <w:rFonts w:ascii="Times New Roman" w:hAnsi="Times New Roman" w:cs="Times New Roman"/>
          <w:color w:val="000000" w:themeColor="text1"/>
          <w:sz w:val="24"/>
          <w:szCs w:val="24"/>
          <w:lang w:val="en-GB"/>
        </w:rPr>
        <w:t>would</w:t>
      </w:r>
      <w:r w:rsidR="00474E93" w:rsidRPr="002559FE">
        <w:rPr>
          <w:rFonts w:ascii="Times New Roman" w:hAnsi="Times New Roman" w:cs="Times New Roman"/>
          <w:color w:val="000000" w:themeColor="text1"/>
          <w:sz w:val="24"/>
          <w:szCs w:val="24"/>
          <w:lang w:val="en-GB"/>
        </w:rPr>
        <w:t xml:space="preserve"> continue in the near future</w:t>
      </w:r>
      <w:r w:rsidR="007E48E9">
        <w:rPr>
          <w:rFonts w:ascii="Times New Roman" w:hAnsi="Times New Roman" w:cs="Times New Roman"/>
          <w:color w:val="000000" w:themeColor="text1"/>
          <w:sz w:val="24"/>
          <w:szCs w:val="24"/>
          <w:lang w:val="en-GB"/>
        </w:rPr>
        <w:t xml:space="preserve"> </w:t>
      </w:r>
      <w:r w:rsidR="002A16CC">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{"citationID":"yMYTEtJY","properties":{"formattedCitation":"(Raleigh, 2019)","plainCitation":"(Raleigh, 2019)","noteIndex":0},"citationItems":[{"id":2024,"uris":["http://zotero.org/users/5659841/items/G265TGUL"],"itemData":{"id":2024,"type":"article-journal","container-title":"OECD Health Working Papers","DOI":"10.1787/223159ab-en","language":"en","title":"Trends in life expectancy in EU and other OECD countries: Why are improvements slowing?","volume":"108","author":[{"family":"Raleigh","given":"Veena S."}],"issued":{"date-parts":[["2019"]]}}}],"schema":"https://github.com/citation-style-language/schema/raw/master/csl-citation.json"} </w:instrText>
      </w:r>
      <w:r w:rsidR="002A16CC">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(Raleigh, 2019)</w:t>
      </w:r>
      <w:r w:rsidR="002A16CC">
        <w:rPr>
          <w:rFonts w:ascii="Times New Roman" w:hAnsi="Times New Roman" w:cs="Times New Roman"/>
          <w:color w:val="000000" w:themeColor="text1"/>
          <w:sz w:val="24"/>
          <w:szCs w:val="24"/>
          <w:lang w:val="en-GB"/>
        </w:rPr>
        <w:fldChar w:fldCharType="end"/>
      </w:r>
      <w:r w:rsidR="00474E93" w:rsidRPr="002559FE">
        <w:rPr>
          <w:rFonts w:ascii="Times New Roman" w:hAnsi="Times New Roman" w:cs="Times New Roman"/>
          <w:color w:val="000000" w:themeColor="text1"/>
          <w:sz w:val="24"/>
          <w:szCs w:val="24"/>
          <w:lang w:val="en-GB"/>
        </w:rPr>
        <w:t>.</w:t>
      </w:r>
      <w:r w:rsidR="003019A9" w:rsidRPr="002559FE">
        <w:rPr>
          <w:rFonts w:ascii="Times New Roman" w:hAnsi="Times New Roman" w:cs="Times New Roman"/>
          <w:color w:val="000000" w:themeColor="text1"/>
          <w:sz w:val="24"/>
          <w:szCs w:val="24"/>
          <w:lang w:val="en-GB"/>
        </w:rPr>
        <w:t xml:space="preserve"> </w:t>
      </w:r>
      <w:r w:rsidR="00BF1FD3">
        <w:rPr>
          <w:rFonts w:ascii="Times New Roman" w:hAnsi="Times New Roman" w:cs="Times New Roman"/>
          <w:color w:val="000000" w:themeColor="text1"/>
          <w:sz w:val="24"/>
          <w:szCs w:val="24"/>
          <w:lang w:val="en-GB"/>
        </w:rPr>
        <w:t>I</w:t>
      </w:r>
      <w:r w:rsidR="00DD28C4" w:rsidRPr="002559FE">
        <w:rPr>
          <w:rFonts w:ascii="Times New Roman" w:hAnsi="Times New Roman" w:cs="Times New Roman"/>
          <w:color w:val="000000" w:themeColor="text1"/>
          <w:sz w:val="24"/>
          <w:szCs w:val="24"/>
          <w:lang w:val="en-GB"/>
        </w:rPr>
        <w:t xml:space="preserve">n </w:t>
      </w:r>
      <w:r w:rsidR="003019A9" w:rsidRPr="002559FE">
        <w:rPr>
          <w:rFonts w:ascii="Times New Roman" w:hAnsi="Times New Roman" w:cs="Times New Roman"/>
          <w:color w:val="000000" w:themeColor="text1"/>
          <w:sz w:val="24"/>
          <w:szCs w:val="24"/>
          <w:lang w:val="en-GB"/>
        </w:rPr>
        <w:t xml:space="preserve">addition to stagnation, several countries </w:t>
      </w:r>
      <w:r w:rsidR="00B375D5">
        <w:rPr>
          <w:rFonts w:ascii="Times New Roman" w:hAnsi="Times New Roman" w:cs="Times New Roman"/>
          <w:color w:val="000000" w:themeColor="text1"/>
          <w:sz w:val="24"/>
          <w:szCs w:val="24"/>
          <w:lang w:val="en-GB"/>
        </w:rPr>
        <w:t>saw</w:t>
      </w:r>
      <w:r w:rsidR="003019A9" w:rsidRPr="002559FE">
        <w:rPr>
          <w:rFonts w:ascii="Times New Roman" w:hAnsi="Times New Roman" w:cs="Times New Roman"/>
          <w:color w:val="000000" w:themeColor="text1"/>
          <w:sz w:val="24"/>
          <w:szCs w:val="24"/>
          <w:lang w:val="en-GB"/>
        </w:rPr>
        <w:t xml:space="preserve"> their relative position in international life expectancy rankings decline</w:t>
      </w:r>
      <w:r w:rsidR="007E48E9">
        <w:rPr>
          <w:rFonts w:ascii="Times New Roman" w:hAnsi="Times New Roman" w:cs="Times New Roman"/>
          <w:color w:val="000000" w:themeColor="text1"/>
          <w:sz w:val="24"/>
          <w:szCs w:val="24"/>
          <w:lang w:val="en-GB"/>
        </w:rPr>
        <w:t xml:space="preserve"> </w:t>
      </w:r>
      <w:r w:rsidR="002C7840">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{"citationID":"S9IQstJT","properties":{"formattedCitation":"(Leon et al., 2019; Woolf, 2023)","plainCitation":"(Leon et al., 2019; Woolf, 2023)","noteIndex":0},"citationItems":[{"id":2026,"uris":["http://zotero.org/users/5659841/items/837PF939"],"itemData":{"id":2026,"type":"article-journal","container-title":"The Lancet Public Health","DOI":"10.1016/S2468-2667(19)30177-X","issue":"11","language":"en","page":"e575-e582","title":"Trends in life expectancy and age-specific mortality in England and Wales, 1970–2016, in comparison with a set of 22 high-income countries: an analysis of vital statistics data","volume":"4","author":[{"family":"Leon","given":"David A"},{"family":"Jdanov","given":"Dmitry A"},{"family":"Shkolnikov","given":"Vladimir M"}],"issued":{"date-parts":[["2019"]]}}},{"id":2025,"uris":["http://zotero.org/users/5659841/items/SRZHX4EG"],"itemData":{"id":2025,"type":"article-journal","container-title":"American Journal of Public Health","DOI":"10.2105/AJPH.2023.307310","issue":"9","language":"en","page":"970-980","title":"Falling behind: the growing gap in life expectancy between the United States and other countries, 1933–2021","volume":"113","author":[{"family":"Woolf","given":"Steven H."}],"issued":{"date-parts":[["2023"]]}}}],"schema":"https://github.com/citation-style-language/schema/raw/master/csl-citation.json"} </w:instrText>
      </w:r>
      <w:r w:rsidR="002C7840">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(Leon et al., 2019; Woolf, 2023)</w:t>
      </w:r>
      <w:r w:rsidR="002C7840">
        <w:rPr>
          <w:rFonts w:ascii="Times New Roman" w:hAnsi="Times New Roman" w:cs="Times New Roman"/>
          <w:color w:val="000000" w:themeColor="text1"/>
          <w:sz w:val="24"/>
          <w:szCs w:val="24"/>
          <w:lang w:val="en-GB"/>
        </w:rPr>
        <w:fldChar w:fldCharType="end"/>
      </w:r>
      <w:r w:rsidR="003019A9" w:rsidRPr="002559FE">
        <w:rPr>
          <w:rFonts w:ascii="Times New Roman" w:hAnsi="Times New Roman" w:cs="Times New Roman"/>
          <w:color w:val="000000" w:themeColor="text1"/>
          <w:sz w:val="24"/>
          <w:szCs w:val="24"/>
          <w:lang w:val="en-GB"/>
        </w:rPr>
        <w:t>.</w:t>
      </w:r>
      <w:r w:rsidR="00775BB5">
        <w:rPr>
          <w:rFonts w:ascii="Times New Roman" w:hAnsi="Times New Roman" w:cs="Times New Roman"/>
          <w:color w:val="000000" w:themeColor="text1"/>
          <w:sz w:val="24"/>
          <w:szCs w:val="24"/>
          <w:lang w:val="en-GB"/>
        </w:rPr>
        <w:t xml:space="preserve"> </w:t>
      </w:r>
      <w:r w:rsidR="00481676" w:rsidRPr="00481676">
        <w:rPr>
          <w:rFonts w:ascii="Times New Roman" w:hAnsi="Times New Roman" w:cs="Times New Roman"/>
          <w:color w:val="000000" w:themeColor="text1"/>
          <w:sz w:val="24"/>
          <w:szCs w:val="24"/>
          <w:lang w:val="en-GB"/>
        </w:rPr>
        <w:t xml:space="preserve">The subsequent arrival of the COVID-19 pandemic in 2020 even resulted in </w:t>
      </w:r>
      <w:r w:rsidR="00F3219F">
        <w:rPr>
          <w:rFonts w:ascii="Times New Roman" w:hAnsi="Times New Roman" w:cs="Times New Roman"/>
          <w:color w:val="000000" w:themeColor="text1"/>
          <w:sz w:val="24"/>
          <w:szCs w:val="24"/>
          <w:lang w:val="en-GB"/>
        </w:rPr>
        <w:t xml:space="preserve">global </w:t>
      </w:r>
      <w:r w:rsidR="00481676" w:rsidRPr="00481676">
        <w:rPr>
          <w:rFonts w:ascii="Times New Roman" w:hAnsi="Times New Roman" w:cs="Times New Roman"/>
          <w:color w:val="000000" w:themeColor="text1"/>
          <w:sz w:val="24"/>
          <w:szCs w:val="24"/>
          <w:lang w:val="en-GB"/>
        </w:rPr>
        <w:t xml:space="preserve">life expectancy </w:t>
      </w:r>
      <w:r w:rsidR="00481676" w:rsidRPr="00481676">
        <w:rPr>
          <w:rFonts w:ascii="Times New Roman" w:hAnsi="Times New Roman" w:cs="Times New Roman"/>
          <w:i/>
          <w:color w:val="000000" w:themeColor="text1"/>
          <w:sz w:val="24"/>
          <w:szCs w:val="24"/>
          <w:lang w:val="en-GB"/>
        </w:rPr>
        <w:t>losses</w:t>
      </w:r>
      <w:r w:rsidR="00996662">
        <w:rPr>
          <w:rFonts w:ascii="Times New Roman" w:hAnsi="Times New Roman" w:cs="Times New Roman"/>
          <w:color w:val="000000" w:themeColor="text1"/>
          <w:sz w:val="24"/>
          <w:szCs w:val="24"/>
          <w:lang w:val="en-GB"/>
        </w:rPr>
        <w:t>—</w:t>
      </w:r>
      <w:r w:rsidR="00F3219F">
        <w:rPr>
          <w:rFonts w:ascii="Times New Roman" w:hAnsi="Times New Roman" w:cs="Times New Roman"/>
          <w:color w:val="000000" w:themeColor="text1"/>
          <w:sz w:val="24"/>
          <w:szCs w:val="24"/>
          <w:lang w:val="en-GB"/>
        </w:rPr>
        <w:t>in many cases</w:t>
      </w:r>
      <w:r w:rsidR="00481676" w:rsidRPr="00481676">
        <w:rPr>
          <w:rFonts w:ascii="Times New Roman" w:hAnsi="Times New Roman" w:cs="Times New Roman"/>
          <w:color w:val="000000" w:themeColor="text1"/>
          <w:sz w:val="24"/>
          <w:szCs w:val="24"/>
          <w:lang w:val="en-GB"/>
        </w:rPr>
        <w:t xml:space="preserve"> </w:t>
      </w:r>
      <w:r w:rsidR="00E96985">
        <w:rPr>
          <w:rFonts w:ascii="Times New Roman" w:hAnsi="Times New Roman" w:cs="Times New Roman"/>
          <w:color w:val="000000" w:themeColor="text1"/>
          <w:sz w:val="24"/>
          <w:szCs w:val="24"/>
          <w:lang w:val="en-GB"/>
        </w:rPr>
        <w:t xml:space="preserve">the </w:t>
      </w:r>
      <w:r w:rsidR="00481676" w:rsidRPr="00481676">
        <w:rPr>
          <w:rFonts w:ascii="Times New Roman" w:hAnsi="Times New Roman" w:cs="Times New Roman"/>
          <w:color w:val="000000" w:themeColor="text1"/>
          <w:sz w:val="24"/>
          <w:szCs w:val="24"/>
          <w:lang w:val="en-GB"/>
        </w:rPr>
        <w:t>greate</w:t>
      </w:r>
      <w:r w:rsidR="00E96985">
        <w:rPr>
          <w:rFonts w:ascii="Times New Roman" w:hAnsi="Times New Roman" w:cs="Times New Roman"/>
          <w:color w:val="000000" w:themeColor="text1"/>
          <w:sz w:val="24"/>
          <w:szCs w:val="24"/>
          <w:lang w:val="en-GB"/>
        </w:rPr>
        <w:t>st seen</w:t>
      </w:r>
      <w:r w:rsidR="00481676" w:rsidRPr="00481676">
        <w:rPr>
          <w:rFonts w:ascii="Times New Roman" w:hAnsi="Times New Roman" w:cs="Times New Roman"/>
          <w:color w:val="000000" w:themeColor="text1"/>
          <w:sz w:val="24"/>
          <w:szCs w:val="24"/>
          <w:lang w:val="en-GB"/>
        </w:rPr>
        <w:t xml:space="preserve"> since World War II</w:t>
      </w:r>
      <w:r w:rsidR="00996662">
        <w:rPr>
          <w:rFonts w:ascii="Times New Roman" w:hAnsi="Times New Roman" w:cs="Times New Roman"/>
          <w:color w:val="000000" w:themeColor="text1"/>
          <w:sz w:val="24"/>
          <w:szCs w:val="24"/>
          <w:lang w:val="en-GB"/>
        </w:rPr>
        <w:t>—</w:t>
      </w:r>
      <w:r w:rsidR="00481676" w:rsidRPr="00481676">
        <w:rPr>
          <w:rFonts w:ascii="Times New Roman" w:hAnsi="Times New Roman" w:cs="Times New Roman"/>
          <w:color w:val="000000" w:themeColor="text1"/>
          <w:sz w:val="24"/>
          <w:szCs w:val="24"/>
          <w:lang w:val="en-GB"/>
        </w:rPr>
        <w:t xml:space="preserve">and created further </w:t>
      </w:r>
      <w:r w:rsidR="00996662">
        <w:rPr>
          <w:rFonts w:ascii="Times New Roman" w:hAnsi="Times New Roman" w:cs="Times New Roman"/>
          <w:color w:val="000000" w:themeColor="text1"/>
          <w:sz w:val="24"/>
          <w:szCs w:val="24"/>
          <w:lang w:val="en-GB"/>
        </w:rPr>
        <w:t xml:space="preserve">life expectancy </w:t>
      </w:r>
      <w:r w:rsidR="00481676" w:rsidRPr="00481676">
        <w:rPr>
          <w:rFonts w:ascii="Times New Roman" w:hAnsi="Times New Roman" w:cs="Times New Roman"/>
          <w:color w:val="000000" w:themeColor="text1"/>
          <w:sz w:val="24"/>
          <w:szCs w:val="24"/>
          <w:lang w:val="en-GB"/>
        </w:rPr>
        <w:t xml:space="preserve">divergence between countries due to its heterogeneous </w:t>
      </w:r>
      <w:r w:rsidR="00996662">
        <w:rPr>
          <w:rFonts w:ascii="Times New Roman" w:hAnsi="Times New Roman" w:cs="Times New Roman"/>
          <w:color w:val="000000" w:themeColor="text1"/>
          <w:sz w:val="24"/>
          <w:szCs w:val="24"/>
          <w:lang w:val="en-GB"/>
        </w:rPr>
        <w:t>impact</w:t>
      </w:r>
      <w:r w:rsidR="00481676">
        <w:rPr>
          <w:rFonts w:ascii="Times New Roman" w:hAnsi="Times New Roman" w:cs="Times New Roman"/>
          <w:color w:val="000000" w:themeColor="text1"/>
          <w:sz w:val="24"/>
          <w:szCs w:val="24"/>
          <w:lang w:val="en-GB"/>
        </w:rPr>
        <w:t xml:space="preserve"> </w:t>
      </w:r>
      <w:r w:rsidR="00903DE9">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{"citationID":"bcsL4KFL","properties":{"formattedCitation":"(Sch\\uc0\\u246{}ley et al., 2022)","plainCitation":"(Schöley et al., 2022)","noteIndex":0},"citationItems":[{"id":2533,"uris":["http://zotero.org/users/5659841/items/X9PLEKEH"],"itemData":{"id":2533,"type":"article-journal","container-title":"Nature Human Behaviour","DOI":"10.1038/s41562-022-01450-3","language":"en","page":"1649-1659","title":"Life expectancy changes since COVID-19","volume":"6","author":[{"family":"Schöley","given":"Jonas"},{"family":"Aburto","given":"José Manuel"},{"family":"Kashnitsky","given":"Ilya"},{"family":"Kniffka","given":"Maxi S."},{"family":"Zhang","given":"Luyin"},{"family":"Jaadla","given":"Hannaliis"},{"family":"Dowd","given":"Jennifer B."},{"family":"Kashyap","given":"Ridhi"}],"issued":{"date-parts":[["2022"]]}}}],"schema":"https://github.com/citation-style-language/schema/raw/master/csl-citation.json"} </w:instrText>
      </w:r>
      <w:r w:rsidR="00903DE9">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kern w:val="0"/>
          <w:sz w:val="24"/>
          <w:lang w:val="en-GB"/>
        </w:rPr>
        <w:t>(Schöley et al., 2022)</w:t>
      </w:r>
      <w:r w:rsidR="00903DE9">
        <w:rPr>
          <w:rFonts w:ascii="Times New Roman" w:hAnsi="Times New Roman" w:cs="Times New Roman"/>
          <w:color w:val="000000" w:themeColor="text1"/>
          <w:sz w:val="24"/>
          <w:szCs w:val="24"/>
          <w:lang w:val="en-GB"/>
        </w:rPr>
        <w:fldChar w:fldCharType="end"/>
      </w:r>
      <w:r w:rsidR="00996662">
        <w:rPr>
          <w:rFonts w:ascii="Times New Roman" w:hAnsi="Times New Roman" w:cs="Times New Roman"/>
          <w:color w:val="000000" w:themeColor="text1"/>
          <w:sz w:val="24"/>
          <w:szCs w:val="24"/>
          <w:lang w:val="en-GB"/>
        </w:rPr>
        <w:t>.</w:t>
      </w:r>
    </w:p>
    <w:p w14:paraId="62C3B3E6" w14:textId="77777777" w:rsidR="00481676" w:rsidRPr="002559FE" w:rsidRDefault="00481676" w:rsidP="002142A2">
      <w:pPr>
        <w:spacing w:after="0" w:line="480" w:lineRule="auto"/>
        <w:jc w:val="both"/>
        <w:rPr>
          <w:rFonts w:ascii="Times New Roman" w:hAnsi="Times New Roman" w:cs="Times New Roman"/>
          <w:color w:val="000000" w:themeColor="text1"/>
          <w:sz w:val="24"/>
          <w:szCs w:val="24"/>
          <w:lang w:val="en-GB"/>
        </w:rPr>
      </w:pPr>
    </w:p>
    <w:p w14:paraId="5B7A8E3D" w14:textId="47B2144A" w:rsidR="00271AB5" w:rsidRPr="002559FE" w:rsidRDefault="001363D2" w:rsidP="002142A2">
      <w:pPr>
        <w:spacing w:after="0" w:line="480" w:lineRule="auto"/>
        <w:jc w:val="both"/>
        <w:rPr>
          <w:rFonts w:ascii="Times New Roman" w:hAnsi="Times New Roman" w:cs="Times New Roman"/>
          <w:color w:val="000000" w:themeColor="text1"/>
          <w:sz w:val="24"/>
          <w:szCs w:val="24"/>
          <w:lang w:val="en-GB"/>
        </w:rPr>
      </w:pPr>
      <w:r w:rsidRPr="001363D2">
        <w:rPr>
          <w:rFonts w:ascii="Times New Roman" w:hAnsi="Times New Roman" w:cs="Times New Roman"/>
          <w:color w:val="000000" w:themeColor="text1"/>
          <w:sz w:val="24"/>
          <w:szCs w:val="24"/>
          <w:lang w:val="en-GB"/>
        </w:rPr>
        <w:t>Figure 1</w:t>
      </w:r>
      <w:r w:rsidR="00E05166">
        <w:rPr>
          <w:rFonts w:ascii="Times New Roman" w:hAnsi="Times New Roman" w:cs="Times New Roman"/>
          <w:color w:val="000000" w:themeColor="text1"/>
          <w:sz w:val="24"/>
          <w:szCs w:val="24"/>
          <w:lang w:val="en-GB"/>
        </w:rPr>
        <w:t>-1</w:t>
      </w:r>
      <w:r w:rsidRPr="001363D2">
        <w:rPr>
          <w:rFonts w:ascii="Times New Roman" w:hAnsi="Times New Roman" w:cs="Times New Roman"/>
          <w:color w:val="000000" w:themeColor="text1"/>
          <w:sz w:val="24"/>
          <w:szCs w:val="24"/>
          <w:lang w:val="en-GB"/>
        </w:rPr>
        <w:t xml:space="preserve"> shows changes in life expectancy at birth in 37 countries </w:t>
      </w:r>
      <w:r w:rsidR="002D577E">
        <w:rPr>
          <w:rFonts w:ascii="Times New Roman" w:hAnsi="Times New Roman" w:cs="Times New Roman"/>
          <w:color w:val="000000" w:themeColor="text1"/>
          <w:sz w:val="24"/>
          <w:szCs w:val="24"/>
          <w:lang w:val="en-GB"/>
        </w:rPr>
        <w:t>(hereafter also “low-mor</w:t>
      </w:r>
      <w:r w:rsidR="00082F0D">
        <w:rPr>
          <w:rFonts w:ascii="Times New Roman" w:hAnsi="Times New Roman" w:cs="Times New Roman"/>
          <w:color w:val="000000" w:themeColor="text1"/>
          <w:sz w:val="24"/>
          <w:szCs w:val="24"/>
          <w:lang w:val="en-GB"/>
        </w:rPr>
        <w:t>t</w:t>
      </w:r>
      <w:r w:rsidR="002D577E">
        <w:rPr>
          <w:rFonts w:ascii="Times New Roman" w:hAnsi="Times New Roman" w:cs="Times New Roman"/>
          <w:color w:val="000000" w:themeColor="text1"/>
          <w:sz w:val="24"/>
          <w:szCs w:val="24"/>
          <w:lang w:val="en-GB"/>
        </w:rPr>
        <w:t xml:space="preserve">ality countries”) </w:t>
      </w:r>
      <w:r w:rsidRPr="001363D2">
        <w:rPr>
          <w:rFonts w:ascii="Times New Roman" w:hAnsi="Times New Roman" w:cs="Times New Roman"/>
          <w:color w:val="000000" w:themeColor="text1"/>
          <w:sz w:val="24"/>
          <w:szCs w:val="24"/>
          <w:lang w:val="en-GB"/>
        </w:rPr>
        <w:t xml:space="preserve">for which data are available in the Human Mortality Database </w:t>
      </w:r>
      <w:r w:rsidR="002B28E2">
        <w:rPr>
          <w:rFonts w:ascii="Times New Roman" w:hAnsi="Times New Roman" w:cs="Times New Roman"/>
          <w:color w:val="FF0000"/>
          <w:sz w:val="24"/>
          <w:szCs w:val="24"/>
          <w:lang w:val="en-GB"/>
        </w:rPr>
        <w:fldChar w:fldCharType="begin"/>
      </w:r>
      <w:r w:rsidR="0082533C">
        <w:rPr>
          <w:rFonts w:ascii="Times New Roman" w:hAnsi="Times New Roman" w:cs="Times New Roman"/>
          <w:color w:val="FF0000"/>
          <w:sz w:val="24"/>
          <w:szCs w:val="24"/>
          <w:lang w:val="en-GB"/>
        </w:rPr>
        <w:instrText xml:space="preserve"> ADDIN ZOTERO_ITEM CSL_CITATION {"citationID":"Er2r9Rx4","properties":{"formattedCitation":"(HMD, 2025)","plainCitation":"(HMD, 2025)","noteIndex":0},"citationItems":[{"id":2534,"uris":["http://zotero.org/users/5659841/items/SRN2I7HM"],"itemData":{"id":2534,"type":"dataset","publisher":"Max Planck Institute for Demographic Research (Germany), University of California, Berkeley (USA), and French Institute for Demographic Studies (France). Available at www.mortality.org","title":"Human Mortality Database","author":[{"literal":"HMD"}],"issued":{"date-parts":[["2025"]]}}}],"schema":"https://github.com/citation-style-language/schema/raw/master/csl-citation.json"} </w:instrText>
      </w:r>
      <w:r w:rsidR="002B28E2">
        <w:rPr>
          <w:rFonts w:ascii="Times New Roman" w:hAnsi="Times New Roman" w:cs="Times New Roman"/>
          <w:color w:val="FF0000"/>
          <w:sz w:val="24"/>
          <w:szCs w:val="24"/>
          <w:lang w:val="en-GB"/>
        </w:rPr>
        <w:fldChar w:fldCharType="separate"/>
      </w:r>
      <w:r w:rsidR="0082533C" w:rsidRPr="00B45AF5">
        <w:rPr>
          <w:rFonts w:ascii="Times New Roman" w:hAnsi="Times New Roman" w:cs="Times New Roman"/>
          <w:sz w:val="24"/>
          <w:lang w:val="en-GB"/>
        </w:rPr>
        <w:t>(HMD, 2025)</w:t>
      </w:r>
      <w:r w:rsidR="002B28E2">
        <w:rPr>
          <w:rFonts w:ascii="Times New Roman" w:hAnsi="Times New Roman" w:cs="Times New Roman"/>
          <w:color w:val="FF0000"/>
          <w:sz w:val="24"/>
          <w:szCs w:val="24"/>
          <w:lang w:val="en-GB"/>
        </w:rPr>
        <w:fldChar w:fldCharType="end"/>
      </w:r>
      <w:r w:rsidRPr="00651B62">
        <w:rPr>
          <w:rFonts w:ascii="Times New Roman" w:hAnsi="Times New Roman" w:cs="Times New Roman"/>
          <w:color w:val="FF0000"/>
          <w:sz w:val="24"/>
          <w:szCs w:val="24"/>
          <w:lang w:val="en-GB"/>
        </w:rPr>
        <w:t xml:space="preserve"> </w:t>
      </w:r>
      <w:r w:rsidRPr="001363D2">
        <w:rPr>
          <w:rFonts w:ascii="Times New Roman" w:hAnsi="Times New Roman" w:cs="Times New Roman"/>
          <w:color w:val="000000" w:themeColor="text1"/>
          <w:sz w:val="24"/>
          <w:szCs w:val="24"/>
          <w:lang w:val="en-GB"/>
        </w:rPr>
        <w:t xml:space="preserve">for the </w:t>
      </w:r>
      <w:r w:rsidR="002827FF">
        <w:rPr>
          <w:rFonts w:ascii="Times New Roman" w:hAnsi="Times New Roman" w:cs="Times New Roman"/>
          <w:color w:val="000000" w:themeColor="text1"/>
          <w:sz w:val="24"/>
          <w:szCs w:val="24"/>
          <w:lang w:val="en-GB"/>
        </w:rPr>
        <w:t xml:space="preserve">pre-pandemic </w:t>
      </w:r>
      <w:r w:rsidRPr="001363D2">
        <w:rPr>
          <w:rFonts w:ascii="Times New Roman" w:hAnsi="Times New Roman" w:cs="Times New Roman"/>
          <w:color w:val="000000" w:themeColor="text1"/>
          <w:sz w:val="24"/>
          <w:szCs w:val="24"/>
          <w:lang w:val="en-GB"/>
        </w:rPr>
        <w:t>years 2010 and 2019.</w:t>
      </w:r>
      <w:r w:rsidR="00271AB5" w:rsidRPr="002559FE">
        <w:rPr>
          <w:rFonts w:ascii="Times New Roman" w:hAnsi="Times New Roman" w:cs="Times New Roman"/>
          <w:color w:val="000000" w:themeColor="text1"/>
          <w:sz w:val="24"/>
          <w:szCs w:val="24"/>
          <w:lang w:val="en-GB"/>
        </w:rPr>
        <w:t xml:space="preserve"> The arrow tails indicate life expectancy in 2010, while the arrow heads indicate life expectancy in 2019. Shorter arrows therefore indicate smaller life expectancy improvements. The </w:t>
      </w:r>
      <w:r w:rsidR="00CF3491">
        <w:rPr>
          <w:rFonts w:ascii="Times New Roman" w:hAnsi="Times New Roman" w:cs="Times New Roman"/>
          <w:color w:val="000000" w:themeColor="text1"/>
          <w:sz w:val="24"/>
          <w:szCs w:val="24"/>
          <w:lang w:val="en-GB"/>
        </w:rPr>
        <w:t>light</w:t>
      </w:r>
      <w:r w:rsidR="000F2886">
        <w:rPr>
          <w:rFonts w:ascii="Times New Roman" w:hAnsi="Times New Roman" w:cs="Times New Roman"/>
          <w:color w:val="000000" w:themeColor="text1"/>
          <w:sz w:val="24"/>
          <w:szCs w:val="24"/>
          <w:lang w:val="en-GB"/>
        </w:rPr>
        <w:t xml:space="preserve"> </w:t>
      </w:r>
      <w:r w:rsidR="00CF3491">
        <w:rPr>
          <w:rFonts w:ascii="Times New Roman" w:hAnsi="Times New Roman" w:cs="Times New Roman"/>
          <w:color w:val="000000" w:themeColor="text1"/>
          <w:sz w:val="24"/>
          <w:szCs w:val="24"/>
          <w:lang w:val="en-GB"/>
        </w:rPr>
        <w:t>blue</w:t>
      </w:r>
      <w:r w:rsidR="002579A0">
        <w:rPr>
          <w:rFonts w:ascii="Times New Roman" w:hAnsi="Times New Roman" w:cs="Times New Roman"/>
          <w:color w:val="000000" w:themeColor="text1"/>
          <w:sz w:val="24"/>
          <w:szCs w:val="24"/>
          <w:lang w:val="en-GB"/>
        </w:rPr>
        <w:t xml:space="preserve"> </w:t>
      </w:r>
      <w:r w:rsidR="00271AB5" w:rsidRPr="002559FE">
        <w:rPr>
          <w:rFonts w:ascii="Times New Roman" w:hAnsi="Times New Roman" w:cs="Times New Roman"/>
          <w:color w:val="000000" w:themeColor="text1"/>
          <w:sz w:val="24"/>
          <w:szCs w:val="24"/>
          <w:lang w:val="en-GB"/>
        </w:rPr>
        <w:t xml:space="preserve">arrows are ordered in descending order by their level of life expectancy in 2010. The </w:t>
      </w:r>
      <w:r w:rsidR="00CF3491">
        <w:rPr>
          <w:rFonts w:ascii="Times New Roman" w:hAnsi="Times New Roman" w:cs="Times New Roman"/>
          <w:color w:val="000000" w:themeColor="text1"/>
          <w:sz w:val="24"/>
          <w:szCs w:val="24"/>
          <w:lang w:val="en-GB"/>
        </w:rPr>
        <w:t>two</w:t>
      </w:r>
      <w:r w:rsidR="00271AB5" w:rsidRPr="002559FE">
        <w:rPr>
          <w:rFonts w:ascii="Times New Roman" w:hAnsi="Times New Roman" w:cs="Times New Roman"/>
          <w:color w:val="000000" w:themeColor="text1"/>
          <w:sz w:val="24"/>
          <w:szCs w:val="24"/>
          <w:lang w:val="en-GB"/>
        </w:rPr>
        <w:t xml:space="preserve"> </w:t>
      </w:r>
      <w:r w:rsidR="00BE10E2">
        <w:rPr>
          <w:rFonts w:ascii="Times New Roman" w:hAnsi="Times New Roman" w:cs="Times New Roman"/>
          <w:color w:val="000000" w:themeColor="text1"/>
          <w:sz w:val="24"/>
          <w:szCs w:val="24"/>
          <w:lang w:val="en-GB"/>
        </w:rPr>
        <w:t>dark</w:t>
      </w:r>
      <w:r w:rsidR="000F2886">
        <w:rPr>
          <w:rFonts w:ascii="Times New Roman" w:hAnsi="Times New Roman" w:cs="Times New Roman"/>
          <w:color w:val="000000" w:themeColor="text1"/>
          <w:sz w:val="24"/>
          <w:szCs w:val="24"/>
          <w:lang w:val="en-GB"/>
        </w:rPr>
        <w:t xml:space="preserve"> </w:t>
      </w:r>
      <w:r w:rsidR="00271AB5" w:rsidRPr="002559FE">
        <w:rPr>
          <w:rFonts w:ascii="Times New Roman" w:hAnsi="Times New Roman" w:cs="Times New Roman"/>
          <w:color w:val="000000" w:themeColor="text1"/>
          <w:sz w:val="24"/>
          <w:szCs w:val="24"/>
          <w:lang w:val="en-GB"/>
        </w:rPr>
        <w:t xml:space="preserve">blue arrows at the </w:t>
      </w:r>
      <w:r w:rsidR="00271AB5" w:rsidRPr="002559FE">
        <w:rPr>
          <w:rFonts w:ascii="Times New Roman" w:hAnsi="Times New Roman" w:cs="Times New Roman"/>
          <w:color w:val="000000" w:themeColor="text1"/>
          <w:sz w:val="24"/>
          <w:szCs w:val="24"/>
          <w:lang w:val="en-GB"/>
        </w:rPr>
        <w:lastRenderedPageBreak/>
        <w:t>top</w:t>
      </w:r>
      <w:r w:rsidR="00DD28C4" w:rsidRPr="002559FE">
        <w:rPr>
          <w:rFonts w:ascii="Times New Roman" w:hAnsi="Times New Roman" w:cs="Times New Roman"/>
          <w:color w:val="000000" w:themeColor="text1"/>
          <w:sz w:val="24"/>
          <w:szCs w:val="24"/>
          <w:lang w:val="en-GB"/>
        </w:rPr>
        <w:t xml:space="preserve"> of the graph</w:t>
      </w:r>
      <w:r w:rsidR="00271AB5" w:rsidRPr="002559FE">
        <w:rPr>
          <w:rFonts w:ascii="Times New Roman" w:hAnsi="Times New Roman" w:cs="Times New Roman"/>
          <w:color w:val="000000" w:themeColor="text1"/>
          <w:sz w:val="24"/>
          <w:szCs w:val="24"/>
          <w:lang w:val="en-GB"/>
        </w:rPr>
        <w:t xml:space="preserve"> represent the </w:t>
      </w:r>
      <w:r w:rsidR="00CF3491">
        <w:rPr>
          <w:rFonts w:ascii="Times New Roman" w:hAnsi="Times New Roman" w:cs="Times New Roman"/>
          <w:color w:val="000000" w:themeColor="text1"/>
          <w:sz w:val="24"/>
          <w:szCs w:val="24"/>
          <w:lang w:val="en-GB"/>
        </w:rPr>
        <w:t>two</w:t>
      </w:r>
      <w:r w:rsidR="00271AB5" w:rsidRPr="002559FE">
        <w:rPr>
          <w:rFonts w:ascii="Times New Roman" w:hAnsi="Times New Roman" w:cs="Times New Roman"/>
          <w:color w:val="000000" w:themeColor="text1"/>
          <w:sz w:val="24"/>
          <w:szCs w:val="24"/>
          <w:lang w:val="en-GB"/>
        </w:rPr>
        <w:t xml:space="preserve"> countries that are the </w:t>
      </w:r>
      <w:r w:rsidR="00E01AED">
        <w:rPr>
          <w:rFonts w:ascii="Times New Roman" w:hAnsi="Times New Roman" w:cs="Times New Roman"/>
          <w:color w:val="000000" w:themeColor="text1"/>
          <w:sz w:val="24"/>
          <w:szCs w:val="24"/>
          <w:lang w:val="en-GB"/>
        </w:rPr>
        <w:t>focus</w:t>
      </w:r>
      <w:r w:rsidR="00271AB5" w:rsidRPr="002559FE">
        <w:rPr>
          <w:rFonts w:ascii="Times New Roman" w:hAnsi="Times New Roman" w:cs="Times New Roman"/>
          <w:color w:val="000000" w:themeColor="text1"/>
          <w:sz w:val="24"/>
          <w:szCs w:val="24"/>
          <w:lang w:val="en-GB"/>
        </w:rPr>
        <w:t xml:space="preserve"> of this dissertation: the United States of America (USA) and the United Kingdom (UK). </w:t>
      </w:r>
    </w:p>
    <w:p w14:paraId="5EBB78A0" w14:textId="4882CD25" w:rsidR="00271AB5" w:rsidRDefault="00271AB5" w:rsidP="002142A2">
      <w:pPr>
        <w:spacing w:after="0" w:line="480" w:lineRule="auto"/>
        <w:jc w:val="both"/>
        <w:rPr>
          <w:rFonts w:ascii="Times New Roman" w:hAnsi="Times New Roman" w:cs="Times New Roman"/>
          <w:color w:val="000000" w:themeColor="text1"/>
          <w:sz w:val="24"/>
          <w:szCs w:val="24"/>
          <w:lang w:val="en-GB"/>
        </w:rPr>
      </w:pPr>
    </w:p>
    <w:p w14:paraId="7F549486" w14:textId="6309BB3A" w:rsidR="00474E93" w:rsidRPr="002559FE" w:rsidRDefault="00AA7C9A"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T</w:t>
      </w:r>
      <w:r w:rsidRPr="002559FE">
        <w:rPr>
          <w:rFonts w:ascii="Times New Roman" w:hAnsi="Times New Roman" w:cs="Times New Roman"/>
          <w:color w:val="000000" w:themeColor="text1"/>
          <w:sz w:val="24"/>
          <w:szCs w:val="24"/>
          <w:lang w:val="en-GB"/>
        </w:rPr>
        <w:t>he USA</w:t>
      </w:r>
      <w:r>
        <w:rPr>
          <w:rFonts w:ascii="Times New Roman" w:hAnsi="Times New Roman" w:cs="Times New Roman"/>
          <w:color w:val="000000" w:themeColor="text1"/>
          <w:sz w:val="24"/>
          <w:szCs w:val="24"/>
          <w:lang w:val="en-GB"/>
        </w:rPr>
        <w:t xml:space="preserve"> </w:t>
      </w:r>
      <w:r w:rsidRPr="002559FE">
        <w:rPr>
          <w:rFonts w:ascii="Times New Roman" w:hAnsi="Times New Roman" w:cs="Times New Roman"/>
          <w:color w:val="000000" w:themeColor="text1"/>
          <w:sz w:val="24"/>
          <w:szCs w:val="24"/>
          <w:lang w:val="en-GB"/>
        </w:rPr>
        <w:t>stands out as the</w:t>
      </w:r>
      <w:r>
        <w:rPr>
          <w:rFonts w:ascii="Times New Roman" w:hAnsi="Times New Roman" w:cs="Times New Roman"/>
          <w:color w:val="000000" w:themeColor="text1"/>
          <w:sz w:val="24"/>
          <w:szCs w:val="24"/>
          <w:lang w:val="en-GB"/>
        </w:rPr>
        <w:t xml:space="preserve"> count</w:t>
      </w:r>
      <w:r w:rsidRPr="0016380D">
        <w:rPr>
          <w:rFonts w:ascii="Times New Roman" w:hAnsi="Times New Roman" w:cs="Times New Roman"/>
          <w:color w:val="000000" w:themeColor="text1"/>
          <w:sz w:val="24"/>
          <w:szCs w:val="24"/>
          <w:lang w:val="en-GB"/>
        </w:rPr>
        <w:t>ry with the smallest</w:t>
      </w:r>
      <w:r w:rsidR="00F47870" w:rsidRPr="0016380D">
        <w:rPr>
          <w:rFonts w:ascii="Times New Roman" w:hAnsi="Times New Roman" w:cs="Times New Roman"/>
          <w:color w:val="000000" w:themeColor="text1"/>
          <w:sz w:val="24"/>
          <w:szCs w:val="24"/>
          <w:lang w:val="en-GB"/>
        </w:rPr>
        <w:t xml:space="preserve"> life expectancy</w:t>
      </w:r>
      <w:r w:rsidRPr="0016380D">
        <w:rPr>
          <w:rFonts w:ascii="Times New Roman" w:hAnsi="Times New Roman" w:cs="Times New Roman"/>
          <w:color w:val="000000" w:themeColor="text1"/>
          <w:sz w:val="24"/>
          <w:szCs w:val="24"/>
          <w:lang w:val="en-GB"/>
        </w:rPr>
        <w:t xml:space="preserve"> improvements—less than half a year over a ten-year period</w:t>
      </w:r>
      <w:r w:rsidRPr="002559FE">
        <w:rPr>
          <w:rFonts w:ascii="Times New Roman" w:hAnsi="Times New Roman" w:cs="Times New Roman"/>
          <w:color w:val="000000" w:themeColor="text1"/>
          <w:sz w:val="24"/>
          <w:szCs w:val="24"/>
          <w:lang w:val="en-GB"/>
        </w:rPr>
        <w:t>.</w:t>
      </w:r>
      <w:r w:rsidR="00576EC4">
        <w:rPr>
          <w:rFonts w:ascii="Times New Roman" w:hAnsi="Times New Roman" w:cs="Times New Roman"/>
          <w:color w:val="000000" w:themeColor="text1"/>
          <w:sz w:val="24"/>
          <w:szCs w:val="24"/>
          <w:lang w:val="en-GB"/>
        </w:rPr>
        <w:t xml:space="preserve"> </w:t>
      </w:r>
      <w:r w:rsidR="005239EE">
        <w:rPr>
          <w:rFonts w:ascii="Times New Roman" w:hAnsi="Times New Roman" w:cs="Times New Roman"/>
          <w:color w:val="000000" w:themeColor="text1"/>
          <w:sz w:val="24"/>
          <w:szCs w:val="24"/>
          <w:lang w:val="en-GB"/>
        </w:rPr>
        <w:t>T</w:t>
      </w:r>
      <w:r w:rsidR="00DC454C" w:rsidRPr="002559FE">
        <w:rPr>
          <w:rFonts w:ascii="Times New Roman" w:hAnsi="Times New Roman" w:cs="Times New Roman"/>
          <w:color w:val="000000" w:themeColor="text1"/>
          <w:sz w:val="24"/>
          <w:szCs w:val="24"/>
          <w:lang w:val="en-GB"/>
        </w:rPr>
        <w:t xml:space="preserve">he UK’s </w:t>
      </w:r>
      <w:r w:rsidR="008F3C72" w:rsidRPr="002559FE">
        <w:rPr>
          <w:rFonts w:ascii="Times New Roman" w:hAnsi="Times New Roman" w:cs="Times New Roman"/>
          <w:color w:val="000000" w:themeColor="text1"/>
          <w:sz w:val="24"/>
          <w:szCs w:val="24"/>
          <w:lang w:val="en-GB"/>
        </w:rPr>
        <w:t xml:space="preserve">status as </w:t>
      </w:r>
      <w:r w:rsidR="00CD308B">
        <w:rPr>
          <w:rFonts w:ascii="Times New Roman" w:hAnsi="Times New Roman" w:cs="Times New Roman"/>
          <w:color w:val="000000" w:themeColor="text1"/>
          <w:sz w:val="24"/>
          <w:szCs w:val="24"/>
          <w:lang w:val="en-GB"/>
        </w:rPr>
        <w:t xml:space="preserve">a </w:t>
      </w:r>
      <w:r w:rsidR="008F3C72" w:rsidRPr="002559FE">
        <w:rPr>
          <w:rFonts w:ascii="Times New Roman" w:hAnsi="Times New Roman" w:cs="Times New Roman"/>
          <w:color w:val="000000" w:themeColor="text1"/>
          <w:sz w:val="24"/>
          <w:szCs w:val="24"/>
          <w:lang w:val="en-GB"/>
        </w:rPr>
        <w:t xml:space="preserve">life expectancy laggard is </w:t>
      </w:r>
      <w:r w:rsidR="005239EE">
        <w:rPr>
          <w:rFonts w:ascii="Times New Roman" w:hAnsi="Times New Roman" w:cs="Times New Roman"/>
          <w:color w:val="000000" w:themeColor="text1"/>
          <w:sz w:val="24"/>
          <w:szCs w:val="24"/>
          <w:lang w:val="en-GB"/>
        </w:rPr>
        <w:t xml:space="preserve">also </w:t>
      </w:r>
      <w:r w:rsidR="008F3C72" w:rsidRPr="002559FE">
        <w:rPr>
          <w:rFonts w:ascii="Times New Roman" w:hAnsi="Times New Roman" w:cs="Times New Roman"/>
          <w:color w:val="000000" w:themeColor="text1"/>
          <w:sz w:val="24"/>
          <w:szCs w:val="24"/>
          <w:lang w:val="en-GB"/>
        </w:rPr>
        <w:t>evident from Figure 1</w:t>
      </w:r>
      <w:r w:rsidR="00E05166">
        <w:rPr>
          <w:rFonts w:ascii="Times New Roman" w:hAnsi="Times New Roman" w:cs="Times New Roman"/>
          <w:color w:val="000000" w:themeColor="text1"/>
          <w:sz w:val="24"/>
          <w:szCs w:val="24"/>
          <w:lang w:val="en-GB"/>
        </w:rPr>
        <w:t>-1</w:t>
      </w:r>
      <w:r w:rsidR="00772042" w:rsidRPr="002559FE">
        <w:rPr>
          <w:rFonts w:ascii="Times New Roman" w:hAnsi="Times New Roman" w:cs="Times New Roman"/>
          <w:color w:val="000000" w:themeColor="text1"/>
          <w:sz w:val="24"/>
          <w:szCs w:val="24"/>
          <w:lang w:val="en-GB"/>
        </w:rPr>
        <w:t xml:space="preserve">, </w:t>
      </w:r>
      <w:r w:rsidR="006531B2">
        <w:rPr>
          <w:rFonts w:ascii="Times New Roman" w:hAnsi="Times New Roman" w:cs="Times New Roman"/>
          <w:color w:val="000000" w:themeColor="text1"/>
          <w:sz w:val="24"/>
          <w:szCs w:val="24"/>
          <w:lang w:val="en-GB"/>
        </w:rPr>
        <w:t xml:space="preserve">with improvements </w:t>
      </w:r>
      <w:r w:rsidR="006531B2" w:rsidRPr="00041DE5">
        <w:rPr>
          <w:rFonts w:ascii="Times New Roman" w:hAnsi="Times New Roman" w:cs="Times New Roman"/>
          <w:color w:val="000000" w:themeColor="text1"/>
          <w:sz w:val="24"/>
          <w:szCs w:val="24"/>
          <w:lang w:val="en-GB"/>
        </w:rPr>
        <w:t xml:space="preserve">of </w:t>
      </w:r>
      <w:r w:rsidR="00B51745" w:rsidRPr="00041DE5">
        <w:rPr>
          <w:rFonts w:ascii="Times New Roman" w:hAnsi="Times New Roman" w:cs="Times New Roman"/>
          <w:color w:val="000000" w:themeColor="text1"/>
          <w:sz w:val="24"/>
          <w:szCs w:val="24"/>
          <w:lang w:val="en-GB"/>
        </w:rPr>
        <w:t>just over one year in the</w:t>
      </w:r>
      <w:r w:rsidR="00B51745">
        <w:rPr>
          <w:rFonts w:ascii="Times New Roman" w:hAnsi="Times New Roman" w:cs="Times New Roman"/>
          <w:color w:val="000000" w:themeColor="text1"/>
          <w:sz w:val="24"/>
          <w:szCs w:val="24"/>
          <w:lang w:val="en-GB"/>
        </w:rPr>
        <w:t xml:space="preserve"> decade 2010–2019</w:t>
      </w:r>
      <w:r w:rsidR="00E3125A">
        <w:rPr>
          <w:rFonts w:ascii="Times New Roman" w:hAnsi="Times New Roman" w:cs="Times New Roman"/>
          <w:color w:val="000000" w:themeColor="text1"/>
          <w:sz w:val="24"/>
          <w:szCs w:val="24"/>
          <w:lang w:val="en-GB"/>
        </w:rPr>
        <w:t xml:space="preserve">, performing better only </w:t>
      </w:r>
      <w:r w:rsidR="00E3125A" w:rsidRPr="00041DE5">
        <w:rPr>
          <w:rFonts w:ascii="Times New Roman" w:hAnsi="Times New Roman" w:cs="Times New Roman"/>
          <w:color w:val="000000" w:themeColor="text1"/>
          <w:sz w:val="24"/>
          <w:szCs w:val="24"/>
          <w:lang w:val="en-GB"/>
        </w:rPr>
        <w:t xml:space="preserve">than Canada, Greece, </w:t>
      </w:r>
      <w:r w:rsidR="00E3125A" w:rsidRPr="00EC7B1F">
        <w:rPr>
          <w:rFonts w:ascii="Times New Roman" w:hAnsi="Times New Roman" w:cs="Times New Roman"/>
          <w:color w:val="000000" w:themeColor="text1"/>
          <w:sz w:val="24"/>
          <w:szCs w:val="24"/>
          <w:lang w:val="en-GB"/>
        </w:rPr>
        <w:t>New Zealand</w:t>
      </w:r>
      <w:r w:rsidR="00A87632" w:rsidRPr="00EC7B1F">
        <w:rPr>
          <w:rFonts w:ascii="Times New Roman" w:hAnsi="Times New Roman" w:cs="Times New Roman"/>
          <w:color w:val="000000" w:themeColor="text1"/>
          <w:sz w:val="24"/>
          <w:szCs w:val="24"/>
          <w:lang w:val="en-GB"/>
        </w:rPr>
        <w:t>, and the USA</w:t>
      </w:r>
      <w:r w:rsidR="00E3125A" w:rsidRPr="00EC7B1F">
        <w:rPr>
          <w:rFonts w:ascii="Times New Roman" w:hAnsi="Times New Roman" w:cs="Times New Roman"/>
          <w:color w:val="000000" w:themeColor="text1"/>
          <w:sz w:val="24"/>
          <w:szCs w:val="24"/>
          <w:lang w:val="en-GB"/>
        </w:rPr>
        <w:t xml:space="preserve">. </w:t>
      </w:r>
      <w:r w:rsidR="00772042" w:rsidRPr="00EC7B1F">
        <w:rPr>
          <w:rFonts w:ascii="Times New Roman" w:hAnsi="Times New Roman" w:cs="Times New Roman"/>
          <w:color w:val="000000" w:themeColor="text1"/>
          <w:sz w:val="24"/>
          <w:szCs w:val="24"/>
          <w:lang w:val="en-GB"/>
        </w:rPr>
        <w:t xml:space="preserve">Among </w:t>
      </w:r>
      <w:r w:rsidR="00E54F1E" w:rsidRPr="00EC7B1F">
        <w:rPr>
          <w:rFonts w:ascii="Times New Roman" w:hAnsi="Times New Roman" w:cs="Times New Roman"/>
          <w:color w:val="000000" w:themeColor="text1"/>
          <w:sz w:val="24"/>
          <w:szCs w:val="24"/>
          <w:lang w:val="en-GB"/>
        </w:rPr>
        <w:t xml:space="preserve">the </w:t>
      </w:r>
      <w:r w:rsidR="0056400A" w:rsidRPr="00EC7B1F">
        <w:rPr>
          <w:rFonts w:ascii="Times New Roman" w:hAnsi="Times New Roman" w:cs="Times New Roman"/>
          <w:color w:val="000000" w:themeColor="text1"/>
          <w:sz w:val="24"/>
          <w:szCs w:val="24"/>
          <w:lang w:val="en-GB"/>
        </w:rPr>
        <w:t>37</w:t>
      </w:r>
      <w:r w:rsidR="00772042" w:rsidRPr="00EC7B1F">
        <w:rPr>
          <w:rFonts w:ascii="Times New Roman" w:hAnsi="Times New Roman" w:cs="Times New Roman"/>
          <w:color w:val="000000" w:themeColor="text1"/>
          <w:sz w:val="24"/>
          <w:szCs w:val="24"/>
          <w:lang w:val="en-GB"/>
        </w:rPr>
        <w:t xml:space="preserve"> countries in </w:t>
      </w:r>
      <w:r w:rsidR="00E54F1E" w:rsidRPr="00EC7B1F">
        <w:rPr>
          <w:rFonts w:ascii="Times New Roman" w:hAnsi="Times New Roman" w:cs="Times New Roman"/>
          <w:color w:val="000000" w:themeColor="text1"/>
          <w:sz w:val="24"/>
          <w:szCs w:val="24"/>
          <w:lang w:val="en-GB"/>
        </w:rPr>
        <w:t>Figure 1</w:t>
      </w:r>
      <w:r w:rsidR="00E05166" w:rsidRPr="00EC7B1F">
        <w:rPr>
          <w:rFonts w:ascii="Times New Roman" w:hAnsi="Times New Roman" w:cs="Times New Roman"/>
          <w:color w:val="000000" w:themeColor="text1"/>
          <w:sz w:val="24"/>
          <w:szCs w:val="24"/>
          <w:lang w:val="en-GB"/>
        </w:rPr>
        <w:t>-1</w:t>
      </w:r>
      <w:r w:rsidR="00772042" w:rsidRPr="00EC7B1F">
        <w:rPr>
          <w:rFonts w:ascii="Times New Roman" w:hAnsi="Times New Roman" w:cs="Times New Roman"/>
          <w:color w:val="000000" w:themeColor="text1"/>
          <w:sz w:val="24"/>
          <w:szCs w:val="24"/>
          <w:lang w:val="en-GB"/>
        </w:rPr>
        <w:t>, the USA</w:t>
      </w:r>
      <w:r w:rsidR="00C356F2" w:rsidRPr="00EC7B1F">
        <w:rPr>
          <w:rFonts w:ascii="Times New Roman" w:hAnsi="Times New Roman" w:cs="Times New Roman"/>
          <w:color w:val="000000" w:themeColor="text1"/>
          <w:sz w:val="24"/>
          <w:szCs w:val="24"/>
          <w:lang w:val="en-GB"/>
        </w:rPr>
        <w:t xml:space="preserve"> and the UK</w:t>
      </w:r>
      <w:r w:rsidR="00772042" w:rsidRPr="00EC7B1F">
        <w:rPr>
          <w:rFonts w:ascii="Times New Roman" w:hAnsi="Times New Roman" w:cs="Times New Roman"/>
          <w:color w:val="000000" w:themeColor="text1"/>
          <w:sz w:val="24"/>
          <w:szCs w:val="24"/>
          <w:lang w:val="en-GB"/>
        </w:rPr>
        <w:t xml:space="preserve"> </w:t>
      </w:r>
      <w:r w:rsidR="00474E93" w:rsidRPr="00EC7B1F">
        <w:rPr>
          <w:rFonts w:ascii="Times New Roman" w:hAnsi="Times New Roman" w:cs="Times New Roman"/>
          <w:color w:val="000000" w:themeColor="text1"/>
          <w:sz w:val="24"/>
          <w:szCs w:val="24"/>
          <w:lang w:val="en-GB"/>
        </w:rPr>
        <w:t xml:space="preserve">respectively </w:t>
      </w:r>
      <w:r w:rsidR="00772042" w:rsidRPr="00EC7B1F">
        <w:rPr>
          <w:rFonts w:ascii="Times New Roman" w:hAnsi="Times New Roman" w:cs="Times New Roman"/>
          <w:color w:val="000000" w:themeColor="text1"/>
          <w:sz w:val="24"/>
          <w:szCs w:val="24"/>
          <w:lang w:val="en-GB"/>
        </w:rPr>
        <w:t>ranked 29th</w:t>
      </w:r>
      <w:r w:rsidR="00C356F2" w:rsidRPr="00EC7B1F">
        <w:rPr>
          <w:rFonts w:ascii="Times New Roman" w:hAnsi="Times New Roman" w:cs="Times New Roman"/>
          <w:color w:val="000000" w:themeColor="text1"/>
          <w:sz w:val="24"/>
          <w:szCs w:val="24"/>
          <w:lang w:val="en-GB"/>
        </w:rPr>
        <w:t xml:space="preserve"> and 22nd</w:t>
      </w:r>
      <w:r w:rsidR="0056629F" w:rsidRPr="00EC7B1F">
        <w:rPr>
          <w:rFonts w:ascii="Times New Roman" w:hAnsi="Times New Roman" w:cs="Times New Roman"/>
          <w:color w:val="000000" w:themeColor="text1"/>
          <w:sz w:val="24"/>
          <w:szCs w:val="24"/>
          <w:lang w:val="en-GB"/>
        </w:rPr>
        <w:t xml:space="preserve"> in 2019</w:t>
      </w:r>
      <w:r w:rsidR="00474E93" w:rsidRPr="00EC7B1F">
        <w:rPr>
          <w:rFonts w:ascii="Times New Roman" w:hAnsi="Times New Roman" w:cs="Times New Roman"/>
          <w:color w:val="000000" w:themeColor="text1"/>
          <w:sz w:val="24"/>
          <w:szCs w:val="24"/>
          <w:lang w:val="en-GB"/>
        </w:rPr>
        <w:t xml:space="preserve">—respectively </w:t>
      </w:r>
      <w:r w:rsidR="00772042" w:rsidRPr="00EC7B1F">
        <w:rPr>
          <w:rFonts w:ascii="Times New Roman" w:hAnsi="Times New Roman" w:cs="Times New Roman"/>
          <w:color w:val="000000" w:themeColor="text1"/>
          <w:sz w:val="24"/>
          <w:szCs w:val="24"/>
          <w:lang w:val="en-GB"/>
        </w:rPr>
        <w:t>down t</w:t>
      </w:r>
      <w:r w:rsidR="00C356F2" w:rsidRPr="00EC7B1F">
        <w:rPr>
          <w:rFonts w:ascii="Times New Roman" w:hAnsi="Times New Roman" w:cs="Times New Roman"/>
          <w:color w:val="000000" w:themeColor="text1"/>
          <w:sz w:val="24"/>
          <w:szCs w:val="24"/>
          <w:lang w:val="en-GB"/>
        </w:rPr>
        <w:t>wo</w:t>
      </w:r>
      <w:r w:rsidR="00772042" w:rsidRPr="00EC7B1F">
        <w:rPr>
          <w:rFonts w:ascii="Times New Roman" w:hAnsi="Times New Roman" w:cs="Times New Roman"/>
          <w:color w:val="000000" w:themeColor="text1"/>
          <w:sz w:val="24"/>
          <w:szCs w:val="24"/>
          <w:lang w:val="en-GB"/>
        </w:rPr>
        <w:t xml:space="preserve"> and </w:t>
      </w:r>
      <w:r w:rsidR="00C356F2" w:rsidRPr="00EC7B1F">
        <w:rPr>
          <w:rFonts w:ascii="Times New Roman" w:hAnsi="Times New Roman" w:cs="Times New Roman"/>
          <w:color w:val="000000" w:themeColor="text1"/>
          <w:sz w:val="24"/>
          <w:szCs w:val="24"/>
          <w:lang w:val="en-GB"/>
        </w:rPr>
        <w:t>three</w:t>
      </w:r>
      <w:r w:rsidR="00772042" w:rsidRPr="00EC7B1F">
        <w:rPr>
          <w:rFonts w:ascii="Times New Roman" w:hAnsi="Times New Roman" w:cs="Times New Roman"/>
          <w:color w:val="000000" w:themeColor="text1"/>
          <w:sz w:val="24"/>
          <w:szCs w:val="24"/>
          <w:lang w:val="en-GB"/>
        </w:rPr>
        <w:t xml:space="preserve"> ranks when compared</w:t>
      </w:r>
      <w:r w:rsidR="00772042" w:rsidRPr="002559FE">
        <w:rPr>
          <w:rFonts w:ascii="Times New Roman" w:hAnsi="Times New Roman" w:cs="Times New Roman"/>
          <w:color w:val="000000" w:themeColor="text1"/>
          <w:sz w:val="24"/>
          <w:szCs w:val="24"/>
          <w:lang w:val="en-GB"/>
        </w:rPr>
        <w:t xml:space="preserve"> with their position</w:t>
      </w:r>
      <w:r w:rsidR="00A334C7">
        <w:rPr>
          <w:rFonts w:ascii="Times New Roman" w:hAnsi="Times New Roman" w:cs="Times New Roman"/>
          <w:color w:val="000000" w:themeColor="text1"/>
          <w:sz w:val="24"/>
          <w:szCs w:val="24"/>
          <w:lang w:val="en-GB"/>
        </w:rPr>
        <w:t>s</w:t>
      </w:r>
      <w:r w:rsidR="00772042" w:rsidRPr="002559FE">
        <w:rPr>
          <w:rFonts w:ascii="Times New Roman" w:hAnsi="Times New Roman" w:cs="Times New Roman"/>
          <w:color w:val="000000" w:themeColor="text1"/>
          <w:sz w:val="24"/>
          <w:szCs w:val="24"/>
          <w:lang w:val="en-GB"/>
        </w:rPr>
        <w:t xml:space="preserve"> in 2010.</w:t>
      </w:r>
    </w:p>
    <w:p w14:paraId="2BD136E9" w14:textId="77777777" w:rsidR="002142A2" w:rsidRDefault="002142A2" w:rsidP="002142A2">
      <w:pPr>
        <w:spacing w:after="0"/>
        <w:rPr>
          <w:rFonts w:ascii="Times New Roman" w:hAnsi="Times New Roman" w:cs="Times New Roman"/>
          <w:b/>
          <w:color w:val="000000" w:themeColor="text1"/>
          <w:sz w:val="24"/>
          <w:szCs w:val="24"/>
          <w:lang w:val="en-GB"/>
        </w:rPr>
      </w:pPr>
    </w:p>
    <w:p w14:paraId="249960F2" w14:textId="2EE09D28" w:rsidR="002142A2" w:rsidRDefault="002142A2" w:rsidP="002142A2">
      <w:pPr>
        <w:spacing w:after="0" w:line="480" w:lineRule="auto"/>
        <w:jc w:val="both"/>
        <w:rPr>
          <w:rFonts w:ascii="Times New Roman" w:hAnsi="Times New Roman" w:cs="Times New Roman"/>
          <w:color w:val="000000" w:themeColor="text1"/>
          <w:sz w:val="24"/>
          <w:szCs w:val="24"/>
          <w:lang w:val="en-GB"/>
        </w:rPr>
      </w:pPr>
      <w:r w:rsidRPr="002142A2">
        <w:rPr>
          <w:rFonts w:ascii="Times New Roman" w:hAnsi="Times New Roman" w:cs="Times New Roman"/>
          <w:color w:val="000000" w:themeColor="text1"/>
          <w:sz w:val="24"/>
          <w:szCs w:val="24"/>
          <w:lang w:val="en-GB"/>
        </w:rPr>
        <w:t>Following the logic of Figure 1-1, Figure 1-2 shows changes in life expectancy at birth in 25 Human Mortality Database countries with available data in 2019 and 2021, focusing on the most severe period of the COVID-19 pandemic</w:t>
      </w:r>
      <w:r w:rsidR="0014172A">
        <w:rPr>
          <w:rFonts w:ascii="Times New Roman" w:hAnsi="Times New Roman" w:cs="Times New Roman"/>
          <w:color w:val="000000" w:themeColor="text1"/>
          <w:sz w:val="24"/>
          <w:szCs w:val="24"/>
          <w:lang w:val="en-GB"/>
        </w:rPr>
        <w:t xml:space="preserve"> </w:t>
      </w:r>
      <w:r w:rsidR="0014172A">
        <w:rPr>
          <w:rFonts w:ascii="Times New Roman" w:hAnsi="Times New Roman" w:cs="Times New Roman"/>
          <w:color w:val="000000" w:themeColor="text1"/>
          <w:sz w:val="24"/>
          <w:szCs w:val="24"/>
          <w:lang w:val="en-GB"/>
        </w:rPr>
        <w:fldChar w:fldCharType="begin"/>
      </w:r>
      <w:r w:rsidR="0014172A">
        <w:rPr>
          <w:rFonts w:ascii="Times New Roman" w:hAnsi="Times New Roman" w:cs="Times New Roman"/>
          <w:color w:val="000000" w:themeColor="text1"/>
          <w:sz w:val="24"/>
          <w:szCs w:val="24"/>
          <w:lang w:val="en-GB"/>
        </w:rPr>
        <w:instrText xml:space="preserve"> ADDIN ZOTERO_ITEM CSL_CITATION {"citationID":"a6e5diupbs","properties":{"formattedCitation":"(Sch\\uc0\\u246{}ley et al., 2022)","plainCitation":"(Schöley et al., 2022)","noteIndex":0},"citationItems":[{"id":2533,"uris":["http://zotero.org/users/5659841/items/X9PLEKEH"],"itemData":{"id":2533,"type":"article-journal","container-title":"Nature Human Behaviour","DOI":"10.1038/s41562-022-01450-3","language":"en","page":"1649-1659","title":"Life expectancy changes since COVID-19","volume":"6","author":[{"family":"Schöley","given":"Jonas"},{"family":"Aburto","given":"José Manuel"},{"family":"Kashnitsky","given":"Ilya"},{"family":"Kniffka","given":"Maxi S."},{"family":"Zhang","given":"Luyin"},{"family":"Jaadla","given":"Hannaliis"},{"family":"Dowd","given":"Jennifer B."},{"family":"Kashyap","given":"Ridhi"}],"issued":{"date-parts":[["2022"]]}}}],"schema":"https://github.com/citation-style-language/schema/raw/master/csl-citation.json"} </w:instrText>
      </w:r>
      <w:r w:rsidR="0014172A">
        <w:rPr>
          <w:rFonts w:ascii="Times New Roman" w:hAnsi="Times New Roman" w:cs="Times New Roman"/>
          <w:color w:val="000000" w:themeColor="text1"/>
          <w:sz w:val="24"/>
          <w:szCs w:val="24"/>
          <w:lang w:val="en-GB"/>
        </w:rPr>
        <w:fldChar w:fldCharType="separate"/>
      </w:r>
      <w:r w:rsidR="0014172A" w:rsidRPr="0014172A">
        <w:rPr>
          <w:rFonts w:ascii="Times New Roman" w:hAnsi="Times New Roman" w:cs="Times New Roman"/>
          <w:kern w:val="0"/>
          <w:sz w:val="24"/>
          <w:lang w:val="en-GB"/>
        </w:rPr>
        <w:t>(Schöley et al., 2022)</w:t>
      </w:r>
      <w:r w:rsidR="0014172A">
        <w:rPr>
          <w:rFonts w:ascii="Times New Roman" w:hAnsi="Times New Roman" w:cs="Times New Roman"/>
          <w:color w:val="000000" w:themeColor="text1"/>
          <w:sz w:val="24"/>
          <w:szCs w:val="24"/>
          <w:lang w:val="en-GB"/>
        </w:rPr>
        <w:fldChar w:fldCharType="end"/>
      </w:r>
      <w:r w:rsidRPr="002142A2">
        <w:rPr>
          <w:rFonts w:ascii="Times New Roman" w:hAnsi="Times New Roman" w:cs="Times New Roman"/>
          <w:color w:val="000000" w:themeColor="text1"/>
          <w:sz w:val="24"/>
          <w:szCs w:val="24"/>
          <w:lang w:val="en-GB"/>
        </w:rPr>
        <w:t xml:space="preserve">. Compared to Figure 1-1, the set of countries is reduced because data through 2021 are not yet available for all countries in the Human Mortality Database, pointing to a general problem with delays in data reporting that I discuss in more detail </w:t>
      </w:r>
      <w:r w:rsidR="001B7CD1">
        <w:rPr>
          <w:rFonts w:ascii="Times New Roman" w:hAnsi="Times New Roman" w:cs="Times New Roman"/>
          <w:color w:val="000000" w:themeColor="text1"/>
          <w:sz w:val="24"/>
          <w:szCs w:val="24"/>
          <w:lang w:val="en-GB"/>
        </w:rPr>
        <w:t>in Chapter 5</w:t>
      </w:r>
      <w:r w:rsidRPr="002142A2">
        <w:rPr>
          <w:rFonts w:ascii="Times New Roman" w:hAnsi="Times New Roman" w:cs="Times New Roman"/>
          <w:color w:val="000000" w:themeColor="text1"/>
          <w:sz w:val="24"/>
          <w:szCs w:val="24"/>
          <w:lang w:val="en-GB"/>
        </w:rPr>
        <w:t xml:space="preserve">. </w:t>
      </w:r>
    </w:p>
    <w:p w14:paraId="311C26EF" w14:textId="77777777" w:rsidR="002142A2" w:rsidRDefault="002142A2" w:rsidP="002142A2">
      <w:pPr>
        <w:spacing w:after="0" w:line="480" w:lineRule="auto"/>
        <w:jc w:val="both"/>
        <w:rPr>
          <w:rFonts w:ascii="Times New Roman" w:hAnsi="Times New Roman" w:cs="Times New Roman"/>
          <w:color w:val="000000" w:themeColor="text1"/>
          <w:sz w:val="24"/>
          <w:szCs w:val="24"/>
          <w:lang w:val="en-GB"/>
        </w:rPr>
      </w:pPr>
    </w:p>
    <w:p w14:paraId="2B28EBEC" w14:textId="059142CA" w:rsidR="002142A2" w:rsidRDefault="002142A2"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Figure 1-2 highlights the heterogeneous effects of the COVID-19 pandemic on life expectancy trajectories in low-mortality countries. While some countries, such as Australia, New Zealand, and the Republic of Korea, had experienced (small) improvements in life expectancy by 2021, several countries </w:t>
      </w:r>
      <w:r w:rsidR="00EF2B1B">
        <w:rPr>
          <w:rFonts w:ascii="Times New Roman" w:hAnsi="Times New Roman" w:cs="Times New Roman"/>
          <w:color w:val="000000" w:themeColor="text1"/>
          <w:sz w:val="24"/>
          <w:szCs w:val="24"/>
          <w:lang w:val="en-GB"/>
        </w:rPr>
        <w:t xml:space="preserve">had </w:t>
      </w:r>
      <w:r>
        <w:rPr>
          <w:rFonts w:ascii="Times New Roman" w:hAnsi="Times New Roman" w:cs="Times New Roman"/>
          <w:color w:val="000000" w:themeColor="text1"/>
          <w:sz w:val="24"/>
          <w:szCs w:val="24"/>
          <w:lang w:val="en-GB"/>
        </w:rPr>
        <w:t xml:space="preserve">experienced life expectancy losses compared to 2019. These losses are represented by </w:t>
      </w:r>
      <w:r w:rsidRPr="00654102">
        <w:rPr>
          <w:rFonts w:ascii="Times New Roman" w:hAnsi="Times New Roman" w:cs="Times New Roman"/>
          <w:color w:val="000000" w:themeColor="text1"/>
          <w:sz w:val="24"/>
          <w:szCs w:val="24"/>
          <w:lang w:val="en-GB"/>
        </w:rPr>
        <w:t>arrows pointing to the left and were particularly large in Central and Eastern European countries—Bulgaria (-3.7 years), Poland (-2.3 years), and Czechia (-2.0 years). However, the USA and the UK also ranked among the countries with the largest life expectancy losses, -2.5 years (second-largest losses) and -0.9 years (fifth-largest losses), respectively. Combined with</w:t>
      </w:r>
      <w:r>
        <w:rPr>
          <w:rFonts w:ascii="Times New Roman" w:hAnsi="Times New Roman" w:cs="Times New Roman"/>
          <w:color w:val="000000" w:themeColor="text1"/>
          <w:sz w:val="24"/>
          <w:szCs w:val="24"/>
          <w:lang w:val="en-GB"/>
        </w:rPr>
        <w:t xml:space="preserve"> their smaller life expectancy improvements in </w:t>
      </w:r>
      <w:r>
        <w:rPr>
          <w:rFonts w:ascii="Times New Roman" w:hAnsi="Times New Roman" w:cs="Times New Roman"/>
          <w:color w:val="000000" w:themeColor="text1"/>
          <w:sz w:val="24"/>
          <w:szCs w:val="24"/>
          <w:lang w:val="en-GB"/>
        </w:rPr>
        <w:lastRenderedPageBreak/>
        <w:t>the pre-pandemic period, the 2021 life expectancy gaps between the USA and the UK and peer countries were the worst seen in decades.</w:t>
      </w:r>
    </w:p>
    <w:p w14:paraId="2E14FD35" w14:textId="77777777" w:rsidR="002142A2" w:rsidRDefault="002142A2" w:rsidP="002142A2">
      <w:pPr>
        <w:spacing w:after="0" w:line="480" w:lineRule="auto"/>
        <w:jc w:val="both"/>
        <w:rPr>
          <w:rFonts w:ascii="Times New Roman" w:hAnsi="Times New Roman" w:cs="Times New Roman"/>
          <w:color w:val="000000" w:themeColor="text1"/>
          <w:sz w:val="24"/>
          <w:szCs w:val="24"/>
          <w:lang w:val="en-GB"/>
        </w:rPr>
      </w:pPr>
    </w:p>
    <w:p w14:paraId="438E4D66" w14:textId="2F2288A4" w:rsidR="00772042" w:rsidRDefault="003F4498" w:rsidP="002142A2">
      <w:pPr>
        <w:spacing w:after="0" w:line="480" w:lineRule="auto"/>
        <w:rPr>
          <w:rFonts w:ascii="Times New Roman" w:hAnsi="Times New Roman" w:cs="Times New Roman"/>
          <w:color w:val="000000" w:themeColor="text1"/>
          <w:sz w:val="24"/>
          <w:szCs w:val="24"/>
          <w:lang w:val="en-GB"/>
        </w:rPr>
      </w:pPr>
      <w:r w:rsidRPr="003F4498">
        <w:rPr>
          <w:rFonts w:ascii="Times New Roman" w:hAnsi="Times New Roman" w:cs="Times New Roman"/>
          <w:noProof/>
          <w:color w:val="000000" w:themeColor="text1"/>
          <w:sz w:val="24"/>
          <w:szCs w:val="24"/>
          <w:lang w:val="en-GB"/>
        </w:rPr>
        <w:drawing>
          <wp:inline distT="0" distB="0" distL="0" distR="0" wp14:anchorId="5AE0C621" wp14:editId="12BF360B">
            <wp:extent cx="5731510" cy="5158105"/>
            <wp:effectExtent l="0" t="0" r="2540" b="4445"/>
            <wp:docPr id="138531873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318738"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731510" cy="5158105"/>
                    </a:xfrm>
                    <a:prstGeom prst="rect">
                      <a:avLst/>
                    </a:prstGeom>
                  </pic:spPr>
                </pic:pic>
              </a:graphicData>
            </a:graphic>
          </wp:inline>
        </w:drawing>
      </w:r>
    </w:p>
    <w:p w14:paraId="035D4B8E" w14:textId="78AD331D" w:rsidR="00152BFC" w:rsidRPr="002559FE" w:rsidRDefault="00E05166" w:rsidP="002142A2">
      <w:pPr>
        <w:spacing w:after="0" w:line="240" w:lineRule="auto"/>
        <w:jc w:val="both"/>
        <w:rPr>
          <w:rFonts w:ascii="Times New Roman" w:hAnsi="Times New Roman" w:cs="Times New Roman"/>
          <w:bCs/>
          <w:color w:val="000000" w:themeColor="text1"/>
          <w:sz w:val="24"/>
          <w:szCs w:val="24"/>
          <w:lang w:val="en-GB"/>
        </w:rPr>
      </w:pPr>
      <w:r>
        <w:rPr>
          <w:rFonts w:ascii="Times New Roman" w:hAnsi="Times New Roman" w:cs="Times New Roman"/>
          <w:b/>
          <w:color w:val="000000" w:themeColor="text1"/>
          <w:sz w:val="24"/>
          <w:szCs w:val="24"/>
          <w:lang w:val="en-GB"/>
        </w:rPr>
        <w:t>Figure 1-</w:t>
      </w:r>
      <w:r w:rsidR="00152BFC" w:rsidRPr="002559FE">
        <w:rPr>
          <w:rFonts w:ascii="Times New Roman" w:hAnsi="Times New Roman" w:cs="Times New Roman"/>
          <w:b/>
          <w:color w:val="000000" w:themeColor="text1"/>
          <w:sz w:val="24"/>
          <w:szCs w:val="24"/>
          <w:lang w:val="en-GB"/>
        </w:rPr>
        <w:t>1.</w:t>
      </w:r>
      <w:r w:rsidR="00152BFC" w:rsidRPr="002559FE">
        <w:rPr>
          <w:rFonts w:ascii="Times New Roman" w:hAnsi="Times New Roman" w:cs="Times New Roman"/>
          <w:bCs/>
          <w:color w:val="000000" w:themeColor="text1"/>
          <w:sz w:val="24"/>
          <w:szCs w:val="24"/>
          <w:lang w:val="en-GB"/>
        </w:rPr>
        <w:t xml:space="preserve"> Life expectancy changes in </w:t>
      </w:r>
      <w:r w:rsidR="00152BFC">
        <w:rPr>
          <w:rFonts w:ascii="Times New Roman" w:hAnsi="Times New Roman" w:cs="Times New Roman"/>
          <w:bCs/>
          <w:color w:val="000000" w:themeColor="text1"/>
          <w:sz w:val="24"/>
          <w:szCs w:val="24"/>
          <w:lang w:val="en-GB"/>
        </w:rPr>
        <w:t>Human Mortality Database</w:t>
      </w:r>
      <w:r w:rsidR="00152BFC" w:rsidRPr="002559FE">
        <w:rPr>
          <w:rFonts w:ascii="Times New Roman" w:hAnsi="Times New Roman" w:cs="Times New Roman"/>
          <w:bCs/>
          <w:color w:val="000000" w:themeColor="text1"/>
          <w:sz w:val="24"/>
          <w:szCs w:val="24"/>
          <w:lang w:val="en-GB"/>
        </w:rPr>
        <w:t xml:space="preserve"> countries, 2010–2019. </w:t>
      </w:r>
      <w:r w:rsidR="00152BFC" w:rsidRPr="002559FE">
        <w:rPr>
          <w:rFonts w:ascii="Times New Roman" w:hAnsi="Times New Roman" w:cs="Times New Roman"/>
          <w:bCs/>
          <w:i/>
          <w:color w:val="000000" w:themeColor="text1"/>
          <w:sz w:val="24"/>
          <w:szCs w:val="24"/>
          <w:lang w:val="en-GB"/>
        </w:rPr>
        <w:t>Source</w:t>
      </w:r>
      <w:r w:rsidR="00152BFC" w:rsidRPr="002559FE">
        <w:rPr>
          <w:rFonts w:ascii="Times New Roman" w:hAnsi="Times New Roman" w:cs="Times New Roman"/>
          <w:bCs/>
          <w:color w:val="000000" w:themeColor="text1"/>
          <w:sz w:val="24"/>
          <w:szCs w:val="24"/>
          <w:lang w:val="en-GB"/>
        </w:rPr>
        <w:t xml:space="preserve">: </w:t>
      </w:r>
      <w:r w:rsidR="00152BFC">
        <w:rPr>
          <w:rFonts w:ascii="Times New Roman" w:hAnsi="Times New Roman" w:cs="Times New Roman"/>
          <w:bCs/>
          <w:color w:val="000000" w:themeColor="text1"/>
          <w:sz w:val="24"/>
          <w:szCs w:val="24"/>
          <w:lang w:val="en-GB"/>
        </w:rPr>
        <w:t xml:space="preserve">Human Mortality Database </w:t>
      </w:r>
      <w:r w:rsidR="00152BFC">
        <w:rPr>
          <w:rFonts w:ascii="Times New Roman" w:hAnsi="Times New Roman" w:cs="Times New Roman"/>
          <w:bCs/>
          <w:color w:val="000000" w:themeColor="text1"/>
          <w:sz w:val="24"/>
          <w:szCs w:val="24"/>
          <w:lang w:val="en-GB"/>
        </w:rPr>
        <w:fldChar w:fldCharType="begin"/>
      </w:r>
      <w:r w:rsidR="0082533C">
        <w:rPr>
          <w:rFonts w:ascii="Times New Roman" w:hAnsi="Times New Roman" w:cs="Times New Roman"/>
          <w:bCs/>
          <w:color w:val="000000" w:themeColor="text1"/>
          <w:sz w:val="24"/>
          <w:szCs w:val="24"/>
          <w:lang w:val="en-GB"/>
        </w:rPr>
        <w:instrText xml:space="preserve"> ADDIN ZOTERO_ITEM CSL_CITATION {"citationID":"2VzTZoB5","properties":{"formattedCitation":"(HMD, 2025)","plainCitation":"(HMD, 2025)","noteIndex":0},"citationItems":[{"id":2534,"uris":["http://zotero.org/users/5659841/items/SRN2I7HM"],"itemData":{"id":2534,"type":"dataset","publisher":"Max Planck Institute for Demographic Research (Germany), University of California, Berkeley (USA), and French Institute for Demographic Studies (France). Available at www.mortality.org","title":"Human Mortality Database","author":[{"literal":"HMD"}],"issued":{"date-parts":[["2025"]]}}}],"schema":"https://github.com/citation-style-language/schema/raw/master/csl-citation.json"} </w:instrText>
      </w:r>
      <w:r w:rsidR="00152BFC">
        <w:rPr>
          <w:rFonts w:ascii="Times New Roman" w:hAnsi="Times New Roman" w:cs="Times New Roman"/>
          <w:bCs/>
          <w:color w:val="000000" w:themeColor="text1"/>
          <w:sz w:val="24"/>
          <w:szCs w:val="24"/>
          <w:lang w:val="en-GB"/>
        </w:rPr>
        <w:fldChar w:fldCharType="separate"/>
      </w:r>
      <w:r w:rsidR="0082533C" w:rsidRPr="00B45AF5">
        <w:rPr>
          <w:rFonts w:ascii="Times New Roman" w:hAnsi="Times New Roman" w:cs="Times New Roman"/>
          <w:sz w:val="24"/>
          <w:lang w:val="en-GB"/>
        </w:rPr>
        <w:t>(HMD, 2025)</w:t>
      </w:r>
      <w:r w:rsidR="00152BFC">
        <w:rPr>
          <w:rFonts w:ascii="Times New Roman" w:hAnsi="Times New Roman" w:cs="Times New Roman"/>
          <w:bCs/>
          <w:color w:val="000000" w:themeColor="text1"/>
          <w:sz w:val="24"/>
          <w:szCs w:val="24"/>
          <w:lang w:val="en-GB"/>
        </w:rPr>
        <w:fldChar w:fldCharType="end"/>
      </w:r>
      <w:r w:rsidR="00152BFC" w:rsidRPr="002559FE">
        <w:rPr>
          <w:rFonts w:ascii="Times New Roman" w:hAnsi="Times New Roman" w:cs="Times New Roman"/>
          <w:bCs/>
          <w:color w:val="000000" w:themeColor="text1"/>
          <w:sz w:val="24"/>
          <w:szCs w:val="24"/>
          <w:lang w:val="en-GB"/>
        </w:rPr>
        <w:t>.</w:t>
      </w:r>
    </w:p>
    <w:p w14:paraId="76E41E4F" w14:textId="77777777" w:rsidR="0047074E" w:rsidRPr="002559FE" w:rsidRDefault="0047074E" w:rsidP="002142A2">
      <w:pPr>
        <w:spacing w:after="0" w:line="480" w:lineRule="auto"/>
        <w:jc w:val="center"/>
        <w:rPr>
          <w:rFonts w:ascii="Times New Roman" w:hAnsi="Times New Roman" w:cs="Times New Roman"/>
          <w:color w:val="000000" w:themeColor="text1"/>
          <w:sz w:val="24"/>
          <w:szCs w:val="24"/>
          <w:lang w:val="en-GB"/>
        </w:rPr>
      </w:pPr>
    </w:p>
    <w:p w14:paraId="2EDF6C17" w14:textId="075D3579" w:rsidR="00DD2809" w:rsidRDefault="00DD2809" w:rsidP="002142A2">
      <w:pPr>
        <w:spacing w:after="0" w:line="480" w:lineRule="auto"/>
        <w:jc w:val="both"/>
        <w:rPr>
          <w:rFonts w:ascii="Times New Roman" w:hAnsi="Times New Roman" w:cs="Times New Roman"/>
          <w:color w:val="000000" w:themeColor="text1"/>
          <w:sz w:val="24"/>
          <w:szCs w:val="24"/>
          <w:lang w:val="en-GB"/>
        </w:rPr>
      </w:pPr>
    </w:p>
    <w:p w14:paraId="4CB90AA1" w14:textId="77777777" w:rsidR="009776D9" w:rsidRDefault="009776D9" w:rsidP="002142A2">
      <w:pPr>
        <w:spacing w:after="0" w:line="480" w:lineRule="auto"/>
        <w:jc w:val="both"/>
        <w:rPr>
          <w:rFonts w:ascii="Times New Roman" w:hAnsi="Times New Roman" w:cs="Times New Roman"/>
          <w:color w:val="000000" w:themeColor="text1"/>
          <w:sz w:val="24"/>
          <w:szCs w:val="24"/>
          <w:lang w:val="en-GB"/>
        </w:rPr>
      </w:pPr>
    </w:p>
    <w:p w14:paraId="480A1EC6" w14:textId="77777777" w:rsidR="002E0FA1" w:rsidRDefault="002E0FA1" w:rsidP="002142A2">
      <w:pPr>
        <w:spacing w:after="0" w:line="480" w:lineRule="auto"/>
        <w:jc w:val="both"/>
        <w:rPr>
          <w:rFonts w:ascii="Times New Roman" w:hAnsi="Times New Roman" w:cs="Times New Roman"/>
          <w:color w:val="000000" w:themeColor="text1"/>
          <w:sz w:val="24"/>
          <w:szCs w:val="24"/>
          <w:lang w:val="en-GB"/>
        </w:rPr>
      </w:pPr>
    </w:p>
    <w:p w14:paraId="6B676001" w14:textId="2EBC10EE" w:rsidR="009776D9" w:rsidRDefault="00152BFC" w:rsidP="002142A2">
      <w:pPr>
        <w:spacing w:after="0" w:line="480" w:lineRule="auto"/>
        <w:jc w:val="center"/>
        <w:rPr>
          <w:rFonts w:ascii="Times New Roman" w:hAnsi="Times New Roman" w:cs="Times New Roman"/>
          <w:color w:val="000000" w:themeColor="text1"/>
          <w:sz w:val="24"/>
          <w:szCs w:val="24"/>
          <w:lang w:val="en-GB"/>
        </w:rPr>
      </w:pPr>
      <w:r w:rsidRPr="00152BFC">
        <w:rPr>
          <w:rFonts w:ascii="Times New Roman" w:hAnsi="Times New Roman" w:cs="Times New Roman"/>
          <w:noProof/>
          <w:color w:val="000000" w:themeColor="text1"/>
          <w:sz w:val="24"/>
          <w:szCs w:val="24"/>
          <w:lang w:val="en-GB"/>
        </w:rPr>
        <w:lastRenderedPageBreak/>
        <w:drawing>
          <wp:inline distT="0" distB="0" distL="0" distR="0" wp14:anchorId="7FE25426" wp14:editId="4056067A">
            <wp:extent cx="5731510" cy="5158105"/>
            <wp:effectExtent l="0" t="0" r="2540" b="4445"/>
            <wp:docPr id="12581832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8323"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731510" cy="5158105"/>
                    </a:xfrm>
                    <a:prstGeom prst="rect">
                      <a:avLst/>
                    </a:prstGeom>
                  </pic:spPr>
                </pic:pic>
              </a:graphicData>
            </a:graphic>
          </wp:inline>
        </w:drawing>
      </w:r>
    </w:p>
    <w:p w14:paraId="1EDE7541" w14:textId="320E25C7" w:rsidR="00152BFC" w:rsidRPr="002559FE" w:rsidRDefault="00E05166" w:rsidP="002142A2">
      <w:pPr>
        <w:spacing w:after="0" w:line="240" w:lineRule="auto"/>
        <w:jc w:val="both"/>
        <w:rPr>
          <w:rFonts w:ascii="Times New Roman" w:hAnsi="Times New Roman" w:cs="Times New Roman"/>
          <w:bCs/>
          <w:color w:val="000000" w:themeColor="text1"/>
          <w:sz w:val="24"/>
          <w:szCs w:val="24"/>
          <w:lang w:val="en-GB"/>
        </w:rPr>
      </w:pPr>
      <w:r>
        <w:rPr>
          <w:rFonts w:ascii="Times New Roman" w:hAnsi="Times New Roman" w:cs="Times New Roman"/>
          <w:b/>
          <w:color w:val="000000" w:themeColor="text1"/>
          <w:sz w:val="24"/>
          <w:szCs w:val="24"/>
          <w:lang w:val="en-GB"/>
        </w:rPr>
        <w:t>Figure 1-</w:t>
      </w:r>
      <w:r w:rsidR="00152BFC">
        <w:rPr>
          <w:rFonts w:ascii="Times New Roman" w:hAnsi="Times New Roman" w:cs="Times New Roman"/>
          <w:b/>
          <w:color w:val="000000" w:themeColor="text1"/>
          <w:sz w:val="24"/>
          <w:szCs w:val="24"/>
          <w:lang w:val="en-GB"/>
        </w:rPr>
        <w:t>2</w:t>
      </w:r>
      <w:r w:rsidR="00152BFC" w:rsidRPr="002559FE">
        <w:rPr>
          <w:rFonts w:ascii="Times New Roman" w:hAnsi="Times New Roman" w:cs="Times New Roman"/>
          <w:b/>
          <w:color w:val="000000" w:themeColor="text1"/>
          <w:sz w:val="24"/>
          <w:szCs w:val="24"/>
          <w:lang w:val="en-GB"/>
        </w:rPr>
        <w:t>.</w:t>
      </w:r>
      <w:r w:rsidR="00152BFC" w:rsidRPr="002559FE">
        <w:rPr>
          <w:rFonts w:ascii="Times New Roman" w:hAnsi="Times New Roman" w:cs="Times New Roman"/>
          <w:bCs/>
          <w:color w:val="000000" w:themeColor="text1"/>
          <w:sz w:val="24"/>
          <w:szCs w:val="24"/>
          <w:lang w:val="en-GB"/>
        </w:rPr>
        <w:t xml:space="preserve"> Life expectancy changes in </w:t>
      </w:r>
      <w:r w:rsidR="00152BFC">
        <w:rPr>
          <w:rFonts w:ascii="Times New Roman" w:hAnsi="Times New Roman" w:cs="Times New Roman"/>
          <w:bCs/>
          <w:color w:val="000000" w:themeColor="text1"/>
          <w:sz w:val="24"/>
          <w:szCs w:val="24"/>
          <w:lang w:val="en-GB"/>
        </w:rPr>
        <w:t>Human Mortality Database</w:t>
      </w:r>
      <w:r w:rsidR="00152BFC" w:rsidRPr="002559FE">
        <w:rPr>
          <w:rFonts w:ascii="Times New Roman" w:hAnsi="Times New Roman" w:cs="Times New Roman"/>
          <w:bCs/>
          <w:color w:val="000000" w:themeColor="text1"/>
          <w:sz w:val="24"/>
          <w:szCs w:val="24"/>
          <w:lang w:val="en-GB"/>
        </w:rPr>
        <w:t xml:space="preserve"> countries, 201</w:t>
      </w:r>
      <w:r w:rsidR="00152BFC">
        <w:rPr>
          <w:rFonts w:ascii="Times New Roman" w:hAnsi="Times New Roman" w:cs="Times New Roman"/>
          <w:bCs/>
          <w:color w:val="000000" w:themeColor="text1"/>
          <w:sz w:val="24"/>
          <w:szCs w:val="24"/>
          <w:lang w:val="en-GB"/>
        </w:rPr>
        <w:t>9</w:t>
      </w:r>
      <w:r w:rsidR="00152BFC" w:rsidRPr="002559FE">
        <w:rPr>
          <w:rFonts w:ascii="Times New Roman" w:hAnsi="Times New Roman" w:cs="Times New Roman"/>
          <w:bCs/>
          <w:color w:val="000000" w:themeColor="text1"/>
          <w:sz w:val="24"/>
          <w:szCs w:val="24"/>
          <w:lang w:val="en-GB"/>
        </w:rPr>
        <w:t>–20</w:t>
      </w:r>
      <w:r w:rsidR="00152BFC">
        <w:rPr>
          <w:rFonts w:ascii="Times New Roman" w:hAnsi="Times New Roman" w:cs="Times New Roman"/>
          <w:bCs/>
          <w:color w:val="000000" w:themeColor="text1"/>
          <w:sz w:val="24"/>
          <w:szCs w:val="24"/>
          <w:lang w:val="en-GB"/>
        </w:rPr>
        <w:t>21</w:t>
      </w:r>
      <w:r w:rsidR="00152BFC" w:rsidRPr="002559FE">
        <w:rPr>
          <w:rFonts w:ascii="Times New Roman" w:hAnsi="Times New Roman" w:cs="Times New Roman"/>
          <w:bCs/>
          <w:color w:val="000000" w:themeColor="text1"/>
          <w:sz w:val="24"/>
          <w:szCs w:val="24"/>
          <w:lang w:val="en-GB"/>
        </w:rPr>
        <w:t xml:space="preserve">. </w:t>
      </w:r>
      <w:r w:rsidR="00152BFC" w:rsidRPr="002559FE">
        <w:rPr>
          <w:rFonts w:ascii="Times New Roman" w:hAnsi="Times New Roman" w:cs="Times New Roman"/>
          <w:bCs/>
          <w:i/>
          <w:color w:val="000000" w:themeColor="text1"/>
          <w:sz w:val="24"/>
          <w:szCs w:val="24"/>
          <w:lang w:val="en-GB"/>
        </w:rPr>
        <w:t>Source</w:t>
      </w:r>
      <w:r w:rsidR="00152BFC" w:rsidRPr="002559FE">
        <w:rPr>
          <w:rFonts w:ascii="Times New Roman" w:hAnsi="Times New Roman" w:cs="Times New Roman"/>
          <w:bCs/>
          <w:color w:val="000000" w:themeColor="text1"/>
          <w:sz w:val="24"/>
          <w:szCs w:val="24"/>
          <w:lang w:val="en-GB"/>
        </w:rPr>
        <w:t xml:space="preserve">: </w:t>
      </w:r>
      <w:r w:rsidR="00152BFC">
        <w:rPr>
          <w:rFonts w:ascii="Times New Roman" w:hAnsi="Times New Roman" w:cs="Times New Roman"/>
          <w:bCs/>
          <w:color w:val="000000" w:themeColor="text1"/>
          <w:sz w:val="24"/>
          <w:szCs w:val="24"/>
          <w:lang w:val="en-GB"/>
        </w:rPr>
        <w:t xml:space="preserve">Human Mortality Database </w:t>
      </w:r>
      <w:r w:rsidR="00152BFC">
        <w:rPr>
          <w:rFonts w:ascii="Times New Roman" w:hAnsi="Times New Roman" w:cs="Times New Roman"/>
          <w:bCs/>
          <w:color w:val="000000" w:themeColor="text1"/>
          <w:sz w:val="24"/>
          <w:szCs w:val="24"/>
          <w:lang w:val="en-GB"/>
        </w:rPr>
        <w:fldChar w:fldCharType="begin"/>
      </w:r>
      <w:r w:rsidR="0082533C">
        <w:rPr>
          <w:rFonts w:ascii="Times New Roman" w:hAnsi="Times New Roman" w:cs="Times New Roman"/>
          <w:bCs/>
          <w:color w:val="000000" w:themeColor="text1"/>
          <w:sz w:val="24"/>
          <w:szCs w:val="24"/>
          <w:lang w:val="en-GB"/>
        </w:rPr>
        <w:instrText xml:space="preserve"> ADDIN ZOTERO_ITEM CSL_CITATION {"citationID":"fpfjsQ5S","properties":{"formattedCitation":"(HMD, 2025)","plainCitation":"(HMD, 2025)","noteIndex":0},"citationItems":[{"id":2534,"uris":["http://zotero.org/users/5659841/items/SRN2I7HM"],"itemData":{"id":2534,"type":"dataset","publisher":"Max Planck Institute for Demographic Research (Germany), University of California, Berkeley (USA), and French Institute for Demographic Studies (France). Available at www.mortality.org","title":"Human Mortality Database","author":[{"literal":"HMD"}],"issued":{"date-parts":[["2025"]]}}}],"schema":"https://github.com/citation-style-language/schema/raw/master/csl-citation.json"} </w:instrText>
      </w:r>
      <w:r w:rsidR="00152BFC">
        <w:rPr>
          <w:rFonts w:ascii="Times New Roman" w:hAnsi="Times New Roman" w:cs="Times New Roman"/>
          <w:bCs/>
          <w:color w:val="000000" w:themeColor="text1"/>
          <w:sz w:val="24"/>
          <w:szCs w:val="24"/>
          <w:lang w:val="en-GB"/>
        </w:rPr>
        <w:fldChar w:fldCharType="separate"/>
      </w:r>
      <w:r w:rsidR="0082533C" w:rsidRPr="00B45AF5">
        <w:rPr>
          <w:rFonts w:ascii="Times New Roman" w:hAnsi="Times New Roman" w:cs="Times New Roman"/>
          <w:sz w:val="24"/>
          <w:lang w:val="en-GB"/>
        </w:rPr>
        <w:t>(HMD, 2025)</w:t>
      </w:r>
      <w:r w:rsidR="00152BFC">
        <w:rPr>
          <w:rFonts w:ascii="Times New Roman" w:hAnsi="Times New Roman" w:cs="Times New Roman"/>
          <w:bCs/>
          <w:color w:val="000000" w:themeColor="text1"/>
          <w:sz w:val="24"/>
          <w:szCs w:val="24"/>
          <w:lang w:val="en-GB"/>
        </w:rPr>
        <w:fldChar w:fldCharType="end"/>
      </w:r>
      <w:r w:rsidR="00152BFC" w:rsidRPr="002559FE">
        <w:rPr>
          <w:rFonts w:ascii="Times New Roman" w:hAnsi="Times New Roman" w:cs="Times New Roman"/>
          <w:bCs/>
          <w:color w:val="000000" w:themeColor="text1"/>
          <w:sz w:val="24"/>
          <w:szCs w:val="24"/>
          <w:lang w:val="en-GB"/>
        </w:rPr>
        <w:t>.</w:t>
      </w:r>
    </w:p>
    <w:p w14:paraId="492801EB" w14:textId="2C0161BE" w:rsidR="00152BFC" w:rsidRDefault="00B43314"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 </w:t>
      </w:r>
    </w:p>
    <w:p w14:paraId="36910B32" w14:textId="5E67AED4" w:rsidR="009323C9" w:rsidRDefault="00A12EC8" w:rsidP="002142A2">
      <w:pPr>
        <w:spacing w:after="0" w:line="480" w:lineRule="auto"/>
        <w:jc w:val="both"/>
        <w:rPr>
          <w:rFonts w:ascii="Times New Roman" w:hAnsi="Times New Roman" w:cs="Times New Roman"/>
          <w:color w:val="000000" w:themeColor="text1"/>
          <w:sz w:val="24"/>
          <w:szCs w:val="24"/>
          <w:lang w:val="en-GB"/>
        </w:rPr>
      </w:pPr>
      <w:r w:rsidRPr="00A12EC8">
        <w:rPr>
          <w:rFonts w:ascii="Times New Roman" w:hAnsi="Times New Roman" w:cs="Times New Roman"/>
          <w:color w:val="000000" w:themeColor="text1"/>
          <w:sz w:val="24"/>
          <w:szCs w:val="24"/>
          <w:lang w:val="en-GB"/>
        </w:rPr>
        <w:t xml:space="preserve">This dissertation uses high-quality demographic data and state-of-the-art demographic methods to examine the </w:t>
      </w:r>
      <w:r w:rsidRPr="00A12EC8">
        <w:rPr>
          <w:rFonts w:ascii="Times New Roman" w:hAnsi="Times New Roman" w:cs="Times New Roman"/>
          <w:i/>
          <w:iCs/>
          <w:color w:val="000000" w:themeColor="text1"/>
          <w:sz w:val="24"/>
          <w:szCs w:val="24"/>
          <w:lang w:val="en-GB"/>
        </w:rPr>
        <w:t>causes</w:t>
      </w:r>
      <w:r w:rsidRPr="00A12EC8">
        <w:rPr>
          <w:rFonts w:ascii="Times New Roman" w:hAnsi="Times New Roman" w:cs="Times New Roman"/>
          <w:color w:val="000000" w:themeColor="text1"/>
          <w:sz w:val="24"/>
          <w:szCs w:val="24"/>
          <w:lang w:val="en-GB"/>
        </w:rPr>
        <w:t xml:space="preserve"> and</w:t>
      </w:r>
      <w:r>
        <w:rPr>
          <w:rFonts w:ascii="Times New Roman" w:hAnsi="Times New Roman" w:cs="Times New Roman"/>
          <w:color w:val="000000" w:themeColor="text1"/>
          <w:sz w:val="24"/>
          <w:szCs w:val="24"/>
          <w:lang w:val="en-GB"/>
        </w:rPr>
        <w:t xml:space="preserve"> the</w:t>
      </w:r>
      <w:r w:rsidRPr="00A12EC8">
        <w:rPr>
          <w:rFonts w:ascii="Times New Roman" w:hAnsi="Times New Roman" w:cs="Times New Roman"/>
          <w:color w:val="000000" w:themeColor="text1"/>
          <w:sz w:val="24"/>
          <w:szCs w:val="24"/>
          <w:lang w:val="en-GB"/>
        </w:rPr>
        <w:t xml:space="preserve"> </w:t>
      </w:r>
      <w:r w:rsidRPr="00A12EC8">
        <w:rPr>
          <w:rFonts w:ascii="Times New Roman" w:hAnsi="Times New Roman" w:cs="Times New Roman"/>
          <w:i/>
          <w:iCs/>
          <w:color w:val="000000" w:themeColor="text1"/>
          <w:sz w:val="24"/>
          <w:szCs w:val="24"/>
          <w:lang w:val="en-GB"/>
        </w:rPr>
        <w:t>consequences</w:t>
      </w:r>
      <w:r w:rsidRPr="00A12EC8">
        <w:rPr>
          <w:rFonts w:ascii="Times New Roman" w:hAnsi="Times New Roman" w:cs="Times New Roman"/>
          <w:color w:val="000000" w:themeColor="text1"/>
          <w:sz w:val="24"/>
          <w:szCs w:val="24"/>
          <w:lang w:val="en-GB"/>
        </w:rPr>
        <w:t xml:space="preserve"> of the widening life expectancy gap</w:t>
      </w:r>
      <w:r w:rsidR="00D43628">
        <w:rPr>
          <w:rFonts w:ascii="Times New Roman" w:hAnsi="Times New Roman" w:cs="Times New Roman"/>
          <w:color w:val="000000" w:themeColor="text1"/>
          <w:sz w:val="24"/>
          <w:szCs w:val="24"/>
          <w:lang w:val="en-GB"/>
        </w:rPr>
        <w:t>s</w:t>
      </w:r>
      <w:r w:rsidRPr="00A12EC8">
        <w:rPr>
          <w:rFonts w:ascii="Times New Roman" w:hAnsi="Times New Roman" w:cs="Times New Roman"/>
          <w:color w:val="000000" w:themeColor="text1"/>
          <w:sz w:val="24"/>
          <w:szCs w:val="24"/>
          <w:lang w:val="en-GB"/>
        </w:rPr>
        <w:t xml:space="preserve"> between the US</w:t>
      </w:r>
      <w:r>
        <w:rPr>
          <w:rFonts w:ascii="Times New Roman" w:hAnsi="Times New Roman" w:cs="Times New Roman"/>
          <w:color w:val="000000" w:themeColor="text1"/>
          <w:sz w:val="24"/>
          <w:szCs w:val="24"/>
          <w:lang w:val="en-GB"/>
        </w:rPr>
        <w:t>A</w:t>
      </w:r>
      <w:r w:rsidRPr="00A12EC8">
        <w:rPr>
          <w:rFonts w:ascii="Times New Roman" w:hAnsi="Times New Roman" w:cs="Times New Roman"/>
          <w:color w:val="000000" w:themeColor="text1"/>
          <w:sz w:val="24"/>
          <w:szCs w:val="24"/>
          <w:lang w:val="en-GB"/>
        </w:rPr>
        <w:t xml:space="preserve"> and </w:t>
      </w:r>
      <w:r>
        <w:rPr>
          <w:rFonts w:ascii="Times New Roman" w:hAnsi="Times New Roman" w:cs="Times New Roman"/>
          <w:color w:val="000000" w:themeColor="text1"/>
          <w:sz w:val="24"/>
          <w:szCs w:val="24"/>
          <w:lang w:val="en-GB"/>
        </w:rPr>
        <w:t xml:space="preserve">the </w:t>
      </w:r>
      <w:r w:rsidRPr="00A12EC8">
        <w:rPr>
          <w:rFonts w:ascii="Times New Roman" w:hAnsi="Times New Roman" w:cs="Times New Roman"/>
          <w:color w:val="000000" w:themeColor="text1"/>
          <w:sz w:val="24"/>
          <w:szCs w:val="24"/>
          <w:lang w:val="en-GB"/>
        </w:rPr>
        <w:t>UK and other low-mortality countries before, during, and after the COVID-19 pandemic. Most research on recent mortality dynamics has focused on changes in life expectancy within</w:t>
      </w:r>
      <w:r>
        <w:rPr>
          <w:rFonts w:ascii="Times New Roman" w:hAnsi="Times New Roman" w:cs="Times New Roman"/>
          <w:color w:val="000000" w:themeColor="text1"/>
          <w:sz w:val="24"/>
          <w:szCs w:val="24"/>
          <w:lang w:val="en-GB"/>
        </w:rPr>
        <w:t xml:space="preserve"> individual</w:t>
      </w:r>
      <w:r w:rsidRPr="00A12EC8">
        <w:rPr>
          <w:rFonts w:ascii="Times New Roman" w:hAnsi="Times New Roman" w:cs="Times New Roman"/>
          <w:color w:val="000000" w:themeColor="text1"/>
          <w:sz w:val="24"/>
          <w:szCs w:val="24"/>
          <w:lang w:val="en-GB"/>
        </w:rPr>
        <w:t xml:space="preserve"> countries over time, or on life expectancy gaps between countries at a given point in time. </w:t>
      </w:r>
      <w:r w:rsidR="00BA3E5D" w:rsidRPr="00BA3E5D">
        <w:rPr>
          <w:rFonts w:ascii="Times New Roman" w:hAnsi="Times New Roman" w:cs="Times New Roman"/>
          <w:b/>
          <w:color w:val="000000" w:themeColor="text1"/>
          <w:sz w:val="24"/>
          <w:szCs w:val="24"/>
          <w:lang w:val="en-GB"/>
        </w:rPr>
        <w:t>T</w:t>
      </w:r>
      <w:r w:rsidRPr="00BA3E5D">
        <w:rPr>
          <w:rFonts w:ascii="Times New Roman" w:hAnsi="Times New Roman" w:cs="Times New Roman"/>
          <w:b/>
          <w:color w:val="000000" w:themeColor="text1"/>
          <w:sz w:val="24"/>
          <w:szCs w:val="24"/>
          <w:lang w:val="en-GB"/>
        </w:rPr>
        <w:t>his dissertation combines these two perspectives</w:t>
      </w:r>
      <w:r w:rsidR="00874DE3" w:rsidRPr="00BA3E5D">
        <w:rPr>
          <w:rFonts w:ascii="Times New Roman" w:hAnsi="Times New Roman" w:cs="Times New Roman"/>
          <w:b/>
          <w:color w:val="000000" w:themeColor="text1"/>
          <w:sz w:val="24"/>
          <w:szCs w:val="24"/>
          <w:lang w:val="en-GB"/>
        </w:rPr>
        <w:t xml:space="preserve"> and asks</w:t>
      </w:r>
      <w:r w:rsidRPr="00BA3E5D">
        <w:rPr>
          <w:rFonts w:ascii="Times New Roman" w:hAnsi="Times New Roman" w:cs="Times New Roman"/>
          <w:b/>
          <w:color w:val="000000" w:themeColor="text1"/>
          <w:sz w:val="24"/>
          <w:szCs w:val="24"/>
          <w:lang w:val="en-GB"/>
        </w:rPr>
        <w:t xml:space="preserve"> why life expectancy gaps between countries have widened and </w:t>
      </w:r>
      <w:r w:rsidR="00874DE3" w:rsidRPr="00BA3E5D">
        <w:rPr>
          <w:rFonts w:ascii="Times New Roman" w:hAnsi="Times New Roman" w:cs="Times New Roman"/>
          <w:b/>
          <w:color w:val="000000" w:themeColor="text1"/>
          <w:sz w:val="24"/>
          <w:szCs w:val="24"/>
          <w:lang w:val="en-GB"/>
        </w:rPr>
        <w:t xml:space="preserve">what </w:t>
      </w:r>
      <w:r w:rsidRPr="00BA3E5D">
        <w:rPr>
          <w:rFonts w:ascii="Times New Roman" w:hAnsi="Times New Roman" w:cs="Times New Roman"/>
          <w:b/>
          <w:color w:val="000000" w:themeColor="text1"/>
          <w:sz w:val="24"/>
          <w:szCs w:val="24"/>
          <w:lang w:val="en-GB"/>
        </w:rPr>
        <w:t xml:space="preserve">the consequences </w:t>
      </w:r>
      <w:r w:rsidR="00874DE3" w:rsidRPr="00BA3E5D">
        <w:rPr>
          <w:rFonts w:ascii="Times New Roman" w:hAnsi="Times New Roman" w:cs="Times New Roman"/>
          <w:b/>
          <w:color w:val="000000" w:themeColor="text1"/>
          <w:sz w:val="24"/>
          <w:szCs w:val="24"/>
          <w:lang w:val="en-GB"/>
        </w:rPr>
        <w:t xml:space="preserve">are </w:t>
      </w:r>
      <w:r w:rsidRPr="00BA3E5D">
        <w:rPr>
          <w:rFonts w:ascii="Times New Roman" w:hAnsi="Times New Roman" w:cs="Times New Roman"/>
          <w:b/>
          <w:color w:val="000000" w:themeColor="text1"/>
          <w:sz w:val="24"/>
          <w:szCs w:val="24"/>
          <w:lang w:val="en-GB"/>
        </w:rPr>
        <w:t xml:space="preserve">for population </w:t>
      </w:r>
      <w:r w:rsidR="00874DE3" w:rsidRPr="00BA3E5D">
        <w:rPr>
          <w:rFonts w:ascii="Times New Roman" w:hAnsi="Times New Roman" w:cs="Times New Roman"/>
          <w:b/>
          <w:color w:val="000000" w:themeColor="text1"/>
          <w:sz w:val="24"/>
          <w:szCs w:val="24"/>
          <w:lang w:val="en-GB"/>
        </w:rPr>
        <w:t>composition</w:t>
      </w:r>
      <w:r w:rsidRPr="00BA3E5D">
        <w:rPr>
          <w:rFonts w:ascii="Times New Roman" w:hAnsi="Times New Roman" w:cs="Times New Roman"/>
          <w:b/>
          <w:color w:val="000000" w:themeColor="text1"/>
          <w:sz w:val="24"/>
          <w:szCs w:val="24"/>
          <w:lang w:val="en-GB"/>
        </w:rPr>
        <w:t>.</w:t>
      </w:r>
      <w:r w:rsidRPr="00A12EC8">
        <w:rPr>
          <w:rFonts w:ascii="Times New Roman" w:hAnsi="Times New Roman" w:cs="Times New Roman"/>
          <w:color w:val="000000" w:themeColor="text1"/>
          <w:sz w:val="24"/>
          <w:szCs w:val="24"/>
          <w:lang w:val="en-GB"/>
        </w:rPr>
        <w:t xml:space="preserve"> Specifically, this dissertation aims to </w:t>
      </w:r>
      <w:r w:rsidRPr="00A12EC8">
        <w:rPr>
          <w:rFonts w:ascii="Times New Roman" w:hAnsi="Times New Roman" w:cs="Times New Roman"/>
          <w:color w:val="000000" w:themeColor="text1"/>
          <w:sz w:val="24"/>
          <w:szCs w:val="24"/>
          <w:lang w:val="en-GB"/>
        </w:rPr>
        <w:lastRenderedPageBreak/>
        <w:t xml:space="preserve">provide answers to two main research questions (see Box 1-1) that were formulated based on a review of the demographic literature (see </w:t>
      </w:r>
      <w:r w:rsidR="00806448">
        <w:rPr>
          <w:rFonts w:ascii="Times New Roman" w:hAnsi="Times New Roman" w:cs="Times New Roman"/>
          <w:color w:val="000000" w:themeColor="text1"/>
          <w:sz w:val="24"/>
          <w:szCs w:val="24"/>
          <w:lang w:val="en-GB"/>
        </w:rPr>
        <w:t>s</w:t>
      </w:r>
      <w:r w:rsidRPr="00A12EC8">
        <w:rPr>
          <w:rFonts w:ascii="Times New Roman" w:hAnsi="Times New Roman" w:cs="Times New Roman"/>
          <w:color w:val="000000" w:themeColor="text1"/>
          <w:sz w:val="24"/>
          <w:szCs w:val="24"/>
          <w:lang w:val="en-GB"/>
        </w:rPr>
        <w:t>ection 1.2)</w:t>
      </w:r>
      <w:r w:rsidR="00D43628">
        <w:rPr>
          <w:rFonts w:ascii="Times New Roman" w:hAnsi="Times New Roman" w:cs="Times New Roman"/>
          <w:color w:val="000000" w:themeColor="text1"/>
          <w:sz w:val="24"/>
          <w:szCs w:val="24"/>
          <w:lang w:val="en-GB"/>
        </w:rPr>
        <w:t>.</w:t>
      </w:r>
      <w:r w:rsidRPr="00A12EC8">
        <w:rPr>
          <w:rFonts w:ascii="Times New Roman" w:hAnsi="Times New Roman" w:cs="Times New Roman"/>
          <w:color w:val="000000" w:themeColor="text1"/>
          <w:sz w:val="24"/>
          <w:szCs w:val="24"/>
          <w:lang w:val="en-GB"/>
        </w:rPr>
        <w:t xml:space="preserve"> </w:t>
      </w:r>
      <w:r w:rsidR="00D43628">
        <w:rPr>
          <w:rFonts w:ascii="Times New Roman" w:hAnsi="Times New Roman" w:cs="Times New Roman"/>
          <w:color w:val="000000" w:themeColor="text1"/>
          <w:sz w:val="24"/>
          <w:szCs w:val="24"/>
          <w:lang w:val="en-GB"/>
        </w:rPr>
        <w:t>This review</w:t>
      </w:r>
      <w:r w:rsidRPr="00A12EC8">
        <w:rPr>
          <w:rFonts w:ascii="Times New Roman" w:hAnsi="Times New Roman" w:cs="Times New Roman"/>
          <w:color w:val="000000" w:themeColor="text1"/>
          <w:sz w:val="24"/>
          <w:szCs w:val="24"/>
          <w:lang w:val="en-GB"/>
        </w:rPr>
        <w:t xml:space="preserve"> suggest</w:t>
      </w:r>
      <w:r>
        <w:rPr>
          <w:rFonts w:ascii="Times New Roman" w:hAnsi="Times New Roman" w:cs="Times New Roman"/>
          <w:color w:val="000000" w:themeColor="text1"/>
          <w:sz w:val="24"/>
          <w:szCs w:val="24"/>
          <w:lang w:val="en-GB"/>
        </w:rPr>
        <w:t>ed</w:t>
      </w:r>
      <w:r w:rsidRPr="00A12EC8">
        <w:rPr>
          <w:rFonts w:ascii="Times New Roman" w:hAnsi="Times New Roman" w:cs="Times New Roman"/>
          <w:color w:val="000000" w:themeColor="text1"/>
          <w:sz w:val="24"/>
          <w:szCs w:val="24"/>
          <w:lang w:val="en-GB"/>
        </w:rPr>
        <w:t xml:space="preserve"> that external, substance-related, and cardiometabolic mortality at working and reproductive ages have played a key role in the </w:t>
      </w:r>
      <w:r>
        <w:rPr>
          <w:rFonts w:ascii="Times New Roman" w:hAnsi="Times New Roman" w:cs="Times New Roman"/>
          <w:color w:val="000000" w:themeColor="text1"/>
          <w:sz w:val="24"/>
          <w:szCs w:val="24"/>
          <w:lang w:val="en-GB"/>
        </w:rPr>
        <w:t xml:space="preserve">growing </w:t>
      </w:r>
      <w:r w:rsidRPr="00A12EC8">
        <w:rPr>
          <w:rFonts w:ascii="Times New Roman" w:hAnsi="Times New Roman" w:cs="Times New Roman"/>
          <w:color w:val="000000" w:themeColor="text1"/>
          <w:sz w:val="24"/>
          <w:szCs w:val="24"/>
          <w:lang w:val="en-GB"/>
        </w:rPr>
        <w:t xml:space="preserve">life expectancy </w:t>
      </w:r>
      <w:r>
        <w:rPr>
          <w:rFonts w:ascii="Times New Roman" w:hAnsi="Times New Roman" w:cs="Times New Roman"/>
          <w:color w:val="000000" w:themeColor="text1"/>
          <w:sz w:val="24"/>
          <w:szCs w:val="24"/>
          <w:lang w:val="en-GB"/>
        </w:rPr>
        <w:t>shortfall</w:t>
      </w:r>
      <w:r w:rsidRPr="00A12EC8">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of</w:t>
      </w:r>
      <w:r w:rsidRPr="00A12EC8">
        <w:rPr>
          <w:rFonts w:ascii="Times New Roman" w:hAnsi="Times New Roman" w:cs="Times New Roman"/>
          <w:color w:val="000000" w:themeColor="text1"/>
          <w:sz w:val="24"/>
          <w:szCs w:val="24"/>
          <w:lang w:val="en-GB"/>
        </w:rPr>
        <w:t xml:space="preserve"> the </w:t>
      </w:r>
      <w:r>
        <w:rPr>
          <w:rFonts w:ascii="Times New Roman" w:hAnsi="Times New Roman" w:cs="Times New Roman"/>
          <w:color w:val="000000" w:themeColor="text1"/>
          <w:sz w:val="24"/>
          <w:szCs w:val="24"/>
          <w:lang w:val="en-GB"/>
        </w:rPr>
        <w:t>USA</w:t>
      </w:r>
      <w:r w:rsidRPr="00A12EC8">
        <w:rPr>
          <w:rFonts w:ascii="Times New Roman" w:hAnsi="Times New Roman" w:cs="Times New Roman"/>
          <w:color w:val="000000" w:themeColor="text1"/>
          <w:sz w:val="24"/>
          <w:szCs w:val="24"/>
          <w:lang w:val="en-GB"/>
        </w:rPr>
        <w:t xml:space="preserve"> and the </w:t>
      </w:r>
      <w:r>
        <w:rPr>
          <w:rFonts w:ascii="Times New Roman" w:hAnsi="Times New Roman" w:cs="Times New Roman"/>
          <w:color w:val="000000" w:themeColor="text1"/>
          <w:sz w:val="24"/>
          <w:szCs w:val="24"/>
          <w:lang w:val="en-GB"/>
        </w:rPr>
        <w:t>UK</w:t>
      </w:r>
      <w:r w:rsidRPr="00A12EC8">
        <w:rPr>
          <w:rFonts w:ascii="Times New Roman" w:hAnsi="Times New Roman" w:cs="Times New Roman"/>
          <w:color w:val="000000" w:themeColor="text1"/>
          <w:sz w:val="24"/>
          <w:szCs w:val="24"/>
          <w:lang w:val="en-GB"/>
        </w:rPr>
        <w:t>, with a possible additional effect of COVID-19 mortality from 2020</w:t>
      </w:r>
      <w:r>
        <w:rPr>
          <w:rFonts w:ascii="Times New Roman" w:hAnsi="Times New Roman" w:cs="Times New Roman"/>
          <w:color w:val="000000" w:themeColor="text1"/>
          <w:sz w:val="24"/>
          <w:szCs w:val="24"/>
          <w:lang w:val="en-GB"/>
        </w:rPr>
        <w:t xml:space="preserve"> onwards</w:t>
      </w:r>
      <w:r w:rsidRPr="00A12EC8">
        <w:rPr>
          <w:rFonts w:ascii="Times New Roman" w:hAnsi="Times New Roman" w:cs="Times New Roman"/>
          <w:color w:val="000000" w:themeColor="text1"/>
          <w:sz w:val="24"/>
          <w:szCs w:val="24"/>
          <w:lang w:val="en-GB"/>
        </w:rPr>
        <w:t>.</w:t>
      </w:r>
    </w:p>
    <w:p w14:paraId="09BB9B9B" w14:textId="77777777" w:rsidR="00A12EC8" w:rsidRDefault="00A12EC8" w:rsidP="002142A2">
      <w:pPr>
        <w:spacing w:after="0" w:line="480" w:lineRule="auto"/>
        <w:rPr>
          <w:rFonts w:ascii="Times New Roman" w:hAnsi="Times New Roman" w:cs="Times New Roman"/>
          <w:b/>
          <w:color w:val="000000" w:themeColor="text1"/>
          <w:sz w:val="24"/>
          <w:szCs w:val="24"/>
          <w:lang w:val="en-GB"/>
        </w:rPr>
      </w:pPr>
    </w:p>
    <w:p w14:paraId="75674132" w14:textId="77777777" w:rsidR="009323C9" w:rsidRDefault="009323C9" w:rsidP="002142A2">
      <w:pPr>
        <w:spacing w:after="0" w:line="480" w:lineRule="auto"/>
        <w:jc w:val="both"/>
        <w:rPr>
          <w:rFonts w:ascii="Times New Roman" w:hAnsi="Times New Roman" w:cs="Times New Roman"/>
          <w:bCs/>
          <w:color w:val="000000" w:themeColor="text1"/>
          <w:sz w:val="24"/>
          <w:szCs w:val="24"/>
          <w:lang w:val="en-GB"/>
        </w:rPr>
      </w:pPr>
      <w:r>
        <w:rPr>
          <w:rFonts w:ascii="Times New Roman" w:hAnsi="Times New Roman" w:cs="Times New Roman"/>
          <w:b/>
          <w:color w:val="000000" w:themeColor="text1"/>
          <w:sz w:val="24"/>
          <w:szCs w:val="24"/>
          <w:lang w:val="en-GB"/>
        </w:rPr>
        <w:t>Box</w:t>
      </w:r>
      <w:r w:rsidRPr="002559FE">
        <w:rPr>
          <w:rFonts w:ascii="Times New Roman" w:hAnsi="Times New Roman" w:cs="Times New Roman"/>
          <w:b/>
          <w:color w:val="000000" w:themeColor="text1"/>
          <w:sz w:val="24"/>
          <w:szCs w:val="24"/>
          <w:lang w:val="en-GB"/>
        </w:rPr>
        <w:t xml:space="preserve"> </w:t>
      </w:r>
      <w:r>
        <w:rPr>
          <w:rFonts w:ascii="Times New Roman" w:hAnsi="Times New Roman" w:cs="Times New Roman"/>
          <w:b/>
          <w:color w:val="000000" w:themeColor="text1"/>
          <w:sz w:val="24"/>
          <w:szCs w:val="24"/>
          <w:lang w:val="en-GB"/>
        </w:rPr>
        <w:t>1-</w:t>
      </w:r>
      <w:r w:rsidRPr="002559FE">
        <w:rPr>
          <w:rFonts w:ascii="Times New Roman" w:hAnsi="Times New Roman" w:cs="Times New Roman"/>
          <w:b/>
          <w:color w:val="000000" w:themeColor="text1"/>
          <w:sz w:val="24"/>
          <w:szCs w:val="24"/>
          <w:lang w:val="en-GB"/>
        </w:rPr>
        <w:t>1.</w:t>
      </w:r>
      <w:r w:rsidRPr="002559FE">
        <w:rPr>
          <w:rFonts w:ascii="Times New Roman" w:hAnsi="Times New Roman" w:cs="Times New Roman"/>
          <w:bCs/>
          <w:color w:val="000000" w:themeColor="text1"/>
          <w:sz w:val="24"/>
          <w:szCs w:val="24"/>
          <w:lang w:val="en-GB"/>
        </w:rPr>
        <w:t xml:space="preserve"> Main </w:t>
      </w:r>
      <w:r>
        <w:rPr>
          <w:rFonts w:ascii="Times New Roman" w:hAnsi="Times New Roman" w:cs="Times New Roman"/>
          <w:bCs/>
          <w:color w:val="000000" w:themeColor="text1"/>
          <w:sz w:val="24"/>
          <w:szCs w:val="24"/>
          <w:lang w:val="en-GB"/>
        </w:rPr>
        <w:t>research questions</w:t>
      </w:r>
      <w:r w:rsidRPr="002559FE">
        <w:rPr>
          <w:rFonts w:ascii="Times New Roman" w:hAnsi="Times New Roman" w:cs="Times New Roman"/>
          <w:bCs/>
          <w:color w:val="000000" w:themeColor="text1"/>
          <w:sz w:val="24"/>
          <w:szCs w:val="24"/>
          <w:lang w:val="en-GB"/>
        </w:rPr>
        <w:t xml:space="preserve"> </w:t>
      </w:r>
      <w:r>
        <w:rPr>
          <w:rFonts w:ascii="Times New Roman" w:hAnsi="Times New Roman" w:cs="Times New Roman"/>
          <w:bCs/>
          <w:color w:val="000000" w:themeColor="text1"/>
          <w:sz w:val="24"/>
          <w:szCs w:val="24"/>
          <w:lang w:val="en-GB"/>
        </w:rPr>
        <w:t>investigated in this dissertation</w:t>
      </w:r>
      <w:r w:rsidRPr="002559FE">
        <w:rPr>
          <w:rFonts w:ascii="Times New Roman" w:hAnsi="Times New Roman" w:cs="Times New Roman"/>
          <w:bCs/>
          <w:color w:val="000000" w:themeColor="text1"/>
          <w:sz w:val="24"/>
          <w:szCs w:val="24"/>
          <w:lang w:val="en-GB"/>
        </w:rPr>
        <w:t xml:space="preserve">. </w:t>
      </w:r>
    </w:p>
    <w:tbl>
      <w:tblPr>
        <w:tblStyle w:val="TableGrid"/>
        <w:tblW w:w="0" w:type="auto"/>
        <w:tblLook w:val="04A0" w:firstRow="1" w:lastRow="0" w:firstColumn="1" w:lastColumn="0" w:noHBand="0" w:noVBand="1"/>
      </w:tblPr>
      <w:tblGrid>
        <w:gridCol w:w="8642"/>
      </w:tblGrid>
      <w:tr w:rsidR="009323C9" w:rsidRPr="00082F0D" w14:paraId="5F416B7C" w14:textId="77777777" w:rsidTr="475E534B">
        <w:tc>
          <w:tcPr>
            <w:tcW w:w="9016" w:type="dxa"/>
          </w:tcPr>
          <w:p w14:paraId="0507B469" w14:textId="159EA0EC" w:rsidR="00D42A0A" w:rsidRDefault="00D42A0A" w:rsidP="002142A2">
            <w:pPr>
              <w:pStyle w:val="ListParagraph"/>
              <w:numPr>
                <w:ilvl w:val="0"/>
                <w:numId w:val="3"/>
              </w:numPr>
              <w:spacing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A) </w:t>
            </w:r>
            <w:r w:rsidR="009323C9" w:rsidRPr="475E534B">
              <w:rPr>
                <w:rFonts w:ascii="Times New Roman" w:hAnsi="Times New Roman" w:cs="Times New Roman"/>
                <w:color w:val="000000" w:themeColor="text1"/>
                <w:sz w:val="24"/>
                <w:szCs w:val="24"/>
                <w:lang w:val="en-GB"/>
              </w:rPr>
              <w:t>How have external and substance-related mortality</w:t>
            </w:r>
            <w:r w:rsidR="00812AA9" w:rsidRPr="475E534B">
              <w:rPr>
                <w:rFonts w:ascii="Times New Roman" w:hAnsi="Times New Roman" w:cs="Times New Roman"/>
                <w:color w:val="000000" w:themeColor="text1"/>
                <w:sz w:val="24"/>
                <w:szCs w:val="24"/>
                <w:lang w:val="en-GB"/>
              </w:rPr>
              <w:t>,</w:t>
            </w:r>
            <w:r w:rsidR="009323C9" w:rsidRPr="475E534B">
              <w:rPr>
                <w:rFonts w:ascii="Times New Roman" w:hAnsi="Times New Roman" w:cs="Times New Roman"/>
                <w:color w:val="000000" w:themeColor="text1"/>
                <w:sz w:val="24"/>
                <w:szCs w:val="24"/>
                <w:lang w:val="en-GB"/>
              </w:rPr>
              <w:t xml:space="preserve"> cardiometabolic mortality</w:t>
            </w:r>
            <w:r w:rsidR="00812AA9" w:rsidRPr="475E534B">
              <w:rPr>
                <w:rFonts w:ascii="Times New Roman" w:hAnsi="Times New Roman" w:cs="Times New Roman"/>
                <w:color w:val="000000" w:themeColor="text1"/>
                <w:sz w:val="24"/>
                <w:szCs w:val="24"/>
                <w:lang w:val="en-GB"/>
              </w:rPr>
              <w:t>, and COVID-19 mortality</w:t>
            </w:r>
            <w:r w:rsidR="009323C9" w:rsidRPr="475E534B">
              <w:rPr>
                <w:rFonts w:ascii="Times New Roman" w:hAnsi="Times New Roman" w:cs="Times New Roman"/>
                <w:color w:val="000000" w:themeColor="text1"/>
                <w:sz w:val="24"/>
                <w:szCs w:val="24"/>
                <w:lang w:val="en-GB"/>
              </w:rPr>
              <w:t xml:space="preserve"> contributed to the growing life expectancy shortfall </w:t>
            </w:r>
            <w:r w:rsidR="597F35F3" w:rsidRPr="475E534B">
              <w:rPr>
                <w:rFonts w:ascii="Times New Roman" w:hAnsi="Times New Roman" w:cs="Times New Roman"/>
                <w:color w:val="000000" w:themeColor="text1"/>
                <w:sz w:val="24"/>
                <w:szCs w:val="24"/>
                <w:lang w:val="en-GB"/>
              </w:rPr>
              <w:t xml:space="preserve">of </w:t>
            </w:r>
            <w:r w:rsidR="009323C9" w:rsidRPr="475E534B">
              <w:rPr>
                <w:rFonts w:ascii="Times New Roman" w:hAnsi="Times New Roman" w:cs="Times New Roman"/>
                <w:color w:val="000000" w:themeColor="text1"/>
                <w:sz w:val="24"/>
                <w:szCs w:val="24"/>
                <w:lang w:val="en-GB"/>
              </w:rPr>
              <w:t xml:space="preserve">the USA and the UK before, during, and after the COVID-19 pandemic? </w:t>
            </w:r>
          </w:p>
          <w:p w14:paraId="6FCB9554" w14:textId="77777777" w:rsidR="00D42A0A" w:rsidRDefault="00D42A0A" w:rsidP="00D42A0A">
            <w:pPr>
              <w:pStyle w:val="ListParagraph"/>
              <w:spacing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B) </w:t>
            </w:r>
            <w:r w:rsidR="009323C9" w:rsidRPr="475E534B">
              <w:rPr>
                <w:rFonts w:ascii="Times New Roman" w:hAnsi="Times New Roman" w:cs="Times New Roman"/>
                <w:color w:val="000000" w:themeColor="text1"/>
                <w:sz w:val="24"/>
                <w:szCs w:val="24"/>
                <w:lang w:val="en-GB"/>
              </w:rPr>
              <w:t xml:space="preserve">Which age groups drive the influence of external and substance-related mortality and cardiometabolic mortality on life expectancy divergence? </w:t>
            </w:r>
          </w:p>
          <w:p w14:paraId="153D18AC" w14:textId="795E3E79" w:rsidR="009323C9" w:rsidRDefault="00D42A0A" w:rsidP="00D42A0A">
            <w:pPr>
              <w:pStyle w:val="ListParagraph"/>
              <w:spacing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C) </w:t>
            </w:r>
            <w:r w:rsidR="009323C9" w:rsidRPr="475E534B">
              <w:rPr>
                <w:rFonts w:ascii="Times New Roman" w:hAnsi="Times New Roman" w:cs="Times New Roman"/>
                <w:color w:val="000000" w:themeColor="text1"/>
                <w:sz w:val="24"/>
                <w:szCs w:val="24"/>
                <w:lang w:val="en-GB"/>
              </w:rPr>
              <w:t>What is the contribution of alcohol, drug, and suicide mortality (“deaths of despair”) to the life expectancy divergence of the USA and the UK from other low-mortality countries?</w:t>
            </w:r>
          </w:p>
          <w:p w14:paraId="63E83B8D" w14:textId="77777777" w:rsidR="009323C9" w:rsidRPr="009444C5" w:rsidRDefault="009323C9" w:rsidP="002142A2">
            <w:pPr>
              <w:pStyle w:val="ListParagraph"/>
              <w:numPr>
                <w:ilvl w:val="0"/>
                <w:numId w:val="3"/>
              </w:numPr>
              <w:spacing w:line="480" w:lineRule="auto"/>
              <w:jc w:val="both"/>
              <w:rPr>
                <w:rFonts w:ascii="Times New Roman" w:hAnsi="Times New Roman" w:cs="Times New Roman"/>
                <w:bCs/>
                <w:color w:val="000000" w:themeColor="text1"/>
                <w:sz w:val="24"/>
                <w:szCs w:val="24"/>
                <w:lang w:val="en-GB"/>
              </w:rPr>
            </w:pPr>
            <w:r>
              <w:rPr>
                <w:rFonts w:ascii="Times New Roman" w:hAnsi="Times New Roman" w:cs="Times New Roman"/>
                <w:bCs/>
                <w:color w:val="000000" w:themeColor="text1"/>
                <w:sz w:val="24"/>
                <w:szCs w:val="24"/>
                <w:lang w:val="en-GB"/>
              </w:rPr>
              <w:t>How did</w:t>
            </w:r>
            <w:r w:rsidRPr="009444C5">
              <w:rPr>
                <w:rFonts w:ascii="Times New Roman" w:hAnsi="Times New Roman" w:cs="Times New Roman"/>
                <w:bCs/>
                <w:color w:val="000000" w:themeColor="text1"/>
                <w:sz w:val="24"/>
                <w:szCs w:val="24"/>
                <w:lang w:val="en-GB"/>
              </w:rPr>
              <w:t xml:space="preserve"> the growing life expectancy divergence between the USA and </w:t>
            </w:r>
            <w:r>
              <w:rPr>
                <w:rFonts w:ascii="Times New Roman" w:hAnsi="Times New Roman" w:cs="Times New Roman"/>
                <w:bCs/>
                <w:color w:val="000000" w:themeColor="text1"/>
                <w:sz w:val="24"/>
                <w:szCs w:val="24"/>
                <w:lang w:val="en-GB"/>
              </w:rPr>
              <w:t xml:space="preserve">the UK and </w:t>
            </w:r>
            <w:r w:rsidRPr="009444C5">
              <w:rPr>
                <w:rFonts w:ascii="Times New Roman" w:hAnsi="Times New Roman" w:cs="Times New Roman"/>
                <w:bCs/>
                <w:color w:val="000000" w:themeColor="text1"/>
                <w:sz w:val="24"/>
                <w:szCs w:val="24"/>
                <w:lang w:val="en-GB"/>
              </w:rPr>
              <w:t xml:space="preserve">other low-mortality countries </w:t>
            </w:r>
            <w:r>
              <w:rPr>
                <w:rFonts w:ascii="Times New Roman" w:hAnsi="Times New Roman" w:cs="Times New Roman"/>
                <w:bCs/>
                <w:color w:val="000000" w:themeColor="text1"/>
                <w:sz w:val="24"/>
                <w:szCs w:val="24"/>
                <w:lang w:val="en-GB"/>
              </w:rPr>
              <w:t>affect</w:t>
            </w:r>
            <w:r w:rsidRPr="009444C5">
              <w:rPr>
                <w:rFonts w:ascii="Times New Roman" w:hAnsi="Times New Roman" w:cs="Times New Roman"/>
                <w:bCs/>
                <w:color w:val="000000" w:themeColor="text1"/>
                <w:sz w:val="24"/>
                <w:szCs w:val="24"/>
                <w:lang w:val="en-GB"/>
              </w:rPr>
              <w:t xml:space="preserve"> population-level birth outcomes?</w:t>
            </w:r>
          </w:p>
        </w:tc>
      </w:tr>
    </w:tbl>
    <w:p w14:paraId="099AA50B" w14:textId="77777777" w:rsidR="009D3B61" w:rsidRDefault="009D3B61" w:rsidP="002142A2">
      <w:pPr>
        <w:spacing w:after="0" w:line="480" w:lineRule="auto"/>
        <w:jc w:val="both"/>
        <w:rPr>
          <w:rFonts w:ascii="Times New Roman" w:hAnsi="Times New Roman" w:cs="Times New Roman"/>
          <w:color w:val="000000" w:themeColor="text1"/>
          <w:sz w:val="24"/>
          <w:szCs w:val="24"/>
          <w:lang w:val="en-GB"/>
        </w:rPr>
      </w:pPr>
    </w:p>
    <w:p w14:paraId="0906B1A4" w14:textId="4E70AA7D" w:rsidR="00B43314" w:rsidRPr="00B43314" w:rsidRDefault="00B43314" w:rsidP="002142A2">
      <w:pPr>
        <w:spacing w:after="0" w:line="480" w:lineRule="auto"/>
        <w:jc w:val="both"/>
        <w:rPr>
          <w:rFonts w:ascii="Times New Roman" w:hAnsi="Times New Roman" w:cs="Times New Roman"/>
          <w:b/>
          <w:color w:val="000000" w:themeColor="text1"/>
          <w:sz w:val="24"/>
          <w:szCs w:val="24"/>
          <w:lang w:val="en-GB"/>
        </w:rPr>
      </w:pPr>
      <w:r w:rsidRPr="00B43314">
        <w:rPr>
          <w:rFonts w:ascii="Times New Roman" w:hAnsi="Times New Roman" w:cs="Times New Roman"/>
          <w:b/>
          <w:color w:val="000000" w:themeColor="text1"/>
          <w:sz w:val="24"/>
          <w:szCs w:val="24"/>
          <w:lang w:val="en-GB"/>
        </w:rPr>
        <w:t>1.2</w:t>
      </w:r>
      <w:r w:rsidR="001554DC">
        <w:rPr>
          <w:rFonts w:ascii="Times New Roman" w:hAnsi="Times New Roman" w:cs="Times New Roman"/>
          <w:b/>
          <w:color w:val="000000" w:themeColor="text1"/>
          <w:sz w:val="24"/>
          <w:szCs w:val="24"/>
          <w:lang w:val="en-GB"/>
        </w:rPr>
        <w:t>.</w:t>
      </w:r>
      <w:r>
        <w:rPr>
          <w:rFonts w:ascii="Times New Roman" w:hAnsi="Times New Roman" w:cs="Times New Roman"/>
          <w:b/>
          <w:color w:val="000000" w:themeColor="text1"/>
          <w:sz w:val="24"/>
          <w:szCs w:val="24"/>
          <w:lang w:val="en-GB"/>
        </w:rPr>
        <w:t xml:space="preserve"> </w:t>
      </w:r>
      <w:r w:rsidR="00EA7D35">
        <w:rPr>
          <w:rFonts w:ascii="Times New Roman" w:hAnsi="Times New Roman" w:cs="Times New Roman"/>
          <w:b/>
          <w:color w:val="000000" w:themeColor="text1"/>
          <w:sz w:val="24"/>
          <w:szCs w:val="24"/>
          <w:lang w:val="en-GB"/>
        </w:rPr>
        <w:t>Definition of k</w:t>
      </w:r>
      <w:r>
        <w:rPr>
          <w:rFonts w:ascii="Times New Roman" w:hAnsi="Times New Roman" w:cs="Times New Roman"/>
          <w:b/>
          <w:color w:val="000000" w:themeColor="text1"/>
          <w:sz w:val="24"/>
          <w:szCs w:val="24"/>
          <w:lang w:val="en-GB"/>
        </w:rPr>
        <w:t>ey terms and approach</w:t>
      </w:r>
    </w:p>
    <w:p w14:paraId="21D05074" w14:textId="796102FE" w:rsidR="00102628" w:rsidRDefault="00B43314" w:rsidP="002142A2">
      <w:pPr>
        <w:spacing w:after="0" w:line="480" w:lineRule="auto"/>
        <w:jc w:val="both"/>
        <w:rPr>
          <w:rFonts w:ascii="Times New Roman" w:hAnsi="Times New Roman" w:cs="Times New Roman"/>
          <w:color w:val="000000" w:themeColor="text1"/>
          <w:sz w:val="24"/>
          <w:szCs w:val="24"/>
          <w:lang w:val="en-GB"/>
        </w:rPr>
      </w:pPr>
      <w:r w:rsidRPr="002559FE">
        <w:rPr>
          <w:rFonts w:ascii="Times New Roman" w:hAnsi="Times New Roman" w:cs="Times New Roman"/>
          <w:color w:val="000000" w:themeColor="text1"/>
          <w:sz w:val="24"/>
          <w:szCs w:val="24"/>
          <w:lang w:val="en-GB"/>
        </w:rPr>
        <w:t xml:space="preserve">The central tenet of this </w:t>
      </w:r>
      <w:r>
        <w:rPr>
          <w:rFonts w:ascii="Times New Roman" w:hAnsi="Times New Roman" w:cs="Times New Roman"/>
          <w:color w:val="000000" w:themeColor="text1"/>
          <w:sz w:val="24"/>
          <w:szCs w:val="24"/>
          <w:lang w:val="en-GB"/>
        </w:rPr>
        <w:t>dissertation</w:t>
      </w:r>
      <w:r w:rsidRPr="002559FE">
        <w:rPr>
          <w:rFonts w:ascii="Times New Roman" w:hAnsi="Times New Roman" w:cs="Times New Roman"/>
          <w:color w:val="000000" w:themeColor="text1"/>
          <w:sz w:val="24"/>
          <w:szCs w:val="24"/>
          <w:lang w:val="en-GB"/>
        </w:rPr>
        <w:t xml:space="preserve"> is that the </w:t>
      </w:r>
      <w:r>
        <w:rPr>
          <w:rFonts w:ascii="Times New Roman" w:hAnsi="Times New Roman" w:cs="Times New Roman"/>
          <w:i/>
          <w:color w:val="000000" w:themeColor="text1"/>
          <w:sz w:val="24"/>
          <w:szCs w:val="24"/>
          <w:lang w:val="en-GB"/>
        </w:rPr>
        <w:t>c</w:t>
      </w:r>
      <w:r w:rsidRPr="002559FE">
        <w:rPr>
          <w:rFonts w:ascii="Times New Roman" w:hAnsi="Times New Roman" w:cs="Times New Roman"/>
          <w:i/>
          <w:color w:val="000000" w:themeColor="text1"/>
          <w:sz w:val="24"/>
          <w:szCs w:val="24"/>
          <w:lang w:val="en-GB"/>
        </w:rPr>
        <w:t xml:space="preserve">auses </w:t>
      </w:r>
      <w:r w:rsidRPr="002559FE">
        <w:rPr>
          <w:rFonts w:ascii="Times New Roman" w:hAnsi="Times New Roman" w:cs="Times New Roman"/>
          <w:color w:val="000000" w:themeColor="text1"/>
          <w:sz w:val="24"/>
          <w:szCs w:val="24"/>
          <w:lang w:val="en-GB"/>
        </w:rPr>
        <w:t xml:space="preserve">and the </w:t>
      </w:r>
      <w:r>
        <w:rPr>
          <w:rFonts w:ascii="Times New Roman" w:hAnsi="Times New Roman" w:cs="Times New Roman"/>
          <w:i/>
          <w:color w:val="000000" w:themeColor="text1"/>
          <w:sz w:val="24"/>
          <w:szCs w:val="24"/>
          <w:lang w:val="en-GB"/>
        </w:rPr>
        <w:t>c</w:t>
      </w:r>
      <w:r w:rsidRPr="002559FE">
        <w:rPr>
          <w:rFonts w:ascii="Times New Roman" w:hAnsi="Times New Roman" w:cs="Times New Roman"/>
          <w:i/>
          <w:color w:val="000000" w:themeColor="text1"/>
          <w:sz w:val="24"/>
          <w:szCs w:val="24"/>
          <w:lang w:val="en-GB"/>
        </w:rPr>
        <w:t>onsequences</w:t>
      </w:r>
      <w:r w:rsidRPr="002559FE">
        <w:rPr>
          <w:rFonts w:ascii="Times New Roman" w:hAnsi="Times New Roman" w:cs="Times New Roman"/>
          <w:color w:val="000000" w:themeColor="text1"/>
          <w:sz w:val="24"/>
          <w:szCs w:val="24"/>
          <w:lang w:val="en-GB"/>
        </w:rPr>
        <w:t xml:space="preserve"> of life expectancy </w:t>
      </w:r>
      <w:r w:rsidRPr="00B61C48">
        <w:rPr>
          <w:rFonts w:ascii="Times New Roman" w:hAnsi="Times New Roman" w:cs="Times New Roman"/>
          <w:i/>
          <w:color w:val="000000" w:themeColor="text1"/>
          <w:sz w:val="24"/>
          <w:szCs w:val="24"/>
          <w:lang w:val="en-GB"/>
        </w:rPr>
        <w:t>stagnation</w:t>
      </w:r>
      <w:r w:rsidRPr="002559FE">
        <w:rPr>
          <w:rFonts w:ascii="Times New Roman" w:hAnsi="Times New Roman" w:cs="Times New Roman"/>
          <w:color w:val="000000" w:themeColor="text1"/>
          <w:sz w:val="24"/>
          <w:szCs w:val="24"/>
          <w:lang w:val="en-GB"/>
        </w:rPr>
        <w:t xml:space="preserve"> are not synonymous with those of </w:t>
      </w:r>
      <w:r w:rsidR="00102628">
        <w:rPr>
          <w:rFonts w:ascii="Times New Roman" w:hAnsi="Times New Roman" w:cs="Times New Roman"/>
          <w:color w:val="000000" w:themeColor="text1"/>
          <w:sz w:val="24"/>
          <w:szCs w:val="24"/>
          <w:lang w:val="en-GB"/>
        </w:rPr>
        <w:t xml:space="preserve">life expectancy </w:t>
      </w:r>
      <w:r w:rsidR="00102628">
        <w:rPr>
          <w:rFonts w:ascii="Times New Roman" w:hAnsi="Times New Roman" w:cs="Times New Roman"/>
          <w:i/>
          <w:color w:val="000000" w:themeColor="text1"/>
          <w:sz w:val="24"/>
          <w:szCs w:val="24"/>
          <w:lang w:val="en-GB"/>
        </w:rPr>
        <w:t>divergence</w:t>
      </w:r>
      <w:r w:rsidR="00102628">
        <w:rPr>
          <w:rFonts w:ascii="Times New Roman" w:hAnsi="Times New Roman" w:cs="Times New Roman"/>
          <w:color w:val="000000" w:themeColor="text1"/>
          <w:sz w:val="24"/>
          <w:szCs w:val="24"/>
          <w:lang w:val="en-GB"/>
        </w:rPr>
        <w:t xml:space="preserve">, where “divergence” refers to a </w:t>
      </w:r>
      <w:r w:rsidR="00102628" w:rsidRPr="002559FE">
        <w:rPr>
          <w:rFonts w:ascii="Times New Roman" w:hAnsi="Times New Roman" w:cs="Times New Roman"/>
          <w:color w:val="000000" w:themeColor="text1"/>
          <w:sz w:val="24"/>
          <w:szCs w:val="24"/>
          <w:lang w:val="en-GB"/>
        </w:rPr>
        <w:t xml:space="preserve">growing life expectancy </w:t>
      </w:r>
      <w:r w:rsidR="00102628" w:rsidRPr="001041D2">
        <w:rPr>
          <w:rFonts w:ascii="Times New Roman" w:hAnsi="Times New Roman" w:cs="Times New Roman"/>
          <w:i/>
          <w:color w:val="000000" w:themeColor="text1"/>
          <w:sz w:val="24"/>
          <w:szCs w:val="24"/>
          <w:lang w:val="en-GB"/>
        </w:rPr>
        <w:t>shortfall</w:t>
      </w:r>
      <w:r w:rsidR="00102628" w:rsidRPr="002559FE">
        <w:rPr>
          <w:rFonts w:ascii="Times New Roman" w:hAnsi="Times New Roman" w:cs="Times New Roman"/>
          <w:color w:val="000000" w:themeColor="text1"/>
          <w:sz w:val="24"/>
          <w:szCs w:val="24"/>
          <w:lang w:val="en-GB"/>
        </w:rPr>
        <w:t>.</w:t>
      </w:r>
    </w:p>
    <w:p w14:paraId="13C782C8" w14:textId="77777777" w:rsidR="00102628" w:rsidRDefault="00102628" w:rsidP="002142A2">
      <w:pPr>
        <w:spacing w:after="0" w:line="480" w:lineRule="auto"/>
        <w:jc w:val="both"/>
        <w:rPr>
          <w:rFonts w:ascii="Times New Roman" w:hAnsi="Times New Roman" w:cs="Times New Roman"/>
          <w:color w:val="000000" w:themeColor="text1"/>
          <w:sz w:val="24"/>
          <w:szCs w:val="24"/>
          <w:lang w:val="en-GB"/>
        </w:rPr>
      </w:pPr>
    </w:p>
    <w:p w14:paraId="043FAE02" w14:textId="784C2E2E" w:rsidR="00B43314" w:rsidRPr="002559FE" w:rsidRDefault="00B43314" w:rsidP="002142A2">
      <w:pPr>
        <w:spacing w:after="0" w:line="480" w:lineRule="auto"/>
        <w:jc w:val="both"/>
        <w:rPr>
          <w:rFonts w:ascii="Times New Roman" w:hAnsi="Times New Roman" w:cs="Times New Roman"/>
          <w:color w:val="000000" w:themeColor="text1"/>
          <w:sz w:val="24"/>
          <w:szCs w:val="24"/>
          <w:lang w:val="en-GB"/>
        </w:rPr>
      </w:pPr>
      <w:r w:rsidRPr="002559FE">
        <w:rPr>
          <w:rFonts w:ascii="Times New Roman" w:hAnsi="Times New Roman" w:cs="Times New Roman"/>
          <w:color w:val="000000" w:themeColor="text1"/>
          <w:sz w:val="24"/>
          <w:szCs w:val="24"/>
          <w:lang w:val="en-GB"/>
        </w:rPr>
        <w:t xml:space="preserve">For the purposes of this </w:t>
      </w:r>
      <w:r>
        <w:rPr>
          <w:rFonts w:ascii="Times New Roman" w:hAnsi="Times New Roman" w:cs="Times New Roman"/>
          <w:color w:val="000000" w:themeColor="text1"/>
          <w:sz w:val="24"/>
          <w:szCs w:val="24"/>
          <w:lang w:val="en-GB"/>
        </w:rPr>
        <w:t>dissertation</w:t>
      </w:r>
      <w:r w:rsidRPr="002559FE">
        <w:rPr>
          <w:rFonts w:ascii="Times New Roman" w:hAnsi="Times New Roman" w:cs="Times New Roman"/>
          <w:color w:val="000000" w:themeColor="text1"/>
          <w:sz w:val="24"/>
          <w:szCs w:val="24"/>
          <w:lang w:val="en-GB"/>
        </w:rPr>
        <w:t xml:space="preserve">, life expectancy </w:t>
      </w:r>
      <w:r w:rsidRPr="00A1715E">
        <w:rPr>
          <w:rFonts w:ascii="Times New Roman" w:hAnsi="Times New Roman" w:cs="Times New Roman"/>
          <w:i/>
          <w:color w:val="000000" w:themeColor="text1"/>
          <w:sz w:val="24"/>
          <w:szCs w:val="24"/>
          <w:lang w:val="en-GB"/>
        </w:rPr>
        <w:t>stagnation</w:t>
      </w:r>
      <w:r w:rsidRPr="002559FE">
        <w:rPr>
          <w:rFonts w:ascii="Times New Roman" w:hAnsi="Times New Roman" w:cs="Times New Roman"/>
          <w:color w:val="000000" w:themeColor="text1"/>
          <w:sz w:val="24"/>
          <w:szCs w:val="24"/>
          <w:lang w:val="en-GB"/>
        </w:rPr>
        <w:t xml:space="preserve"> is defined as a lack of increase in life expectancy</w:t>
      </w:r>
      <w:r w:rsidR="00A34E46">
        <w:rPr>
          <w:rFonts w:ascii="Times New Roman" w:hAnsi="Times New Roman" w:cs="Times New Roman"/>
          <w:color w:val="000000" w:themeColor="text1"/>
          <w:sz w:val="24"/>
          <w:szCs w:val="24"/>
          <w:lang w:val="en-GB"/>
        </w:rPr>
        <w:t xml:space="preserve"> over time</w:t>
      </w:r>
      <w:r w:rsidRPr="002559FE">
        <w:rPr>
          <w:rFonts w:ascii="Times New Roman" w:hAnsi="Times New Roman" w:cs="Times New Roman"/>
          <w:color w:val="000000" w:themeColor="text1"/>
          <w:sz w:val="24"/>
          <w:szCs w:val="24"/>
          <w:lang w:val="en-GB"/>
        </w:rPr>
        <w:t xml:space="preserve">, such as the one seen </w:t>
      </w:r>
      <w:r>
        <w:rPr>
          <w:rFonts w:ascii="Times New Roman" w:hAnsi="Times New Roman" w:cs="Times New Roman"/>
          <w:color w:val="000000" w:themeColor="text1"/>
          <w:sz w:val="24"/>
          <w:szCs w:val="24"/>
          <w:lang w:val="en-GB"/>
        </w:rPr>
        <w:t xml:space="preserve">for the USA </w:t>
      </w:r>
      <w:r w:rsidRPr="002559FE">
        <w:rPr>
          <w:rFonts w:ascii="Times New Roman" w:hAnsi="Times New Roman" w:cs="Times New Roman"/>
          <w:color w:val="000000" w:themeColor="text1"/>
          <w:sz w:val="24"/>
          <w:szCs w:val="24"/>
          <w:lang w:val="en-GB"/>
        </w:rPr>
        <w:t>in Figure 1</w:t>
      </w:r>
      <w:r>
        <w:rPr>
          <w:rFonts w:ascii="Times New Roman" w:hAnsi="Times New Roman" w:cs="Times New Roman"/>
          <w:color w:val="000000" w:themeColor="text1"/>
          <w:sz w:val="24"/>
          <w:szCs w:val="24"/>
          <w:lang w:val="en-GB"/>
        </w:rPr>
        <w:t>-1</w:t>
      </w:r>
      <w:r w:rsidR="00FF46B0">
        <w:rPr>
          <w:rFonts w:ascii="Times New Roman" w:hAnsi="Times New Roman" w:cs="Times New Roman"/>
          <w:color w:val="000000" w:themeColor="text1"/>
          <w:sz w:val="24"/>
          <w:szCs w:val="24"/>
          <w:lang w:val="en-GB"/>
        </w:rPr>
        <w:t xml:space="preserve"> </w:t>
      </w:r>
      <w:r w:rsidR="00FF46B0">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{"citationID":"oDLqX0EK","properties":{"formattedCitation":"(Mehta et al., 2020)","plainCitation":"(Mehta et al., 2020)","noteIndex":0},"citationItems":[{"id":2044,"uris":["http://zotero.org/users/5659841/items/3DB826I9"],"itemData":{"id":2044,"type":"article-journal","container-title":"Proceedings of the National Academy of Sciences","DOI":"10.1073/pnas.1920391117","issue":"13","language":"en","page":"6998-7000","title":"US life expectancy stalls due to cardiovascular disease, not drug deaths","volume":"117","author":[{"family":"Mehta","given":"Neil K."},{"family":"Abrams","given":"Leah R."},{"family":"Myrskylä","given":"Mikko"}],"issued":{"date-parts":[["2020"]]}}}],"schema":"https://github.com/citation-style-language/schema/raw/master/csl-citation.json"} </w:instrText>
      </w:r>
      <w:r w:rsidR="00FF46B0">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 xml:space="preserve">(Mehta </w:t>
      </w:r>
      <w:r w:rsidR="0082533C" w:rsidRPr="00B45AF5">
        <w:rPr>
          <w:rFonts w:ascii="Times New Roman" w:hAnsi="Times New Roman" w:cs="Times New Roman"/>
          <w:sz w:val="24"/>
          <w:lang w:val="en-GB"/>
        </w:rPr>
        <w:lastRenderedPageBreak/>
        <w:t>et al., 2020)</w:t>
      </w:r>
      <w:r w:rsidR="00FF46B0">
        <w:rPr>
          <w:rFonts w:ascii="Times New Roman" w:hAnsi="Times New Roman" w:cs="Times New Roman"/>
          <w:color w:val="000000" w:themeColor="text1"/>
          <w:sz w:val="24"/>
          <w:szCs w:val="24"/>
          <w:lang w:val="en-GB"/>
        </w:rPr>
        <w:fldChar w:fldCharType="end"/>
      </w:r>
      <w:r w:rsidR="00102628">
        <w:rPr>
          <w:rFonts w:ascii="Times New Roman" w:hAnsi="Times New Roman" w:cs="Times New Roman"/>
          <w:color w:val="000000" w:themeColor="text1"/>
          <w:sz w:val="24"/>
          <w:szCs w:val="24"/>
          <w:lang w:val="en-GB"/>
        </w:rPr>
        <w:t>.</w:t>
      </w:r>
      <w:r w:rsidRPr="002559FE">
        <w:rPr>
          <w:rFonts w:ascii="Times New Roman" w:hAnsi="Times New Roman" w:cs="Times New Roman"/>
          <w:color w:val="000000" w:themeColor="text1"/>
          <w:sz w:val="24"/>
          <w:szCs w:val="24"/>
          <w:lang w:val="en-GB"/>
        </w:rPr>
        <w:t xml:space="preserve"> </w:t>
      </w:r>
      <w:r w:rsidR="00102628">
        <w:rPr>
          <w:rFonts w:ascii="Times New Roman" w:hAnsi="Times New Roman" w:cs="Times New Roman"/>
          <w:color w:val="000000" w:themeColor="text1"/>
          <w:sz w:val="24"/>
          <w:szCs w:val="24"/>
          <w:lang w:val="en-GB"/>
        </w:rPr>
        <w:t>A</w:t>
      </w:r>
      <w:r w:rsidRPr="002559FE">
        <w:rPr>
          <w:rFonts w:ascii="Times New Roman" w:hAnsi="Times New Roman" w:cs="Times New Roman"/>
          <w:color w:val="000000" w:themeColor="text1"/>
          <w:sz w:val="24"/>
          <w:szCs w:val="24"/>
          <w:lang w:val="en-GB"/>
        </w:rPr>
        <w:t xml:space="preserve"> life expectancy </w:t>
      </w:r>
      <w:r w:rsidRPr="00065C4A">
        <w:rPr>
          <w:rFonts w:ascii="Times New Roman" w:hAnsi="Times New Roman" w:cs="Times New Roman"/>
          <w:i/>
          <w:color w:val="000000" w:themeColor="text1"/>
          <w:sz w:val="24"/>
          <w:szCs w:val="24"/>
          <w:lang w:val="en-GB"/>
        </w:rPr>
        <w:t>shortfall</w:t>
      </w:r>
      <w:r w:rsidR="00102628">
        <w:rPr>
          <w:rFonts w:ascii="Times New Roman" w:hAnsi="Times New Roman" w:cs="Times New Roman"/>
          <w:color w:val="000000" w:themeColor="text1"/>
          <w:sz w:val="24"/>
          <w:szCs w:val="24"/>
          <w:lang w:val="en-GB"/>
        </w:rPr>
        <w:t xml:space="preserve">, or life expectancy </w:t>
      </w:r>
      <w:r w:rsidR="00102628">
        <w:rPr>
          <w:rFonts w:ascii="Times New Roman" w:hAnsi="Times New Roman" w:cs="Times New Roman"/>
          <w:i/>
          <w:color w:val="000000" w:themeColor="text1"/>
          <w:sz w:val="24"/>
          <w:szCs w:val="24"/>
          <w:lang w:val="en-GB"/>
        </w:rPr>
        <w:t>gap</w:t>
      </w:r>
      <w:r w:rsidR="00102628">
        <w:rPr>
          <w:rFonts w:ascii="Times New Roman" w:hAnsi="Times New Roman" w:cs="Times New Roman"/>
          <w:color w:val="000000" w:themeColor="text1"/>
          <w:sz w:val="24"/>
          <w:szCs w:val="24"/>
          <w:lang w:val="en-GB"/>
        </w:rPr>
        <w:t>,</w:t>
      </w:r>
      <w:r w:rsidRPr="002559FE">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 xml:space="preserve">refers to a </w:t>
      </w:r>
      <w:r w:rsidRPr="002559FE">
        <w:rPr>
          <w:rFonts w:ascii="Times New Roman" w:hAnsi="Times New Roman" w:cs="Times New Roman"/>
          <w:color w:val="000000" w:themeColor="text1"/>
          <w:sz w:val="24"/>
          <w:szCs w:val="24"/>
          <w:lang w:val="en-GB"/>
        </w:rPr>
        <w:t xml:space="preserve">life expectancy in a population </w:t>
      </w:r>
      <w:r>
        <w:rPr>
          <w:rFonts w:ascii="Times New Roman" w:hAnsi="Times New Roman" w:cs="Times New Roman"/>
          <w:color w:val="000000" w:themeColor="text1"/>
          <w:sz w:val="24"/>
          <w:szCs w:val="24"/>
          <w:lang w:val="en-GB"/>
        </w:rPr>
        <w:t xml:space="preserve">that </w:t>
      </w:r>
      <w:r w:rsidRPr="002559FE">
        <w:rPr>
          <w:rFonts w:ascii="Times New Roman" w:hAnsi="Times New Roman" w:cs="Times New Roman"/>
          <w:color w:val="000000" w:themeColor="text1"/>
          <w:sz w:val="24"/>
          <w:szCs w:val="24"/>
          <w:lang w:val="en-GB"/>
        </w:rPr>
        <w:t>is lower than in a (group of) peer population(s)</w:t>
      </w:r>
      <w:r>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fldChar w:fldCharType="begin"/>
      </w:r>
      <w:r w:rsidR="00D02E84">
        <w:rPr>
          <w:rFonts w:ascii="Times New Roman" w:hAnsi="Times New Roman" w:cs="Times New Roman"/>
          <w:color w:val="000000" w:themeColor="text1"/>
          <w:sz w:val="24"/>
          <w:szCs w:val="24"/>
          <w:lang w:val="en-GB"/>
        </w:rPr>
        <w:instrText xml:space="preserve"> ADDIN ZOTERO_ITEM CSL_CITATION {"citationID":"Y4ZPE97q","properties":{"formattedCitation":"(Ho, 2022)","plainCitation":"(Ho, 2022)","noteIndex":0},"citationItems":[{"id":"QxuBWUHN/BOnQb3Dv","uris":["http://zotero.org/users/5659841/items/7QPJQK5A"],"itemData":{"id":120,"type":"article-journal","container-title":"The Journals of Gerontology: Series B","DOI":"10.1093/geronb/gbab129","issue":"Supplement_2","page":"S117-S126","title":"Causes of America’s lagging life expectancy: an international comparative perspective","volume":"77","author":[{"family":"Ho","given":"Jessica Y"}],"issued":{"date-parts":[["2022"]]}}}],"schema":"https://github.com/citation-style-language/schema/raw/master/csl-citation.json"}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(Ho, 2022)</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w:t>
      </w:r>
      <w:r w:rsidRPr="002559FE">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 xml:space="preserve">While I will be using the terms </w:t>
      </w:r>
      <w:r w:rsidRPr="00F406B6">
        <w:rPr>
          <w:rFonts w:ascii="Times New Roman" w:hAnsi="Times New Roman" w:cs="Times New Roman"/>
          <w:i/>
          <w:color w:val="000000" w:themeColor="text1"/>
          <w:sz w:val="24"/>
          <w:szCs w:val="24"/>
          <w:lang w:val="en-GB"/>
        </w:rPr>
        <w:t>shortfall</w:t>
      </w:r>
      <w:r>
        <w:rPr>
          <w:rFonts w:ascii="Times New Roman" w:hAnsi="Times New Roman" w:cs="Times New Roman"/>
          <w:color w:val="000000" w:themeColor="text1"/>
          <w:sz w:val="24"/>
          <w:szCs w:val="24"/>
          <w:lang w:val="en-GB"/>
        </w:rPr>
        <w:t xml:space="preserve"> and </w:t>
      </w:r>
      <w:r>
        <w:rPr>
          <w:rFonts w:ascii="Times New Roman" w:hAnsi="Times New Roman" w:cs="Times New Roman"/>
          <w:i/>
          <w:color w:val="000000" w:themeColor="text1"/>
          <w:sz w:val="24"/>
          <w:szCs w:val="24"/>
          <w:lang w:val="en-GB"/>
        </w:rPr>
        <w:t xml:space="preserve">gap </w:t>
      </w:r>
      <w:r w:rsidRPr="00F406B6">
        <w:rPr>
          <w:rFonts w:ascii="Times New Roman" w:hAnsi="Times New Roman" w:cs="Times New Roman"/>
          <w:color w:val="000000" w:themeColor="text1"/>
          <w:sz w:val="24"/>
          <w:szCs w:val="24"/>
          <w:lang w:val="en-GB"/>
        </w:rPr>
        <w:t>interchangeably</w:t>
      </w:r>
      <w:r>
        <w:rPr>
          <w:rFonts w:ascii="Times New Roman" w:hAnsi="Times New Roman" w:cs="Times New Roman"/>
          <w:color w:val="000000" w:themeColor="text1"/>
          <w:sz w:val="24"/>
          <w:szCs w:val="24"/>
          <w:lang w:val="en-GB"/>
        </w:rPr>
        <w:t xml:space="preserve"> in the remainder of this dissertation, </w:t>
      </w:r>
      <w:r w:rsidRPr="002559FE">
        <w:rPr>
          <w:rFonts w:ascii="Times New Roman" w:hAnsi="Times New Roman" w:cs="Times New Roman"/>
          <w:color w:val="000000" w:themeColor="text1"/>
          <w:sz w:val="24"/>
          <w:szCs w:val="24"/>
          <w:lang w:val="en-GB"/>
        </w:rPr>
        <w:t xml:space="preserve">I </w:t>
      </w:r>
      <w:r>
        <w:rPr>
          <w:rFonts w:ascii="Times New Roman" w:hAnsi="Times New Roman" w:cs="Times New Roman"/>
          <w:color w:val="000000" w:themeColor="text1"/>
          <w:sz w:val="24"/>
          <w:szCs w:val="24"/>
          <w:lang w:val="en-GB"/>
        </w:rPr>
        <w:t>prefer</w:t>
      </w:r>
      <w:r w:rsidRPr="002559FE">
        <w:rPr>
          <w:rFonts w:ascii="Times New Roman" w:hAnsi="Times New Roman" w:cs="Times New Roman"/>
          <w:color w:val="000000" w:themeColor="text1"/>
          <w:sz w:val="24"/>
          <w:szCs w:val="24"/>
          <w:lang w:val="en-GB"/>
        </w:rPr>
        <w:t xml:space="preserve"> the term </w:t>
      </w:r>
      <w:r w:rsidRPr="007F048C">
        <w:rPr>
          <w:rFonts w:ascii="Times New Roman" w:hAnsi="Times New Roman" w:cs="Times New Roman"/>
          <w:i/>
          <w:color w:val="000000" w:themeColor="text1"/>
          <w:sz w:val="24"/>
          <w:szCs w:val="24"/>
          <w:lang w:val="en-GB"/>
        </w:rPr>
        <w:t>shortfall</w:t>
      </w:r>
      <w:r w:rsidRPr="002559FE">
        <w:rPr>
          <w:rFonts w:ascii="Times New Roman" w:hAnsi="Times New Roman" w:cs="Times New Roman"/>
          <w:color w:val="000000" w:themeColor="text1"/>
          <w:sz w:val="24"/>
          <w:szCs w:val="24"/>
          <w:lang w:val="en-GB"/>
        </w:rPr>
        <w:t xml:space="preserve"> for its normative connotatio</w:t>
      </w:r>
      <w:r>
        <w:rPr>
          <w:rFonts w:ascii="Times New Roman" w:hAnsi="Times New Roman" w:cs="Times New Roman"/>
          <w:color w:val="000000" w:themeColor="text1"/>
          <w:sz w:val="24"/>
          <w:szCs w:val="24"/>
          <w:lang w:val="en-GB"/>
        </w:rPr>
        <w:t xml:space="preserve">n </w:t>
      </w:r>
      <w:r>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{"citationID":"jRTpjqta","properties":{"formattedCitation":"(Sen, 1995)","plainCitation":"(Sen, 1995)","noteIndex":0},"citationItems":[{"id":2535,"uris":["http://zotero.org/users/5659841/items/X835S72F"],"itemData":{"id":2535,"type":"book","note":"DOI: 10.1093/0198289286.001.0001","publisher":"Oxford, England: Oxford University Press","title":"Inequality reexamined","author":[{"family":"Sen","given":"Amartya"}],"issued":{"date-parts":[["1995"]]}}}],"schema":"https://github.com/citation-style-language/schema/raw/master/csl-citation.json"}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(Sen, 1995)</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w:t>
      </w:r>
      <w:r w:rsidRPr="002559FE">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It invokes t</w:t>
      </w:r>
      <w:r w:rsidRPr="002559FE">
        <w:rPr>
          <w:rFonts w:ascii="Times New Roman" w:hAnsi="Times New Roman" w:cs="Times New Roman"/>
          <w:color w:val="000000" w:themeColor="text1"/>
          <w:sz w:val="24"/>
          <w:szCs w:val="24"/>
          <w:lang w:val="en-GB"/>
        </w:rPr>
        <w:t>he idea</w:t>
      </w:r>
      <w:r>
        <w:rPr>
          <w:rFonts w:ascii="Times New Roman" w:hAnsi="Times New Roman" w:cs="Times New Roman"/>
          <w:color w:val="000000" w:themeColor="text1"/>
          <w:sz w:val="24"/>
          <w:szCs w:val="24"/>
          <w:lang w:val="en-GB"/>
        </w:rPr>
        <w:t xml:space="preserve"> that</w:t>
      </w:r>
      <w:r w:rsidRPr="002559FE">
        <w:rPr>
          <w:rFonts w:ascii="Times New Roman" w:hAnsi="Times New Roman" w:cs="Times New Roman"/>
          <w:color w:val="000000" w:themeColor="text1"/>
          <w:sz w:val="24"/>
          <w:szCs w:val="24"/>
          <w:lang w:val="en-GB"/>
        </w:rPr>
        <w:t xml:space="preserve"> the population in question should, in theory, have the means necessary to reach a life expectancy level equal to the peer population(s)</w:t>
      </w:r>
      <w:r>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{"citationID":"9XMxBlkd","properties":{"formattedCitation":"(Hosseinpoor et al., 2012)","plainCitation":"(Hosseinpoor et al., 2012)","noteIndex":0},"citationItems":[{"id":2536,"uris":["http://zotero.org/users/5659841/items/2V4QEXUG"],"itemData":{"id":2536,"type":"article-journal","container-title":"Bulletin of the World Health Organization","DOI":"10.2471/BLT.11.097378","issue":"8","language":"en","page":"588-594","title":"International shortfall inequality in life expectancy in women and in men, 1950–2010","volume":"90","author":[{"family":"Hosseinpoor","given":"Ahmad Reza"},{"family":"Harper","given":"Sam"},{"family":"Lee","given":"Jennifer H"},{"family":"Lynch","given":"John"},{"family":"Mathers","given":"Colin"},{"family":"Abou-Zahr","given":"Carla"}],"issued":{"date-parts":[["2012"]]}}}],"schema":"https://github.com/citation-style-language/schema/raw/master/csl-citation.json"}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(Hosseinpoor et al., 2012)</w:t>
      </w:r>
      <w:r>
        <w:rPr>
          <w:rFonts w:ascii="Times New Roman" w:hAnsi="Times New Roman" w:cs="Times New Roman"/>
          <w:color w:val="000000" w:themeColor="text1"/>
          <w:sz w:val="24"/>
          <w:szCs w:val="24"/>
          <w:lang w:val="en-GB"/>
        </w:rPr>
        <w:fldChar w:fldCharType="end"/>
      </w:r>
      <w:r w:rsidRPr="002559FE">
        <w:rPr>
          <w:rFonts w:ascii="Times New Roman" w:hAnsi="Times New Roman" w:cs="Times New Roman"/>
          <w:color w:val="000000" w:themeColor="text1"/>
          <w:sz w:val="24"/>
          <w:szCs w:val="24"/>
          <w:lang w:val="en-GB"/>
        </w:rPr>
        <w:t xml:space="preserve">. This implies that the benchmark is chosen such that it does not unfairly exaggerate </w:t>
      </w:r>
      <w:r>
        <w:rPr>
          <w:rFonts w:ascii="Times New Roman" w:hAnsi="Times New Roman" w:cs="Times New Roman"/>
          <w:color w:val="000000" w:themeColor="text1"/>
          <w:sz w:val="24"/>
          <w:szCs w:val="24"/>
          <w:lang w:val="en-GB"/>
        </w:rPr>
        <w:t xml:space="preserve">(or understate) </w:t>
      </w:r>
      <w:r w:rsidRPr="002559FE">
        <w:rPr>
          <w:rFonts w:ascii="Times New Roman" w:hAnsi="Times New Roman" w:cs="Times New Roman"/>
          <w:color w:val="000000" w:themeColor="text1"/>
          <w:sz w:val="24"/>
          <w:szCs w:val="24"/>
          <w:lang w:val="en-GB"/>
        </w:rPr>
        <w:t xml:space="preserve">the shortfall. For example, previous </w:t>
      </w:r>
      <w:r>
        <w:rPr>
          <w:rFonts w:ascii="Times New Roman" w:hAnsi="Times New Roman" w:cs="Times New Roman"/>
          <w:color w:val="000000" w:themeColor="text1"/>
          <w:sz w:val="24"/>
          <w:szCs w:val="24"/>
          <w:lang w:val="en-GB"/>
        </w:rPr>
        <w:t>studies</w:t>
      </w:r>
      <w:r w:rsidRPr="002559FE">
        <w:rPr>
          <w:rFonts w:ascii="Times New Roman" w:hAnsi="Times New Roman" w:cs="Times New Roman"/>
          <w:color w:val="000000" w:themeColor="text1"/>
          <w:sz w:val="24"/>
          <w:szCs w:val="24"/>
          <w:lang w:val="en-GB"/>
        </w:rPr>
        <w:t xml:space="preserve"> have compared life expectancy trends in England and Wales to the median of a group of high-income countries </w:t>
      </w:r>
      <w:r>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{"citationID":"TZyiySOL","properties":{"formattedCitation":"(Leon et al., 2019)","plainCitation":"(Leon et al., 2019)","noteIndex":0},"citationItems":[{"id":2026,"uris":["http://zotero.org/users/5659841/items/837PF939"],"itemData":{"id":2026,"type":"article-journal","container-title":"The Lancet Public Health","DOI":"10.1016/S2468-2667(19)30177-X","issue":"11","language":"en","page":"e575-e582","title":"Trends in life expectancy and age-specific mortality in England and Wales, 1970–2016, in comparison with a set of 22 high-income countries: an analysis of vital statistics data","volume":"4","author":[{"family":"Leon","given":"David A"},{"family":"Jdanov","given":"Dmitry A"},{"family":"Shkolnikov","given":"Vladimir M"}],"issued":{"date-parts":[["2019"]]}}}],"schema":"https://github.com/citation-style-language/schema/raw/master/csl-citation.json"}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(Leon et al., 2019)</w:t>
      </w:r>
      <w:r>
        <w:rPr>
          <w:rFonts w:ascii="Times New Roman" w:hAnsi="Times New Roman" w:cs="Times New Roman"/>
          <w:color w:val="000000" w:themeColor="text1"/>
          <w:sz w:val="24"/>
          <w:szCs w:val="24"/>
          <w:lang w:val="en-GB"/>
        </w:rPr>
        <w:fldChar w:fldCharType="end"/>
      </w:r>
      <w:r w:rsidRPr="002559FE">
        <w:rPr>
          <w:rFonts w:ascii="Times New Roman" w:hAnsi="Times New Roman" w:cs="Times New Roman"/>
          <w:color w:val="000000" w:themeColor="text1"/>
          <w:sz w:val="24"/>
          <w:szCs w:val="24"/>
          <w:lang w:val="en-GB"/>
        </w:rPr>
        <w:t xml:space="preserve">; or used mortality conditions in European countries </w:t>
      </w:r>
      <w:r>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{"citationID":"G9vVuGBN","properties":{"formattedCitation":"(Preston &amp; Vierboom, 2021)","plainCitation":"(Preston &amp; Vierboom, 2021)","noteIndex":0},"citationItems":[{"id":2029,"uris":["http://zotero.org/users/5659841/items/RHTWCCNY"],"itemData":{"id":2029,"type":"article-journal","container-title":"Proceedings of the National Academy of Sciences","DOI":"10.1073/pnas.2024850118","issue":"16","language":"en","page":"e2024850118","title":"Excess mortality in the United States in the 21st century","volume":"118","author":[{"family":"Preston","given":"Samuel H."},{"family":"Vierboom","given":"Yana C."}],"issued":{"date-parts":[["2021"]]}}}],"schema":"https://github.com/citation-style-language/schema/raw/master/csl-citation.json"}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(Preston &amp; Vierboom, 2021)</w:t>
      </w:r>
      <w:r>
        <w:rPr>
          <w:rFonts w:ascii="Times New Roman" w:hAnsi="Times New Roman" w:cs="Times New Roman"/>
          <w:color w:val="000000" w:themeColor="text1"/>
          <w:sz w:val="24"/>
          <w:szCs w:val="24"/>
          <w:lang w:val="en-GB"/>
        </w:rPr>
        <w:fldChar w:fldCharType="end"/>
      </w:r>
      <w:r w:rsidRPr="002559FE">
        <w:rPr>
          <w:rFonts w:ascii="Times New Roman" w:hAnsi="Times New Roman" w:cs="Times New Roman"/>
          <w:color w:val="000000" w:themeColor="text1"/>
          <w:sz w:val="24"/>
          <w:szCs w:val="24"/>
          <w:lang w:val="en-GB"/>
        </w:rPr>
        <w:t xml:space="preserve"> or other wealthy nations </w:t>
      </w:r>
      <w:r>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{"citationID":"4NJpjZDt","properties":{"formattedCitation":"(Bor et al., 2023)","plainCitation":"(Bor et al., 2023)","noteIndex":0},"citationItems":[{"id":2028,"uris":["http://zotero.org/users/5659841/items/FN842KAT"],"itemData":{"id":2028,"type":"article-journal","container-title":"PNAS Nexus","DOI":"10.1093/pnasnexus/pgad173","issue":"6","journalAbbreviation":"PNAS Nexus","language":"en","page":"pgad173","title":"Missing Americans: early death in the United States—1933–2021","volume":"2","author":[{"family":"Bor","given":"Jacob"},{"family":"Stokes","given":"Andrew C"},{"family":"Raifman","given":"Julia"},{"family":"Venkataramani","given":"Atheendar"},{"family":"Bassett","given":"Mary T"},{"family":"Himmelstein","given":"David"},{"family":"Woolhandler","given":"Steffie"}],"issued":{"date-parts":[["2023"]]}}}],"schema":"https://github.com/citation-style-language/schema/raw/master/csl-citation.json"}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(Bor et al., 2023)</w:t>
      </w:r>
      <w:r>
        <w:rPr>
          <w:rFonts w:ascii="Times New Roman" w:hAnsi="Times New Roman" w:cs="Times New Roman"/>
          <w:color w:val="000000" w:themeColor="text1"/>
          <w:sz w:val="24"/>
          <w:szCs w:val="24"/>
          <w:lang w:val="en-GB"/>
        </w:rPr>
        <w:fldChar w:fldCharType="end"/>
      </w:r>
      <w:r w:rsidRPr="002559FE">
        <w:rPr>
          <w:rFonts w:ascii="Times New Roman" w:hAnsi="Times New Roman" w:cs="Times New Roman"/>
          <w:color w:val="000000" w:themeColor="text1"/>
          <w:sz w:val="24"/>
          <w:szCs w:val="24"/>
          <w:lang w:val="en-GB"/>
        </w:rPr>
        <w:t xml:space="preserve"> as a benchmark to estimate excess deaths in the USA. This latter research defines “early </w:t>
      </w:r>
      <w:r>
        <w:rPr>
          <w:rFonts w:ascii="Times New Roman" w:hAnsi="Times New Roman" w:cs="Times New Roman"/>
          <w:color w:val="000000" w:themeColor="text1"/>
          <w:sz w:val="24"/>
          <w:szCs w:val="24"/>
          <w:lang w:val="en-GB"/>
        </w:rPr>
        <w:t>death</w:t>
      </w:r>
      <w:r w:rsidRPr="002559FE">
        <w:rPr>
          <w:rFonts w:ascii="Times New Roman" w:hAnsi="Times New Roman" w:cs="Times New Roman"/>
          <w:color w:val="000000" w:themeColor="text1"/>
          <w:sz w:val="24"/>
          <w:szCs w:val="24"/>
          <w:lang w:val="en-GB"/>
        </w:rPr>
        <w:t>” as the deaths in a given population that would not have occurred under the mortality condition</w:t>
      </w:r>
      <w:r>
        <w:rPr>
          <w:rFonts w:ascii="Times New Roman" w:hAnsi="Times New Roman" w:cs="Times New Roman"/>
          <w:color w:val="000000" w:themeColor="text1"/>
          <w:sz w:val="24"/>
          <w:szCs w:val="24"/>
          <w:lang w:val="en-GB"/>
        </w:rPr>
        <w:t>s</w:t>
      </w:r>
      <w:r w:rsidRPr="002559FE">
        <w:rPr>
          <w:rFonts w:ascii="Times New Roman" w:hAnsi="Times New Roman" w:cs="Times New Roman"/>
          <w:color w:val="000000" w:themeColor="text1"/>
          <w:sz w:val="24"/>
          <w:szCs w:val="24"/>
          <w:lang w:val="en-GB"/>
        </w:rPr>
        <w:t xml:space="preserve"> of another population</w:t>
      </w:r>
      <w:r>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{"citationID":"POE3iJqP","properties":{"formattedCitation":"(Bor et al., 2023)","plainCitation":"(Bor et al., 2023)","noteIndex":0},"citationItems":[{"id":2028,"uris":["http://zotero.org/users/5659841/items/FN842KAT"],"itemData":{"id":2028,"type":"article-journal","container-title":"PNAS Nexus","DOI":"10.1093/pnasnexus/pgad173","issue":"6","journalAbbreviation":"PNAS Nexus","language":"en","page":"pgad173","title":"Missing Americans: early death in the United States—1933–2021","volume":"2","author":[{"family":"Bor","given":"Jacob"},{"family":"Stokes","given":"Andrew C"},{"family":"Raifman","given":"Julia"},{"family":"Venkataramani","given":"Atheendar"},{"family":"Bassett","given":"Mary T"},{"family":"Himmelstein","given":"David"},{"family":"Woolhandler","given":"Steffie"}],"issued":{"date-parts":[["2023"]]}}}],"schema":"https://github.com/citation-style-language/schema/raw/master/csl-citation.json"}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(Bor et al., 2023)</w:t>
      </w:r>
      <w:r>
        <w:rPr>
          <w:rFonts w:ascii="Times New Roman" w:hAnsi="Times New Roman" w:cs="Times New Roman"/>
          <w:color w:val="000000" w:themeColor="text1"/>
          <w:sz w:val="24"/>
          <w:szCs w:val="24"/>
          <w:lang w:val="en-GB"/>
        </w:rPr>
        <w:fldChar w:fldCharType="end"/>
      </w:r>
      <w:r w:rsidRPr="002559FE">
        <w:rPr>
          <w:rFonts w:ascii="Times New Roman" w:hAnsi="Times New Roman" w:cs="Times New Roman"/>
          <w:color w:val="000000" w:themeColor="text1"/>
          <w:sz w:val="24"/>
          <w:szCs w:val="24"/>
          <w:lang w:val="en-GB"/>
        </w:rPr>
        <w:t>.</w:t>
      </w:r>
    </w:p>
    <w:p w14:paraId="40D97F91" w14:textId="77777777" w:rsidR="00102628" w:rsidRDefault="00102628" w:rsidP="002142A2">
      <w:pPr>
        <w:spacing w:after="0" w:line="480" w:lineRule="auto"/>
        <w:jc w:val="both"/>
        <w:rPr>
          <w:rFonts w:ascii="Times New Roman" w:hAnsi="Times New Roman" w:cs="Times New Roman"/>
          <w:color w:val="000000" w:themeColor="text1"/>
          <w:sz w:val="24"/>
          <w:szCs w:val="24"/>
          <w:lang w:val="en-GB"/>
        </w:rPr>
      </w:pPr>
    </w:p>
    <w:p w14:paraId="507FA6FD" w14:textId="64744CCA" w:rsidR="00102628" w:rsidRDefault="00B43314" w:rsidP="002142A2">
      <w:pPr>
        <w:spacing w:after="0" w:line="480" w:lineRule="auto"/>
        <w:jc w:val="both"/>
        <w:rPr>
          <w:rFonts w:ascii="Times New Roman" w:hAnsi="Times New Roman" w:cs="Times New Roman"/>
          <w:color w:val="000000" w:themeColor="text1"/>
          <w:sz w:val="24"/>
          <w:szCs w:val="24"/>
          <w:lang w:val="en-GB"/>
        </w:rPr>
      </w:pPr>
      <w:r w:rsidRPr="002559FE">
        <w:rPr>
          <w:rFonts w:ascii="Times New Roman" w:hAnsi="Times New Roman" w:cs="Times New Roman"/>
          <w:color w:val="000000" w:themeColor="text1"/>
          <w:sz w:val="24"/>
          <w:szCs w:val="24"/>
          <w:lang w:val="en-GB"/>
        </w:rPr>
        <w:t xml:space="preserve">A focus on life expectancy </w:t>
      </w:r>
      <w:r w:rsidR="00102628" w:rsidRPr="00BD2848">
        <w:rPr>
          <w:rFonts w:ascii="Times New Roman" w:hAnsi="Times New Roman" w:cs="Times New Roman"/>
          <w:color w:val="000000" w:themeColor="text1"/>
          <w:sz w:val="24"/>
          <w:szCs w:val="24"/>
          <w:lang w:val="en-GB"/>
        </w:rPr>
        <w:t>shortfalls</w:t>
      </w:r>
      <w:r w:rsidRPr="002559FE">
        <w:rPr>
          <w:rFonts w:ascii="Times New Roman" w:hAnsi="Times New Roman" w:cs="Times New Roman"/>
          <w:color w:val="000000" w:themeColor="text1"/>
          <w:sz w:val="24"/>
          <w:szCs w:val="24"/>
          <w:lang w:val="en-GB"/>
        </w:rPr>
        <w:t xml:space="preserve"> is concerned with explaining life expectancy gaps at a given point in time in terms of </w:t>
      </w:r>
      <w:r>
        <w:rPr>
          <w:rFonts w:ascii="Times New Roman" w:hAnsi="Times New Roman" w:cs="Times New Roman"/>
          <w:color w:val="000000" w:themeColor="text1"/>
          <w:sz w:val="24"/>
          <w:szCs w:val="24"/>
          <w:lang w:val="en-GB"/>
        </w:rPr>
        <w:t>variation</w:t>
      </w:r>
      <w:r w:rsidRPr="002559FE">
        <w:rPr>
          <w:rFonts w:ascii="Times New Roman" w:hAnsi="Times New Roman" w:cs="Times New Roman"/>
          <w:color w:val="000000" w:themeColor="text1"/>
          <w:sz w:val="24"/>
          <w:szCs w:val="24"/>
          <w:lang w:val="en-GB"/>
        </w:rPr>
        <w:t xml:space="preserve"> in age- and cause-of-death-specific mortality rates</w:t>
      </w:r>
      <w:r>
        <w:rPr>
          <w:rFonts w:ascii="Times New Roman" w:hAnsi="Times New Roman" w:cs="Times New Roman"/>
          <w:color w:val="000000" w:themeColor="text1"/>
          <w:sz w:val="24"/>
          <w:szCs w:val="24"/>
          <w:lang w:val="en-GB"/>
        </w:rPr>
        <w:t xml:space="preserve"> using so-called “decomposition” methods</w:t>
      </w:r>
      <w:r w:rsidRPr="002559FE">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{"citationID":"2qo7rkC3","properties":{"formattedCitation":"(Preston et al., 2001)","plainCitation":"(Preston et al., 2001)","noteIndex":0},"citationItems":[{"id":290,"uris":["http://zotero.org/users/5659841/items/WHTYG2ML"],"itemData":{"id":290,"type":"book","language":"en","publisher":"Malden, MA: Blackwell Publishers","title":"Demography: measuring and modeling population processes","author":[{"family":"Preston","given":"Samuel H."},{"family":"Heuveline","given":"Patrick"},{"family":"Guillot","given":"Michel"}],"issued":{"date-parts":[["2001"]]}}}],"schema":"https://github.com/citation-style-language/schema/raw/master/csl-citation.json"}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(Preston et al., 2001)</w:t>
      </w:r>
      <w:r>
        <w:rPr>
          <w:rFonts w:ascii="Times New Roman" w:hAnsi="Times New Roman" w:cs="Times New Roman"/>
          <w:color w:val="000000" w:themeColor="text1"/>
          <w:sz w:val="24"/>
          <w:szCs w:val="24"/>
          <w:lang w:val="en-GB"/>
        </w:rPr>
        <w:fldChar w:fldCharType="end"/>
      </w:r>
      <w:r w:rsidR="00CB60DE">
        <w:rPr>
          <w:rFonts w:ascii="Times New Roman" w:hAnsi="Times New Roman" w:cs="Times New Roman"/>
          <w:color w:val="000000" w:themeColor="text1"/>
          <w:sz w:val="24"/>
          <w:szCs w:val="24"/>
          <w:lang w:val="en-GB"/>
        </w:rPr>
        <w:t>, which will be explained below</w:t>
      </w:r>
      <w:r w:rsidRPr="002559FE">
        <w:rPr>
          <w:rFonts w:ascii="Times New Roman" w:hAnsi="Times New Roman" w:cs="Times New Roman"/>
          <w:color w:val="000000" w:themeColor="text1"/>
          <w:sz w:val="24"/>
          <w:szCs w:val="24"/>
          <w:lang w:val="en-GB"/>
        </w:rPr>
        <w:t xml:space="preserve">. This </w:t>
      </w:r>
      <w:r w:rsidR="004F1620">
        <w:rPr>
          <w:rFonts w:ascii="Times New Roman" w:hAnsi="Times New Roman" w:cs="Times New Roman"/>
          <w:color w:val="000000" w:themeColor="text1"/>
          <w:sz w:val="24"/>
          <w:szCs w:val="24"/>
          <w:lang w:val="en-GB"/>
        </w:rPr>
        <w:t xml:space="preserve">focus on shortfalls </w:t>
      </w:r>
      <w:r w:rsidRPr="002559FE">
        <w:rPr>
          <w:rFonts w:ascii="Times New Roman" w:hAnsi="Times New Roman" w:cs="Times New Roman"/>
          <w:color w:val="000000" w:themeColor="text1"/>
          <w:sz w:val="24"/>
          <w:szCs w:val="24"/>
          <w:lang w:val="en-GB"/>
        </w:rPr>
        <w:t xml:space="preserve">is perhaps the most widely used approach in demographic analysis. </w:t>
      </w:r>
      <w:r w:rsidR="00102628">
        <w:rPr>
          <w:rFonts w:ascii="Times New Roman" w:hAnsi="Times New Roman" w:cs="Times New Roman"/>
          <w:color w:val="000000" w:themeColor="text1"/>
          <w:sz w:val="24"/>
          <w:szCs w:val="24"/>
          <w:lang w:val="en-GB"/>
        </w:rPr>
        <w:t xml:space="preserve">In contrast, a </w:t>
      </w:r>
      <w:r w:rsidR="00102628" w:rsidRPr="002559FE">
        <w:rPr>
          <w:rFonts w:ascii="Times New Roman" w:hAnsi="Times New Roman" w:cs="Times New Roman"/>
          <w:color w:val="000000" w:themeColor="text1"/>
          <w:sz w:val="24"/>
          <w:szCs w:val="24"/>
          <w:lang w:val="en-GB"/>
        </w:rPr>
        <w:t>focus on</w:t>
      </w:r>
      <w:r w:rsidR="00102628">
        <w:rPr>
          <w:rFonts w:ascii="Times New Roman" w:hAnsi="Times New Roman" w:cs="Times New Roman"/>
          <w:color w:val="000000" w:themeColor="text1"/>
          <w:sz w:val="24"/>
          <w:szCs w:val="24"/>
          <w:lang w:val="en-GB"/>
        </w:rPr>
        <w:t xml:space="preserve"> life expectancy</w:t>
      </w:r>
      <w:r w:rsidR="00102628" w:rsidRPr="002559FE">
        <w:rPr>
          <w:rFonts w:ascii="Times New Roman" w:hAnsi="Times New Roman" w:cs="Times New Roman"/>
          <w:color w:val="000000" w:themeColor="text1"/>
          <w:sz w:val="24"/>
          <w:szCs w:val="24"/>
          <w:lang w:val="en-GB"/>
        </w:rPr>
        <w:t xml:space="preserve"> </w:t>
      </w:r>
      <w:r w:rsidR="00102628" w:rsidRPr="00BD2848">
        <w:rPr>
          <w:rFonts w:ascii="Times New Roman" w:hAnsi="Times New Roman" w:cs="Times New Roman"/>
          <w:color w:val="000000" w:themeColor="text1"/>
          <w:sz w:val="24"/>
          <w:szCs w:val="24"/>
          <w:lang w:val="en-GB"/>
        </w:rPr>
        <w:t>divergences</w:t>
      </w:r>
      <w:r w:rsidR="00102628" w:rsidRPr="002559FE">
        <w:rPr>
          <w:rFonts w:ascii="Times New Roman" w:hAnsi="Times New Roman" w:cs="Times New Roman"/>
          <w:color w:val="000000" w:themeColor="text1"/>
          <w:sz w:val="24"/>
          <w:szCs w:val="24"/>
          <w:lang w:val="en-GB"/>
        </w:rPr>
        <w:t xml:space="preserve"> takes </w:t>
      </w:r>
      <w:r w:rsidR="00102628">
        <w:rPr>
          <w:rFonts w:ascii="Times New Roman" w:hAnsi="Times New Roman" w:cs="Times New Roman"/>
          <w:color w:val="000000" w:themeColor="text1"/>
          <w:sz w:val="24"/>
          <w:szCs w:val="24"/>
          <w:lang w:val="en-GB"/>
        </w:rPr>
        <w:t>life expectancy gaps</w:t>
      </w:r>
      <w:r w:rsidR="00102628" w:rsidRPr="002559FE">
        <w:rPr>
          <w:rFonts w:ascii="Times New Roman" w:hAnsi="Times New Roman" w:cs="Times New Roman"/>
          <w:color w:val="000000" w:themeColor="text1"/>
          <w:sz w:val="24"/>
          <w:szCs w:val="24"/>
          <w:lang w:val="en-GB"/>
        </w:rPr>
        <w:t xml:space="preserve"> at an earlier time point as given and asks about the </w:t>
      </w:r>
      <w:r w:rsidR="00102628">
        <w:rPr>
          <w:rFonts w:ascii="Times New Roman" w:hAnsi="Times New Roman" w:cs="Times New Roman"/>
          <w:i/>
          <w:color w:val="000000" w:themeColor="text1"/>
          <w:sz w:val="24"/>
          <w:szCs w:val="24"/>
          <w:lang w:val="en-GB"/>
        </w:rPr>
        <w:t>c</w:t>
      </w:r>
      <w:r w:rsidR="00102628" w:rsidRPr="002559FE">
        <w:rPr>
          <w:rFonts w:ascii="Times New Roman" w:hAnsi="Times New Roman" w:cs="Times New Roman"/>
          <w:i/>
          <w:color w:val="000000" w:themeColor="text1"/>
          <w:sz w:val="24"/>
          <w:szCs w:val="24"/>
          <w:lang w:val="en-GB"/>
        </w:rPr>
        <w:t>auses</w:t>
      </w:r>
      <w:r w:rsidR="00102628" w:rsidRPr="002559FE">
        <w:rPr>
          <w:rFonts w:ascii="Times New Roman" w:hAnsi="Times New Roman" w:cs="Times New Roman"/>
          <w:color w:val="000000" w:themeColor="text1"/>
          <w:sz w:val="24"/>
          <w:szCs w:val="24"/>
          <w:lang w:val="en-GB"/>
        </w:rPr>
        <w:t xml:space="preserve"> and the </w:t>
      </w:r>
      <w:r w:rsidR="00102628">
        <w:rPr>
          <w:rFonts w:ascii="Times New Roman" w:hAnsi="Times New Roman" w:cs="Times New Roman"/>
          <w:i/>
          <w:color w:val="000000" w:themeColor="text1"/>
          <w:sz w:val="24"/>
          <w:szCs w:val="24"/>
          <w:lang w:val="en-GB"/>
        </w:rPr>
        <w:t>c</w:t>
      </w:r>
      <w:r w:rsidR="00102628" w:rsidRPr="002559FE">
        <w:rPr>
          <w:rFonts w:ascii="Times New Roman" w:hAnsi="Times New Roman" w:cs="Times New Roman"/>
          <w:i/>
          <w:color w:val="000000" w:themeColor="text1"/>
          <w:sz w:val="24"/>
          <w:szCs w:val="24"/>
          <w:lang w:val="en-GB"/>
        </w:rPr>
        <w:t xml:space="preserve">onsequences </w:t>
      </w:r>
      <w:r w:rsidR="00102628" w:rsidRPr="002559FE">
        <w:rPr>
          <w:rFonts w:ascii="Times New Roman" w:hAnsi="Times New Roman" w:cs="Times New Roman"/>
          <w:color w:val="000000" w:themeColor="text1"/>
          <w:sz w:val="24"/>
          <w:szCs w:val="24"/>
          <w:lang w:val="en-GB"/>
        </w:rPr>
        <w:t xml:space="preserve">of a further widening of the mortality </w:t>
      </w:r>
      <w:r w:rsidR="00102628">
        <w:rPr>
          <w:rFonts w:ascii="Times New Roman" w:hAnsi="Times New Roman" w:cs="Times New Roman"/>
          <w:color w:val="000000" w:themeColor="text1"/>
          <w:sz w:val="24"/>
          <w:szCs w:val="24"/>
          <w:lang w:val="en-GB"/>
        </w:rPr>
        <w:t xml:space="preserve">shortfall </w:t>
      </w:r>
      <w:r w:rsidR="00102628">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{"citationID":"zyn9Pww5","properties":{"formattedCitation":"(National Research Council, 2011)","plainCitation":"(National Research Council, 2011)","noteIndex":0},"citationItems":[{"id":2540,"uris":["http://zotero.org/users/5659841/items/YADSSG9V"],"itemData":{"id":2540,"type":"book","language":"en","note":"DOI: 10.17226/13089","publisher":"Washington, DC: The National Academies Press","title":"Explaining divergent levels of longevity in high-income countries","author":[{"literal":"National Research Council"}],"collection-editor":[{"literal":"Eileen M. Crimmins"},{"literal":"Samuel H. Preston"},{"literal":"Barney Cohen"}],"issued":{"date-parts":[["2011"]]}}}],"schema":"https://github.com/citation-style-language/schema/raw/master/csl-citation.json"} </w:instrText>
      </w:r>
      <w:r w:rsidR="00102628">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(National Research Council, 2011)</w:t>
      </w:r>
      <w:r w:rsidR="00102628">
        <w:rPr>
          <w:rFonts w:ascii="Times New Roman" w:hAnsi="Times New Roman" w:cs="Times New Roman"/>
          <w:color w:val="000000" w:themeColor="text1"/>
          <w:sz w:val="24"/>
          <w:szCs w:val="24"/>
          <w:lang w:val="en-GB"/>
        </w:rPr>
        <w:fldChar w:fldCharType="end"/>
      </w:r>
      <w:r w:rsidR="00102628" w:rsidRPr="002559FE">
        <w:rPr>
          <w:rFonts w:ascii="Times New Roman" w:hAnsi="Times New Roman" w:cs="Times New Roman"/>
          <w:color w:val="000000" w:themeColor="text1"/>
          <w:sz w:val="24"/>
          <w:szCs w:val="24"/>
          <w:lang w:val="en-GB"/>
        </w:rPr>
        <w:t>.</w:t>
      </w:r>
    </w:p>
    <w:p w14:paraId="230C95C6" w14:textId="77777777" w:rsidR="00143D97" w:rsidRDefault="00143D97" w:rsidP="002142A2">
      <w:pPr>
        <w:spacing w:after="0" w:line="480" w:lineRule="auto"/>
        <w:jc w:val="both"/>
        <w:rPr>
          <w:rFonts w:ascii="Times New Roman" w:hAnsi="Times New Roman" w:cs="Times New Roman"/>
          <w:color w:val="000000" w:themeColor="text1"/>
          <w:sz w:val="24"/>
          <w:szCs w:val="24"/>
          <w:lang w:val="en-GB"/>
        </w:rPr>
      </w:pPr>
    </w:p>
    <w:p w14:paraId="449B91F4" w14:textId="17D6EDE4" w:rsidR="00B43314" w:rsidRDefault="00B43314" w:rsidP="002142A2">
      <w:pPr>
        <w:spacing w:after="0" w:line="480" w:lineRule="auto"/>
        <w:jc w:val="both"/>
        <w:rPr>
          <w:rFonts w:ascii="Times New Roman" w:hAnsi="Times New Roman" w:cs="Times New Roman"/>
          <w:color w:val="000000" w:themeColor="text1"/>
          <w:sz w:val="24"/>
          <w:szCs w:val="24"/>
          <w:lang w:val="en-GB"/>
        </w:rPr>
      </w:pPr>
      <w:r w:rsidRPr="002559FE">
        <w:rPr>
          <w:rFonts w:ascii="Times New Roman" w:hAnsi="Times New Roman" w:cs="Times New Roman"/>
          <w:color w:val="000000" w:themeColor="text1"/>
          <w:sz w:val="24"/>
          <w:szCs w:val="24"/>
          <w:lang w:val="en-GB"/>
        </w:rPr>
        <w:t>For example, when applied to Figure 1</w:t>
      </w:r>
      <w:r>
        <w:rPr>
          <w:rFonts w:ascii="Times New Roman" w:hAnsi="Times New Roman" w:cs="Times New Roman"/>
          <w:color w:val="000000" w:themeColor="text1"/>
          <w:sz w:val="24"/>
          <w:szCs w:val="24"/>
          <w:lang w:val="en-GB"/>
        </w:rPr>
        <w:t>-1</w:t>
      </w:r>
      <w:r w:rsidRPr="002559FE">
        <w:rPr>
          <w:rFonts w:ascii="Times New Roman" w:hAnsi="Times New Roman" w:cs="Times New Roman"/>
          <w:color w:val="000000" w:themeColor="text1"/>
          <w:sz w:val="24"/>
          <w:szCs w:val="24"/>
          <w:lang w:val="en-GB"/>
        </w:rPr>
        <w:t xml:space="preserve">, a </w:t>
      </w:r>
      <w:r w:rsidR="00102628">
        <w:rPr>
          <w:rFonts w:ascii="Times New Roman" w:hAnsi="Times New Roman" w:cs="Times New Roman"/>
          <w:i/>
          <w:color w:val="000000" w:themeColor="text1"/>
          <w:sz w:val="24"/>
          <w:szCs w:val="24"/>
          <w:lang w:val="en-GB"/>
        </w:rPr>
        <w:t>shortfall</w:t>
      </w:r>
      <w:r w:rsidRPr="002559FE">
        <w:rPr>
          <w:rFonts w:ascii="Times New Roman" w:hAnsi="Times New Roman" w:cs="Times New Roman"/>
          <w:color w:val="000000" w:themeColor="text1"/>
          <w:sz w:val="24"/>
          <w:szCs w:val="24"/>
          <w:lang w:val="en-GB"/>
        </w:rPr>
        <w:t xml:space="preserve"> perspective would ask why the arrow</w:t>
      </w:r>
      <w:r>
        <w:rPr>
          <w:rFonts w:ascii="Times New Roman" w:hAnsi="Times New Roman" w:cs="Times New Roman"/>
          <w:color w:val="000000" w:themeColor="text1"/>
          <w:sz w:val="24"/>
          <w:szCs w:val="24"/>
          <w:lang w:val="en-GB"/>
        </w:rPr>
        <w:t xml:space="preserve">s </w:t>
      </w:r>
      <w:r w:rsidRPr="002559FE">
        <w:rPr>
          <w:rFonts w:ascii="Times New Roman" w:hAnsi="Times New Roman" w:cs="Times New Roman"/>
          <w:color w:val="000000" w:themeColor="text1"/>
          <w:sz w:val="24"/>
          <w:szCs w:val="24"/>
          <w:lang w:val="en-GB"/>
        </w:rPr>
        <w:t>for the USA</w:t>
      </w:r>
      <w:r>
        <w:rPr>
          <w:rFonts w:ascii="Times New Roman" w:hAnsi="Times New Roman" w:cs="Times New Roman"/>
          <w:color w:val="000000" w:themeColor="text1"/>
          <w:sz w:val="24"/>
          <w:szCs w:val="24"/>
          <w:lang w:val="en-GB"/>
        </w:rPr>
        <w:t>,</w:t>
      </w:r>
      <w:r w:rsidRPr="002559FE">
        <w:rPr>
          <w:rFonts w:ascii="Times New Roman" w:hAnsi="Times New Roman" w:cs="Times New Roman"/>
          <w:color w:val="000000" w:themeColor="text1"/>
          <w:sz w:val="24"/>
          <w:szCs w:val="24"/>
          <w:lang w:val="en-GB"/>
        </w:rPr>
        <w:t xml:space="preserve"> the UK</w:t>
      </w:r>
      <w:r>
        <w:rPr>
          <w:rFonts w:ascii="Times New Roman" w:hAnsi="Times New Roman" w:cs="Times New Roman"/>
          <w:color w:val="000000" w:themeColor="text1"/>
          <w:sz w:val="24"/>
          <w:szCs w:val="24"/>
          <w:lang w:val="en-GB"/>
        </w:rPr>
        <w:t xml:space="preserve">, and other low-mortality countries </w:t>
      </w:r>
      <w:r w:rsidRPr="002559FE">
        <w:rPr>
          <w:rFonts w:ascii="Times New Roman" w:hAnsi="Times New Roman" w:cs="Times New Roman"/>
          <w:color w:val="000000" w:themeColor="text1"/>
          <w:sz w:val="24"/>
          <w:szCs w:val="24"/>
          <w:lang w:val="en-GB"/>
        </w:rPr>
        <w:t>start at different positions</w:t>
      </w:r>
      <w:r>
        <w:rPr>
          <w:rFonts w:ascii="Times New Roman" w:hAnsi="Times New Roman" w:cs="Times New Roman"/>
          <w:color w:val="000000" w:themeColor="text1"/>
          <w:sz w:val="24"/>
          <w:szCs w:val="24"/>
          <w:lang w:val="en-GB"/>
        </w:rPr>
        <w:t>;</w:t>
      </w:r>
      <w:r w:rsidRPr="002559FE">
        <w:rPr>
          <w:rFonts w:ascii="Times New Roman" w:hAnsi="Times New Roman" w:cs="Times New Roman"/>
          <w:color w:val="000000" w:themeColor="text1"/>
          <w:sz w:val="24"/>
          <w:szCs w:val="24"/>
          <w:lang w:val="en-GB"/>
        </w:rPr>
        <w:t xml:space="preserve"> whereas a </w:t>
      </w:r>
      <w:r w:rsidRPr="007919D7">
        <w:rPr>
          <w:rFonts w:ascii="Times New Roman" w:hAnsi="Times New Roman" w:cs="Times New Roman"/>
          <w:i/>
          <w:color w:val="000000" w:themeColor="text1"/>
          <w:sz w:val="24"/>
          <w:szCs w:val="24"/>
          <w:lang w:val="en-GB"/>
        </w:rPr>
        <w:t>divergence</w:t>
      </w:r>
      <w:r w:rsidRPr="002559FE">
        <w:rPr>
          <w:rFonts w:ascii="Times New Roman" w:hAnsi="Times New Roman" w:cs="Times New Roman"/>
          <w:color w:val="000000" w:themeColor="text1"/>
          <w:sz w:val="24"/>
          <w:szCs w:val="24"/>
          <w:lang w:val="en-GB"/>
        </w:rPr>
        <w:t xml:space="preserve"> perspective would ask why the arrows for the USA and the UK are shorter </w:t>
      </w:r>
      <w:r w:rsidRPr="002559FE">
        <w:rPr>
          <w:rFonts w:ascii="Times New Roman" w:hAnsi="Times New Roman" w:cs="Times New Roman"/>
          <w:color w:val="000000" w:themeColor="text1"/>
          <w:sz w:val="24"/>
          <w:szCs w:val="24"/>
          <w:lang w:val="en-GB"/>
        </w:rPr>
        <w:lastRenderedPageBreak/>
        <w:t xml:space="preserve">than for other </w:t>
      </w:r>
      <w:r>
        <w:rPr>
          <w:rFonts w:ascii="Times New Roman" w:hAnsi="Times New Roman" w:cs="Times New Roman"/>
          <w:color w:val="000000" w:themeColor="text1"/>
          <w:sz w:val="24"/>
          <w:szCs w:val="24"/>
          <w:lang w:val="en-GB"/>
        </w:rPr>
        <w:t>Human Mortality Database</w:t>
      </w:r>
      <w:r w:rsidRPr="002559FE">
        <w:rPr>
          <w:rFonts w:ascii="Times New Roman" w:hAnsi="Times New Roman" w:cs="Times New Roman"/>
          <w:color w:val="000000" w:themeColor="text1"/>
          <w:sz w:val="24"/>
          <w:szCs w:val="24"/>
          <w:lang w:val="en-GB"/>
        </w:rPr>
        <w:t xml:space="preserve"> countries. </w:t>
      </w:r>
      <w:r>
        <w:rPr>
          <w:rFonts w:ascii="Times New Roman" w:hAnsi="Times New Roman" w:cs="Times New Roman"/>
          <w:color w:val="000000" w:themeColor="text1"/>
          <w:sz w:val="24"/>
          <w:szCs w:val="24"/>
          <w:lang w:val="en-GB"/>
        </w:rPr>
        <w:t xml:space="preserve">Or, when applied to Figure 1-2, a </w:t>
      </w:r>
      <w:r w:rsidRPr="004855D0">
        <w:rPr>
          <w:rFonts w:ascii="Times New Roman" w:hAnsi="Times New Roman" w:cs="Times New Roman"/>
          <w:i/>
          <w:color w:val="000000" w:themeColor="text1"/>
          <w:sz w:val="24"/>
          <w:szCs w:val="24"/>
          <w:lang w:val="en-GB"/>
        </w:rPr>
        <w:t>divergence</w:t>
      </w:r>
      <w:r>
        <w:rPr>
          <w:rFonts w:ascii="Times New Roman" w:hAnsi="Times New Roman" w:cs="Times New Roman"/>
          <w:color w:val="000000" w:themeColor="text1"/>
          <w:sz w:val="24"/>
          <w:szCs w:val="24"/>
          <w:lang w:val="en-GB"/>
        </w:rPr>
        <w:t xml:space="preserve"> perspective could ask why the arrows for the USA and the UK are pointing to the left but pointing to the right for Australia and New Zealand. </w:t>
      </w:r>
      <w:r w:rsidRPr="002559FE">
        <w:rPr>
          <w:rFonts w:ascii="Times New Roman" w:hAnsi="Times New Roman" w:cs="Times New Roman"/>
          <w:color w:val="000000" w:themeColor="text1"/>
          <w:sz w:val="24"/>
          <w:szCs w:val="24"/>
          <w:lang w:val="en-GB"/>
        </w:rPr>
        <w:t xml:space="preserve">Thus, the </w:t>
      </w:r>
      <w:r w:rsidRPr="00D90F94">
        <w:rPr>
          <w:rFonts w:ascii="Times New Roman" w:hAnsi="Times New Roman" w:cs="Times New Roman"/>
          <w:i/>
          <w:color w:val="000000" w:themeColor="text1"/>
          <w:sz w:val="24"/>
          <w:szCs w:val="24"/>
          <w:lang w:val="en-GB"/>
        </w:rPr>
        <w:t>divergence</w:t>
      </w:r>
      <w:r w:rsidRPr="002559FE">
        <w:rPr>
          <w:rFonts w:ascii="Times New Roman" w:hAnsi="Times New Roman" w:cs="Times New Roman"/>
          <w:color w:val="000000" w:themeColor="text1"/>
          <w:sz w:val="24"/>
          <w:szCs w:val="24"/>
          <w:lang w:val="en-GB"/>
        </w:rPr>
        <w:t xml:space="preserve"> perspective is mainly concerned with mortality </w:t>
      </w:r>
      <w:r w:rsidRPr="00B40B34">
        <w:rPr>
          <w:rFonts w:ascii="Times New Roman" w:hAnsi="Times New Roman" w:cs="Times New Roman"/>
          <w:i/>
          <w:color w:val="000000" w:themeColor="text1"/>
          <w:sz w:val="24"/>
          <w:szCs w:val="24"/>
          <w:lang w:val="en-GB"/>
        </w:rPr>
        <w:t>trends</w:t>
      </w:r>
      <w:r w:rsidRPr="002559FE">
        <w:rPr>
          <w:rFonts w:ascii="Times New Roman" w:hAnsi="Times New Roman" w:cs="Times New Roman"/>
          <w:color w:val="000000" w:themeColor="text1"/>
          <w:sz w:val="24"/>
          <w:szCs w:val="24"/>
          <w:lang w:val="en-GB"/>
        </w:rPr>
        <w:t xml:space="preserve">, not mortality </w:t>
      </w:r>
      <w:r w:rsidRPr="00B40B34">
        <w:rPr>
          <w:rFonts w:ascii="Times New Roman" w:hAnsi="Times New Roman" w:cs="Times New Roman"/>
          <w:i/>
          <w:color w:val="000000" w:themeColor="text1"/>
          <w:sz w:val="24"/>
          <w:szCs w:val="24"/>
          <w:lang w:val="en-GB"/>
        </w:rPr>
        <w:t>levels</w:t>
      </w:r>
      <w:r w:rsidRPr="002559FE">
        <w:rPr>
          <w:rFonts w:ascii="Times New Roman" w:hAnsi="Times New Roman" w:cs="Times New Roman"/>
          <w:color w:val="000000" w:themeColor="text1"/>
          <w:sz w:val="24"/>
          <w:szCs w:val="24"/>
          <w:lang w:val="en-GB"/>
        </w:rPr>
        <w:t xml:space="preserve">. The study of life expectancy divergences has been aided by recent </w:t>
      </w:r>
      <w:r>
        <w:rPr>
          <w:rFonts w:ascii="Times New Roman" w:hAnsi="Times New Roman" w:cs="Times New Roman"/>
          <w:color w:val="000000" w:themeColor="text1"/>
          <w:sz w:val="24"/>
          <w:szCs w:val="24"/>
          <w:lang w:val="en-GB"/>
        </w:rPr>
        <w:t>innovations</w:t>
      </w:r>
      <w:r w:rsidRPr="002559FE">
        <w:rPr>
          <w:rFonts w:ascii="Times New Roman" w:hAnsi="Times New Roman" w:cs="Times New Roman"/>
          <w:color w:val="000000" w:themeColor="text1"/>
          <w:sz w:val="24"/>
          <w:szCs w:val="24"/>
          <w:lang w:val="en-GB"/>
        </w:rPr>
        <w:t xml:space="preserve"> in demographic </w:t>
      </w:r>
      <w:r>
        <w:rPr>
          <w:rFonts w:ascii="Times New Roman" w:hAnsi="Times New Roman" w:cs="Times New Roman"/>
          <w:color w:val="000000" w:themeColor="text1"/>
          <w:sz w:val="24"/>
          <w:szCs w:val="24"/>
          <w:lang w:val="en-GB"/>
        </w:rPr>
        <w:t>decomposition</w:t>
      </w:r>
      <w:r w:rsidRPr="002559FE">
        <w:rPr>
          <w:rFonts w:ascii="Times New Roman" w:hAnsi="Times New Roman" w:cs="Times New Roman"/>
          <w:color w:val="000000" w:themeColor="text1"/>
          <w:sz w:val="24"/>
          <w:szCs w:val="24"/>
          <w:lang w:val="en-GB"/>
        </w:rPr>
        <w:t xml:space="preserve">, such as the </w:t>
      </w:r>
      <w:r w:rsidR="00081E7B">
        <w:rPr>
          <w:rFonts w:ascii="Times New Roman" w:hAnsi="Times New Roman" w:cs="Times New Roman"/>
          <w:color w:val="000000" w:themeColor="text1"/>
          <w:sz w:val="24"/>
          <w:szCs w:val="24"/>
          <w:lang w:val="en-GB"/>
        </w:rPr>
        <w:t>c</w:t>
      </w:r>
      <w:r w:rsidRPr="002559FE">
        <w:rPr>
          <w:rFonts w:ascii="Times New Roman" w:hAnsi="Times New Roman" w:cs="Times New Roman"/>
          <w:color w:val="000000" w:themeColor="text1"/>
          <w:sz w:val="24"/>
          <w:szCs w:val="24"/>
          <w:lang w:val="en-GB"/>
        </w:rPr>
        <w:t xml:space="preserve">ontour </w:t>
      </w:r>
      <w:r w:rsidR="00081E7B">
        <w:rPr>
          <w:rFonts w:ascii="Times New Roman" w:hAnsi="Times New Roman" w:cs="Times New Roman"/>
          <w:color w:val="000000" w:themeColor="text1"/>
          <w:sz w:val="24"/>
          <w:szCs w:val="24"/>
          <w:lang w:val="en-GB"/>
        </w:rPr>
        <w:t>d</w:t>
      </w:r>
      <w:r w:rsidRPr="002559FE">
        <w:rPr>
          <w:rFonts w:ascii="Times New Roman" w:hAnsi="Times New Roman" w:cs="Times New Roman"/>
          <w:color w:val="000000" w:themeColor="text1"/>
          <w:sz w:val="24"/>
          <w:szCs w:val="24"/>
          <w:lang w:val="en-GB"/>
        </w:rPr>
        <w:t>ecomposition</w:t>
      </w:r>
      <w:r w:rsidR="00C721E9">
        <w:rPr>
          <w:rFonts w:ascii="Times New Roman" w:hAnsi="Times New Roman" w:cs="Times New Roman"/>
          <w:color w:val="000000" w:themeColor="text1"/>
          <w:sz w:val="24"/>
          <w:szCs w:val="24"/>
          <w:lang w:val="en-GB"/>
        </w:rPr>
        <w:t xml:space="preserve"> method</w:t>
      </w:r>
      <w:r w:rsidRPr="002559FE">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{"citationID":"nYqCSenN","properties":{"formattedCitation":"(Jdanov et al., 2017)","plainCitation":"(Jdanov et al., 2017)","noteIndex":0},"citationItems":[{"id":2030,"uris":["http://zotero.org/users/5659841/items/MH8B2AWS"],"itemData":{"id":2030,"type":"article-journal","container-title":"Demography","DOI":"10.1007/s13524-017-0599-6","issue":"4","language":"en","page":"1579-1602","title":"Decomposing current mortality differences into initial differences and differences in trends: the contour decomposition method","volume":"54","author":[{"family":"Jdanov","given":"Dmitri A."},{"family":"Shkolnikov","given":"Vladimir M."},{"family":"Van Raalte","given":"Alyson A."},{"family":"Andreev","given":"Evgeny M."}],"issued":{"date-parts":[["2017"]]}}}],"schema":"https://github.com/citation-style-language/schema/raw/master/csl-citation.json"}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(Jdanov et al., 2017)</w:t>
      </w:r>
      <w:r>
        <w:rPr>
          <w:rFonts w:ascii="Times New Roman" w:hAnsi="Times New Roman" w:cs="Times New Roman"/>
          <w:color w:val="000000" w:themeColor="text1"/>
          <w:sz w:val="24"/>
          <w:szCs w:val="24"/>
          <w:lang w:val="en-GB"/>
        </w:rPr>
        <w:fldChar w:fldCharType="end"/>
      </w:r>
      <w:r w:rsidRPr="002559FE">
        <w:rPr>
          <w:rFonts w:ascii="Times New Roman" w:hAnsi="Times New Roman" w:cs="Times New Roman"/>
          <w:color w:val="000000" w:themeColor="text1"/>
          <w:sz w:val="24"/>
          <w:szCs w:val="24"/>
          <w:lang w:val="en-GB"/>
        </w:rPr>
        <w:t xml:space="preserve">, which </w:t>
      </w:r>
      <w:r>
        <w:rPr>
          <w:rFonts w:ascii="Times New Roman" w:hAnsi="Times New Roman" w:cs="Times New Roman"/>
          <w:color w:val="000000" w:themeColor="text1"/>
          <w:sz w:val="24"/>
          <w:szCs w:val="24"/>
          <w:lang w:val="en-GB"/>
        </w:rPr>
        <w:t xml:space="preserve">will be </w:t>
      </w:r>
      <w:r w:rsidR="00867F47">
        <w:rPr>
          <w:rFonts w:ascii="Times New Roman" w:hAnsi="Times New Roman" w:cs="Times New Roman"/>
          <w:color w:val="000000" w:themeColor="text1"/>
          <w:sz w:val="24"/>
          <w:szCs w:val="24"/>
          <w:lang w:val="en-GB"/>
        </w:rPr>
        <w:t xml:space="preserve">discussed </w:t>
      </w:r>
      <w:r w:rsidR="00DC5C8B">
        <w:rPr>
          <w:rFonts w:ascii="Times New Roman" w:hAnsi="Times New Roman" w:cs="Times New Roman"/>
          <w:color w:val="000000" w:themeColor="text1"/>
          <w:sz w:val="24"/>
          <w:szCs w:val="24"/>
          <w:lang w:val="en-GB"/>
        </w:rPr>
        <w:t>in Chapter 2</w:t>
      </w:r>
      <w:r>
        <w:rPr>
          <w:rFonts w:ascii="Times New Roman" w:hAnsi="Times New Roman" w:cs="Times New Roman"/>
          <w:color w:val="000000" w:themeColor="text1"/>
          <w:sz w:val="24"/>
          <w:szCs w:val="24"/>
          <w:lang w:val="en-GB"/>
        </w:rPr>
        <w:t xml:space="preserve">. </w:t>
      </w:r>
    </w:p>
    <w:p w14:paraId="06133A4D" w14:textId="77777777" w:rsidR="00102628" w:rsidRPr="002559FE" w:rsidRDefault="00102628" w:rsidP="002142A2">
      <w:pPr>
        <w:spacing w:after="0" w:line="480" w:lineRule="auto"/>
        <w:jc w:val="both"/>
        <w:rPr>
          <w:rFonts w:ascii="Times New Roman" w:hAnsi="Times New Roman" w:cs="Times New Roman"/>
          <w:color w:val="000000" w:themeColor="text1"/>
          <w:sz w:val="24"/>
          <w:szCs w:val="24"/>
          <w:lang w:val="en-GB"/>
        </w:rPr>
      </w:pPr>
    </w:p>
    <w:p w14:paraId="7CEC95A8" w14:textId="195CDC6A" w:rsidR="00DE73B0" w:rsidRDefault="00DE73B0" w:rsidP="002142A2">
      <w:pPr>
        <w:spacing w:after="0" w:line="480" w:lineRule="auto"/>
        <w:jc w:val="both"/>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1.</w:t>
      </w:r>
      <w:r w:rsidR="007B6041">
        <w:rPr>
          <w:rFonts w:ascii="Times New Roman" w:hAnsi="Times New Roman" w:cs="Times New Roman"/>
          <w:b/>
          <w:color w:val="000000" w:themeColor="text1"/>
          <w:sz w:val="24"/>
          <w:szCs w:val="24"/>
          <w:lang w:val="en-GB"/>
        </w:rPr>
        <w:t>3</w:t>
      </w:r>
      <w:r>
        <w:rPr>
          <w:rFonts w:ascii="Times New Roman" w:hAnsi="Times New Roman" w:cs="Times New Roman"/>
          <w:b/>
          <w:color w:val="000000" w:themeColor="text1"/>
          <w:sz w:val="24"/>
          <w:szCs w:val="24"/>
          <w:lang w:val="en-GB"/>
        </w:rPr>
        <w:t>. Review of the literature</w:t>
      </w:r>
    </w:p>
    <w:p w14:paraId="4233B1C1" w14:textId="7A552DDB" w:rsidR="007B6041" w:rsidRPr="007B6041" w:rsidRDefault="007B6041" w:rsidP="002142A2">
      <w:pPr>
        <w:spacing w:after="0" w:line="480" w:lineRule="auto"/>
        <w:jc w:val="both"/>
        <w:rPr>
          <w:rFonts w:ascii="Times New Roman" w:hAnsi="Times New Roman" w:cs="Times New Roman"/>
          <w:i/>
          <w:color w:val="000000" w:themeColor="text1"/>
          <w:sz w:val="24"/>
          <w:szCs w:val="24"/>
          <w:lang w:val="en-GB"/>
        </w:rPr>
      </w:pPr>
      <w:r w:rsidRPr="007B6041">
        <w:rPr>
          <w:rFonts w:ascii="Times New Roman" w:hAnsi="Times New Roman" w:cs="Times New Roman"/>
          <w:i/>
          <w:color w:val="000000" w:themeColor="text1"/>
          <w:sz w:val="24"/>
          <w:szCs w:val="24"/>
          <w:lang w:val="en-GB"/>
        </w:rPr>
        <w:t>1.3.1</w:t>
      </w:r>
      <w:r w:rsidR="00685CEF">
        <w:rPr>
          <w:rFonts w:ascii="Times New Roman" w:hAnsi="Times New Roman" w:cs="Times New Roman"/>
          <w:i/>
          <w:color w:val="000000" w:themeColor="text1"/>
          <w:sz w:val="24"/>
          <w:szCs w:val="24"/>
          <w:lang w:val="en-GB"/>
        </w:rPr>
        <w:t>.</w:t>
      </w:r>
      <w:r w:rsidRPr="007B6041">
        <w:rPr>
          <w:rFonts w:ascii="Times New Roman" w:hAnsi="Times New Roman" w:cs="Times New Roman"/>
          <w:i/>
          <w:color w:val="000000" w:themeColor="text1"/>
          <w:sz w:val="24"/>
          <w:szCs w:val="24"/>
          <w:lang w:val="en-GB"/>
        </w:rPr>
        <w:t xml:space="preserve"> Stagnation vs. divergence</w:t>
      </w:r>
    </w:p>
    <w:p w14:paraId="3B32827B" w14:textId="798D240C" w:rsidR="001C7EF4" w:rsidRDefault="00506339"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A</w:t>
      </w:r>
      <w:r w:rsidR="00564370" w:rsidRPr="00564370">
        <w:rPr>
          <w:rFonts w:ascii="Times New Roman" w:hAnsi="Times New Roman" w:cs="Times New Roman"/>
          <w:color w:val="000000" w:themeColor="text1"/>
          <w:sz w:val="24"/>
          <w:szCs w:val="24"/>
          <w:lang w:val="en-GB"/>
        </w:rPr>
        <w:t xml:space="preserve"> focus on life expectancy </w:t>
      </w:r>
      <w:r w:rsidRPr="001C0E38">
        <w:rPr>
          <w:rFonts w:ascii="Times New Roman" w:hAnsi="Times New Roman" w:cs="Times New Roman"/>
          <w:color w:val="000000" w:themeColor="text1"/>
          <w:sz w:val="24"/>
          <w:szCs w:val="24"/>
          <w:lang w:val="en-GB"/>
        </w:rPr>
        <w:t>divergence</w:t>
      </w:r>
      <w:r w:rsidR="00564370" w:rsidRPr="00564370">
        <w:rPr>
          <w:rFonts w:ascii="Times New Roman" w:hAnsi="Times New Roman" w:cs="Times New Roman"/>
          <w:color w:val="000000" w:themeColor="text1"/>
          <w:sz w:val="24"/>
          <w:szCs w:val="24"/>
          <w:lang w:val="en-GB"/>
        </w:rPr>
        <w:t xml:space="preserve"> provides new insights into mortality dynamics compared to a focus on life expectancy </w:t>
      </w:r>
      <w:r w:rsidR="00564370" w:rsidRPr="001C0E38">
        <w:rPr>
          <w:rFonts w:ascii="Times New Roman" w:hAnsi="Times New Roman" w:cs="Times New Roman"/>
          <w:color w:val="000000" w:themeColor="text1"/>
          <w:sz w:val="24"/>
          <w:szCs w:val="24"/>
          <w:lang w:val="en-GB"/>
        </w:rPr>
        <w:t>stagnation</w:t>
      </w:r>
      <w:r>
        <w:rPr>
          <w:rFonts w:ascii="Times New Roman" w:hAnsi="Times New Roman" w:cs="Times New Roman"/>
          <w:color w:val="000000" w:themeColor="text1"/>
          <w:sz w:val="24"/>
          <w:szCs w:val="24"/>
          <w:lang w:val="en-GB"/>
        </w:rPr>
        <w:t>. C</w:t>
      </w:r>
      <w:r w:rsidR="00564370" w:rsidRPr="00564370">
        <w:rPr>
          <w:rFonts w:ascii="Times New Roman" w:hAnsi="Times New Roman" w:cs="Times New Roman"/>
          <w:color w:val="000000" w:themeColor="text1"/>
          <w:sz w:val="24"/>
          <w:szCs w:val="24"/>
          <w:lang w:val="en-GB"/>
        </w:rPr>
        <w:t xml:space="preserve">onsider the following exchange between </w:t>
      </w:r>
      <w:r w:rsidR="00ED1A09">
        <w:rPr>
          <w:rFonts w:ascii="Times New Roman" w:hAnsi="Times New Roman" w:cs="Times New Roman"/>
          <w:color w:val="000000" w:themeColor="text1"/>
          <w:sz w:val="24"/>
          <w:szCs w:val="24"/>
          <w:lang w:val="en-GB"/>
        </w:rPr>
        <w:t xml:space="preserve">Abrams et al. </w:t>
      </w:r>
      <w:r w:rsidR="003064DA">
        <w:rPr>
          <w:rFonts w:ascii="Times New Roman" w:hAnsi="Times New Roman" w:cs="Times New Roman"/>
          <w:color w:val="000000" w:themeColor="text1"/>
          <w:sz w:val="24"/>
          <w:szCs w:val="24"/>
          <w:lang w:val="en-GB"/>
        </w:rPr>
        <w:fldChar w:fldCharType="begin"/>
      </w:r>
      <w:r w:rsidR="00ED1A09">
        <w:rPr>
          <w:rFonts w:ascii="Times New Roman" w:hAnsi="Times New Roman" w:cs="Times New Roman"/>
          <w:color w:val="000000" w:themeColor="text1"/>
          <w:sz w:val="24"/>
          <w:szCs w:val="24"/>
          <w:lang w:val="en-GB"/>
        </w:rPr>
        <w:instrText xml:space="preserve"> ADDIN ZOTERO_ITEM CSL_CITATION {"citationID":"0bYTLOJq","properties":{"formattedCitation":"(2023)","plainCitation":"(2023)","noteIndex":0},"citationItems":[{"id":2061,"uris":["http://zotero.org/users/5659841/items/WXVRL8AV"],"itemData":{"id":2061,"type":"article-journal","container-title":"Proceedings of the National Academy of Sciences","DOI":"10.1073/pnas.2308360120","issue":"42","language":"en","page":"e2308360120","title":"The “double jeopardy” of midlife and old age mortality trends in the United States","volume":"120","author":[{"family":"Abrams","given":"Leah R."},{"family":"Myrskylä","given":"Mikko"},{"family":"Mehta","given":"Neil K."}],"issued":{"date-parts":[["2023"]]}},"label":"page","suppress-author":true}],"schema":"https://github.com/citation-style-language/schema/raw/master/csl-citation.json"} </w:instrText>
      </w:r>
      <w:r w:rsidR="003064DA">
        <w:rPr>
          <w:rFonts w:ascii="Times New Roman" w:hAnsi="Times New Roman" w:cs="Times New Roman"/>
          <w:color w:val="000000" w:themeColor="text1"/>
          <w:sz w:val="24"/>
          <w:szCs w:val="24"/>
          <w:lang w:val="en-GB"/>
        </w:rPr>
        <w:fldChar w:fldCharType="separate"/>
      </w:r>
      <w:r w:rsidR="00ED1A09" w:rsidRPr="00ED1A09">
        <w:rPr>
          <w:rFonts w:ascii="Times New Roman" w:hAnsi="Times New Roman" w:cs="Times New Roman"/>
          <w:sz w:val="24"/>
          <w:lang w:val="en-GB"/>
        </w:rPr>
        <w:t>(2023)</w:t>
      </w:r>
      <w:r w:rsidR="003064DA">
        <w:rPr>
          <w:rFonts w:ascii="Times New Roman" w:hAnsi="Times New Roman" w:cs="Times New Roman"/>
          <w:color w:val="000000" w:themeColor="text1"/>
          <w:sz w:val="24"/>
          <w:szCs w:val="24"/>
          <w:lang w:val="en-GB"/>
        </w:rPr>
        <w:fldChar w:fldCharType="end"/>
      </w:r>
      <w:r w:rsidR="00564370" w:rsidRPr="00564370">
        <w:rPr>
          <w:rFonts w:ascii="Times New Roman" w:hAnsi="Times New Roman" w:cs="Times New Roman"/>
          <w:color w:val="000000" w:themeColor="text1"/>
          <w:sz w:val="24"/>
          <w:szCs w:val="24"/>
          <w:lang w:val="en-GB"/>
        </w:rPr>
        <w:t xml:space="preserve"> and</w:t>
      </w:r>
      <w:r w:rsidR="00BA3241">
        <w:rPr>
          <w:rFonts w:ascii="Times New Roman" w:hAnsi="Times New Roman" w:cs="Times New Roman"/>
          <w:color w:val="000000" w:themeColor="text1"/>
          <w:sz w:val="24"/>
          <w:szCs w:val="24"/>
          <w:lang w:val="en-GB"/>
        </w:rPr>
        <w:t xml:space="preserve"> </w:t>
      </w:r>
      <w:r w:rsidR="00ED1A09">
        <w:rPr>
          <w:rFonts w:ascii="Times New Roman" w:hAnsi="Times New Roman" w:cs="Times New Roman"/>
          <w:color w:val="000000" w:themeColor="text1"/>
          <w:sz w:val="24"/>
          <w:szCs w:val="24"/>
          <w:lang w:val="en-GB"/>
        </w:rPr>
        <w:t>Polizzi and Do</w:t>
      </w:r>
      <w:r w:rsidR="00683658">
        <w:rPr>
          <w:rFonts w:ascii="Times New Roman" w:hAnsi="Times New Roman" w:cs="Times New Roman"/>
          <w:color w:val="000000" w:themeColor="text1"/>
          <w:sz w:val="24"/>
          <w:szCs w:val="24"/>
          <w:lang w:val="en-GB"/>
        </w:rPr>
        <w:t>wd</w:t>
      </w:r>
      <w:r w:rsidR="00ED1A09">
        <w:rPr>
          <w:rFonts w:ascii="Times New Roman" w:hAnsi="Times New Roman" w:cs="Times New Roman"/>
          <w:color w:val="000000" w:themeColor="text1"/>
          <w:sz w:val="24"/>
          <w:szCs w:val="24"/>
          <w:lang w:val="en-GB"/>
        </w:rPr>
        <w:t xml:space="preserve"> </w:t>
      </w:r>
      <w:r w:rsidR="00BA3241">
        <w:rPr>
          <w:rFonts w:ascii="Times New Roman" w:hAnsi="Times New Roman" w:cs="Times New Roman"/>
          <w:color w:val="000000" w:themeColor="text1"/>
          <w:sz w:val="24"/>
          <w:szCs w:val="24"/>
          <w:lang w:val="en-GB"/>
        </w:rPr>
        <w:fldChar w:fldCharType="begin"/>
      </w:r>
      <w:r w:rsidR="00ED1A09">
        <w:rPr>
          <w:rFonts w:ascii="Times New Roman" w:hAnsi="Times New Roman" w:cs="Times New Roman"/>
          <w:color w:val="000000" w:themeColor="text1"/>
          <w:sz w:val="24"/>
          <w:szCs w:val="24"/>
          <w:lang w:val="en-GB"/>
        </w:rPr>
        <w:instrText xml:space="preserve"> ADDIN ZOTERO_ITEM CSL_CITATION {"citationID":"bGoEQeE4","properties":{"formattedCitation":"(2024)","plainCitation":"(2024)","noteIndex":0},"citationItems":[{"id":2538,"uris":["http://zotero.org/users/5659841/items/H5XN2CKL"],"itemData":{"id":2538,"type":"article-journal","container-title":"Proceedings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sidR="00BA3241">
        <w:rPr>
          <w:rFonts w:ascii="Times New Roman" w:hAnsi="Times New Roman" w:cs="Times New Roman"/>
          <w:color w:val="000000" w:themeColor="text1"/>
          <w:sz w:val="24"/>
          <w:szCs w:val="24"/>
          <w:lang w:val="en-GB"/>
        </w:rPr>
        <w:fldChar w:fldCharType="separate"/>
      </w:r>
      <w:r w:rsidR="00ED1A09" w:rsidRPr="00ED1A09">
        <w:rPr>
          <w:rFonts w:ascii="Times New Roman" w:hAnsi="Times New Roman" w:cs="Times New Roman"/>
          <w:sz w:val="24"/>
          <w:lang w:val="en-GB"/>
        </w:rPr>
        <w:t>(2024)</w:t>
      </w:r>
      <w:r w:rsidR="00BA3241">
        <w:rPr>
          <w:rFonts w:ascii="Times New Roman" w:hAnsi="Times New Roman" w:cs="Times New Roman"/>
          <w:color w:val="000000" w:themeColor="text1"/>
          <w:sz w:val="24"/>
          <w:szCs w:val="24"/>
          <w:lang w:val="en-GB"/>
        </w:rPr>
        <w:fldChar w:fldCharType="end"/>
      </w:r>
      <w:r w:rsidR="00564370" w:rsidRPr="00564370">
        <w:rPr>
          <w:rFonts w:ascii="Times New Roman" w:hAnsi="Times New Roman" w:cs="Times New Roman"/>
          <w:color w:val="000000" w:themeColor="text1"/>
          <w:sz w:val="24"/>
          <w:szCs w:val="24"/>
          <w:lang w:val="en-GB"/>
        </w:rPr>
        <w:t xml:space="preserve">, recently published in the </w:t>
      </w:r>
      <w:r w:rsidR="00564370" w:rsidRPr="00E950B2">
        <w:rPr>
          <w:rFonts w:ascii="Times New Roman" w:hAnsi="Times New Roman" w:cs="Times New Roman"/>
          <w:i/>
          <w:color w:val="000000" w:themeColor="text1"/>
          <w:sz w:val="24"/>
          <w:szCs w:val="24"/>
          <w:lang w:val="en-GB"/>
        </w:rPr>
        <w:t>Proceedings of the National Academy of Sciences</w:t>
      </w:r>
      <w:r w:rsidR="00564370" w:rsidRPr="00564370">
        <w:rPr>
          <w:rFonts w:ascii="Times New Roman" w:hAnsi="Times New Roman" w:cs="Times New Roman"/>
          <w:color w:val="000000" w:themeColor="text1"/>
          <w:sz w:val="24"/>
          <w:szCs w:val="24"/>
          <w:lang w:val="en-GB"/>
        </w:rPr>
        <w:t xml:space="preserve">. In their </w:t>
      </w:r>
      <w:r w:rsidR="00CB6657">
        <w:rPr>
          <w:rFonts w:ascii="Times New Roman" w:hAnsi="Times New Roman" w:cs="Times New Roman"/>
          <w:color w:val="000000" w:themeColor="text1"/>
          <w:sz w:val="24"/>
          <w:szCs w:val="24"/>
          <w:lang w:val="en-GB"/>
        </w:rPr>
        <w:t>article</w:t>
      </w:r>
      <w:r w:rsidR="00564370" w:rsidRPr="00564370">
        <w:rPr>
          <w:rFonts w:ascii="Times New Roman" w:hAnsi="Times New Roman" w:cs="Times New Roman"/>
          <w:color w:val="000000" w:themeColor="text1"/>
          <w:sz w:val="24"/>
          <w:szCs w:val="24"/>
          <w:lang w:val="en-GB"/>
        </w:rPr>
        <w:t xml:space="preserve">, </w:t>
      </w:r>
      <w:r w:rsidR="00605FAA">
        <w:rPr>
          <w:rFonts w:ascii="Times New Roman" w:hAnsi="Times New Roman" w:cs="Times New Roman"/>
          <w:color w:val="000000" w:themeColor="text1"/>
          <w:sz w:val="24"/>
          <w:szCs w:val="24"/>
          <w:lang w:val="en-GB"/>
        </w:rPr>
        <w:t>“</w:t>
      </w:r>
      <w:r w:rsidR="00AE0CC2" w:rsidRPr="00AE0CC2">
        <w:rPr>
          <w:rFonts w:ascii="Times New Roman" w:hAnsi="Times New Roman" w:cs="Times New Roman"/>
          <w:color w:val="000000" w:themeColor="text1"/>
          <w:sz w:val="24"/>
          <w:szCs w:val="24"/>
          <w:lang w:val="en-GB"/>
        </w:rPr>
        <w:t xml:space="preserve">The </w:t>
      </w:r>
      <w:r w:rsidR="00605FAA">
        <w:rPr>
          <w:rFonts w:ascii="Times New Roman" w:hAnsi="Times New Roman" w:cs="Times New Roman"/>
          <w:color w:val="000000" w:themeColor="text1"/>
          <w:sz w:val="24"/>
          <w:szCs w:val="24"/>
          <w:lang w:val="en-GB"/>
        </w:rPr>
        <w:t>‘</w:t>
      </w:r>
      <w:r w:rsidR="00AE0CC2" w:rsidRPr="00AE0CC2">
        <w:rPr>
          <w:rFonts w:ascii="Times New Roman" w:hAnsi="Times New Roman" w:cs="Times New Roman"/>
          <w:color w:val="000000" w:themeColor="text1"/>
          <w:sz w:val="24"/>
          <w:szCs w:val="24"/>
          <w:lang w:val="en-GB"/>
        </w:rPr>
        <w:t>double jeopardy</w:t>
      </w:r>
      <w:r w:rsidR="00605FAA">
        <w:rPr>
          <w:rFonts w:ascii="Times New Roman" w:hAnsi="Times New Roman" w:cs="Times New Roman"/>
          <w:color w:val="000000" w:themeColor="text1"/>
          <w:sz w:val="24"/>
          <w:szCs w:val="24"/>
          <w:lang w:val="en-GB"/>
        </w:rPr>
        <w:t>’</w:t>
      </w:r>
      <w:r w:rsidR="00AE0CC2" w:rsidRPr="00AE0CC2">
        <w:rPr>
          <w:rFonts w:ascii="Times New Roman" w:hAnsi="Times New Roman" w:cs="Times New Roman"/>
          <w:color w:val="000000" w:themeColor="text1"/>
          <w:sz w:val="24"/>
          <w:szCs w:val="24"/>
          <w:lang w:val="en-GB"/>
        </w:rPr>
        <w:t xml:space="preserve"> of midlife and old age mortality trends</w:t>
      </w:r>
      <w:r w:rsidR="00AE0CC2">
        <w:rPr>
          <w:rFonts w:ascii="Times New Roman" w:hAnsi="Times New Roman" w:cs="Times New Roman"/>
          <w:color w:val="000000" w:themeColor="text1"/>
          <w:sz w:val="24"/>
          <w:szCs w:val="24"/>
          <w:lang w:val="en-GB"/>
        </w:rPr>
        <w:t xml:space="preserve"> </w:t>
      </w:r>
      <w:r w:rsidR="00AE0CC2" w:rsidRPr="00AE0CC2">
        <w:rPr>
          <w:rFonts w:ascii="Times New Roman" w:hAnsi="Times New Roman" w:cs="Times New Roman"/>
          <w:color w:val="000000" w:themeColor="text1"/>
          <w:sz w:val="24"/>
          <w:szCs w:val="24"/>
          <w:lang w:val="en-GB"/>
        </w:rPr>
        <w:t>in the United States</w:t>
      </w:r>
      <w:r w:rsidR="00564370" w:rsidRPr="00564370">
        <w:rPr>
          <w:rFonts w:ascii="Times New Roman" w:hAnsi="Times New Roman" w:cs="Times New Roman"/>
          <w:color w:val="000000" w:themeColor="text1"/>
          <w:sz w:val="24"/>
          <w:szCs w:val="24"/>
          <w:lang w:val="en-GB"/>
        </w:rPr>
        <w:t>,</w:t>
      </w:r>
      <w:r w:rsidR="00AE0CC2">
        <w:rPr>
          <w:rFonts w:ascii="Times New Roman" w:hAnsi="Times New Roman" w:cs="Times New Roman"/>
          <w:color w:val="000000" w:themeColor="text1"/>
          <w:sz w:val="24"/>
          <w:szCs w:val="24"/>
          <w:lang w:val="en-GB"/>
        </w:rPr>
        <w:t xml:space="preserve">” </w:t>
      </w:r>
      <w:r w:rsidR="0096755B">
        <w:rPr>
          <w:rFonts w:ascii="Times New Roman" w:hAnsi="Times New Roman" w:cs="Times New Roman"/>
          <w:color w:val="000000" w:themeColor="text1"/>
          <w:sz w:val="24"/>
          <w:szCs w:val="24"/>
          <w:lang w:val="en-GB"/>
        </w:rPr>
        <w:t xml:space="preserve">Abrams et al. </w:t>
      </w:r>
      <w:r w:rsidR="00BA3241">
        <w:rPr>
          <w:rFonts w:ascii="Times New Roman" w:hAnsi="Times New Roman" w:cs="Times New Roman"/>
          <w:color w:val="000000" w:themeColor="text1"/>
          <w:sz w:val="24"/>
          <w:szCs w:val="24"/>
          <w:lang w:val="en-GB"/>
        </w:rPr>
        <w:fldChar w:fldCharType="begin"/>
      </w:r>
      <w:r w:rsidR="0096755B">
        <w:rPr>
          <w:rFonts w:ascii="Times New Roman" w:hAnsi="Times New Roman" w:cs="Times New Roman"/>
          <w:color w:val="000000" w:themeColor="text1"/>
          <w:sz w:val="24"/>
          <w:szCs w:val="24"/>
          <w:lang w:val="en-GB"/>
        </w:rPr>
        <w:instrText xml:space="preserve"> ADDIN ZOTERO_ITEM CSL_CITATION {"citationID":"AFdM1CgP","properties":{"formattedCitation":"(2023)","plainCitation":"(2023)","noteIndex":0},"citationItems":[{"id":2061,"uris":["http://zotero.org/users/5659841/items/WXVRL8AV"],"itemData":{"id":2061,"type":"article-journal","container-title":"Proceedings of the National Academy of Sciences","DOI":"10.1073/pnas.2308360120","issue":"42","language":"en","page":"e2308360120","title":"The “double jeopardy” of midlife and old age mortality trends in the United States","volume":"120","author":[{"family":"Abrams","given":"Leah R."},{"family":"Myrskylä","given":"Mikko"},{"family":"Mehta","given":"Neil K."}],"issued":{"date-parts":[["2023"]]}},"label":"page","suppress-author":true}],"schema":"https://github.com/citation-style-language/schema/raw/master/csl-citation.json"} </w:instrText>
      </w:r>
      <w:r w:rsidR="00BA3241">
        <w:rPr>
          <w:rFonts w:ascii="Times New Roman" w:hAnsi="Times New Roman" w:cs="Times New Roman"/>
          <w:color w:val="000000" w:themeColor="text1"/>
          <w:sz w:val="24"/>
          <w:szCs w:val="24"/>
          <w:lang w:val="en-GB"/>
        </w:rPr>
        <w:fldChar w:fldCharType="separate"/>
      </w:r>
      <w:r w:rsidR="0096755B" w:rsidRPr="0096755B">
        <w:rPr>
          <w:rFonts w:ascii="Times New Roman" w:hAnsi="Times New Roman" w:cs="Times New Roman"/>
          <w:sz w:val="24"/>
          <w:lang w:val="en-GB"/>
        </w:rPr>
        <w:t>(2023)</w:t>
      </w:r>
      <w:r w:rsidR="00BA3241">
        <w:rPr>
          <w:rFonts w:ascii="Times New Roman" w:hAnsi="Times New Roman" w:cs="Times New Roman"/>
          <w:color w:val="000000" w:themeColor="text1"/>
          <w:sz w:val="24"/>
          <w:szCs w:val="24"/>
          <w:lang w:val="en-GB"/>
        </w:rPr>
        <w:fldChar w:fldCharType="end"/>
      </w:r>
      <w:r w:rsidR="00564370" w:rsidRPr="00564370">
        <w:rPr>
          <w:rFonts w:ascii="Times New Roman" w:hAnsi="Times New Roman" w:cs="Times New Roman"/>
          <w:color w:val="000000" w:themeColor="text1"/>
          <w:sz w:val="24"/>
          <w:szCs w:val="24"/>
          <w:lang w:val="en-GB"/>
        </w:rPr>
        <w:t xml:space="preserve"> ask</w:t>
      </w:r>
      <w:r w:rsidR="00CB6657">
        <w:rPr>
          <w:rFonts w:ascii="Times New Roman" w:hAnsi="Times New Roman" w:cs="Times New Roman"/>
          <w:color w:val="000000" w:themeColor="text1"/>
          <w:sz w:val="24"/>
          <w:szCs w:val="24"/>
          <w:lang w:val="en-GB"/>
        </w:rPr>
        <w:t>ed</w:t>
      </w:r>
      <w:r w:rsidR="00564370" w:rsidRPr="00564370">
        <w:rPr>
          <w:rFonts w:ascii="Times New Roman" w:hAnsi="Times New Roman" w:cs="Times New Roman"/>
          <w:color w:val="000000" w:themeColor="text1"/>
          <w:sz w:val="24"/>
          <w:szCs w:val="24"/>
          <w:lang w:val="en-GB"/>
        </w:rPr>
        <w:t xml:space="preserve"> which age groups </w:t>
      </w:r>
      <w:r w:rsidR="00564370">
        <w:rPr>
          <w:rFonts w:ascii="Times New Roman" w:hAnsi="Times New Roman" w:cs="Times New Roman"/>
          <w:color w:val="000000" w:themeColor="text1"/>
          <w:sz w:val="24"/>
          <w:szCs w:val="24"/>
          <w:lang w:val="en-GB"/>
        </w:rPr>
        <w:t>we</w:t>
      </w:r>
      <w:r w:rsidR="00564370" w:rsidRPr="00564370">
        <w:rPr>
          <w:rFonts w:ascii="Times New Roman" w:hAnsi="Times New Roman" w:cs="Times New Roman"/>
          <w:color w:val="000000" w:themeColor="text1"/>
          <w:sz w:val="24"/>
          <w:szCs w:val="24"/>
          <w:lang w:val="en-GB"/>
        </w:rPr>
        <w:t xml:space="preserve">re responsible for the slowdown in life expectancy improvements in the </w:t>
      </w:r>
      <w:r w:rsidR="00E21FEE">
        <w:rPr>
          <w:rFonts w:ascii="Times New Roman" w:hAnsi="Times New Roman" w:cs="Times New Roman"/>
          <w:color w:val="000000" w:themeColor="text1"/>
          <w:sz w:val="24"/>
          <w:szCs w:val="24"/>
          <w:lang w:val="en-GB"/>
        </w:rPr>
        <w:t>USA</w:t>
      </w:r>
      <w:r w:rsidR="00564370" w:rsidRPr="00564370">
        <w:rPr>
          <w:rFonts w:ascii="Times New Roman" w:hAnsi="Times New Roman" w:cs="Times New Roman"/>
          <w:color w:val="000000" w:themeColor="text1"/>
          <w:sz w:val="24"/>
          <w:szCs w:val="24"/>
          <w:lang w:val="en-GB"/>
        </w:rPr>
        <w:t xml:space="preserve"> after about 2010. They estimate</w:t>
      </w:r>
      <w:r w:rsidR="00AE0CC2">
        <w:rPr>
          <w:rFonts w:ascii="Times New Roman" w:hAnsi="Times New Roman" w:cs="Times New Roman"/>
          <w:color w:val="000000" w:themeColor="text1"/>
          <w:sz w:val="24"/>
          <w:szCs w:val="24"/>
          <w:lang w:val="en-GB"/>
        </w:rPr>
        <w:t>d</w:t>
      </w:r>
      <w:r w:rsidR="00564370" w:rsidRPr="00564370">
        <w:rPr>
          <w:rFonts w:ascii="Times New Roman" w:hAnsi="Times New Roman" w:cs="Times New Roman"/>
          <w:color w:val="000000" w:themeColor="text1"/>
          <w:sz w:val="24"/>
          <w:szCs w:val="24"/>
          <w:lang w:val="en-GB"/>
        </w:rPr>
        <w:t xml:space="preserve"> </w:t>
      </w:r>
      <w:r w:rsidR="0087582F">
        <w:rPr>
          <w:rFonts w:ascii="Times New Roman" w:hAnsi="Times New Roman" w:cs="Times New Roman"/>
          <w:color w:val="000000" w:themeColor="text1"/>
          <w:sz w:val="24"/>
          <w:szCs w:val="24"/>
          <w:lang w:val="en-GB"/>
        </w:rPr>
        <w:t>how high</w:t>
      </w:r>
      <w:r w:rsidR="00564370" w:rsidRPr="00564370">
        <w:rPr>
          <w:rFonts w:ascii="Times New Roman" w:hAnsi="Times New Roman" w:cs="Times New Roman"/>
          <w:color w:val="000000" w:themeColor="text1"/>
          <w:sz w:val="24"/>
          <w:szCs w:val="24"/>
          <w:lang w:val="en-GB"/>
        </w:rPr>
        <w:t xml:space="preserve"> remaining </w:t>
      </w:r>
      <w:r w:rsidR="0087582F" w:rsidRPr="00564370">
        <w:rPr>
          <w:rFonts w:ascii="Times New Roman" w:hAnsi="Times New Roman" w:cs="Times New Roman"/>
          <w:color w:val="000000" w:themeColor="text1"/>
          <w:sz w:val="24"/>
          <w:szCs w:val="24"/>
          <w:lang w:val="en-GB"/>
        </w:rPr>
        <w:t>US</w:t>
      </w:r>
      <w:r w:rsidR="0087582F">
        <w:rPr>
          <w:rFonts w:ascii="Times New Roman" w:hAnsi="Times New Roman" w:cs="Times New Roman"/>
          <w:color w:val="000000" w:themeColor="text1"/>
          <w:sz w:val="24"/>
          <w:szCs w:val="24"/>
          <w:lang w:val="en-GB"/>
        </w:rPr>
        <w:t>A</w:t>
      </w:r>
      <w:r w:rsidR="0087582F" w:rsidRPr="00564370">
        <w:rPr>
          <w:rFonts w:ascii="Times New Roman" w:hAnsi="Times New Roman" w:cs="Times New Roman"/>
          <w:color w:val="000000" w:themeColor="text1"/>
          <w:sz w:val="24"/>
          <w:szCs w:val="24"/>
          <w:lang w:val="en-GB"/>
        </w:rPr>
        <w:t xml:space="preserve"> </w:t>
      </w:r>
      <w:r w:rsidR="00564370" w:rsidRPr="00564370">
        <w:rPr>
          <w:rFonts w:ascii="Times New Roman" w:hAnsi="Times New Roman" w:cs="Times New Roman"/>
          <w:color w:val="000000" w:themeColor="text1"/>
          <w:sz w:val="24"/>
          <w:szCs w:val="24"/>
          <w:lang w:val="en-GB"/>
        </w:rPr>
        <w:t xml:space="preserve">life expectancy at age 25 would have been in 2019 if the rates of mortality improvement </w:t>
      </w:r>
      <w:r w:rsidR="00A7150D">
        <w:rPr>
          <w:rFonts w:ascii="Times New Roman" w:hAnsi="Times New Roman" w:cs="Times New Roman"/>
          <w:color w:val="000000" w:themeColor="text1"/>
          <w:sz w:val="24"/>
          <w:szCs w:val="24"/>
          <w:lang w:val="en-GB"/>
        </w:rPr>
        <w:t xml:space="preserve">(ROMI) </w:t>
      </w:r>
      <w:r w:rsidR="00564370" w:rsidRPr="00564370">
        <w:rPr>
          <w:rFonts w:ascii="Times New Roman" w:hAnsi="Times New Roman" w:cs="Times New Roman"/>
          <w:color w:val="000000" w:themeColor="text1"/>
          <w:sz w:val="24"/>
          <w:szCs w:val="24"/>
          <w:lang w:val="en-GB"/>
        </w:rPr>
        <w:t>observed during the period 2000</w:t>
      </w:r>
      <w:r w:rsidR="00564370">
        <w:rPr>
          <w:rFonts w:ascii="Times New Roman" w:hAnsi="Times New Roman" w:cs="Times New Roman"/>
          <w:color w:val="000000" w:themeColor="text1"/>
          <w:sz w:val="24"/>
          <w:szCs w:val="24"/>
          <w:lang w:val="en-GB"/>
        </w:rPr>
        <w:t>–</w:t>
      </w:r>
      <w:r w:rsidR="00564370" w:rsidRPr="00564370">
        <w:rPr>
          <w:rFonts w:ascii="Times New Roman" w:hAnsi="Times New Roman" w:cs="Times New Roman"/>
          <w:color w:val="000000" w:themeColor="text1"/>
          <w:sz w:val="24"/>
          <w:szCs w:val="24"/>
          <w:lang w:val="en-GB"/>
        </w:rPr>
        <w:t>2009 had continued through 2019.</w:t>
      </w:r>
      <w:r w:rsidR="00A2173D" w:rsidRPr="00A2173D">
        <w:rPr>
          <w:rFonts w:ascii="Times New Roman" w:hAnsi="Times New Roman" w:cs="Times New Roman"/>
          <w:color w:val="000000" w:themeColor="text1"/>
          <w:sz w:val="24"/>
          <w:szCs w:val="24"/>
          <w:lang w:val="en-GB"/>
        </w:rPr>
        <w:t xml:space="preserve"> </w:t>
      </w:r>
      <w:r w:rsidR="00A2173D">
        <w:rPr>
          <w:rFonts w:ascii="Times New Roman" w:hAnsi="Times New Roman" w:cs="Times New Roman"/>
          <w:color w:val="000000" w:themeColor="text1"/>
          <w:sz w:val="24"/>
          <w:szCs w:val="24"/>
          <w:lang w:val="en-GB"/>
        </w:rPr>
        <w:t>For context</w:t>
      </w:r>
      <w:r w:rsidR="00A2173D" w:rsidRPr="00564370">
        <w:rPr>
          <w:rFonts w:ascii="Times New Roman" w:hAnsi="Times New Roman" w:cs="Times New Roman"/>
          <w:color w:val="000000" w:themeColor="text1"/>
          <w:sz w:val="24"/>
          <w:szCs w:val="24"/>
          <w:lang w:val="en-GB"/>
        </w:rPr>
        <w:t xml:space="preserve">, </w:t>
      </w:r>
      <w:r w:rsidR="00A2173D">
        <w:rPr>
          <w:rFonts w:ascii="Times New Roman" w:hAnsi="Times New Roman" w:cs="Times New Roman"/>
          <w:color w:val="000000" w:themeColor="text1"/>
          <w:sz w:val="24"/>
          <w:szCs w:val="24"/>
          <w:lang w:val="en-GB"/>
        </w:rPr>
        <w:t xml:space="preserve">2000–2009 was </w:t>
      </w:r>
      <w:r w:rsidR="00A2173D" w:rsidRPr="00564370">
        <w:rPr>
          <w:rFonts w:ascii="Times New Roman" w:hAnsi="Times New Roman" w:cs="Times New Roman"/>
          <w:color w:val="000000" w:themeColor="text1"/>
          <w:sz w:val="24"/>
          <w:szCs w:val="24"/>
          <w:lang w:val="en-GB"/>
        </w:rPr>
        <w:t>a decade in which the US</w:t>
      </w:r>
      <w:r w:rsidR="00A2173D">
        <w:rPr>
          <w:rFonts w:ascii="Times New Roman" w:hAnsi="Times New Roman" w:cs="Times New Roman"/>
          <w:color w:val="000000" w:themeColor="text1"/>
          <w:sz w:val="24"/>
          <w:szCs w:val="24"/>
          <w:lang w:val="en-GB"/>
        </w:rPr>
        <w:t>A</w:t>
      </w:r>
      <w:r w:rsidR="00A2173D" w:rsidRPr="00564370">
        <w:rPr>
          <w:rFonts w:ascii="Times New Roman" w:hAnsi="Times New Roman" w:cs="Times New Roman"/>
          <w:color w:val="000000" w:themeColor="text1"/>
          <w:sz w:val="24"/>
          <w:szCs w:val="24"/>
          <w:lang w:val="en-GB"/>
        </w:rPr>
        <w:t xml:space="preserve"> still experienced </w:t>
      </w:r>
      <w:r w:rsidR="00A2173D">
        <w:rPr>
          <w:rFonts w:ascii="Times New Roman" w:hAnsi="Times New Roman" w:cs="Times New Roman"/>
          <w:color w:val="000000" w:themeColor="text1"/>
          <w:sz w:val="24"/>
          <w:szCs w:val="24"/>
          <w:lang w:val="en-GB"/>
        </w:rPr>
        <w:t>fairy large l</w:t>
      </w:r>
      <w:r w:rsidR="00A2173D" w:rsidRPr="00564370">
        <w:rPr>
          <w:rFonts w:ascii="Times New Roman" w:hAnsi="Times New Roman" w:cs="Times New Roman"/>
          <w:color w:val="000000" w:themeColor="text1"/>
          <w:sz w:val="24"/>
          <w:szCs w:val="24"/>
          <w:lang w:val="en-GB"/>
        </w:rPr>
        <w:t>ife expectancy</w:t>
      </w:r>
      <w:r w:rsidR="00A2173D" w:rsidRPr="00A2173D">
        <w:rPr>
          <w:rFonts w:ascii="Times New Roman" w:hAnsi="Times New Roman" w:cs="Times New Roman"/>
          <w:color w:val="000000" w:themeColor="text1"/>
          <w:sz w:val="24"/>
          <w:szCs w:val="24"/>
          <w:lang w:val="en-GB"/>
        </w:rPr>
        <w:t xml:space="preserve"> </w:t>
      </w:r>
      <w:r w:rsidR="003F3880">
        <w:rPr>
          <w:rFonts w:ascii="Times New Roman" w:hAnsi="Times New Roman" w:cs="Times New Roman"/>
          <w:color w:val="000000" w:themeColor="text1"/>
          <w:sz w:val="24"/>
          <w:szCs w:val="24"/>
          <w:lang w:val="en-GB"/>
        </w:rPr>
        <w:t>gains</w:t>
      </w:r>
      <w:r w:rsidR="00A2173D">
        <w:rPr>
          <w:rFonts w:ascii="Times New Roman" w:hAnsi="Times New Roman" w:cs="Times New Roman"/>
          <w:color w:val="000000" w:themeColor="text1"/>
          <w:sz w:val="24"/>
          <w:szCs w:val="24"/>
          <w:lang w:val="en-GB"/>
        </w:rPr>
        <w:t>.</w:t>
      </w:r>
      <w:r w:rsidR="00D23B3F">
        <w:rPr>
          <w:rFonts w:ascii="Times New Roman" w:hAnsi="Times New Roman" w:cs="Times New Roman"/>
          <w:color w:val="000000" w:themeColor="text1"/>
          <w:sz w:val="24"/>
          <w:szCs w:val="24"/>
          <w:lang w:val="en-GB"/>
        </w:rPr>
        <w:t xml:space="preserve"> ROMI </w:t>
      </w:r>
      <w:r w:rsidR="0088042C">
        <w:rPr>
          <w:rFonts w:ascii="Times New Roman" w:hAnsi="Times New Roman" w:cs="Times New Roman"/>
          <w:color w:val="000000" w:themeColor="text1"/>
          <w:sz w:val="24"/>
          <w:szCs w:val="24"/>
          <w:lang w:val="en-GB"/>
        </w:rPr>
        <w:t xml:space="preserve">are indicators of the relative change in mortality over a given period of time, calculated as </w:t>
      </w:r>
      <w:r w:rsidR="00D23B3F">
        <w:rPr>
          <w:rFonts w:ascii="Times New Roman" w:hAnsi="Times New Roman" w:cs="Times New Roman"/>
          <w:color w:val="000000" w:themeColor="text1"/>
          <w:sz w:val="24"/>
          <w:szCs w:val="24"/>
          <w:lang w:val="en-GB"/>
        </w:rPr>
        <w:t xml:space="preserve">the annual percentage change in </w:t>
      </w:r>
      <w:r w:rsidR="006F0398">
        <w:rPr>
          <w:rFonts w:ascii="Times New Roman" w:hAnsi="Times New Roman" w:cs="Times New Roman"/>
          <w:color w:val="000000" w:themeColor="text1"/>
          <w:sz w:val="24"/>
          <w:szCs w:val="24"/>
          <w:lang w:val="en-GB"/>
        </w:rPr>
        <w:t xml:space="preserve">age-specific </w:t>
      </w:r>
      <w:r w:rsidR="00D23B3F">
        <w:rPr>
          <w:rFonts w:ascii="Times New Roman" w:hAnsi="Times New Roman" w:cs="Times New Roman"/>
          <w:color w:val="000000" w:themeColor="text1"/>
          <w:sz w:val="24"/>
          <w:szCs w:val="24"/>
          <w:lang w:val="en-GB"/>
        </w:rPr>
        <w:t>mortality</w:t>
      </w:r>
      <w:r w:rsidR="006F0398">
        <w:rPr>
          <w:rFonts w:ascii="Times New Roman" w:hAnsi="Times New Roman" w:cs="Times New Roman"/>
          <w:color w:val="000000" w:themeColor="text1"/>
          <w:sz w:val="24"/>
          <w:szCs w:val="24"/>
          <w:lang w:val="en-GB"/>
        </w:rPr>
        <w:t xml:space="preserve"> rates</w:t>
      </w:r>
      <w:r w:rsidR="0088042C">
        <w:rPr>
          <w:rFonts w:ascii="Times New Roman" w:hAnsi="Times New Roman" w:cs="Times New Roman"/>
          <w:color w:val="000000" w:themeColor="text1"/>
          <w:sz w:val="24"/>
          <w:szCs w:val="24"/>
          <w:lang w:val="en-GB"/>
        </w:rPr>
        <w:t>.</w:t>
      </w:r>
    </w:p>
    <w:p w14:paraId="7FC2CC56" w14:textId="77F06D71" w:rsidR="00E505B7" w:rsidRDefault="00A055F8" w:rsidP="002142A2">
      <w:pPr>
        <w:spacing w:after="0" w:line="480" w:lineRule="auto"/>
        <w:jc w:val="both"/>
        <w:rPr>
          <w:rFonts w:ascii="Times New Roman" w:hAnsi="Times New Roman" w:cs="Times New Roman"/>
          <w:color w:val="000000" w:themeColor="text1"/>
          <w:sz w:val="24"/>
          <w:szCs w:val="24"/>
          <w:lang w:val="en-GB"/>
        </w:rPr>
      </w:pPr>
      <w:r w:rsidRPr="00A055F8">
        <w:rPr>
          <w:rFonts w:ascii="Times New Roman" w:hAnsi="Times New Roman" w:cs="Times New Roman"/>
          <w:noProof/>
          <w:color w:val="000000" w:themeColor="text1"/>
          <w:sz w:val="24"/>
          <w:szCs w:val="24"/>
          <w:lang w:val="en-GB"/>
        </w:rPr>
        <w:lastRenderedPageBreak/>
        <w:drawing>
          <wp:inline distT="0" distB="0" distL="0" distR="0" wp14:anchorId="5DA382EF" wp14:editId="2EA526B2">
            <wp:extent cx="5731510" cy="2865755"/>
            <wp:effectExtent l="0" t="0" r="2540" b="0"/>
            <wp:docPr id="181218069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18069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731510" cy="2865755"/>
                    </a:xfrm>
                    <a:prstGeom prst="rect">
                      <a:avLst/>
                    </a:prstGeom>
                  </pic:spPr>
                </pic:pic>
              </a:graphicData>
            </a:graphic>
          </wp:inline>
        </w:drawing>
      </w:r>
    </w:p>
    <w:p w14:paraId="3AD9C467" w14:textId="772D1588" w:rsidR="00A055F8" w:rsidRPr="00D26C49" w:rsidRDefault="00E05166" w:rsidP="002142A2">
      <w:pPr>
        <w:spacing w:after="0" w:line="240" w:lineRule="auto"/>
        <w:jc w:val="both"/>
        <w:rPr>
          <w:rFonts w:ascii="Times New Roman" w:hAnsi="Times New Roman" w:cs="Times New Roman"/>
          <w:color w:val="000000" w:themeColor="text1"/>
          <w:sz w:val="24"/>
          <w:szCs w:val="24"/>
          <w:lang w:val="en-GB"/>
        </w:rPr>
      </w:pPr>
      <w:r>
        <w:rPr>
          <w:rFonts w:ascii="Times New Roman" w:hAnsi="Times New Roman" w:cs="Times New Roman"/>
          <w:b/>
          <w:color w:val="000000" w:themeColor="text1"/>
          <w:sz w:val="24"/>
          <w:szCs w:val="24"/>
          <w:lang w:val="en-GB"/>
        </w:rPr>
        <w:t>Figure 1-</w:t>
      </w:r>
      <w:r w:rsidR="00A055F8" w:rsidRPr="00A055F8">
        <w:rPr>
          <w:rFonts w:ascii="Times New Roman" w:hAnsi="Times New Roman" w:cs="Times New Roman"/>
          <w:b/>
          <w:color w:val="000000" w:themeColor="text1"/>
          <w:sz w:val="24"/>
          <w:szCs w:val="24"/>
          <w:lang w:val="en-GB"/>
        </w:rPr>
        <w:t>3.</w:t>
      </w:r>
      <w:r w:rsidR="00A055F8">
        <w:rPr>
          <w:rFonts w:ascii="Times New Roman" w:hAnsi="Times New Roman" w:cs="Times New Roman"/>
          <w:b/>
          <w:color w:val="000000" w:themeColor="text1"/>
          <w:sz w:val="24"/>
          <w:szCs w:val="24"/>
          <w:lang w:val="en-GB"/>
        </w:rPr>
        <w:t xml:space="preserve"> </w:t>
      </w:r>
      <w:r w:rsidR="00D26C49" w:rsidRPr="00D26C49">
        <w:rPr>
          <w:rFonts w:ascii="Times New Roman" w:hAnsi="Times New Roman" w:cs="Times New Roman"/>
          <w:color w:val="000000" w:themeColor="text1"/>
          <w:sz w:val="24"/>
          <w:szCs w:val="24"/>
          <w:lang w:val="en-GB"/>
        </w:rPr>
        <w:t xml:space="preserve">Observed and counterfactual life expectancy </w:t>
      </w:r>
      <w:r w:rsidR="002112DB">
        <w:rPr>
          <w:rFonts w:ascii="Times New Roman" w:hAnsi="Times New Roman" w:cs="Times New Roman"/>
          <w:color w:val="000000" w:themeColor="text1"/>
          <w:sz w:val="24"/>
          <w:szCs w:val="24"/>
          <w:lang w:val="en-GB"/>
        </w:rPr>
        <w:t xml:space="preserve">conditional on survival to age 25 </w:t>
      </w:r>
      <w:r w:rsidR="00D26C49" w:rsidRPr="00D26C49">
        <w:rPr>
          <w:rFonts w:ascii="Times New Roman" w:hAnsi="Times New Roman" w:cs="Times New Roman"/>
          <w:color w:val="000000" w:themeColor="text1"/>
          <w:sz w:val="24"/>
          <w:szCs w:val="24"/>
          <w:lang w:val="en-GB"/>
        </w:rPr>
        <w:t xml:space="preserve">in the </w:t>
      </w:r>
      <w:r w:rsidR="00D26C49">
        <w:rPr>
          <w:rFonts w:ascii="Times New Roman" w:hAnsi="Times New Roman" w:cs="Times New Roman"/>
          <w:color w:val="000000" w:themeColor="text1"/>
          <w:sz w:val="24"/>
          <w:szCs w:val="24"/>
          <w:lang w:val="en-GB"/>
        </w:rPr>
        <w:t>USA</w:t>
      </w:r>
      <w:r w:rsidR="00D26C49" w:rsidRPr="00D26C49">
        <w:rPr>
          <w:rFonts w:ascii="Times New Roman" w:hAnsi="Times New Roman" w:cs="Times New Roman"/>
          <w:color w:val="000000" w:themeColor="text1"/>
          <w:sz w:val="24"/>
          <w:szCs w:val="24"/>
          <w:lang w:val="en-GB"/>
        </w:rPr>
        <w:t>, 2009</w:t>
      </w:r>
      <w:r w:rsidR="00E241F7">
        <w:rPr>
          <w:rFonts w:ascii="Times New Roman" w:hAnsi="Times New Roman" w:cs="Times New Roman"/>
          <w:color w:val="000000" w:themeColor="text1"/>
          <w:sz w:val="24"/>
          <w:szCs w:val="24"/>
          <w:lang w:val="en-GB"/>
        </w:rPr>
        <w:t>–</w:t>
      </w:r>
      <w:r w:rsidR="00D26C49" w:rsidRPr="00D26C49">
        <w:rPr>
          <w:rFonts w:ascii="Times New Roman" w:hAnsi="Times New Roman" w:cs="Times New Roman"/>
          <w:color w:val="000000" w:themeColor="text1"/>
          <w:sz w:val="24"/>
          <w:szCs w:val="24"/>
          <w:lang w:val="en-GB"/>
        </w:rPr>
        <w:t xml:space="preserve">2019. </w:t>
      </w:r>
      <w:r w:rsidR="00D26C49" w:rsidRPr="00590627">
        <w:rPr>
          <w:rFonts w:ascii="Times New Roman" w:hAnsi="Times New Roman" w:cs="Times New Roman"/>
          <w:i/>
          <w:color w:val="000000" w:themeColor="text1"/>
          <w:sz w:val="24"/>
          <w:szCs w:val="24"/>
          <w:lang w:val="en-GB"/>
        </w:rPr>
        <w:t>Note</w:t>
      </w:r>
      <w:r w:rsidR="00D26C49" w:rsidRPr="00D26C49">
        <w:rPr>
          <w:rFonts w:ascii="Times New Roman" w:hAnsi="Times New Roman" w:cs="Times New Roman"/>
          <w:color w:val="000000" w:themeColor="text1"/>
          <w:sz w:val="24"/>
          <w:szCs w:val="24"/>
          <w:lang w:val="en-GB"/>
        </w:rPr>
        <w:t>: The USA panel</w:t>
      </w:r>
      <w:r w:rsidR="006E60C7" w:rsidRPr="00D26C49">
        <w:rPr>
          <w:rFonts w:ascii="Times New Roman" w:hAnsi="Times New Roman" w:cs="Times New Roman"/>
          <w:color w:val="000000" w:themeColor="text1"/>
          <w:sz w:val="24"/>
          <w:szCs w:val="24"/>
          <w:lang w:val="en-GB"/>
        </w:rPr>
        <w:t>s</w:t>
      </w:r>
      <w:r w:rsidR="00D26C49" w:rsidRPr="00D26C49">
        <w:rPr>
          <w:rFonts w:ascii="Times New Roman" w:hAnsi="Times New Roman" w:cs="Times New Roman"/>
          <w:color w:val="000000" w:themeColor="text1"/>
          <w:sz w:val="24"/>
          <w:szCs w:val="24"/>
          <w:lang w:val="en-GB"/>
        </w:rPr>
        <w:t xml:space="preserve"> assume continuation of US</w:t>
      </w:r>
      <w:r w:rsidR="00D26C49">
        <w:rPr>
          <w:rFonts w:ascii="Times New Roman" w:hAnsi="Times New Roman" w:cs="Times New Roman"/>
          <w:color w:val="000000" w:themeColor="text1"/>
          <w:sz w:val="24"/>
          <w:szCs w:val="24"/>
          <w:lang w:val="en-GB"/>
        </w:rPr>
        <w:t>A</w:t>
      </w:r>
      <w:r w:rsidR="00D26C49" w:rsidRPr="00D26C49">
        <w:rPr>
          <w:rFonts w:ascii="Times New Roman" w:hAnsi="Times New Roman" w:cs="Times New Roman"/>
          <w:color w:val="000000" w:themeColor="text1"/>
          <w:sz w:val="24"/>
          <w:szCs w:val="24"/>
          <w:lang w:val="en-GB"/>
        </w:rPr>
        <w:t xml:space="preserve"> 2000</w:t>
      </w:r>
      <w:r w:rsidR="00D26C49">
        <w:rPr>
          <w:rFonts w:ascii="Times New Roman" w:hAnsi="Times New Roman" w:cs="Times New Roman"/>
          <w:color w:val="000000" w:themeColor="text1"/>
          <w:sz w:val="24"/>
          <w:szCs w:val="24"/>
          <w:lang w:val="en-GB"/>
        </w:rPr>
        <w:t>–</w:t>
      </w:r>
      <w:r w:rsidR="00D26C49" w:rsidRPr="00D26C49">
        <w:rPr>
          <w:rFonts w:ascii="Times New Roman" w:hAnsi="Times New Roman" w:cs="Times New Roman"/>
          <w:color w:val="000000" w:themeColor="text1"/>
          <w:sz w:val="24"/>
          <w:szCs w:val="24"/>
          <w:lang w:val="en-GB"/>
        </w:rPr>
        <w:t xml:space="preserve">2009 ROMI. </w:t>
      </w:r>
      <w:r w:rsidR="00B70B9E">
        <w:rPr>
          <w:rFonts w:ascii="Times New Roman" w:hAnsi="Times New Roman" w:cs="Times New Roman"/>
          <w:color w:val="000000" w:themeColor="text1"/>
          <w:sz w:val="24"/>
          <w:szCs w:val="24"/>
          <w:lang w:val="en-GB"/>
        </w:rPr>
        <w:t>The r</w:t>
      </w:r>
      <w:r w:rsidR="00D26C49" w:rsidRPr="00D26C49">
        <w:rPr>
          <w:rFonts w:ascii="Times New Roman" w:hAnsi="Times New Roman" w:cs="Times New Roman"/>
          <w:color w:val="000000" w:themeColor="text1"/>
          <w:sz w:val="24"/>
          <w:szCs w:val="24"/>
          <w:lang w:val="en-GB"/>
        </w:rPr>
        <w:t xml:space="preserve">emaining panels assume </w:t>
      </w:r>
      <w:r w:rsidR="005C7073">
        <w:rPr>
          <w:rFonts w:ascii="Times New Roman" w:hAnsi="Times New Roman" w:cs="Times New Roman"/>
          <w:color w:val="000000" w:themeColor="text1"/>
          <w:sz w:val="24"/>
          <w:szCs w:val="24"/>
          <w:lang w:val="en-GB"/>
        </w:rPr>
        <w:t xml:space="preserve">that </w:t>
      </w:r>
      <w:r w:rsidR="00D26C49" w:rsidRPr="00D26C49">
        <w:rPr>
          <w:rFonts w:ascii="Times New Roman" w:hAnsi="Times New Roman" w:cs="Times New Roman"/>
          <w:color w:val="000000" w:themeColor="text1"/>
          <w:sz w:val="24"/>
          <w:szCs w:val="24"/>
          <w:lang w:val="en-GB"/>
        </w:rPr>
        <w:t>country-specific 2010</w:t>
      </w:r>
      <w:r w:rsidR="00D26C49">
        <w:rPr>
          <w:rFonts w:ascii="Times New Roman" w:hAnsi="Times New Roman" w:cs="Times New Roman"/>
          <w:color w:val="000000" w:themeColor="text1"/>
          <w:sz w:val="24"/>
          <w:szCs w:val="24"/>
          <w:lang w:val="en-GB"/>
        </w:rPr>
        <w:t>–</w:t>
      </w:r>
      <w:r w:rsidR="00D26C49" w:rsidRPr="00D26C49">
        <w:rPr>
          <w:rFonts w:ascii="Times New Roman" w:hAnsi="Times New Roman" w:cs="Times New Roman"/>
          <w:color w:val="000000" w:themeColor="text1"/>
          <w:sz w:val="24"/>
          <w:szCs w:val="24"/>
          <w:lang w:val="en-GB"/>
        </w:rPr>
        <w:t xml:space="preserve">2019 ROMI would have applied in the </w:t>
      </w:r>
      <w:r w:rsidR="00D26C49">
        <w:rPr>
          <w:rFonts w:ascii="Times New Roman" w:hAnsi="Times New Roman" w:cs="Times New Roman"/>
          <w:color w:val="000000" w:themeColor="text1"/>
          <w:sz w:val="24"/>
          <w:szCs w:val="24"/>
          <w:lang w:val="en-GB"/>
        </w:rPr>
        <w:t>USA</w:t>
      </w:r>
      <w:r w:rsidR="00D26C49" w:rsidRPr="00D26C49">
        <w:rPr>
          <w:rFonts w:ascii="Times New Roman" w:hAnsi="Times New Roman" w:cs="Times New Roman"/>
          <w:color w:val="000000" w:themeColor="text1"/>
          <w:sz w:val="24"/>
          <w:szCs w:val="24"/>
          <w:lang w:val="en-GB"/>
        </w:rPr>
        <w:t xml:space="preserve">. </w:t>
      </w:r>
      <w:r w:rsidR="00D26C49" w:rsidRPr="00590627">
        <w:rPr>
          <w:rFonts w:ascii="Times New Roman" w:hAnsi="Times New Roman" w:cs="Times New Roman"/>
          <w:i/>
          <w:color w:val="000000" w:themeColor="text1"/>
          <w:sz w:val="24"/>
          <w:szCs w:val="24"/>
          <w:lang w:val="en-GB"/>
        </w:rPr>
        <w:t>Source</w:t>
      </w:r>
      <w:r w:rsidR="00D26C49" w:rsidRPr="00D26C49">
        <w:rPr>
          <w:rFonts w:ascii="Times New Roman" w:hAnsi="Times New Roman" w:cs="Times New Roman"/>
          <w:color w:val="000000" w:themeColor="text1"/>
          <w:sz w:val="24"/>
          <w:szCs w:val="24"/>
          <w:lang w:val="en-GB"/>
        </w:rPr>
        <w:t xml:space="preserve">: </w:t>
      </w:r>
      <w:r w:rsidR="00A25D4E">
        <w:rPr>
          <w:rFonts w:ascii="Times New Roman" w:hAnsi="Times New Roman" w:cs="Times New Roman"/>
          <w:color w:val="000000" w:themeColor="text1"/>
          <w:sz w:val="24"/>
          <w:szCs w:val="24"/>
          <w:lang w:val="en-GB"/>
        </w:rPr>
        <w:t xml:space="preserve">Polizzi and Dowd </w:t>
      </w:r>
      <w:r w:rsidR="00E241F7">
        <w:rPr>
          <w:rFonts w:ascii="Times New Roman" w:hAnsi="Times New Roman" w:cs="Times New Roman"/>
          <w:color w:val="000000" w:themeColor="text1"/>
          <w:sz w:val="24"/>
          <w:szCs w:val="24"/>
          <w:lang w:val="en-GB"/>
        </w:rPr>
        <w:fldChar w:fldCharType="begin"/>
      </w:r>
      <w:r w:rsidR="00EB3834">
        <w:rPr>
          <w:rFonts w:ascii="Times New Roman" w:hAnsi="Times New Roman" w:cs="Times New Roman"/>
          <w:color w:val="000000" w:themeColor="text1"/>
          <w:sz w:val="24"/>
          <w:szCs w:val="24"/>
          <w:lang w:val="en-GB"/>
        </w:rPr>
        <w:instrText xml:space="preserve"> ADDIN ZOTERO_ITEM CSL_CITATION {"citationID":"eQJjjbgv","properties":{"formattedCitation":"(2024)","plainCitation":"(2024)","noteIndex":0},"citationItems":[{"id":2538,"uris":["http://zotero.org/users/5659841/items/H5XN2CKL"],"itemData":{"id":2538,"type":"article-journal","container-title":"Proceedings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sidR="00E241F7">
        <w:rPr>
          <w:rFonts w:ascii="Times New Roman" w:hAnsi="Times New Roman" w:cs="Times New Roman"/>
          <w:color w:val="000000" w:themeColor="text1"/>
          <w:sz w:val="24"/>
          <w:szCs w:val="24"/>
          <w:lang w:val="en-GB"/>
        </w:rPr>
        <w:fldChar w:fldCharType="separate"/>
      </w:r>
      <w:r w:rsidR="00EB3834" w:rsidRPr="003E7AB5">
        <w:rPr>
          <w:rFonts w:ascii="Times New Roman" w:hAnsi="Times New Roman" w:cs="Times New Roman"/>
          <w:sz w:val="24"/>
          <w:lang w:val="en-GB"/>
        </w:rPr>
        <w:t>(2024)</w:t>
      </w:r>
      <w:r w:rsidR="00E241F7">
        <w:rPr>
          <w:rFonts w:ascii="Times New Roman" w:hAnsi="Times New Roman" w:cs="Times New Roman"/>
          <w:color w:val="000000" w:themeColor="text1"/>
          <w:sz w:val="24"/>
          <w:szCs w:val="24"/>
          <w:lang w:val="en-GB"/>
        </w:rPr>
        <w:fldChar w:fldCharType="end"/>
      </w:r>
      <w:r w:rsidR="00E241F7">
        <w:rPr>
          <w:rFonts w:ascii="Times New Roman" w:hAnsi="Times New Roman" w:cs="Times New Roman"/>
          <w:color w:val="000000" w:themeColor="text1"/>
          <w:sz w:val="24"/>
          <w:szCs w:val="24"/>
          <w:lang w:val="en-GB"/>
        </w:rPr>
        <w:t>.</w:t>
      </w:r>
    </w:p>
    <w:p w14:paraId="5ADA0191" w14:textId="77777777" w:rsidR="00A055F8" w:rsidRDefault="00A055F8" w:rsidP="002142A2">
      <w:pPr>
        <w:spacing w:after="0" w:line="480" w:lineRule="auto"/>
        <w:jc w:val="both"/>
        <w:rPr>
          <w:rFonts w:ascii="Times New Roman" w:hAnsi="Times New Roman" w:cs="Times New Roman"/>
          <w:color w:val="000000" w:themeColor="text1"/>
          <w:sz w:val="24"/>
          <w:szCs w:val="24"/>
          <w:lang w:val="en-GB"/>
        </w:rPr>
      </w:pPr>
    </w:p>
    <w:p w14:paraId="7393020A" w14:textId="1C3D2569" w:rsidR="00AD01D7" w:rsidRDefault="00161BB1" w:rsidP="002142A2">
      <w:pPr>
        <w:spacing w:after="0" w:line="480" w:lineRule="auto"/>
        <w:jc w:val="both"/>
        <w:rPr>
          <w:rFonts w:ascii="Times New Roman" w:hAnsi="Times New Roman" w:cs="Times New Roman"/>
          <w:color w:val="000000" w:themeColor="text1"/>
          <w:sz w:val="24"/>
          <w:szCs w:val="24"/>
          <w:lang w:val="en-GB"/>
        </w:rPr>
      </w:pPr>
      <w:r w:rsidRPr="00161BB1">
        <w:rPr>
          <w:rFonts w:ascii="Times New Roman" w:hAnsi="Times New Roman" w:cs="Times New Roman"/>
          <w:color w:val="000000" w:themeColor="text1"/>
          <w:sz w:val="24"/>
          <w:szCs w:val="24"/>
          <w:lang w:val="en-GB"/>
        </w:rPr>
        <w:t>The left</w:t>
      </w:r>
      <w:r w:rsidR="009E79CC">
        <w:rPr>
          <w:rFonts w:ascii="Times New Roman" w:hAnsi="Times New Roman" w:cs="Times New Roman"/>
          <w:color w:val="000000" w:themeColor="text1"/>
          <w:sz w:val="24"/>
          <w:szCs w:val="24"/>
          <w:lang w:val="en-GB"/>
        </w:rPr>
        <w:t>most</w:t>
      </w:r>
      <w:r w:rsidRPr="00161BB1">
        <w:rPr>
          <w:rFonts w:ascii="Times New Roman" w:hAnsi="Times New Roman" w:cs="Times New Roman"/>
          <w:color w:val="000000" w:themeColor="text1"/>
          <w:sz w:val="24"/>
          <w:szCs w:val="24"/>
          <w:lang w:val="en-GB"/>
        </w:rPr>
        <w:t xml:space="preserve"> </w:t>
      </w:r>
      <w:r w:rsidR="00BD54AF">
        <w:rPr>
          <w:rFonts w:ascii="Times New Roman" w:hAnsi="Times New Roman" w:cs="Times New Roman"/>
          <w:color w:val="000000" w:themeColor="text1"/>
          <w:sz w:val="24"/>
          <w:szCs w:val="24"/>
          <w:lang w:val="en-GB"/>
        </w:rPr>
        <w:t>column</w:t>
      </w:r>
      <w:r w:rsidRPr="00161BB1">
        <w:rPr>
          <w:rFonts w:ascii="Times New Roman" w:hAnsi="Times New Roman" w:cs="Times New Roman"/>
          <w:color w:val="000000" w:themeColor="text1"/>
          <w:sz w:val="24"/>
          <w:szCs w:val="24"/>
          <w:lang w:val="en-GB"/>
        </w:rPr>
        <w:t xml:space="preserve"> in Figure </w:t>
      </w:r>
      <w:r w:rsidR="002D6CF1">
        <w:rPr>
          <w:rFonts w:ascii="Times New Roman" w:hAnsi="Times New Roman" w:cs="Times New Roman"/>
          <w:color w:val="000000" w:themeColor="text1"/>
          <w:sz w:val="24"/>
          <w:szCs w:val="24"/>
          <w:lang w:val="en-GB"/>
        </w:rPr>
        <w:t>1-</w:t>
      </w:r>
      <w:r w:rsidR="00A8753B">
        <w:rPr>
          <w:rFonts w:ascii="Times New Roman" w:hAnsi="Times New Roman" w:cs="Times New Roman"/>
          <w:color w:val="000000" w:themeColor="text1"/>
          <w:sz w:val="24"/>
          <w:szCs w:val="24"/>
          <w:lang w:val="en-GB"/>
        </w:rPr>
        <w:t>3</w:t>
      </w:r>
      <w:r w:rsidRPr="00161BB1">
        <w:rPr>
          <w:rFonts w:ascii="Times New Roman" w:hAnsi="Times New Roman" w:cs="Times New Roman"/>
          <w:color w:val="000000" w:themeColor="text1"/>
          <w:sz w:val="24"/>
          <w:szCs w:val="24"/>
          <w:lang w:val="en-GB"/>
        </w:rPr>
        <w:t xml:space="preserve">, taken from </w:t>
      </w:r>
      <w:r w:rsidR="00D02511">
        <w:rPr>
          <w:rFonts w:ascii="Times New Roman" w:hAnsi="Times New Roman" w:cs="Times New Roman"/>
          <w:color w:val="000000" w:themeColor="text1"/>
          <w:sz w:val="24"/>
          <w:szCs w:val="24"/>
          <w:lang w:val="en-GB"/>
        </w:rPr>
        <w:t xml:space="preserve">Polizzi and Dowd </w:t>
      </w:r>
      <w:r w:rsidR="00D02511">
        <w:rPr>
          <w:rFonts w:ascii="Times New Roman" w:hAnsi="Times New Roman" w:cs="Times New Roman"/>
          <w:color w:val="000000" w:themeColor="text1"/>
          <w:sz w:val="24"/>
          <w:szCs w:val="24"/>
          <w:lang w:val="en-GB"/>
        </w:rPr>
        <w:fldChar w:fldCharType="begin"/>
      </w:r>
      <w:r w:rsidR="00D02511">
        <w:rPr>
          <w:rFonts w:ascii="Times New Roman" w:hAnsi="Times New Roman" w:cs="Times New Roman"/>
          <w:color w:val="000000" w:themeColor="text1"/>
          <w:sz w:val="24"/>
          <w:szCs w:val="24"/>
          <w:lang w:val="en-GB"/>
        </w:rPr>
        <w:instrText xml:space="preserve"> ADDIN ZOTERO_ITEM CSL_CITATION {"citationID":"L8DIegyR","properties":{"formattedCitation":"(2024)","plainCitation":"(2024)","noteIndex":0},"citationItems":[{"id":2538,"uris":["http://zotero.org/users/5659841/items/H5XN2CKL"],"itemData":{"id":2538,"type":"article-journal","container-title":"Proceedings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sidR="00D02511">
        <w:rPr>
          <w:rFonts w:ascii="Times New Roman" w:hAnsi="Times New Roman" w:cs="Times New Roman"/>
          <w:color w:val="000000" w:themeColor="text1"/>
          <w:sz w:val="24"/>
          <w:szCs w:val="24"/>
          <w:lang w:val="en-GB"/>
        </w:rPr>
        <w:fldChar w:fldCharType="separate"/>
      </w:r>
      <w:r w:rsidR="00D02511" w:rsidRPr="00E23B99">
        <w:rPr>
          <w:rFonts w:ascii="Times New Roman" w:hAnsi="Times New Roman" w:cs="Times New Roman"/>
          <w:sz w:val="24"/>
          <w:lang w:val="en-GB"/>
        </w:rPr>
        <w:t>(2024)</w:t>
      </w:r>
      <w:r w:rsidR="00D02511">
        <w:rPr>
          <w:rFonts w:ascii="Times New Roman" w:hAnsi="Times New Roman" w:cs="Times New Roman"/>
          <w:color w:val="000000" w:themeColor="text1"/>
          <w:sz w:val="24"/>
          <w:szCs w:val="24"/>
          <w:lang w:val="en-GB"/>
        </w:rPr>
        <w:fldChar w:fldCharType="end"/>
      </w:r>
      <w:r w:rsidRPr="00161BB1">
        <w:rPr>
          <w:rFonts w:ascii="Times New Roman" w:hAnsi="Times New Roman" w:cs="Times New Roman"/>
          <w:color w:val="000000" w:themeColor="text1"/>
          <w:sz w:val="24"/>
          <w:szCs w:val="24"/>
          <w:lang w:val="en-GB"/>
        </w:rPr>
        <w:t xml:space="preserve">, replicates the results of the </w:t>
      </w:r>
      <w:r w:rsidR="00E23B99">
        <w:rPr>
          <w:rFonts w:ascii="Times New Roman" w:hAnsi="Times New Roman" w:cs="Times New Roman"/>
          <w:color w:val="000000" w:themeColor="text1"/>
          <w:sz w:val="24"/>
          <w:szCs w:val="24"/>
          <w:lang w:val="en-GB"/>
        </w:rPr>
        <w:t xml:space="preserve">Abrams et al. </w:t>
      </w:r>
      <w:r w:rsidRPr="00161BB1">
        <w:rPr>
          <w:rFonts w:ascii="Times New Roman" w:hAnsi="Times New Roman" w:cs="Times New Roman"/>
          <w:color w:val="000000" w:themeColor="text1"/>
          <w:sz w:val="24"/>
          <w:szCs w:val="24"/>
          <w:lang w:val="en-GB"/>
        </w:rPr>
        <w:t xml:space="preserve">study. The solid line represents the actual </w:t>
      </w:r>
      <w:r w:rsidR="006F06D7" w:rsidRPr="00161BB1">
        <w:rPr>
          <w:rFonts w:ascii="Times New Roman" w:hAnsi="Times New Roman" w:cs="Times New Roman"/>
          <w:color w:val="000000" w:themeColor="text1"/>
          <w:sz w:val="24"/>
          <w:szCs w:val="24"/>
          <w:lang w:val="en-GB"/>
        </w:rPr>
        <w:t>US</w:t>
      </w:r>
      <w:r w:rsidR="006F06D7">
        <w:rPr>
          <w:rFonts w:ascii="Times New Roman" w:hAnsi="Times New Roman" w:cs="Times New Roman"/>
          <w:color w:val="000000" w:themeColor="text1"/>
          <w:sz w:val="24"/>
          <w:szCs w:val="24"/>
          <w:lang w:val="en-GB"/>
        </w:rPr>
        <w:t>A</w:t>
      </w:r>
      <w:r w:rsidR="006F06D7" w:rsidRPr="00161BB1">
        <w:rPr>
          <w:rFonts w:ascii="Times New Roman" w:hAnsi="Times New Roman" w:cs="Times New Roman"/>
          <w:color w:val="000000" w:themeColor="text1"/>
          <w:sz w:val="24"/>
          <w:szCs w:val="24"/>
          <w:lang w:val="en-GB"/>
        </w:rPr>
        <w:t xml:space="preserve"> life expectancy </w:t>
      </w:r>
      <w:r w:rsidRPr="00161BB1">
        <w:rPr>
          <w:rFonts w:ascii="Times New Roman" w:hAnsi="Times New Roman" w:cs="Times New Roman"/>
          <w:color w:val="000000" w:themeColor="text1"/>
          <w:sz w:val="24"/>
          <w:szCs w:val="24"/>
          <w:lang w:val="en-GB"/>
        </w:rPr>
        <w:t xml:space="preserve">trajectory between 2009 and 2019. </w:t>
      </w:r>
      <w:bookmarkStart w:id="0" w:name="_Hlk187531110"/>
      <w:r w:rsidRPr="00161BB1">
        <w:rPr>
          <w:rFonts w:ascii="Times New Roman" w:hAnsi="Times New Roman" w:cs="Times New Roman"/>
          <w:color w:val="000000" w:themeColor="text1"/>
          <w:sz w:val="24"/>
          <w:szCs w:val="24"/>
          <w:lang w:val="en-GB"/>
        </w:rPr>
        <w:t>The dashed lines represent various counterfactual scenarios of mortality change.</w:t>
      </w:r>
      <w:bookmarkEnd w:id="0"/>
      <w:r w:rsidRPr="00161BB1">
        <w:rPr>
          <w:rFonts w:ascii="Times New Roman" w:hAnsi="Times New Roman" w:cs="Times New Roman"/>
          <w:color w:val="000000" w:themeColor="text1"/>
          <w:sz w:val="24"/>
          <w:szCs w:val="24"/>
          <w:lang w:val="en-GB"/>
        </w:rPr>
        <w:t xml:space="preserve"> For example, </w:t>
      </w:r>
      <w:r w:rsidR="004C0BE0">
        <w:rPr>
          <w:rFonts w:ascii="Times New Roman" w:hAnsi="Times New Roman" w:cs="Times New Roman"/>
          <w:color w:val="000000" w:themeColor="text1"/>
          <w:sz w:val="24"/>
          <w:szCs w:val="24"/>
          <w:lang w:val="en-GB"/>
        </w:rPr>
        <w:t>consider the panel for males. A</w:t>
      </w:r>
      <w:r w:rsidRPr="00161BB1">
        <w:rPr>
          <w:rFonts w:ascii="Times New Roman" w:hAnsi="Times New Roman" w:cs="Times New Roman"/>
          <w:color w:val="000000" w:themeColor="text1"/>
          <w:sz w:val="24"/>
          <w:szCs w:val="24"/>
          <w:lang w:val="en-GB"/>
        </w:rPr>
        <w:t>ssuming that US</w:t>
      </w:r>
      <w:r w:rsidR="00756B1E">
        <w:rPr>
          <w:rFonts w:ascii="Times New Roman" w:hAnsi="Times New Roman" w:cs="Times New Roman"/>
          <w:color w:val="000000" w:themeColor="text1"/>
          <w:sz w:val="24"/>
          <w:szCs w:val="24"/>
          <w:lang w:val="en-GB"/>
        </w:rPr>
        <w:t>A</w:t>
      </w:r>
      <w:r w:rsidRPr="00161BB1">
        <w:rPr>
          <w:rFonts w:ascii="Times New Roman" w:hAnsi="Times New Roman" w:cs="Times New Roman"/>
          <w:color w:val="000000" w:themeColor="text1"/>
          <w:sz w:val="24"/>
          <w:szCs w:val="24"/>
          <w:lang w:val="en-GB"/>
        </w:rPr>
        <w:t xml:space="preserve"> mortality </w:t>
      </w:r>
      <w:r w:rsidR="00506339">
        <w:rPr>
          <w:rFonts w:ascii="Times New Roman" w:hAnsi="Times New Roman" w:cs="Times New Roman"/>
          <w:color w:val="000000" w:themeColor="text1"/>
          <w:sz w:val="24"/>
          <w:szCs w:val="24"/>
          <w:lang w:val="en-GB"/>
        </w:rPr>
        <w:t>change</w:t>
      </w:r>
      <w:r w:rsidRPr="00161BB1">
        <w:rPr>
          <w:rFonts w:ascii="Times New Roman" w:hAnsi="Times New Roman" w:cs="Times New Roman"/>
          <w:color w:val="000000" w:themeColor="text1"/>
          <w:sz w:val="24"/>
          <w:szCs w:val="24"/>
          <w:lang w:val="en-GB"/>
        </w:rPr>
        <w:t xml:space="preserve"> </w:t>
      </w:r>
      <w:r w:rsidR="00506339">
        <w:rPr>
          <w:rFonts w:ascii="Times New Roman" w:hAnsi="Times New Roman" w:cs="Times New Roman"/>
          <w:color w:val="000000" w:themeColor="text1"/>
          <w:sz w:val="24"/>
          <w:szCs w:val="24"/>
          <w:lang w:val="en-GB"/>
        </w:rPr>
        <w:t>at</w:t>
      </w:r>
      <w:r w:rsidRPr="00161BB1">
        <w:rPr>
          <w:rFonts w:ascii="Times New Roman" w:hAnsi="Times New Roman" w:cs="Times New Roman"/>
          <w:color w:val="000000" w:themeColor="text1"/>
          <w:sz w:val="24"/>
          <w:szCs w:val="24"/>
          <w:lang w:val="en-GB"/>
        </w:rPr>
        <w:t xml:space="preserve"> ages 25</w:t>
      </w:r>
      <w:r w:rsidR="00506339">
        <w:rPr>
          <w:rFonts w:ascii="Times New Roman" w:hAnsi="Times New Roman" w:cs="Times New Roman"/>
          <w:color w:val="000000" w:themeColor="text1"/>
          <w:sz w:val="24"/>
          <w:szCs w:val="24"/>
          <w:lang w:val="en-GB"/>
        </w:rPr>
        <w:t>–</w:t>
      </w:r>
      <w:r w:rsidRPr="00161BB1">
        <w:rPr>
          <w:rFonts w:ascii="Times New Roman" w:hAnsi="Times New Roman" w:cs="Times New Roman"/>
          <w:color w:val="000000" w:themeColor="text1"/>
          <w:sz w:val="24"/>
          <w:szCs w:val="24"/>
          <w:lang w:val="en-GB"/>
        </w:rPr>
        <w:t xml:space="preserve">64 had </w:t>
      </w:r>
      <w:r w:rsidR="00207950" w:rsidRPr="00161BB1">
        <w:rPr>
          <w:rFonts w:ascii="Times New Roman" w:hAnsi="Times New Roman" w:cs="Times New Roman"/>
          <w:color w:val="000000" w:themeColor="text1"/>
          <w:sz w:val="24"/>
          <w:szCs w:val="24"/>
          <w:lang w:val="en-GB"/>
        </w:rPr>
        <w:t>continu</w:t>
      </w:r>
      <w:r w:rsidR="00207950">
        <w:rPr>
          <w:rFonts w:ascii="Times New Roman" w:hAnsi="Times New Roman" w:cs="Times New Roman"/>
          <w:color w:val="000000" w:themeColor="text1"/>
          <w:sz w:val="24"/>
          <w:szCs w:val="24"/>
          <w:lang w:val="en-GB"/>
        </w:rPr>
        <w:t>ed</w:t>
      </w:r>
      <w:r w:rsidR="00207950" w:rsidRPr="00161BB1">
        <w:rPr>
          <w:rFonts w:ascii="Times New Roman" w:hAnsi="Times New Roman" w:cs="Times New Roman"/>
          <w:color w:val="000000" w:themeColor="text1"/>
          <w:sz w:val="24"/>
          <w:szCs w:val="24"/>
          <w:lang w:val="en-GB"/>
        </w:rPr>
        <w:t xml:space="preserve"> </w:t>
      </w:r>
      <w:r w:rsidRPr="00161BB1">
        <w:rPr>
          <w:rFonts w:ascii="Times New Roman" w:hAnsi="Times New Roman" w:cs="Times New Roman"/>
          <w:color w:val="000000" w:themeColor="text1"/>
          <w:sz w:val="24"/>
          <w:szCs w:val="24"/>
          <w:lang w:val="en-GB"/>
        </w:rPr>
        <w:t xml:space="preserve">at the </w:t>
      </w:r>
      <w:r w:rsidR="00A71A83">
        <w:rPr>
          <w:rFonts w:ascii="Times New Roman" w:hAnsi="Times New Roman" w:cs="Times New Roman"/>
          <w:color w:val="000000" w:themeColor="text1"/>
          <w:sz w:val="24"/>
          <w:szCs w:val="24"/>
          <w:lang w:val="en-GB"/>
        </w:rPr>
        <w:t>ROMI</w:t>
      </w:r>
      <w:r w:rsidRPr="00161BB1">
        <w:rPr>
          <w:rFonts w:ascii="Times New Roman" w:hAnsi="Times New Roman" w:cs="Times New Roman"/>
          <w:color w:val="000000" w:themeColor="text1"/>
          <w:sz w:val="24"/>
          <w:szCs w:val="24"/>
          <w:lang w:val="en-GB"/>
        </w:rPr>
        <w:t xml:space="preserve"> observed in 2000</w:t>
      </w:r>
      <w:r w:rsidR="00756B1E">
        <w:rPr>
          <w:rFonts w:ascii="Times New Roman" w:hAnsi="Times New Roman" w:cs="Times New Roman"/>
          <w:color w:val="000000" w:themeColor="text1"/>
          <w:sz w:val="24"/>
          <w:szCs w:val="24"/>
          <w:lang w:val="en-GB"/>
        </w:rPr>
        <w:t>–</w:t>
      </w:r>
      <w:r w:rsidRPr="00161BB1">
        <w:rPr>
          <w:rFonts w:ascii="Times New Roman" w:hAnsi="Times New Roman" w:cs="Times New Roman"/>
          <w:color w:val="000000" w:themeColor="text1"/>
          <w:sz w:val="24"/>
          <w:szCs w:val="24"/>
          <w:lang w:val="en-GB"/>
        </w:rPr>
        <w:t>2009</w:t>
      </w:r>
      <w:r w:rsidR="00A8141F">
        <w:rPr>
          <w:rFonts w:ascii="Times New Roman" w:hAnsi="Times New Roman" w:cs="Times New Roman"/>
          <w:color w:val="000000" w:themeColor="text1"/>
          <w:sz w:val="24"/>
          <w:szCs w:val="24"/>
          <w:lang w:val="en-GB"/>
        </w:rPr>
        <w:t>—</w:t>
      </w:r>
      <w:r w:rsidR="001C70C6">
        <w:rPr>
          <w:rFonts w:ascii="Times New Roman" w:hAnsi="Times New Roman" w:cs="Times New Roman"/>
          <w:color w:val="000000" w:themeColor="text1"/>
          <w:sz w:val="24"/>
          <w:szCs w:val="24"/>
          <w:lang w:val="en-GB"/>
        </w:rPr>
        <w:t xml:space="preserve">but mortality rates at ages 65+ had changed as they </w:t>
      </w:r>
      <w:r w:rsidR="00947376">
        <w:rPr>
          <w:rFonts w:ascii="Times New Roman" w:hAnsi="Times New Roman" w:cs="Times New Roman"/>
          <w:color w:val="000000" w:themeColor="text1"/>
          <w:sz w:val="24"/>
          <w:szCs w:val="24"/>
          <w:lang w:val="en-GB"/>
        </w:rPr>
        <w:t>actually did in 2010–2019</w:t>
      </w:r>
      <w:r w:rsidR="00A8141F">
        <w:rPr>
          <w:rFonts w:ascii="Times New Roman" w:hAnsi="Times New Roman" w:cs="Times New Roman"/>
          <w:color w:val="000000" w:themeColor="text1"/>
          <w:sz w:val="24"/>
          <w:szCs w:val="24"/>
          <w:lang w:val="en-GB"/>
        </w:rPr>
        <w:t>—</w:t>
      </w:r>
      <w:r w:rsidRPr="00161BB1">
        <w:rPr>
          <w:rFonts w:ascii="Times New Roman" w:hAnsi="Times New Roman" w:cs="Times New Roman"/>
          <w:color w:val="000000" w:themeColor="text1"/>
          <w:sz w:val="24"/>
          <w:szCs w:val="24"/>
          <w:lang w:val="en-GB"/>
        </w:rPr>
        <w:t>the US</w:t>
      </w:r>
      <w:r w:rsidR="00756B1E">
        <w:rPr>
          <w:rFonts w:ascii="Times New Roman" w:hAnsi="Times New Roman" w:cs="Times New Roman"/>
          <w:color w:val="000000" w:themeColor="text1"/>
          <w:sz w:val="24"/>
          <w:szCs w:val="24"/>
          <w:lang w:val="en-GB"/>
        </w:rPr>
        <w:t>A</w:t>
      </w:r>
      <w:r w:rsidRPr="00161BB1">
        <w:rPr>
          <w:rFonts w:ascii="Times New Roman" w:hAnsi="Times New Roman" w:cs="Times New Roman"/>
          <w:color w:val="000000" w:themeColor="text1"/>
          <w:sz w:val="24"/>
          <w:szCs w:val="24"/>
          <w:lang w:val="en-GB"/>
        </w:rPr>
        <w:t xml:space="preserve"> would have gained </w:t>
      </w:r>
      <w:r w:rsidR="00764E4E">
        <w:rPr>
          <w:rFonts w:ascii="Times New Roman" w:hAnsi="Times New Roman" w:cs="Times New Roman"/>
          <w:color w:val="000000" w:themeColor="text1"/>
          <w:sz w:val="24"/>
          <w:szCs w:val="24"/>
          <w:lang w:val="en-GB"/>
        </w:rPr>
        <w:t>0.7</w:t>
      </w:r>
      <w:r w:rsidRPr="00161BB1">
        <w:rPr>
          <w:rFonts w:ascii="Times New Roman" w:hAnsi="Times New Roman" w:cs="Times New Roman"/>
          <w:color w:val="000000" w:themeColor="text1"/>
          <w:sz w:val="24"/>
          <w:szCs w:val="24"/>
          <w:lang w:val="en-GB"/>
        </w:rPr>
        <w:t xml:space="preserve"> additional years of life expectancy by 2019</w:t>
      </w:r>
      <w:r w:rsidR="00DD27C3">
        <w:rPr>
          <w:rFonts w:ascii="Times New Roman" w:hAnsi="Times New Roman" w:cs="Times New Roman"/>
          <w:color w:val="000000" w:themeColor="text1"/>
          <w:sz w:val="24"/>
          <w:szCs w:val="24"/>
          <w:lang w:val="en-GB"/>
        </w:rPr>
        <w:t xml:space="preserve"> (difference between </w:t>
      </w:r>
      <w:r w:rsidR="00CF2CE5">
        <w:rPr>
          <w:rFonts w:ascii="Times New Roman" w:hAnsi="Times New Roman" w:cs="Times New Roman"/>
          <w:color w:val="000000" w:themeColor="text1"/>
          <w:sz w:val="24"/>
          <w:szCs w:val="24"/>
          <w:lang w:val="en-GB"/>
        </w:rPr>
        <w:t>green</w:t>
      </w:r>
      <w:r w:rsidR="00DD27C3">
        <w:rPr>
          <w:rFonts w:ascii="Times New Roman" w:hAnsi="Times New Roman" w:cs="Times New Roman"/>
          <w:color w:val="000000" w:themeColor="text1"/>
          <w:sz w:val="24"/>
          <w:szCs w:val="24"/>
          <w:lang w:val="en-GB"/>
        </w:rPr>
        <w:t xml:space="preserve"> line and solid line)</w:t>
      </w:r>
      <w:r w:rsidRPr="00161BB1">
        <w:rPr>
          <w:rFonts w:ascii="Times New Roman" w:hAnsi="Times New Roman" w:cs="Times New Roman"/>
          <w:color w:val="000000" w:themeColor="text1"/>
          <w:sz w:val="24"/>
          <w:szCs w:val="24"/>
          <w:lang w:val="en-GB"/>
        </w:rPr>
        <w:t>. In contrast, if the</w:t>
      </w:r>
      <w:r w:rsidR="00216136">
        <w:rPr>
          <w:rFonts w:ascii="Times New Roman" w:hAnsi="Times New Roman" w:cs="Times New Roman"/>
          <w:color w:val="000000" w:themeColor="text1"/>
          <w:sz w:val="24"/>
          <w:szCs w:val="24"/>
          <w:lang w:val="en-GB"/>
        </w:rPr>
        <w:t xml:space="preserve"> 2000–2009</w:t>
      </w:r>
      <w:r w:rsidRPr="00161BB1">
        <w:rPr>
          <w:rFonts w:ascii="Times New Roman" w:hAnsi="Times New Roman" w:cs="Times New Roman"/>
          <w:color w:val="000000" w:themeColor="text1"/>
          <w:sz w:val="24"/>
          <w:szCs w:val="24"/>
          <w:lang w:val="en-GB"/>
        </w:rPr>
        <w:t xml:space="preserve"> </w:t>
      </w:r>
      <w:r w:rsidR="004C6051">
        <w:rPr>
          <w:rFonts w:ascii="Times New Roman" w:hAnsi="Times New Roman" w:cs="Times New Roman"/>
          <w:color w:val="000000" w:themeColor="text1"/>
          <w:sz w:val="24"/>
          <w:szCs w:val="24"/>
          <w:lang w:val="en-GB"/>
        </w:rPr>
        <w:t>ROMI</w:t>
      </w:r>
      <w:r w:rsidRPr="00161BB1">
        <w:rPr>
          <w:rFonts w:ascii="Times New Roman" w:hAnsi="Times New Roman" w:cs="Times New Roman"/>
          <w:color w:val="000000" w:themeColor="text1"/>
          <w:sz w:val="24"/>
          <w:szCs w:val="24"/>
          <w:lang w:val="en-GB"/>
        </w:rPr>
        <w:t xml:space="preserve"> at ages 65 and over had continued through 2019</w:t>
      </w:r>
      <w:r w:rsidR="00A8141F">
        <w:rPr>
          <w:rFonts w:ascii="Times New Roman" w:hAnsi="Times New Roman" w:cs="Times New Roman"/>
          <w:color w:val="000000" w:themeColor="text1"/>
          <w:sz w:val="24"/>
          <w:szCs w:val="24"/>
          <w:lang w:val="en-GB"/>
        </w:rPr>
        <w:t>—but mortality rates at ages 25–64 had changed as they actually did in 2010–2019—</w:t>
      </w:r>
      <w:r w:rsidRPr="00161BB1">
        <w:rPr>
          <w:rFonts w:ascii="Times New Roman" w:hAnsi="Times New Roman" w:cs="Times New Roman"/>
          <w:color w:val="000000" w:themeColor="text1"/>
          <w:sz w:val="24"/>
          <w:szCs w:val="24"/>
          <w:lang w:val="en-GB"/>
        </w:rPr>
        <w:t>the US</w:t>
      </w:r>
      <w:r w:rsidR="00756B1E">
        <w:rPr>
          <w:rFonts w:ascii="Times New Roman" w:hAnsi="Times New Roman" w:cs="Times New Roman"/>
          <w:color w:val="000000" w:themeColor="text1"/>
          <w:sz w:val="24"/>
          <w:szCs w:val="24"/>
          <w:lang w:val="en-GB"/>
        </w:rPr>
        <w:t>A</w:t>
      </w:r>
      <w:r w:rsidRPr="00161BB1">
        <w:rPr>
          <w:rFonts w:ascii="Times New Roman" w:hAnsi="Times New Roman" w:cs="Times New Roman"/>
          <w:color w:val="000000" w:themeColor="text1"/>
          <w:sz w:val="24"/>
          <w:szCs w:val="24"/>
          <w:lang w:val="en-GB"/>
        </w:rPr>
        <w:t xml:space="preserve"> would have gained </w:t>
      </w:r>
      <w:r w:rsidR="00CF74C7">
        <w:rPr>
          <w:rFonts w:ascii="Times New Roman" w:hAnsi="Times New Roman" w:cs="Times New Roman"/>
          <w:color w:val="000000" w:themeColor="text1"/>
          <w:sz w:val="24"/>
          <w:szCs w:val="24"/>
          <w:lang w:val="en-GB"/>
        </w:rPr>
        <w:t>one</w:t>
      </w:r>
      <w:r w:rsidRPr="00161BB1">
        <w:rPr>
          <w:rFonts w:ascii="Times New Roman" w:hAnsi="Times New Roman" w:cs="Times New Roman"/>
          <w:color w:val="000000" w:themeColor="text1"/>
          <w:sz w:val="24"/>
          <w:szCs w:val="24"/>
          <w:lang w:val="en-GB"/>
        </w:rPr>
        <w:t xml:space="preserve"> additional year of life expectancy</w:t>
      </w:r>
      <w:r w:rsidR="00A8141F">
        <w:rPr>
          <w:rFonts w:ascii="Times New Roman" w:hAnsi="Times New Roman" w:cs="Times New Roman"/>
          <w:color w:val="000000" w:themeColor="text1"/>
          <w:sz w:val="24"/>
          <w:szCs w:val="24"/>
          <w:lang w:val="en-GB"/>
        </w:rPr>
        <w:t xml:space="preserve"> (yellow line </w:t>
      </w:r>
      <w:r w:rsidR="00A45ACB">
        <w:rPr>
          <w:rFonts w:ascii="Times New Roman" w:hAnsi="Times New Roman" w:cs="Times New Roman"/>
          <w:color w:val="000000" w:themeColor="text1"/>
          <w:sz w:val="24"/>
          <w:szCs w:val="24"/>
          <w:lang w:val="en-GB"/>
        </w:rPr>
        <w:t>–</w:t>
      </w:r>
      <w:r w:rsidR="00A8141F">
        <w:rPr>
          <w:rFonts w:ascii="Times New Roman" w:hAnsi="Times New Roman" w:cs="Times New Roman"/>
          <w:color w:val="000000" w:themeColor="text1"/>
          <w:sz w:val="24"/>
          <w:szCs w:val="24"/>
          <w:lang w:val="en-GB"/>
        </w:rPr>
        <w:t xml:space="preserve"> solid line)</w:t>
      </w:r>
      <w:r w:rsidRPr="00161BB1">
        <w:rPr>
          <w:rFonts w:ascii="Times New Roman" w:hAnsi="Times New Roman" w:cs="Times New Roman"/>
          <w:color w:val="000000" w:themeColor="text1"/>
          <w:sz w:val="24"/>
          <w:szCs w:val="24"/>
          <w:lang w:val="en-GB"/>
        </w:rPr>
        <w:t xml:space="preserve">. If all ages 25 and over had continued to </w:t>
      </w:r>
      <w:r w:rsidR="00227F9B">
        <w:rPr>
          <w:rFonts w:ascii="Times New Roman" w:hAnsi="Times New Roman" w:cs="Times New Roman"/>
          <w:color w:val="000000" w:themeColor="text1"/>
          <w:sz w:val="24"/>
          <w:szCs w:val="24"/>
          <w:lang w:val="en-GB"/>
        </w:rPr>
        <w:t>change</w:t>
      </w:r>
      <w:r w:rsidRPr="00161BB1">
        <w:rPr>
          <w:rFonts w:ascii="Times New Roman" w:hAnsi="Times New Roman" w:cs="Times New Roman"/>
          <w:color w:val="000000" w:themeColor="text1"/>
          <w:sz w:val="24"/>
          <w:szCs w:val="24"/>
          <w:lang w:val="en-GB"/>
        </w:rPr>
        <w:t xml:space="preserve"> as in 200</w:t>
      </w:r>
      <w:r w:rsidR="00973FE7">
        <w:rPr>
          <w:rFonts w:ascii="Times New Roman" w:hAnsi="Times New Roman" w:cs="Times New Roman"/>
          <w:color w:val="000000" w:themeColor="text1"/>
          <w:sz w:val="24"/>
          <w:szCs w:val="24"/>
          <w:lang w:val="en-GB"/>
        </w:rPr>
        <w:t>0</w:t>
      </w:r>
      <w:r w:rsidR="00756B1E">
        <w:rPr>
          <w:rFonts w:ascii="Times New Roman" w:hAnsi="Times New Roman" w:cs="Times New Roman"/>
          <w:color w:val="000000" w:themeColor="text1"/>
          <w:sz w:val="24"/>
          <w:szCs w:val="24"/>
          <w:lang w:val="en-GB"/>
        </w:rPr>
        <w:t>–</w:t>
      </w:r>
      <w:r w:rsidRPr="00161BB1">
        <w:rPr>
          <w:rFonts w:ascii="Times New Roman" w:hAnsi="Times New Roman" w:cs="Times New Roman"/>
          <w:color w:val="000000" w:themeColor="text1"/>
          <w:sz w:val="24"/>
          <w:szCs w:val="24"/>
          <w:lang w:val="en-GB"/>
        </w:rPr>
        <w:t>20</w:t>
      </w:r>
      <w:r w:rsidR="00973FE7">
        <w:rPr>
          <w:rFonts w:ascii="Times New Roman" w:hAnsi="Times New Roman" w:cs="Times New Roman"/>
          <w:color w:val="000000" w:themeColor="text1"/>
          <w:sz w:val="24"/>
          <w:szCs w:val="24"/>
          <w:lang w:val="en-GB"/>
        </w:rPr>
        <w:t>0</w:t>
      </w:r>
      <w:r w:rsidRPr="00161BB1">
        <w:rPr>
          <w:rFonts w:ascii="Times New Roman" w:hAnsi="Times New Roman" w:cs="Times New Roman"/>
          <w:color w:val="000000" w:themeColor="text1"/>
          <w:sz w:val="24"/>
          <w:szCs w:val="24"/>
          <w:lang w:val="en-GB"/>
        </w:rPr>
        <w:t xml:space="preserve">9, the additional life expectancy gain would have been </w:t>
      </w:r>
      <w:r w:rsidR="00315EC4">
        <w:rPr>
          <w:rFonts w:ascii="Times New Roman" w:hAnsi="Times New Roman" w:cs="Times New Roman"/>
          <w:color w:val="000000" w:themeColor="text1"/>
          <w:sz w:val="24"/>
          <w:szCs w:val="24"/>
          <w:lang w:val="en-GB"/>
        </w:rPr>
        <w:t>1.6</w:t>
      </w:r>
      <w:r w:rsidRPr="00161BB1">
        <w:rPr>
          <w:rFonts w:ascii="Times New Roman" w:hAnsi="Times New Roman" w:cs="Times New Roman"/>
          <w:color w:val="000000" w:themeColor="text1"/>
          <w:sz w:val="24"/>
          <w:szCs w:val="24"/>
          <w:lang w:val="en-GB"/>
        </w:rPr>
        <w:t xml:space="preserve"> years</w:t>
      </w:r>
      <w:r w:rsidR="00772777">
        <w:rPr>
          <w:rFonts w:ascii="Times New Roman" w:hAnsi="Times New Roman" w:cs="Times New Roman"/>
          <w:color w:val="000000" w:themeColor="text1"/>
          <w:sz w:val="24"/>
          <w:szCs w:val="24"/>
          <w:lang w:val="en-GB"/>
        </w:rPr>
        <w:t xml:space="preserve"> (red line – solid line)</w:t>
      </w:r>
      <w:r w:rsidRPr="00161BB1">
        <w:rPr>
          <w:rFonts w:ascii="Times New Roman" w:hAnsi="Times New Roman" w:cs="Times New Roman"/>
          <w:color w:val="000000" w:themeColor="text1"/>
          <w:sz w:val="24"/>
          <w:szCs w:val="24"/>
          <w:lang w:val="en-GB"/>
        </w:rPr>
        <w:t xml:space="preserve">. </w:t>
      </w:r>
      <w:r w:rsidR="00523294">
        <w:rPr>
          <w:rFonts w:ascii="Times New Roman" w:hAnsi="Times New Roman" w:cs="Times New Roman"/>
          <w:color w:val="000000" w:themeColor="text1"/>
          <w:sz w:val="24"/>
          <w:szCs w:val="24"/>
          <w:lang w:val="en-GB"/>
        </w:rPr>
        <w:t xml:space="preserve">Since the age group 65+ </w:t>
      </w:r>
      <w:r w:rsidR="009C0AE5">
        <w:rPr>
          <w:rFonts w:ascii="Times New Roman" w:hAnsi="Times New Roman" w:cs="Times New Roman"/>
          <w:color w:val="000000" w:themeColor="text1"/>
          <w:sz w:val="24"/>
          <w:szCs w:val="24"/>
          <w:lang w:val="en-GB"/>
        </w:rPr>
        <w:t>account</w:t>
      </w:r>
      <w:r w:rsidR="008C481F">
        <w:rPr>
          <w:rFonts w:ascii="Times New Roman" w:hAnsi="Times New Roman" w:cs="Times New Roman"/>
          <w:color w:val="000000" w:themeColor="text1"/>
          <w:sz w:val="24"/>
          <w:szCs w:val="24"/>
          <w:lang w:val="en-GB"/>
        </w:rPr>
        <w:t>ed</w:t>
      </w:r>
      <w:r w:rsidR="009C0AE5">
        <w:rPr>
          <w:rFonts w:ascii="Times New Roman" w:hAnsi="Times New Roman" w:cs="Times New Roman"/>
          <w:color w:val="000000" w:themeColor="text1"/>
          <w:sz w:val="24"/>
          <w:szCs w:val="24"/>
          <w:lang w:val="en-GB"/>
        </w:rPr>
        <w:t xml:space="preserve"> for most of the counterfactual gain in life expectancy, </w:t>
      </w:r>
      <w:r w:rsidR="0037754D">
        <w:rPr>
          <w:rFonts w:ascii="Times New Roman" w:hAnsi="Times New Roman" w:cs="Times New Roman"/>
          <w:color w:val="000000" w:themeColor="text1"/>
          <w:sz w:val="24"/>
          <w:szCs w:val="24"/>
          <w:lang w:val="en-GB"/>
        </w:rPr>
        <w:t xml:space="preserve">Abrams et al. </w:t>
      </w:r>
      <w:r w:rsidR="0037754D">
        <w:rPr>
          <w:rFonts w:ascii="Times New Roman" w:hAnsi="Times New Roman" w:cs="Times New Roman"/>
          <w:color w:val="000000" w:themeColor="text1"/>
          <w:sz w:val="24"/>
          <w:szCs w:val="24"/>
          <w:lang w:val="en-GB"/>
        </w:rPr>
        <w:fldChar w:fldCharType="begin"/>
      </w:r>
      <w:r w:rsidR="00FE5C62">
        <w:rPr>
          <w:rFonts w:ascii="Times New Roman" w:hAnsi="Times New Roman" w:cs="Times New Roman"/>
          <w:color w:val="000000" w:themeColor="text1"/>
          <w:sz w:val="24"/>
          <w:szCs w:val="24"/>
          <w:lang w:val="en-GB"/>
        </w:rPr>
        <w:instrText xml:space="preserve"> ADDIN ZOTERO_ITEM CSL_CITATION {"citationID":"9EDWjFIC","properties":{"formattedCitation":"(2023)","plainCitation":"(2023)","noteIndex":0},"citationItems":[{"id":2061,"uris":["http://zotero.org/users/5659841/items/WXVRL8AV"],"itemData":{"id":2061,"type":"article-journal","container-title":"Proceedings of the National Academy of Sciences","DOI":"10.1073/pnas.2308360120","issue":"42","language":"en","page":"e2308360120","title":"The “double jeopardy” of midlife and old age mortality trends in the United States","volume":"120","author":[{"family":"Abrams","given":"Leah R."},{"family":"Myrskylä","given":"Mikko"},{"family":"Mehta","given":"Neil K."}],"issued":{"date-parts":[["2023"]]}},"label":"page","suppress-author":true}],"schema":"https://github.com/citation-style-language/schema/raw/master/csl-citation.json"} </w:instrText>
      </w:r>
      <w:r w:rsidR="0037754D">
        <w:rPr>
          <w:rFonts w:ascii="Times New Roman" w:hAnsi="Times New Roman" w:cs="Times New Roman"/>
          <w:color w:val="000000" w:themeColor="text1"/>
          <w:sz w:val="24"/>
          <w:szCs w:val="24"/>
          <w:lang w:val="en-GB"/>
        </w:rPr>
        <w:fldChar w:fldCharType="separate"/>
      </w:r>
      <w:r w:rsidR="0037754D" w:rsidRPr="00ED1A09">
        <w:rPr>
          <w:rFonts w:ascii="Times New Roman" w:hAnsi="Times New Roman" w:cs="Times New Roman"/>
          <w:sz w:val="24"/>
          <w:lang w:val="en-GB"/>
        </w:rPr>
        <w:t>(2023)</w:t>
      </w:r>
      <w:r w:rsidR="0037754D">
        <w:rPr>
          <w:rFonts w:ascii="Times New Roman" w:hAnsi="Times New Roman" w:cs="Times New Roman"/>
          <w:color w:val="000000" w:themeColor="text1"/>
          <w:sz w:val="24"/>
          <w:szCs w:val="24"/>
          <w:lang w:val="en-GB"/>
        </w:rPr>
        <w:fldChar w:fldCharType="end"/>
      </w:r>
      <w:r w:rsidR="009C0AE5">
        <w:rPr>
          <w:rFonts w:ascii="Times New Roman" w:hAnsi="Times New Roman" w:cs="Times New Roman"/>
          <w:color w:val="000000" w:themeColor="text1"/>
          <w:sz w:val="24"/>
          <w:szCs w:val="24"/>
          <w:lang w:val="en-GB"/>
        </w:rPr>
        <w:t xml:space="preserve"> concluded that</w:t>
      </w:r>
      <w:r w:rsidR="007F5E3E">
        <w:rPr>
          <w:rFonts w:ascii="Times New Roman" w:hAnsi="Times New Roman" w:cs="Times New Roman"/>
          <w:color w:val="000000" w:themeColor="text1"/>
          <w:sz w:val="24"/>
          <w:szCs w:val="24"/>
          <w:lang w:val="en-GB"/>
        </w:rPr>
        <w:t xml:space="preserve"> “</w:t>
      </w:r>
      <w:r w:rsidR="007F5E3E" w:rsidRPr="007F5E3E">
        <w:rPr>
          <w:rFonts w:ascii="Times New Roman" w:hAnsi="Times New Roman" w:cs="Times New Roman"/>
          <w:color w:val="000000" w:themeColor="text1"/>
          <w:sz w:val="24"/>
          <w:szCs w:val="24"/>
          <w:lang w:val="en-GB"/>
        </w:rPr>
        <w:t>the adverse</w:t>
      </w:r>
      <w:r w:rsidR="007F5E3E">
        <w:rPr>
          <w:rFonts w:ascii="Times New Roman" w:hAnsi="Times New Roman" w:cs="Times New Roman"/>
          <w:color w:val="000000" w:themeColor="text1"/>
          <w:sz w:val="24"/>
          <w:szCs w:val="24"/>
          <w:lang w:val="en-GB"/>
        </w:rPr>
        <w:t xml:space="preserve"> </w:t>
      </w:r>
      <w:r w:rsidR="007F5E3E" w:rsidRPr="007F5E3E">
        <w:rPr>
          <w:rFonts w:ascii="Times New Roman" w:hAnsi="Times New Roman" w:cs="Times New Roman"/>
          <w:color w:val="000000" w:themeColor="text1"/>
          <w:sz w:val="24"/>
          <w:szCs w:val="24"/>
          <w:lang w:val="en-GB"/>
        </w:rPr>
        <w:t xml:space="preserve">mortality trend at retirement ages </w:t>
      </w:r>
      <w:r w:rsidR="006B05B1">
        <w:rPr>
          <w:rFonts w:ascii="Times New Roman" w:hAnsi="Times New Roman" w:cs="Times New Roman"/>
          <w:color w:val="000000" w:themeColor="text1"/>
          <w:sz w:val="24"/>
          <w:szCs w:val="24"/>
          <w:lang w:val="en-GB"/>
        </w:rPr>
        <w:t>[…]</w:t>
      </w:r>
      <w:r w:rsidR="007F5E3E" w:rsidRPr="007F5E3E">
        <w:rPr>
          <w:rFonts w:ascii="Times New Roman" w:hAnsi="Times New Roman" w:cs="Times New Roman"/>
          <w:color w:val="000000" w:themeColor="text1"/>
          <w:sz w:val="24"/>
          <w:szCs w:val="24"/>
          <w:lang w:val="en-GB"/>
        </w:rPr>
        <w:t xml:space="preserve"> has </w:t>
      </w:r>
      <w:r w:rsidR="006B05B1">
        <w:rPr>
          <w:rFonts w:ascii="Times New Roman" w:hAnsi="Times New Roman" w:cs="Times New Roman"/>
          <w:color w:val="000000" w:themeColor="text1"/>
          <w:sz w:val="24"/>
          <w:szCs w:val="24"/>
          <w:lang w:val="en-GB"/>
        </w:rPr>
        <w:t>[…]</w:t>
      </w:r>
      <w:r w:rsidR="007F5E3E" w:rsidRPr="007F5E3E">
        <w:rPr>
          <w:rFonts w:ascii="Times New Roman" w:hAnsi="Times New Roman" w:cs="Times New Roman"/>
          <w:color w:val="000000" w:themeColor="text1"/>
          <w:sz w:val="24"/>
          <w:szCs w:val="24"/>
          <w:lang w:val="en-GB"/>
        </w:rPr>
        <w:t xml:space="preserve"> been more </w:t>
      </w:r>
      <w:r w:rsidR="007F5E3E" w:rsidRPr="007F5E3E">
        <w:rPr>
          <w:rFonts w:ascii="Times New Roman" w:hAnsi="Times New Roman" w:cs="Times New Roman"/>
          <w:color w:val="000000" w:themeColor="text1"/>
          <w:sz w:val="24"/>
          <w:szCs w:val="24"/>
          <w:lang w:val="en-GB"/>
        </w:rPr>
        <w:lastRenderedPageBreak/>
        <w:t>consequential to the US</w:t>
      </w:r>
      <w:r w:rsidR="00E23AC0">
        <w:rPr>
          <w:rFonts w:ascii="Times New Roman" w:hAnsi="Times New Roman" w:cs="Times New Roman"/>
          <w:color w:val="000000" w:themeColor="text1"/>
          <w:sz w:val="24"/>
          <w:szCs w:val="24"/>
          <w:lang w:val="en-GB"/>
        </w:rPr>
        <w:t>[A]</w:t>
      </w:r>
      <w:r w:rsidR="007F5E3E">
        <w:rPr>
          <w:rFonts w:ascii="Times New Roman" w:hAnsi="Times New Roman" w:cs="Times New Roman"/>
          <w:color w:val="000000" w:themeColor="text1"/>
          <w:sz w:val="24"/>
          <w:szCs w:val="24"/>
          <w:lang w:val="en-GB"/>
        </w:rPr>
        <w:t xml:space="preserve"> </w:t>
      </w:r>
      <w:r w:rsidR="007F5E3E" w:rsidRPr="007F5E3E">
        <w:rPr>
          <w:rFonts w:ascii="Times New Roman" w:hAnsi="Times New Roman" w:cs="Times New Roman"/>
          <w:color w:val="000000" w:themeColor="text1"/>
          <w:sz w:val="24"/>
          <w:szCs w:val="24"/>
          <w:lang w:val="en-GB"/>
        </w:rPr>
        <w:t>life expectancy stagnation since 2010</w:t>
      </w:r>
      <w:r w:rsidR="007F5E3E">
        <w:rPr>
          <w:rFonts w:ascii="Times New Roman" w:hAnsi="Times New Roman" w:cs="Times New Roman"/>
          <w:color w:val="000000" w:themeColor="text1"/>
          <w:sz w:val="24"/>
          <w:szCs w:val="24"/>
          <w:lang w:val="en-GB"/>
        </w:rPr>
        <w:t>”</w:t>
      </w:r>
      <w:r w:rsidR="00227EAA">
        <w:rPr>
          <w:rFonts w:ascii="Times New Roman" w:hAnsi="Times New Roman" w:cs="Times New Roman"/>
          <w:color w:val="000000" w:themeColor="text1"/>
          <w:sz w:val="24"/>
          <w:szCs w:val="24"/>
          <w:lang w:val="en-GB"/>
        </w:rPr>
        <w:t>.</w:t>
      </w:r>
      <w:r w:rsidR="0055594D">
        <w:rPr>
          <w:rFonts w:ascii="Times New Roman" w:hAnsi="Times New Roman" w:cs="Times New Roman"/>
          <w:color w:val="000000" w:themeColor="text1"/>
          <w:sz w:val="24"/>
          <w:szCs w:val="24"/>
          <w:lang w:val="en-GB"/>
        </w:rPr>
        <w:t xml:space="preserve"> </w:t>
      </w:r>
      <w:r w:rsidR="00227EAA">
        <w:rPr>
          <w:rFonts w:ascii="Times New Roman" w:hAnsi="Times New Roman" w:cs="Times New Roman"/>
          <w:color w:val="000000" w:themeColor="text1"/>
          <w:sz w:val="24"/>
          <w:szCs w:val="24"/>
          <w:lang w:val="en-GB"/>
        </w:rPr>
        <w:t xml:space="preserve">This is in </w:t>
      </w:r>
      <w:r w:rsidR="003A5443">
        <w:rPr>
          <w:rFonts w:ascii="Times New Roman" w:hAnsi="Times New Roman" w:cs="Times New Roman"/>
          <w:color w:val="000000" w:themeColor="text1"/>
          <w:sz w:val="24"/>
          <w:szCs w:val="24"/>
          <w:lang w:val="en-GB"/>
        </w:rPr>
        <w:t>contra</w:t>
      </w:r>
      <w:r w:rsidR="00227EAA">
        <w:rPr>
          <w:rFonts w:ascii="Times New Roman" w:hAnsi="Times New Roman" w:cs="Times New Roman"/>
          <w:color w:val="000000" w:themeColor="text1"/>
          <w:sz w:val="24"/>
          <w:szCs w:val="24"/>
          <w:lang w:val="en-GB"/>
        </w:rPr>
        <w:t>st</w:t>
      </w:r>
      <w:r w:rsidR="0055594D">
        <w:rPr>
          <w:rFonts w:ascii="Times New Roman" w:hAnsi="Times New Roman" w:cs="Times New Roman"/>
          <w:color w:val="000000" w:themeColor="text1"/>
          <w:sz w:val="24"/>
          <w:szCs w:val="24"/>
          <w:lang w:val="en-GB"/>
        </w:rPr>
        <w:t xml:space="preserve"> to </w:t>
      </w:r>
      <w:r w:rsidR="00A06A89">
        <w:rPr>
          <w:rFonts w:ascii="Times New Roman" w:hAnsi="Times New Roman" w:cs="Times New Roman"/>
          <w:color w:val="000000" w:themeColor="text1"/>
          <w:sz w:val="24"/>
          <w:szCs w:val="24"/>
          <w:lang w:val="en-GB"/>
        </w:rPr>
        <w:t xml:space="preserve">most research that focuses on rising </w:t>
      </w:r>
      <w:r w:rsidR="003A5443">
        <w:rPr>
          <w:rFonts w:ascii="Times New Roman" w:hAnsi="Times New Roman" w:cs="Times New Roman"/>
          <w:color w:val="000000" w:themeColor="text1"/>
          <w:sz w:val="24"/>
          <w:szCs w:val="24"/>
          <w:lang w:val="en-GB"/>
        </w:rPr>
        <w:t xml:space="preserve">USA </w:t>
      </w:r>
      <w:r w:rsidR="00A06A89">
        <w:rPr>
          <w:rFonts w:ascii="Times New Roman" w:hAnsi="Times New Roman" w:cs="Times New Roman"/>
          <w:color w:val="000000" w:themeColor="text1"/>
          <w:sz w:val="24"/>
          <w:szCs w:val="24"/>
          <w:lang w:val="en-GB"/>
        </w:rPr>
        <w:t>working-age mortality as the cause of the stagnation</w:t>
      </w:r>
      <w:r w:rsidR="00A53870">
        <w:rPr>
          <w:rFonts w:ascii="Times New Roman" w:hAnsi="Times New Roman" w:cs="Times New Roman"/>
          <w:color w:val="000000" w:themeColor="text1"/>
          <w:sz w:val="24"/>
          <w:szCs w:val="24"/>
          <w:lang w:val="en-GB"/>
        </w:rPr>
        <w:t xml:space="preserve">, as </w:t>
      </w:r>
      <w:r w:rsidR="00951397">
        <w:rPr>
          <w:rFonts w:ascii="Times New Roman" w:hAnsi="Times New Roman" w:cs="Times New Roman"/>
          <w:color w:val="000000" w:themeColor="text1"/>
          <w:sz w:val="24"/>
          <w:szCs w:val="24"/>
          <w:lang w:val="en-GB"/>
        </w:rPr>
        <w:t>discussed</w:t>
      </w:r>
      <w:r w:rsidR="00A53870">
        <w:rPr>
          <w:rFonts w:ascii="Times New Roman" w:hAnsi="Times New Roman" w:cs="Times New Roman"/>
          <w:color w:val="000000" w:themeColor="text1"/>
          <w:sz w:val="24"/>
          <w:szCs w:val="24"/>
          <w:lang w:val="en-GB"/>
        </w:rPr>
        <w:t xml:space="preserve"> below</w:t>
      </w:r>
      <w:r w:rsidR="00A06A89">
        <w:rPr>
          <w:rFonts w:ascii="Times New Roman" w:hAnsi="Times New Roman" w:cs="Times New Roman"/>
          <w:color w:val="000000" w:themeColor="text1"/>
          <w:sz w:val="24"/>
          <w:szCs w:val="24"/>
          <w:lang w:val="en-GB"/>
        </w:rPr>
        <w:t>.</w:t>
      </w:r>
    </w:p>
    <w:p w14:paraId="430CB5B1" w14:textId="77777777" w:rsidR="00716D36" w:rsidRDefault="00716D36" w:rsidP="002142A2">
      <w:pPr>
        <w:spacing w:after="0" w:line="480" w:lineRule="auto"/>
        <w:jc w:val="both"/>
        <w:rPr>
          <w:rFonts w:ascii="Times New Roman" w:hAnsi="Times New Roman" w:cs="Times New Roman"/>
          <w:color w:val="000000" w:themeColor="text1"/>
          <w:sz w:val="24"/>
          <w:szCs w:val="24"/>
          <w:lang w:val="en-GB"/>
        </w:rPr>
      </w:pPr>
    </w:p>
    <w:p w14:paraId="205DAC6C" w14:textId="0D42FBCA" w:rsidR="00F3071D" w:rsidRDefault="0093620F" w:rsidP="002142A2">
      <w:pPr>
        <w:spacing w:after="0" w:line="480" w:lineRule="auto"/>
        <w:jc w:val="both"/>
        <w:rPr>
          <w:rFonts w:ascii="Times New Roman" w:hAnsi="Times New Roman" w:cs="Times New Roman"/>
          <w:color w:val="000000" w:themeColor="text1"/>
          <w:sz w:val="24"/>
          <w:szCs w:val="24"/>
          <w:lang w:val="en-GB"/>
        </w:rPr>
      </w:pPr>
      <w:r w:rsidRPr="0093620F">
        <w:rPr>
          <w:rFonts w:ascii="Times New Roman" w:hAnsi="Times New Roman" w:cs="Times New Roman"/>
          <w:color w:val="000000" w:themeColor="text1"/>
          <w:sz w:val="24"/>
          <w:szCs w:val="24"/>
          <w:lang w:val="en-GB"/>
        </w:rPr>
        <w:t>In my response to the article</w:t>
      </w:r>
      <w:r>
        <w:rPr>
          <w:rFonts w:ascii="Times New Roman" w:hAnsi="Times New Roman" w:cs="Times New Roman"/>
          <w:color w:val="000000" w:themeColor="text1"/>
          <w:sz w:val="24"/>
          <w:szCs w:val="24"/>
          <w:lang w:val="en-GB"/>
        </w:rPr>
        <w:t>,</w:t>
      </w:r>
      <w:r w:rsidRPr="0093620F">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w:t>
      </w:r>
      <w:r w:rsidRPr="0093620F">
        <w:rPr>
          <w:rFonts w:ascii="Times New Roman" w:hAnsi="Times New Roman" w:cs="Times New Roman"/>
          <w:color w:val="000000" w:themeColor="text1"/>
          <w:sz w:val="24"/>
          <w:szCs w:val="24"/>
          <w:lang w:val="en-GB"/>
        </w:rPr>
        <w:t>Working-age mortality is still an important driver of stagnating life expectancy in the United States,</w:t>
      </w:r>
      <w:r>
        <w:rPr>
          <w:rFonts w:ascii="Times New Roman" w:hAnsi="Times New Roman" w:cs="Times New Roman"/>
          <w:color w:val="000000" w:themeColor="text1"/>
          <w:sz w:val="24"/>
          <w:szCs w:val="24"/>
          <w:lang w:val="en-GB"/>
        </w:rPr>
        <w:t>”</w:t>
      </w:r>
      <w:r w:rsidRPr="0093620F">
        <w:rPr>
          <w:rFonts w:ascii="Times New Roman" w:hAnsi="Times New Roman" w:cs="Times New Roman"/>
          <w:color w:val="000000" w:themeColor="text1"/>
          <w:sz w:val="24"/>
          <w:szCs w:val="24"/>
          <w:lang w:val="en-GB"/>
        </w:rPr>
        <w:t xml:space="preserve"> I questioned the exclusive within-country perspective of the Abrams et al. study </w:t>
      </w:r>
      <w:r w:rsidR="00FE5C62">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{"citationID":"i7gHnZGR","properties":{"formattedCitation":"(Polizzi &amp; Dowd, 2024)","plainCitation":"(Polizzi &amp; Dowd, 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Beam"}],"issued":{"date-parts":[["2024"]]}}}],"schema":"https://github.com/citation-style-language/schema/raw/master/csl-citation.json"} </w:instrText>
      </w:r>
      <w:r w:rsidR="00FE5C62">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(Polizzi &amp; Dowd, 2024)</w:t>
      </w:r>
      <w:r w:rsidR="00FE5C62">
        <w:rPr>
          <w:rFonts w:ascii="Times New Roman" w:hAnsi="Times New Roman" w:cs="Times New Roman"/>
          <w:color w:val="000000" w:themeColor="text1"/>
          <w:sz w:val="24"/>
          <w:szCs w:val="24"/>
          <w:lang w:val="en-GB"/>
        </w:rPr>
        <w:fldChar w:fldCharType="end"/>
      </w:r>
      <w:r w:rsidR="005A2B3B">
        <w:rPr>
          <w:rFonts w:ascii="Times New Roman" w:hAnsi="Times New Roman" w:cs="Times New Roman"/>
          <w:color w:val="000000" w:themeColor="text1"/>
          <w:sz w:val="24"/>
          <w:szCs w:val="24"/>
          <w:lang w:val="en-GB"/>
        </w:rPr>
        <w:t xml:space="preserve">. </w:t>
      </w:r>
      <w:r w:rsidR="00F41E4A" w:rsidRPr="00F41E4A">
        <w:rPr>
          <w:rFonts w:ascii="Times New Roman" w:hAnsi="Times New Roman" w:cs="Times New Roman"/>
          <w:color w:val="000000" w:themeColor="text1"/>
          <w:sz w:val="24"/>
          <w:szCs w:val="24"/>
          <w:lang w:val="en-GB"/>
        </w:rPr>
        <w:t xml:space="preserve">Instead of asking </w:t>
      </w:r>
      <w:r w:rsidR="00F41E4A">
        <w:rPr>
          <w:rFonts w:ascii="Times New Roman" w:hAnsi="Times New Roman" w:cs="Times New Roman"/>
          <w:color w:val="000000" w:themeColor="text1"/>
          <w:sz w:val="24"/>
          <w:szCs w:val="24"/>
          <w:lang w:val="en-GB"/>
        </w:rPr>
        <w:t>how</w:t>
      </w:r>
      <w:r w:rsidR="00F41E4A" w:rsidRPr="00F41E4A">
        <w:rPr>
          <w:rFonts w:ascii="Times New Roman" w:hAnsi="Times New Roman" w:cs="Times New Roman"/>
          <w:color w:val="000000" w:themeColor="text1"/>
          <w:sz w:val="24"/>
          <w:szCs w:val="24"/>
          <w:lang w:val="en-GB"/>
        </w:rPr>
        <w:t xml:space="preserve"> US</w:t>
      </w:r>
      <w:r w:rsidR="00F41E4A">
        <w:rPr>
          <w:rFonts w:ascii="Times New Roman" w:hAnsi="Times New Roman" w:cs="Times New Roman"/>
          <w:color w:val="000000" w:themeColor="text1"/>
          <w:sz w:val="24"/>
          <w:szCs w:val="24"/>
          <w:lang w:val="en-GB"/>
        </w:rPr>
        <w:t>A</w:t>
      </w:r>
      <w:r w:rsidR="00F41E4A" w:rsidRPr="00F41E4A">
        <w:rPr>
          <w:rFonts w:ascii="Times New Roman" w:hAnsi="Times New Roman" w:cs="Times New Roman"/>
          <w:color w:val="000000" w:themeColor="text1"/>
          <w:sz w:val="24"/>
          <w:szCs w:val="24"/>
          <w:lang w:val="en-GB"/>
        </w:rPr>
        <w:t xml:space="preserve"> life expectancy </w:t>
      </w:r>
      <w:r w:rsidR="00F41E4A">
        <w:rPr>
          <w:rFonts w:ascii="Times New Roman" w:hAnsi="Times New Roman" w:cs="Times New Roman"/>
          <w:color w:val="000000" w:themeColor="text1"/>
          <w:sz w:val="24"/>
          <w:szCs w:val="24"/>
          <w:lang w:val="en-GB"/>
        </w:rPr>
        <w:t xml:space="preserve">would have developed </w:t>
      </w:r>
      <w:r w:rsidR="00F41E4A" w:rsidRPr="00F41E4A">
        <w:rPr>
          <w:rFonts w:ascii="Times New Roman" w:hAnsi="Times New Roman" w:cs="Times New Roman"/>
          <w:color w:val="000000" w:themeColor="text1"/>
          <w:sz w:val="24"/>
          <w:szCs w:val="24"/>
          <w:lang w:val="en-GB"/>
        </w:rPr>
        <w:t>if the 2000</w:t>
      </w:r>
      <w:r w:rsidR="00F41E4A">
        <w:rPr>
          <w:rFonts w:ascii="Times New Roman" w:hAnsi="Times New Roman" w:cs="Times New Roman"/>
          <w:color w:val="000000" w:themeColor="text1"/>
          <w:sz w:val="24"/>
          <w:szCs w:val="24"/>
          <w:lang w:val="en-GB"/>
        </w:rPr>
        <w:t>–</w:t>
      </w:r>
      <w:r w:rsidR="00F41E4A" w:rsidRPr="00F41E4A">
        <w:rPr>
          <w:rFonts w:ascii="Times New Roman" w:hAnsi="Times New Roman" w:cs="Times New Roman"/>
          <w:color w:val="000000" w:themeColor="text1"/>
          <w:sz w:val="24"/>
          <w:szCs w:val="24"/>
          <w:lang w:val="en-GB"/>
        </w:rPr>
        <w:t xml:space="preserve">2009 </w:t>
      </w:r>
      <w:r w:rsidR="00E66893">
        <w:rPr>
          <w:rFonts w:ascii="Times New Roman" w:hAnsi="Times New Roman" w:cs="Times New Roman"/>
          <w:color w:val="000000" w:themeColor="text1"/>
          <w:sz w:val="24"/>
          <w:szCs w:val="24"/>
          <w:lang w:val="en-GB"/>
        </w:rPr>
        <w:t>ROMI</w:t>
      </w:r>
      <w:r w:rsidR="00F41E4A" w:rsidRPr="00F41E4A">
        <w:rPr>
          <w:rFonts w:ascii="Times New Roman" w:hAnsi="Times New Roman" w:cs="Times New Roman"/>
          <w:color w:val="000000" w:themeColor="text1"/>
          <w:sz w:val="24"/>
          <w:szCs w:val="24"/>
          <w:lang w:val="en-GB"/>
        </w:rPr>
        <w:t xml:space="preserve"> had applied t</w:t>
      </w:r>
      <w:r w:rsidR="00F41E4A">
        <w:rPr>
          <w:rFonts w:ascii="Times New Roman" w:hAnsi="Times New Roman" w:cs="Times New Roman"/>
          <w:color w:val="000000" w:themeColor="text1"/>
          <w:sz w:val="24"/>
          <w:szCs w:val="24"/>
          <w:lang w:val="en-GB"/>
        </w:rPr>
        <w:t>hrough</w:t>
      </w:r>
      <w:r w:rsidR="00F41E4A" w:rsidRPr="00F41E4A">
        <w:rPr>
          <w:rFonts w:ascii="Times New Roman" w:hAnsi="Times New Roman" w:cs="Times New Roman"/>
          <w:color w:val="000000" w:themeColor="text1"/>
          <w:sz w:val="24"/>
          <w:szCs w:val="24"/>
          <w:lang w:val="en-GB"/>
        </w:rPr>
        <w:t xml:space="preserve"> 2019, </w:t>
      </w:r>
      <w:r w:rsidR="004E0FA6">
        <w:rPr>
          <w:rFonts w:ascii="Times New Roman" w:hAnsi="Times New Roman" w:cs="Times New Roman"/>
          <w:color w:val="000000" w:themeColor="text1"/>
          <w:sz w:val="24"/>
          <w:szCs w:val="24"/>
          <w:lang w:val="en-GB"/>
        </w:rPr>
        <w:t>I</w:t>
      </w:r>
      <w:r w:rsidR="00F41E4A" w:rsidRPr="00F41E4A">
        <w:rPr>
          <w:rFonts w:ascii="Times New Roman" w:hAnsi="Times New Roman" w:cs="Times New Roman"/>
          <w:color w:val="000000" w:themeColor="text1"/>
          <w:sz w:val="24"/>
          <w:szCs w:val="24"/>
          <w:lang w:val="en-GB"/>
        </w:rPr>
        <w:t xml:space="preserve"> asked what would have happened if the </w:t>
      </w:r>
      <w:r w:rsidR="009C737C">
        <w:rPr>
          <w:rFonts w:ascii="Times New Roman" w:hAnsi="Times New Roman" w:cs="Times New Roman"/>
          <w:color w:val="000000" w:themeColor="text1"/>
          <w:sz w:val="24"/>
          <w:szCs w:val="24"/>
          <w:lang w:val="en-GB"/>
        </w:rPr>
        <w:t>US</w:t>
      </w:r>
      <w:r w:rsidR="00506339">
        <w:rPr>
          <w:rFonts w:ascii="Times New Roman" w:hAnsi="Times New Roman" w:cs="Times New Roman"/>
          <w:color w:val="000000" w:themeColor="text1"/>
          <w:sz w:val="24"/>
          <w:szCs w:val="24"/>
          <w:lang w:val="en-GB"/>
        </w:rPr>
        <w:t>A</w:t>
      </w:r>
      <w:r w:rsidR="009C737C">
        <w:rPr>
          <w:rFonts w:ascii="Times New Roman" w:hAnsi="Times New Roman" w:cs="Times New Roman"/>
          <w:color w:val="000000" w:themeColor="text1"/>
          <w:sz w:val="24"/>
          <w:szCs w:val="24"/>
          <w:lang w:val="en-GB"/>
        </w:rPr>
        <w:t xml:space="preserve"> </w:t>
      </w:r>
      <w:r w:rsidR="00496114">
        <w:rPr>
          <w:rFonts w:ascii="Times New Roman" w:hAnsi="Times New Roman" w:cs="Times New Roman"/>
          <w:color w:val="000000" w:themeColor="text1"/>
          <w:sz w:val="24"/>
          <w:szCs w:val="24"/>
          <w:lang w:val="en-GB"/>
        </w:rPr>
        <w:t xml:space="preserve">had </w:t>
      </w:r>
      <w:r w:rsidR="009C737C">
        <w:rPr>
          <w:rFonts w:ascii="Times New Roman" w:hAnsi="Times New Roman" w:cs="Times New Roman"/>
          <w:color w:val="000000" w:themeColor="text1"/>
          <w:sz w:val="24"/>
          <w:szCs w:val="24"/>
          <w:lang w:val="en-GB"/>
        </w:rPr>
        <w:t xml:space="preserve">experienced the </w:t>
      </w:r>
      <w:r w:rsidR="00F41E4A" w:rsidRPr="00F41E4A">
        <w:rPr>
          <w:rFonts w:ascii="Times New Roman" w:hAnsi="Times New Roman" w:cs="Times New Roman"/>
          <w:color w:val="000000" w:themeColor="text1"/>
          <w:sz w:val="24"/>
          <w:szCs w:val="24"/>
          <w:lang w:val="en-GB"/>
        </w:rPr>
        <w:t>2010</w:t>
      </w:r>
      <w:r w:rsidR="004A7D1E">
        <w:rPr>
          <w:rFonts w:ascii="Times New Roman" w:hAnsi="Times New Roman" w:cs="Times New Roman"/>
          <w:color w:val="000000" w:themeColor="text1"/>
          <w:sz w:val="24"/>
          <w:szCs w:val="24"/>
          <w:lang w:val="en-GB"/>
        </w:rPr>
        <w:t>–</w:t>
      </w:r>
      <w:r w:rsidR="00F41E4A" w:rsidRPr="00F41E4A">
        <w:rPr>
          <w:rFonts w:ascii="Times New Roman" w:hAnsi="Times New Roman" w:cs="Times New Roman"/>
          <w:color w:val="000000" w:themeColor="text1"/>
          <w:sz w:val="24"/>
          <w:szCs w:val="24"/>
          <w:lang w:val="en-GB"/>
        </w:rPr>
        <w:t>2019</w:t>
      </w:r>
      <w:r w:rsidR="00F41E4A">
        <w:rPr>
          <w:rFonts w:ascii="Times New Roman" w:hAnsi="Times New Roman" w:cs="Times New Roman"/>
          <w:color w:val="000000" w:themeColor="text1"/>
          <w:sz w:val="24"/>
          <w:szCs w:val="24"/>
          <w:lang w:val="en-GB"/>
        </w:rPr>
        <w:t xml:space="preserve"> </w:t>
      </w:r>
      <w:r w:rsidR="00FA6E47">
        <w:rPr>
          <w:rFonts w:ascii="Times New Roman" w:hAnsi="Times New Roman" w:cs="Times New Roman"/>
          <w:color w:val="000000" w:themeColor="text1"/>
          <w:sz w:val="24"/>
          <w:szCs w:val="24"/>
          <w:lang w:val="en-GB"/>
        </w:rPr>
        <w:t>ROMI of other countries</w:t>
      </w:r>
      <w:r w:rsidR="009C737C">
        <w:rPr>
          <w:rFonts w:ascii="Times New Roman" w:hAnsi="Times New Roman" w:cs="Times New Roman"/>
          <w:color w:val="000000" w:themeColor="text1"/>
          <w:sz w:val="24"/>
          <w:szCs w:val="24"/>
          <w:lang w:val="en-GB"/>
        </w:rPr>
        <w:t>.</w:t>
      </w:r>
      <w:r w:rsidR="00506339">
        <w:rPr>
          <w:rFonts w:ascii="Times New Roman" w:hAnsi="Times New Roman" w:cs="Times New Roman"/>
          <w:color w:val="000000" w:themeColor="text1"/>
          <w:sz w:val="24"/>
          <w:szCs w:val="24"/>
          <w:lang w:val="en-GB"/>
        </w:rPr>
        <w:t xml:space="preserve"> </w:t>
      </w:r>
      <w:r w:rsidR="00965F2B">
        <w:rPr>
          <w:rFonts w:ascii="Times New Roman" w:hAnsi="Times New Roman" w:cs="Times New Roman"/>
          <w:color w:val="000000" w:themeColor="text1"/>
          <w:sz w:val="24"/>
          <w:szCs w:val="24"/>
          <w:lang w:val="en-GB"/>
        </w:rPr>
        <w:t xml:space="preserve">In practice, this </w:t>
      </w:r>
      <w:r w:rsidR="00526318">
        <w:rPr>
          <w:rFonts w:ascii="Times New Roman" w:hAnsi="Times New Roman" w:cs="Times New Roman"/>
          <w:color w:val="000000" w:themeColor="text1"/>
          <w:sz w:val="24"/>
          <w:szCs w:val="24"/>
          <w:lang w:val="en-GB"/>
        </w:rPr>
        <w:t>meant changing</w:t>
      </w:r>
      <w:r w:rsidR="00525F23">
        <w:rPr>
          <w:rFonts w:ascii="Times New Roman" w:hAnsi="Times New Roman" w:cs="Times New Roman"/>
          <w:color w:val="000000" w:themeColor="text1"/>
          <w:sz w:val="24"/>
          <w:szCs w:val="24"/>
          <w:lang w:val="en-GB"/>
        </w:rPr>
        <w:t xml:space="preserve"> the focus </w:t>
      </w:r>
      <w:r w:rsidR="00FC6D51">
        <w:rPr>
          <w:rFonts w:ascii="Times New Roman" w:hAnsi="Times New Roman" w:cs="Times New Roman"/>
          <w:color w:val="000000" w:themeColor="text1"/>
          <w:sz w:val="24"/>
          <w:szCs w:val="24"/>
          <w:lang w:val="en-GB"/>
        </w:rPr>
        <w:t xml:space="preserve">on </w:t>
      </w:r>
      <w:r w:rsidR="00FC6D51" w:rsidRPr="00FC6D51">
        <w:rPr>
          <w:rFonts w:ascii="Times New Roman" w:hAnsi="Times New Roman" w:cs="Times New Roman"/>
          <w:color w:val="000000" w:themeColor="text1"/>
          <w:sz w:val="24"/>
          <w:szCs w:val="24"/>
          <w:lang w:val="en-GB"/>
        </w:rPr>
        <w:t>stagnation</w:t>
      </w:r>
      <w:r w:rsidR="00FC6D51">
        <w:rPr>
          <w:rFonts w:ascii="Times New Roman" w:hAnsi="Times New Roman" w:cs="Times New Roman"/>
          <w:color w:val="000000" w:themeColor="text1"/>
          <w:sz w:val="24"/>
          <w:szCs w:val="24"/>
          <w:lang w:val="en-GB"/>
        </w:rPr>
        <w:t xml:space="preserve"> </w:t>
      </w:r>
      <w:r w:rsidR="00525F23">
        <w:rPr>
          <w:rFonts w:ascii="Times New Roman" w:hAnsi="Times New Roman" w:cs="Times New Roman"/>
          <w:color w:val="000000" w:themeColor="text1"/>
          <w:sz w:val="24"/>
          <w:szCs w:val="24"/>
          <w:lang w:val="en-GB"/>
        </w:rPr>
        <w:t xml:space="preserve">in the </w:t>
      </w:r>
      <w:r w:rsidR="00406B05">
        <w:rPr>
          <w:rFonts w:ascii="Times New Roman" w:hAnsi="Times New Roman" w:cs="Times New Roman"/>
          <w:color w:val="000000" w:themeColor="text1"/>
          <w:sz w:val="24"/>
          <w:szCs w:val="24"/>
          <w:lang w:val="en-GB"/>
        </w:rPr>
        <w:t>Abrams et al. study</w:t>
      </w:r>
      <w:r w:rsidR="00525F23">
        <w:rPr>
          <w:rFonts w:ascii="Times New Roman" w:hAnsi="Times New Roman" w:cs="Times New Roman"/>
          <w:color w:val="000000" w:themeColor="text1"/>
          <w:sz w:val="24"/>
          <w:szCs w:val="24"/>
          <w:lang w:val="en-GB"/>
        </w:rPr>
        <w:t xml:space="preserve"> to a focus on life expectancy </w:t>
      </w:r>
      <w:r w:rsidR="009011CA" w:rsidRPr="00FC6D51">
        <w:rPr>
          <w:rFonts w:ascii="Times New Roman" w:hAnsi="Times New Roman" w:cs="Times New Roman"/>
          <w:color w:val="000000" w:themeColor="text1"/>
          <w:sz w:val="24"/>
          <w:szCs w:val="24"/>
          <w:lang w:val="en-GB"/>
        </w:rPr>
        <w:t>divergence</w:t>
      </w:r>
      <w:r w:rsidR="00525F23">
        <w:rPr>
          <w:rFonts w:ascii="Times New Roman" w:hAnsi="Times New Roman" w:cs="Times New Roman"/>
          <w:color w:val="000000" w:themeColor="text1"/>
          <w:sz w:val="24"/>
          <w:szCs w:val="24"/>
          <w:lang w:val="en-GB"/>
        </w:rPr>
        <w:t xml:space="preserve">. </w:t>
      </w:r>
      <w:r w:rsidR="00892D9E">
        <w:rPr>
          <w:rFonts w:ascii="Times New Roman" w:hAnsi="Times New Roman" w:cs="Times New Roman"/>
          <w:color w:val="000000" w:themeColor="text1"/>
          <w:sz w:val="24"/>
          <w:szCs w:val="24"/>
          <w:lang w:val="en-GB"/>
        </w:rPr>
        <w:t xml:space="preserve">The remaining </w:t>
      </w:r>
      <w:r w:rsidR="0061205B">
        <w:rPr>
          <w:rFonts w:ascii="Times New Roman" w:hAnsi="Times New Roman" w:cs="Times New Roman"/>
          <w:color w:val="000000" w:themeColor="text1"/>
          <w:sz w:val="24"/>
          <w:szCs w:val="24"/>
          <w:lang w:val="en-GB"/>
        </w:rPr>
        <w:t xml:space="preserve">four columns </w:t>
      </w:r>
      <w:r w:rsidR="00892D9E">
        <w:rPr>
          <w:rFonts w:ascii="Times New Roman" w:hAnsi="Times New Roman" w:cs="Times New Roman"/>
          <w:color w:val="000000" w:themeColor="text1"/>
          <w:sz w:val="24"/>
          <w:szCs w:val="24"/>
          <w:lang w:val="en-GB"/>
        </w:rPr>
        <w:t xml:space="preserve">in Figure </w:t>
      </w:r>
      <w:r w:rsidR="002D6CF1">
        <w:rPr>
          <w:rFonts w:ascii="Times New Roman" w:hAnsi="Times New Roman" w:cs="Times New Roman"/>
          <w:color w:val="000000" w:themeColor="text1"/>
          <w:sz w:val="24"/>
          <w:szCs w:val="24"/>
          <w:lang w:val="en-GB"/>
        </w:rPr>
        <w:t>1-</w:t>
      </w:r>
      <w:r w:rsidR="006B5F40">
        <w:rPr>
          <w:rFonts w:ascii="Times New Roman" w:hAnsi="Times New Roman" w:cs="Times New Roman"/>
          <w:color w:val="000000" w:themeColor="text1"/>
          <w:sz w:val="24"/>
          <w:szCs w:val="24"/>
          <w:lang w:val="en-GB"/>
        </w:rPr>
        <w:t>3</w:t>
      </w:r>
      <w:r w:rsidR="00892D9E">
        <w:rPr>
          <w:rFonts w:ascii="Times New Roman" w:hAnsi="Times New Roman" w:cs="Times New Roman"/>
          <w:color w:val="000000" w:themeColor="text1"/>
          <w:sz w:val="24"/>
          <w:szCs w:val="24"/>
          <w:lang w:val="en-GB"/>
        </w:rPr>
        <w:t xml:space="preserve"> show the results of </w:t>
      </w:r>
      <w:r w:rsidR="00F70F66">
        <w:rPr>
          <w:rFonts w:ascii="Times New Roman" w:hAnsi="Times New Roman" w:cs="Times New Roman"/>
          <w:color w:val="000000" w:themeColor="text1"/>
          <w:sz w:val="24"/>
          <w:szCs w:val="24"/>
          <w:lang w:val="en-GB"/>
        </w:rPr>
        <w:t>my</w:t>
      </w:r>
      <w:r w:rsidR="00892D9E">
        <w:rPr>
          <w:rFonts w:ascii="Times New Roman" w:hAnsi="Times New Roman" w:cs="Times New Roman"/>
          <w:color w:val="000000" w:themeColor="text1"/>
          <w:sz w:val="24"/>
          <w:szCs w:val="24"/>
          <w:lang w:val="en-GB"/>
        </w:rPr>
        <w:t xml:space="preserve"> </w:t>
      </w:r>
      <w:r w:rsidR="00630ECC">
        <w:rPr>
          <w:rFonts w:ascii="Times New Roman" w:hAnsi="Times New Roman" w:cs="Times New Roman"/>
          <w:color w:val="000000" w:themeColor="text1"/>
          <w:sz w:val="24"/>
          <w:szCs w:val="24"/>
          <w:lang w:val="en-GB"/>
        </w:rPr>
        <w:t xml:space="preserve">own </w:t>
      </w:r>
      <w:r w:rsidR="00892D9E">
        <w:rPr>
          <w:rFonts w:ascii="Times New Roman" w:hAnsi="Times New Roman" w:cs="Times New Roman"/>
          <w:color w:val="000000" w:themeColor="text1"/>
          <w:sz w:val="24"/>
          <w:szCs w:val="24"/>
          <w:lang w:val="en-GB"/>
        </w:rPr>
        <w:t xml:space="preserve">counterfactual </w:t>
      </w:r>
      <w:r w:rsidR="003549B9">
        <w:rPr>
          <w:rFonts w:ascii="Times New Roman" w:hAnsi="Times New Roman" w:cs="Times New Roman"/>
          <w:color w:val="000000" w:themeColor="text1"/>
          <w:sz w:val="24"/>
          <w:szCs w:val="24"/>
          <w:lang w:val="en-GB"/>
        </w:rPr>
        <w:t>estimations</w:t>
      </w:r>
      <w:r w:rsidR="00892D9E">
        <w:rPr>
          <w:rFonts w:ascii="Times New Roman" w:hAnsi="Times New Roman" w:cs="Times New Roman"/>
          <w:color w:val="000000" w:themeColor="text1"/>
          <w:sz w:val="24"/>
          <w:szCs w:val="24"/>
          <w:lang w:val="en-GB"/>
        </w:rPr>
        <w:t xml:space="preserve">. </w:t>
      </w:r>
      <w:r w:rsidR="00D52BAD">
        <w:rPr>
          <w:rFonts w:ascii="Times New Roman" w:hAnsi="Times New Roman" w:cs="Times New Roman"/>
          <w:color w:val="000000" w:themeColor="text1"/>
          <w:sz w:val="24"/>
          <w:szCs w:val="24"/>
          <w:lang w:val="en-GB"/>
        </w:rPr>
        <w:t xml:space="preserve">The </w:t>
      </w:r>
      <w:r w:rsidR="00630ECC">
        <w:rPr>
          <w:rFonts w:ascii="Times New Roman" w:hAnsi="Times New Roman" w:cs="Times New Roman"/>
          <w:color w:val="000000" w:themeColor="text1"/>
          <w:sz w:val="24"/>
          <w:szCs w:val="24"/>
          <w:lang w:val="en-GB"/>
        </w:rPr>
        <w:t xml:space="preserve">presentation follows the logic of </w:t>
      </w:r>
      <w:r w:rsidR="000475C8">
        <w:rPr>
          <w:rFonts w:ascii="Times New Roman" w:hAnsi="Times New Roman" w:cs="Times New Roman"/>
          <w:color w:val="000000" w:themeColor="text1"/>
          <w:sz w:val="24"/>
          <w:szCs w:val="24"/>
          <w:lang w:val="en-GB"/>
        </w:rPr>
        <w:t>the</w:t>
      </w:r>
      <w:r w:rsidR="00630ECC">
        <w:rPr>
          <w:rFonts w:ascii="Times New Roman" w:hAnsi="Times New Roman" w:cs="Times New Roman"/>
          <w:color w:val="000000" w:themeColor="text1"/>
          <w:sz w:val="24"/>
          <w:szCs w:val="24"/>
          <w:lang w:val="en-GB"/>
        </w:rPr>
        <w:t xml:space="preserve"> original study, with the </w:t>
      </w:r>
      <w:r w:rsidR="00D52BAD">
        <w:rPr>
          <w:rFonts w:ascii="Times New Roman" w:hAnsi="Times New Roman" w:cs="Times New Roman"/>
          <w:color w:val="000000" w:themeColor="text1"/>
          <w:sz w:val="24"/>
          <w:szCs w:val="24"/>
          <w:lang w:val="en-GB"/>
        </w:rPr>
        <w:t>dashed lines now represent</w:t>
      </w:r>
      <w:r w:rsidR="00630ECC">
        <w:rPr>
          <w:rFonts w:ascii="Times New Roman" w:hAnsi="Times New Roman" w:cs="Times New Roman"/>
          <w:color w:val="000000" w:themeColor="text1"/>
          <w:sz w:val="24"/>
          <w:szCs w:val="24"/>
          <w:lang w:val="en-GB"/>
        </w:rPr>
        <w:t>ing</w:t>
      </w:r>
      <w:r w:rsidR="00D52BAD">
        <w:rPr>
          <w:rFonts w:ascii="Times New Roman" w:hAnsi="Times New Roman" w:cs="Times New Roman"/>
          <w:color w:val="000000" w:themeColor="text1"/>
          <w:sz w:val="24"/>
          <w:szCs w:val="24"/>
          <w:lang w:val="en-GB"/>
        </w:rPr>
        <w:t xml:space="preserve"> the </w:t>
      </w:r>
      <w:r w:rsidR="006C5502">
        <w:rPr>
          <w:rFonts w:ascii="Times New Roman" w:hAnsi="Times New Roman" w:cs="Times New Roman"/>
          <w:color w:val="000000" w:themeColor="text1"/>
          <w:sz w:val="24"/>
          <w:szCs w:val="24"/>
          <w:lang w:val="en-GB"/>
        </w:rPr>
        <w:t xml:space="preserve">hypothetical </w:t>
      </w:r>
      <w:r w:rsidR="001546D4">
        <w:rPr>
          <w:rFonts w:ascii="Times New Roman" w:hAnsi="Times New Roman" w:cs="Times New Roman"/>
          <w:color w:val="000000" w:themeColor="text1"/>
          <w:sz w:val="24"/>
          <w:szCs w:val="24"/>
          <w:lang w:val="en-GB"/>
        </w:rPr>
        <w:t>USA life expectancy trajectories if the</w:t>
      </w:r>
      <w:r w:rsidR="00A0752B">
        <w:rPr>
          <w:rFonts w:ascii="Times New Roman" w:hAnsi="Times New Roman" w:cs="Times New Roman"/>
          <w:color w:val="000000" w:themeColor="text1"/>
          <w:sz w:val="24"/>
          <w:szCs w:val="24"/>
          <w:lang w:val="en-GB"/>
        </w:rPr>
        <w:t xml:space="preserve"> 2010–2019</w:t>
      </w:r>
      <w:r w:rsidR="001546D4">
        <w:rPr>
          <w:rFonts w:ascii="Times New Roman" w:hAnsi="Times New Roman" w:cs="Times New Roman"/>
          <w:color w:val="000000" w:themeColor="text1"/>
          <w:sz w:val="24"/>
          <w:szCs w:val="24"/>
          <w:lang w:val="en-GB"/>
        </w:rPr>
        <w:t xml:space="preserve"> </w:t>
      </w:r>
      <w:r w:rsidR="008F3477">
        <w:rPr>
          <w:rFonts w:ascii="Times New Roman" w:hAnsi="Times New Roman" w:cs="Times New Roman"/>
          <w:color w:val="000000" w:themeColor="text1"/>
          <w:sz w:val="24"/>
          <w:szCs w:val="24"/>
          <w:lang w:val="en-GB"/>
        </w:rPr>
        <w:t>ROMI</w:t>
      </w:r>
      <w:r w:rsidR="001546D4">
        <w:rPr>
          <w:rFonts w:ascii="Times New Roman" w:hAnsi="Times New Roman" w:cs="Times New Roman"/>
          <w:color w:val="000000" w:themeColor="text1"/>
          <w:sz w:val="24"/>
          <w:szCs w:val="24"/>
          <w:lang w:val="en-GB"/>
        </w:rPr>
        <w:t xml:space="preserve"> </w:t>
      </w:r>
      <w:r w:rsidR="006A3D81">
        <w:rPr>
          <w:rFonts w:ascii="Times New Roman" w:hAnsi="Times New Roman" w:cs="Times New Roman"/>
          <w:color w:val="000000" w:themeColor="text1"/>
          <w:sz w:val="24"/>
          <w:szCs w:val="24"/>
          <w:lang w:val="en-GB"/>
        </w:rPr>
        <w:t xml:space="preserve">of </w:t>
      </w:r>
      <w:r w:rsidR="001546D4">
        <w:rPr>
          <w:rFonts w:ascii="Times New Roman" w:hAnsi="Times New Roman" w:cs="Times New Roman"/>
          <w:color w:val="000000" w:themeColor="text1"/>
          <w:sz w:val="24"/>
          <w:szCs w:val="24"/>
          <w:lang w:val="en-GB"/>
        </w:rPr>
        <w:t xml:space="preserve">Italy, </w:t>
      </w:r>
      <w:r w:rsidR="006270AC">
        <w:rPr>
          <w:rFonts w:ascii="Times New Roman" w:hAnsi="Times New Roman" w:cs="Times New Roman"/>
          <w:color w:val="000000" w:themeColor="text1"/>
          <w:sz w:val="24"/>
          <w:szCs w:val="24"/>
          <w:lang w:val="en-GB"/>
        </w:rPr>
        <w:t xml:space="preserve">Japan, </w:t>
      </w:r>
      <w:r w:rsidR="001546D4">
        <w:rPr>
          <w:rFonts w:ascii="Times New Roman" w:hAnsi="Times New Roman" w:cs="Times New Roman"/>
          <w:color w:val="000000" w:themeColor="text1"/>
          <w:sz w:val="24"/>
          <w:szCs w:val="24"/>
          <w:lang w:val="en-GB"/>
        </w:rPr>
        <w:t xml:space="preserve">Switzerland, or the </w:t>
      </w:r>
      <w:r w:rsidR="00F63E6E">
        <w:rPr>
          <w:rFonts w:ascii="Times New Roman" w:hAnsi="Times New Roman" w:cs="Times New Roman"/>
          <w:color w:val="000000" w:themeColor="text1"/>
          <w:sz w:val="24"/>
          <w:szCs w:val="24"/>
          <w:lang w:val="en-GB"/>
        </w:rPr>
        <w:t>UK</w:t>
      </w:r>
      <w:r w:rsidR="006A3D81">
        <w:rPr>
          <w:rFonts w:ascii="Times New Roman" w:hAnsi="Times New Roman" w:cs="Times New Roman"/>
          <w:color w:val="000000" w:themeColor="text1"/>
          <w:sz w:val="24"/>
          <w:szCs w:val="24"/>
          <w:lang w:val="en-GB"/>
        </w:rPr>
        <w:t xml:space="preserve"> had applied</w:t>
      </w:r>
      <w:r w:rsidR="001546D4">
        <w:rPr>
          <w:rFonts w:ascii="Times New Roman" w:hAnsi="Times New Roman" w:cs="Times New Roman"/>
          <w:color w:val="000000" w:themeColor="text1"/>
          <w:sz w:val="24"/>
          <w:szCs w:val="24"/>
          <w:lang w:val="en-GB"/>
        </w:rPr>
        <w:t xml:space="preserve">. </w:t>
      </w:r>
    </w:p>
    <w:p w14:paraId="6F21E009" w14:textId="77777777" w:rsidR="00A0752B" w:rsidRDefault="00A0752B" w:rsidP="002142A2">
      <w:pPr>
        <w:spacing w:after="0" w:line="480" w:lineRule="auto"/>
        <w:jc w:val="both"/>
        <w:rPr>
          <w:rFonts w:ascii="Times New Roman" w:hAnsi="Times New Roman" w:cs="Times New Roman"/>
          <w:color w:val="000000" w:themeColor="text1"/>
          <w:sz w:val="24"/>
          <w:szCs w:val="24"/>
          <w:lang w:val="en-GB"/>
        </w:rPr>
      </w:pPr>
    </w:p>
    <w:p w14:paraId="4357F1B8" w14:textId="754D5377" w:rsidR="00250A8D" w:rsidRDefault="00397696"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Consider the </w:t>
      </w:r>
      <w:r w:rsidR="0058495A">
        <w:rPr>
          <w:rFonts w:ascii="Times New Roman" w:hAnsi="Times New Roman" w:cs="Times New Roman"/>
          <w:color w:val="000000" w:themeColor="text1"/>
          <w:sz w:val="24"/>
          <w:szCs w:val="24"/>
          <w:lang w:val="en-GB"/>
        </w:rPr>
        <w:t xml:space="preserve">“Male” panel in the </w:t>
      </w:r>
      <w:r>
        <w:rPr>
          <w:rFonts w:ascii="Times New Roman" w:hAnsi="Times New Roman" w:cs="Times New Roman"/>
          <w:color w:val="000000" w:themeColor="text1"/>
          <w:sz w:val="24"/>
          <w:szCs w:val="24"/>
          <w:lang w:val="en-GB"/>
        </w:rPr>
        <w:t xml:space="preserve">“Switzerland” </w:t>
      </w:r>
      <w:r w:rsidR="0058495A">
        <w:rPr>
          <w:rFonts w:ascii="Times New Roman" w:hAnsi="Times New Roman" w:cs="Times New Roman"/>
          <w:color w:val="000000" w:themeColor="text1"/>
          <w:sz w:val="24"/>
          <w:szCs w:val="24"/>
          <w:lang w:val="en-GB"/>
        </w:rPr>
        <w:t>column of</w:t>
      </w:r>
      <w:r>
        <w:rPr>
          <w:rFonts w:ascii="Times New Roman" w:hAnsi="Times New Roman" w:cs="Times New Roman"/>
          <w:color w:val="000000" w:themeColor="text1"/>
          <w:sz w:val="24"/>
          <w:szCs w:val="24"/>
          <w:lang w:val="en-GB"/>
        </w:rPr>
        <w:t xml:space="preserve"> </w:t>
      </w:r>
      <w:r w:rsidR="00721C9D">
        <w:rPr>
          <w:rFonts w:ascii="Times New Roman" w:hAnsi="Times New Roman" w:cs="Times New Roman"/>
          <w:color w:val="000000" w:themeColor="text1"/>
          <w:sz w:val="24"/>
          <w:szCs w:val="24"/>
          <w:lang w:val="en-GB"/>
        </w:rPr>
        <w:t xml:space="preserve">Figure </w:t>
      </w:r>
      <w:r w:rsidR="002D6CF1">
        <w:rPr>
          <w:rFonts w:ascii="Times New Roman" w:hAnsi="Times New Roman" w:cs="Times New Roman"/>
          <w:color w:val="000000" w:themeColor="text1"/>
          <w:sz w:val="24"/>
          <w:szCs w:val="24"/>
          <w:lang w:val="en-GB"/>
        </w:rPr>
        <w:t>1-</w:t>
      </w:r>
      <w:r w:rsidR="0020673B">
        <w:rPr>
          <w:rFonts w:ascii="Times New Roman" w:hAnsi="Times New Roman" w:cs="Times New Roman"/>
          <w:color w:val="000000" w:themeColor="text1"/>
          <w:sz w:val="24"/>
          <w:szCs w:val="24"/>
          <w:lang w:val="en-GB"/>
        </w:rPr>
        <w:t>3</w:t>
      </w:r>
      <w:r w:rsidR="00721C9D">
        <w:rPr>
          <w:rFonts w:ascii="Times New Roman" w:hAnsi="Times New Roman" w:cs="Times New Roman"/>
          <w:color w:val="000000" w:themeColor="text1"/>
          <w:sz w:val="24"/>
          <w:szCs w:val="24"/>
          <w:lang w:val="en-GB"/>
        </w:rPr>
        <w:t xml:space="preserve"> as an example. If working-age </w:t>
      </w:r>
      <w:r w:rsidR="00AF41C3">
        <w:rPr>
          <w:rFonts w:ascii="Times New Roman" w:hAnsi="Times New Roman" w:cs="Times New Roman"/>
          <w:color w:val="000000" w:themeColor="text1"/>
          <w:sz w:val="24"/>
          <w:szCs w:val="24"/>
          <w:lang w:val="en-GB"/>
        </w:rPr>
        <w:t xml:space="preserve">(25–64) </w:t>
      </w:r>
      <w:r w:rsidR="00721C9D">
        <w:rPr>
          <w:rFonts w:ascii="Times New Roman" w:hAnsi="Times New Roman" w:cs="Times New Roman"/>
          <w:color w:val="000000" w:themeColor="text1"/>
          <w:sz w:val="24"/>
          <w:szCs w:val="24"/>
          <w:lang w:val="en-GB"/>
        </w:rPr>
        <w:t xml:space="preserve">mortality in the </w:t>
      </w:r>
      <w:r w:rsidR="00CF72F0">
        <w:rPr>
          <w:rFonts w:ascii="Times New Roman" w:hAnsi="Times New Roman" w:cs="Times New Roman"/>
          <w:color w:val="000000" w:themeColor="text1"/>
          <w:sz w:val="24"/>
          <w:szCs w:val="24"/>
          <w:lang w:val="en-GB"/>
        </w:rPr>
        <w:t>USA</w:t>
      </w:r>
      <w:r w:rsidR="00721C9D">
        <w:rPr>
          <w:rFonts w:ascii="Times New Roman" w:hAnsi="Times New Roman" w:cs="Times New Roman"/>
          <w:color w:val="000000" w:themeColor="text1"/>
          <w:sz w:val="24"/>
          <w:szCs w:val="24"/>
          <w:lang w:val="en-GB"/>
        </w:rPr>
        <w:t xml:space="preserve"> had </w:t>
      </w:r>
      <w:r w:rsidR="00506339">
        <w:rPr>
          <w:rFonts w:ascii="Times New Roman" w:hAnsi="Times New Roman" w:cs="Times New Roman"/>
          <w:color w:val="000000" w:themeColor="text1"/>
          <w:sz w:val="24"/>
          <w:szCs w:val="24"/>
          <w:lang w:val="en-GB"/>
        </w:rPr>
        <w:t>changed</w:t>
      </w:r>
      <w:r w:rsidR="005F361A">
        <w:rPr>
          <w:rFonts w:ascii="Times New Roman" w:hAnsi="Times New Roman" w:cs="Times New Roman"/>
          <w:color w:val="000000" w:themeColor="text1"/>
          <w:sz w:val="24"/>
          <w:szCs w:val="24"/>
          <w:lang w:val="en-GB"/>
        </w:rPr>
        <w:t xml:space="preserve"> at the rate of</w:t>
      </w:r>
      <w:r w:rsidR="00506339">
        <w:rPr>
          <w:rFonts w:ascii="Times New Roman" w:hAnsi="Times New Roman" w:cs="Times New Roman"/>
          <w:color w:val="000000" w:themeColor="text1"/>
          <w:sz w:val="24"/>
          <w:szCs w:val="24"/>
          <w:lang w:val="en-GB"/>
        </w:rPr>
        <w:t xml:space="preserve"> </w:t>
      </w:r>
      <w:r w:rsidR="00CF72F0">
        <w:rPr>
          <w:rFonts w:ascii="Times New Roman" w:hAnsi="Times New Roman" w:cs="Times New Roman"/>
          <w:color w:val="000000" w:themeColor="text1"/>
          <w:sz w:val="24"/>
          <w:szCs w:val="24"/>
          <w:lang w:val="en-GB"/>
        </w:rPr>
        <w:t xml:space="preserve">Switzerland over the period 2010–2019, USA life expectancy would have been </w:t>
      </w:r>
      <w:r w:rsidR="00B2494D">
        <w:rPr>
          <w:rFonts w:ascii="Times New Roman" w:hAnsi="Times New Roman" w:cs="Times New Roman"/>
          <w:color w:val="000000" w:themeColor="text1"/>
          <w:sz w:val="24"/>
          <w:szCs w:val="24"/>
          <w:lang w:val="en-GB"/>
        </w:rPr>
        <w:t>1</w:t>
      </w:r>
      <w:r w:rsidR="00995015">
        <w:rPr>
          <w:rFonts w:ascii="Times New Roman" w:hAnsi="Times New Roman" w:cs="Times New Roman"/>
          <w:color w:val="000000" w:themeColor="text1"/>
          <w:sz w:val="24"/>
          <w:szCs w:val="24"/>
          <w:lang w:val="en-GB"/>
        </w:rPr>
        <w:t>.</w:t>
      </w:r>
      <w:r w:rsidR="00B2494D">
        <w:rPr>
          <w:rFonts w:ascii="Times New Roman" w:hAnsi="Times New Roman" w:cs="Times New Roman"/>
          <w:color w:val="000000" w:themeColor="text1"/>
          <w:sz w:val="24"/>
          <w:szCs w:val="24"/>
          <w:lang w:val="en-GB"/>
        </w:rPr>
        <w:t>5</w:t>
      </w:r>
      <w:r w:rsidR="00CF72F0">
        <w:rPr>
          <w:rFonts w:ascii="Times New Roman" w:hAnsi="Times New Roman" w:cs="Times New Roman"/>
          <w:color w:val="000000" w:themeColor="text1"/>
          <w:sz w:val="24"/>
          <w:szCs w:val="24"/>
          <w:lang w:val="en-GB"/>
        </w:rPr>
        <w:t xml:space="preserve"> year</w:t>
      </w:r>
      <w:r w:rsidR="00995015">
        <w:rPr>
          <w:rFonts w:ascii="Times New Roman" w:hAnsi="Times New Roman" w:cs="Times New Roman"/>
          <w:color w:val="000000" w:themeColor="text1"/>
          <w:sz w:val="24"/>
          <w:szCs w:val="24"/>
          <w:lang w:val="en-GB"/>
        </w:rPr>
        <w:t>s</w:t>
      </w:r>
      <w:r w:rsidR="00CF72F0">
        <w:rPr>
          <w:rFonts w:ascii="Times New Roman" w:hAnsi="Times New Roman" w:cs="Times New Roman"/>
          <w:color w:val="000000" w:themeColor="text1"/>
          <w:sz w:val="24"/>
          <w:szCs w:val="24"/>
          <w:lang w:val="en-GB"/>
        </w:rPr>
        <w:t xml:space="preserve"> higher than it actually was in 2019</w:t>
      </w:r>
      <w:r w:rsidR="009D050A">
        <w:rPr>
          <w:rFonts w:ascii="Times New Roman" w:hAnsi="Times New Roman" w:cs="Times New Roman"/>
          <w:color w:val="000000" w:themeColor="text1"/>
          <w:sz w:val="24"/>
          <w:szCs w:val="24"/>
          <w:lang w:val="en-GB"/>
        </w:rPr>
        <w:t>, bringing the arrowheads of the USA and Switzerland closer together in Figure 1-1</w:t>
      </w:r>
      <w:r w:rsidR="00CF72F0">
        <w:rPr>
          <w:rFonts w:ascii="Times New Roman" w:hAnsi="Times New Roman" w:cs="Times New Roman"/>
          <w:color w:val="000000" w:themeColor="text1"/>
          <w:sz w:val="24"/>
          <w:szCs w:val="24"/>
          <w:lang w:val="en-GB"/>
        </w:rPr>
        <w:t xml:space="preserve">. </w:t>
      </w:r>
      <w:r w:rsidR="00BF5A21">
        <w:rPr>
          <w:rFonts w:ascii="Times New Roman" w:hAnsi="Times New Roman" w:cs="Times New Roman"/>
          <w:color w:val="000000" w:themeColor="text1"/>
          <w:sz w:val="24"/>
          <w:szCs w:val="24"/>
          <w:lang w:val="en-GB"/>
        </w:rPr>
        <w:t xml:space="preserve">In </w:t>
      </w:r>
      <w:r w:rsidR="005F361A">
        <w:rPr>
          <w:rFonts w:ascii="Times New Roman" w:hAnsi="Times New Roman" w:cs="Times New Roman"/>
          <w:color w:val="000000" w:themeColor="text1"/>
          <w:sz w:val="24"/>
          <w:szCs w:val="24"/>
          <w:lang w:val="en-GB"/>
        </w:rPr>
        <w:t>contrast</w:t>
      </w:r>
      <w:r w:rsidR="00BF5A21">
        <w:rPr>
          <w:rFonts w:ascii="Times New Roman" w:hAnsi="Times New Roman" w:cs="Times New Roman"/>
          <w:color w:val="000000" w:themeColor="text1"/>
          <w:sz w:val="24"/>
          <w:szCs w:val="24"/>
          <w:lang w:val="en-GB"/>
        </w:rPr>
        <w:t>, c</w:t>
      </w:r>
      <w:r w:rsidR="00C80704">
        <w:rPr>
          <w:rFonts w:ascii="Times New Roman" w:hAnsi="Times New Roman" w:cs="Times New Roman"/>
          <w:color w:val="000000" w:themeColor="text1"/>
          <w:sz w:val="24"/>
          <w:szCs w:val="24"/>
          <w:lang w:val="en-GB"/>
        </w:rPr>
        <w:t xml:space="preserve">hanging retirement-age (65+) mortality at the Swiss </w:t>
      </w:r>
      <w:r w:rsidR="00BF7211">
        <w:rPr>
          <w:rFonts w:ascii="Times New Roman" w:hAnsi="Times New Roman" w:cs="Times New Roman"/>
          <w:color w:val="000000" w:themeColor="text1"/>
          <w:sz w:val="24"/>
          <w:szCs w:val="24"/>
          <w:lang w:val="en-GB"/>
        </w:rPr>
        <w:t>ROMI</w:t>
      </w:r>
      <w:r w:rsidR="00C80704">
        <w:rPr>
          <w:rFonts w:ascii="Times New Roman" w:hAnsi="Times New Roman" w:cs="Times New Roman"/>
          <w:color w:val="000000" w:themeColor="text1"/>
          <w:sz w:val="24"/>
          <w:szCs w:val="24"/>
          <w:lang w:val="en-GB"/>
        </w:rPr>
        <w:t xml:space="preserve"> would have resulted in</w:t>
      </w:r>
      <w:r w:rsidR="00A218E6">
        <w:rPr>
          <w:rFonts w:ascii="Times New Roman" w:hAnsi="Times New Roman" w:cs="Times New Roman"/>
          <w:color w:val="000000" w:themeColor="text1"/>
          <w:sz w:val="24"/>
          <w:szCs w:val="24"/>
          <w:lang w:val="en-GB"/>
        </w:rPr>
        <w:t xml:space="preserve"> 0.</w:t>
      </w:r>
      <w:r w:rsidR="00782CAD">
        <w:rPr>
          <w:rFonts w:ascii="Times New Roman" w:hAnsi="Times New Roman" w:cs="Times New Roman"/>
          <w:color w:val="000000" w:themeColor="text1"/>
          <w:sz w:val="24"/>
          <w:szCs w:val="24"/>
          <w:lang w:val="en-GB"/>
        </w:rPr>
        <w:t>7</w:t>
      </w:r>
      <w:r w:rsidR="00187421">
        <w:rPr>
          <w:rFonts w:ascii="Times New Roman" w:hAnsi="Times New Roman" w:cs="Times New Roman"/>
          <w:color w:val="000000" w:themeColor="text1"/>
          <w:sz w:val="24"/>
          <w:szCs w:val="24"/>
          <w:lang w:val="en-GB"/>
        </w:rPr>
        <w:t xml:space="preserve"> additional years of life expectancy</w:t>
      </w:r>
      <w:r w:rsidR="009D050A">
        <w:rPr>
          <w:rFonts w:ascii="Times New Roman" w:hAnsi="Times New Roman" w:cs="Times New Roman"/>
          <w:color w:val="000000" w:themeColor="text1"/>
          <w:sz w:val="24"/>
          <w:szCs w:val="24"/>
          <w:lang w:val="en-GB"/>
        </w:rPr>
        <w:t>.</w:t>
      </w:r>
      <w:r w:rsidR="00E45381">
        <w:rPr>
          <w:rFonts w:ascii="Times New Roman" w:hAnsi="Times New Roman" w:cs="Times New Roman"/>
          <w:color w:val="000000" w:themeColor="text1"/>
          <w:sz w:val="24"/>
          <w:szCs w:val="24"/>
          <w:lang w:val="en-GB"/>
        </w:rPr>
        <w:t xml:space="preserve"> </w:t>
      </w:r>
      <w:r w:rsidR="00C8701D">
        <w:rPr>
          <w:rFonts w:ascii="Times New Roman" w:hAnsi="Times New Roman" w:cs="Times New Roman"/>
          <w:color w:val="000000" w:themeColor="text1"/>
          <w:sz w:val="24"/>
          <w:szCs w:val="24"/>
          <w:lang w:val="en-GB"/>
        </w:rPr>
        <w:t>Thus, w</w:t>
      </w:r>
      <w:r w:rsidR="004253E0">
        <w:rPr>
          <w:rFonts w:ascii="Times New Roman" w:hAnsi="Times New Roman" w:cs="Times New Roman"/>
          <w:color w:val="000000" w:themeColor="text1"/>
          <w:sz w:val="24"/>
          <w:szCs w:val="24"/>
          <w:lang w:val="en-GB"/>
        </w:rPr>
        <w:t>orking-age mortality explain</w:t>
      </w:r>
      <w:r w:rsidR="007576B2">
        <w:rPr>
          <w:rFonts w:ascii="Times New Roman" w:hAnsi="Times New Roman" w:cs="Times New Roman"/>
          <w:color w:val="000000" w:themeColor="text1"/>
          <w:sz w:val="24"/>
          <w:szCs w:val="24"/>
          <w:lang w:val="en-GB"/>
        </w:rPr>
        <w:t>ed</w:t>
      </w:r>
      <w:r w:rsidR="004253E0">
        <w:rPr>
          <w:rFonts w:ascii="Times New Roman" w:hAnsi="Times New Roman" w:cs="Times New Roman"/>
          <w:color w:val="000000" w:themeColor="text1"/>
          <w:sz w:val="24"/>
          <w:szCs w:val="24"/>
          <w:lang w:val="en-GB"/>
        </w:rPr>
        <w:t xml:space="preserve"> most of th</w:t>
      </w:r>
      <w:r w:rsidR="00952A60">
        <w:rPr>
          <w:rFonts w:ascii="Times New Roman" w:hAnsi="Times New Roman" w:cs="Times New Roman"/>
          <w:color w:val="000000" w:themeColor="text1"/>
          <w:sz w:val="24"/>
          <w:szCs w:val="24"/>
          <w:lang w:val="en-GB"/>
        </w:rPr>
        <w:t>e</w:t>
      </w:r>
      <w:r w:rsidR="004253E0">
        <w:rPr>
          <w:rFonts w:ascii="Times New Roman" w:hAnsi="Times New Roman" w:cs="Times New Roman"/>
          <w:color w:val="000000" w:themeColor="text1"/>
          <w:sz w:val="24"/>
          <w:szCs w:val="24"/>
          <w:lang w:val="en-GB"/>
        </w:rPr>
        <w:t xml:space="preserve"> </w:t>
      </w:r>
      <w:r w:rsidR="00BC124F">
        <w:rPr>
          <w:rFonts w:ascii="Times New Roman" w:hAnsi="Times New Roman" w:cs="Times New Roman"/>
          <w:color w:val="000000" w:themeColor="text1"/>
          <w:sz w:val="24"/>
          <w:szCs w:val="24"/>
          <w:lang w:val="en-GB"/>
        </w:rPr>
        <w:t>counterfactual convergence</w:t>
      </w:r>
      <w:r w:rsidR="005F361A">
        <w:rPr>
          <w:rFonts w:ascii="Times New Roman" w:hAnsi="Times New Roman" w:cs="Times New Roman"/>
          <w:color w:val="000000" w:themeColor="text1"/>
          <w:sz w:val="24"/>
          <w:szCs w:val="24"/>
          <w:lang w:val="en-GB"/>
        </w:rPr>
        <w:t xml:space="preserve"> between the USA and Switzerland</w:t>
      </w:r>
      <w:r w:rsidR="00506339">
        <w:rPr>
          <w:rFonts w:ascii="Times New Roman" w:hAnsi="Times New Roman" w:cs="Times New Roman"/>
          <w:color w:val="000000" w:themeColor="text1"/>
          <w:sz w:val="24"/>
          <w:szCs w:val="24"/>
          <w:lang w:val="en-GB"/>
        </w:rPr>
        <w:t>,</w:t>
      </w:r>
      <w:r w:rsidR="004707DB">
        <w:rPr>
          <w:rFonts w:ascii="Times New Roman" w:hAnsi="Times New Roman" w:cs="Times New Roman"/>
          <w:color w:val="000000" w:themeColor="text1"/>
          <w:sz w:val="24"/>
          <w:szCs w:val="24"/>
          <w:lang w:val="en-GB"/>
        </w:rPr>
        <w:t xml:space="preserve"> though the difference between the working-age and retirement-age counterfactuals </w:t>
      </w:r>
      <w:r w:rsidR="00261DFB">
        <w:rPr>
          <w:rFonts w:ascii="Times New Roman" w:hAnsi="Times New Roman" w:cs="Times New Roman"/>
          <w:color w:val="000000" w:themeColor="text1"/>
          <w:sz w:val="24"/>
          <w:szCs w:val="24"/>
          <w:lang w:val="en-GB"/>
        </w:rPr>
        <w:t>in Figure 1-3</w:t>
      </w:r>
      <w:r w:rsidR="000E2C9E">
        <w:rPr>
          <w:rFonts w:ascii="Times New Roman" w:hAnsi="Times New Roman" w:cs="Times New Roman"/>
          <w:color w:val="000000" w:themeColor="text1"/>
          <w:sz w:val="24"/>
          <w:szCs w:val="24"/>
          <w:lang w:val="en-GB"/>
        </w:rPr>
        <w:t xml:space="preserve"> </w:t>
      </w:r>
      <w:r w:rsidR="00CC2218">
        <w:rPr>
          <w:rFonts w:ascii="Times New Roman" w:hAnsi="Times New Roman" w:cs="Times New Roman"/>
          <w:color w:val="000000" w:themeColor="text1"/>
          <w:sz w:val="24"/>
          <w:szCs w:val="24"/>
          <w:lang w:val="en-GB"/>
        </w:rPr>
        <w:t>was</w:t>
      </w:r>
      <w:r w:rsidR="004707DB">
        <w:rPr>
          <w:rFonts w:ascii="Times New Roman" w:hAnsi="Times New Roman" w:cs="Times New Roman"/>
          <w:color w:val="000000" w:themeColor="text1"/>
          <w:sz w:val="24"/>
          <w:szCs w:val="24"/>
          <w:lang w:val="en-GB"/>
        </w:rPr>
        <w:t xml:space="preserve"> less pronounced when applying the UK </w:t>
      </w:r>
      <w:r w:rsidR="00026DD0">
        <w:rPr>
          <w:rFonts w:ascii="Times New Roman" w:hAnsi="Times New Roman" w:cs="Times New Roman"/>
          <w:color w:val="000000" w:themeColor="text1"/>
          <w:sz w:val="24"/>
          <w:szCs w:val="24"/>
          <w:lang w:val="en-GB"/>
        </w:rPr>
        <w:t xml:space="preserve">ROMI </w:t>
      </w:r>
      <w:r w:rsidR="004707DB">
        <w:rPr>
          <w:rFonts w:ascii="Times New Roman" w:hAnsi="Times New Roman" w:cs="Times New Roman"/>
          <w:color w:val="000000" w:themeColor="text1"/>
          <w:sz w:val="24"/>
          <w:szCs w:val="24"/>
          <w:lang w:val="en-GB"/>
        </w:rPr>
        <w:t xml:space="preserve">to the USA. </w:t>
      </w:r>
    </w:p>
    <w:p w14:paraId="3DF17F5C" w14:textId="7369F743" w:rsidR="00812D42" w:rsidRDefault="00555D6D"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lastRenderedPageBreak/>
        <w:t xml:space="preserve">Because of this variation across countries, </w:t>
      </w:r>
      <w:r w:rsidR="00332A20">
        <w:rPr>
          <w:rFonts w:ascii="Times New Roman" w:hAnsi="Times New Roman" w:cs="Times New Roman"/>
          <w:color w:val="000000" w:themeColor="text1"/>
          <w:sz w:val="24"/>
          <w:szCs w:val="24"/>
          <w:lang w:val="en-GB"/>
        </w:rPr>
        <w:t>I</w:t>
      </w:r>
      <w:r w:rsidR="00193951">
        <w:rPr>
          <w:rFonts w:ascii="Times New Roman" w:hAnsi="Times New Roman" w:cs="Times New Roman"/>
          <w:color w:val="000000" w:themeColor="text1"/>
          <w:sz w:val="24"/>
          <w:szCs w:val="24"/>
          <w:lang w:val="en-GB"/>
        </w:rPr>
        <w:t xml:space="preserve"> repeated </w:t>
      </w:r>
      <w:r w:rsidR="00332A20">
        <w:rPr>
          <w:rFonts w:ascii="Times New Roman" w:hAnsi="Times New Roman" w:cs="Times New Roman"/>
          <w:color w:val="000000" w:themeColor="text1"/>
          <w:sz w:val="24"/>
          <w:szCs w:val="24"/>
          <w:lang w:val="en-GB"/>
        </w:rPr>
        <w:t>the</w:t>
      </w:r>
      <w:r w:rsidR="00193951">
        <w:rPr>
          <w:rFonts w:ascii="Times New Roman" w:hAnsi="Times New Roman" w:cs="Times New Roman"/>
          <w:color w:val="000000" w:themeColor="text1"/>
          <w:sz w:val="24"/>
          <w:szCs w:val="24"/>
          <w:lang w:val="en-GB"/>
        </w:rPr>
        <w:t xml:space="preserve"> counterfactual </w:t>
      </w:r>
      <w:r w:rsidR="005F253B">
        <w:rPr>
          <w:rFonts w:ascii="Times New Roman" w:hAnsi="Times New Roman" w:cs="Times New Roman"/>
          <w:color w:val="000000" w:themeColor="text1"/>
          <w:sz w:val="24"/>
          <w:szCs w:val="24"/>
          <w:lang w:val="en-GB"/>
        </w:rPr>
        <w:t xml:space="preserve">analysis </w:t>
      </w:r>
      <w:r w:rsidR="008E12DD">
        <w:rPr>
          <w:rFonts w:ascii="Times New Roman" w:hAnsi="Times New Roman" w:cs="Times New Roman"/>
          <w:color w:val="000000" w:themeColor="text1"/>
          <w:sz w:val="24"/>
          <w:szCs w:val="24"/>
          <w:lang w:val="en-GB"/>
        </w:rPr>
        <w:t>using ROMI from other</w:t>
      </w:r>
      <w:r w:rsidR="00193951">
        <w:rPr>
          <w:rFonts w:ascii="Times New Roman" w:hAnsi="Times New Roman" w:cs="Times New Roman"/>
          <w:color w:val="000000" w:themeColor="text1"/>
          <w:sz w:val="24"/>
          <w:szCs w:val="24"/>
          <w:lang w:val="en-GB"/>
        </w:rPr>
        <w:t xml:space="preserve"> Human Mortality Database countries, finding that</w:t>
      </w:r>
      <w:r w:rsidR="00123265">
        <w:rPr>
          <w:rFonts w:ascii="Times New Roman" w:hAnsi="Times New Roman" w:cs="Times New Roman"/>
          <w:color w:val="000000" w:themeColor="text1"/>
          <w:sz w:val="24"/>
          <w:szCs w:val="24"/>
          <w:lang w:val="en-GB"/>
        </w:rPr>
        <w:t xml:space="preserve"> the counterfactual life expectancy gains from </w:t>
      </w:r>
      <w:r w:rsidR="00F51E8A">
        <w:rPr>
          <w:rFonts w:ascii="Times New Roman" w:hAnsi="Times New Roman" w:cs="Times New Roman"/>
          <w:color w:val="000000" w:themeColor="text1"/>
          <w:sz w:val="24"/>
          <w:szCs w:val="24"/>
          <w:lang w:val="en-GB"/>
        </w:rPr>
        <w:t xml:space="preserve">changing </w:t>
      </w:r>
      <w:r w:rsidR="00123265">
        <w:rPr>
          <w:rFonts w:ascii="Times New Roman" w:hAnsi="Times New Roman" w:cs="Times New Roman"/>
          <w:color w:val="000000" w:themeColor="text1"/>
          <w:sz w:val="24"/>
          <w:szCs w:val="24"/>
          <w:lang w:val="en-GB"/>
        </w:rPr>
        <w:t>working-age mortality usually exceed</w:t>
      </w:r>
      <w:r w:rsidR="00EC777B">
        <w:rPr>
          <w:rFonts w:ascii="Times New Roman" w:hAnsi="Times New Roman" w:cs="Times New Roman"/>
          <w:color w:val="000000" w:themeColor="text1"/>
          <w:sz w:val="24"/>
          <w:szCs w:val="24"/>
          <w:lang w:val="en-GB"/>
        </w:rPr>
        <w:t>ed</w:t>
      </w:r>
      <w:r w:rsidR="00123265">
        <w:rPr>
          <w:rFonts w:ascii="Times New Roman" w:hAnsi="Times New Roman" w:cs="Times New Roman"/>
          <w:color w:val="000000" w:themeColor="text1"/>
          <w:sz w:val="24"/>
          <w:szCs w:val="24"/>
          <w:lang w:val="en-GB"/>
        </w:rPr>
        <w:t xml:space="preserve"> those from </w:t>
      </w:r>
      <w:r w:rsidR="00F51E8A">
        <w:rPr>
          <w:rFonts w:ascii="Times New Roman" w:hAnsi="Times New Roman" w:cs="Times New Roman"/>
          <w:color w:val="000000" w:themeColor="text1"/>
          <w:sz w:val="24"/>
          <w:szCs w:val="24"/>
          <w:lang w:val="en-GB"/>
        </w:rPr>
        <w:t xml:space="preserve">changing </w:t>
      </w:r>
      <w:r w:rsidR="00123265">
        <w:rPr>
          <w:rFonts w:ascii="Times New Roman" w:hAnsi="Times New Roman" w:cs="Times New Roman"/>
          <w:color w:val="000000" w:themeColor="text1"/>
          <w:sz w:val="24"/>
          <w:szCs w:val="24"/>
          <w:lang w:val="en-GB"/>
        </w:rPr>
        <w:t>retirement-age mortality</w:t>
      </w:r>
      <w:r w:rsidR="00EB0350">
        <w:rPr>
          <w:rFonts w:ascii="Times New Roman" w:hAnsi="Times New Roman" w:cs="Times New Roman"/>
          <w:color w:val="000000" w:themeColor="text1"/>
          <w:sz w:val="24"/>
          <w:szCs w:val="24"/>
          <w:lang w:val="en-GB"/>
        </w:rPr>
        <w:t xml:space="preserve"> (</w:t>
      </w:r>
      <w:r w:rsidR="00CF5813">
        <w:rPr>
          <w:rFonts w:ascii="Times New Roman" w:hAnsi="Times New Roman" w:cs="Times New Roman"/>
          <w:color w:val="000000" w:themeColor="text1"/>
          <w:sz w:val="24"/>
          <w:szCs w:val="24"/>
          <w:lang w:val="en-GB"/>
        </w:rPr>
        <w:t>16</w:t>
      </w:r>
      <w:r w:rsidR="00EB0350">
        <w:rPr>
          <w:rFonts w:ascii="Times New Roman" w:hAnsi="Times New Roman" w:cs="Times New Roman"/>
          <w:color w:val="000000" w:themeColor="text1"/>
          <w:sz w:val="24"/>
          <w:szCs w:val="24"/>
          <w:lang w:val="en-GB"/>
        </w:rPr>
        <w:t xml:space="preserve"> out of </w:t>
      </w:r>
      <w:r w:rsidR="00CF5813">
        <w:rPr>
          <w:rFonts w:ascii="Times New Roman" w:hAnsi="Times New Roman" w:cs="Times New Roman"/>
          <w:color w:val="000000" w:themeColor="text1"/>
          <w:sz w:val="24"/>
          <w:szCs w:val="24"/>
          <w:lang w:val="en-GB"/>
        </w:rPr>
        <w:t>32</w:t>
      </w:r>
      <w:r w:rsidR="00EB0350">
        <w:rPr>
          <w:rFonts w:ascii="Times New Roman" w:hAnsi="Times New Roman" w:cs="Times New Roman"/>
          <w:color w:val="000000" w:themeColor="text1"/>
          <w:sz w:val="24"/>
          <w:szCs w:val="24"/>
          <w:lang w:val="en-GB"/>
        </w:rPr>
        <w:t xml:space="preserve"> counterfactuals for females</w:t>
      </w:r>
      <w:r w:rsidR="00CF5813">
        <w:rPr>
          <w:rFonts w:ascii="Times New Roman" w:hAnsi="Times New Roman" w:cs="Times New Roman"/>
          <w:color w:val="000000" w:themeColor="text1"/>
          <w:sz w:val="24"/>
          <w:szCs w:val="24"/>
          <w:lang w:val="en-GB"/>
        </w:rPr>
        <w:t>,</w:t>
      </w:r>
      <w:r w:rsidR="00CF5813" w:rsidRPr="00CF5813">
        <w:rPr>
          <w:rFonts w:ascii="Times New Roman" w:hAnsi="Times New Roman" w:cs="Times New Roman"/>
          <w:color w:val="000000" w:themeColor="text1"/>
          <w:sz w:val="24"/>
          <w:szCs w:val="24"/>
          <w:lang w:val="en-GB"/>
        </w:rPr>
        <w:t xml:space="preserve"> </w:t>
      </w:r>
      <w:r w:rsidR="000F12EF">
        <w:rPr>
          <w:rFonts w:ascii="Times New Roman" w:hAnsi="Times New Roman" w:cs="Times New Roman"/>
          <w:color w:val="000000" w:themeColor="text1"/>
          <w:sz w:val="24"/>
          <w:szCs w:val="24"/>
          <w:lang w:val="en-GB"/>
        </w:rPr>
        <w:t>28</w:t>
      </w:r>
      <w:r w:rsidR="00CF5813">
        <w:rPr>
          <w:rFonts w:ascii="Times New Roman" w:hAnsi="Times New Roman" w:cs="Times New Roman"/>
          <w:color w:val="000000" w:themeColor="text1"/>
          <w:sz w:val="24"/>
          <w:szCs w:val="24"/>
          <w:lang w:val="en-GB"/>
        </w:rPr>
        <w:t xml:space="preserve"> out of </w:t>
      </w:r>
      <w:r w:rsidR="000F12EF">
        <w:rPr>
          <w:rFonts w:ascii="Times New Roman" w:hAnsi="Times New Roman" w:cs="Times New Roman"/>
          <w:color w:val="000000" w:themeColor="text1"/>
          <w:sz w:val="24"/>
          <w:szCs w:val="24"/>
          <w:lang w:val="en-GB"/>
        </w:rPr>
        <w:t>32</w:t>
      </w:r>
      <w:r w:rsidR="00CF5813">
        <w:rPr>
          <w:rFonts w:ascii="Times New Roman" w:hAnsi="Times New Roman" w:cs="Times New Roman"/>
          <w:color w:val="000000" w:themeColor="text1"/>
          <w:sz w:val="24"/>
          <w:szCs w:val="24"/>
          <w:lang w:val="en-GB"/>
        </w:rPr>
        <w:t xml:space="preserve"> counterfactuals for males</w:t>
      </w:r>
      <w:r w:rsidR="00EB0350">
        <w:rPr>
          <w:rFonts w:ascii="Times New Roman" w:hAnsi="Times New Roman" w:cs="Times New Roman"/>
          <w:color w:val="000000" w:themeColor="text1"/>
          <w:sz w:val="24"/>
          <w:szCs w:val="24"/>
          <w:lang w:val="en-GB"/>
        </w:rPr>
        <w:t xml:space="preserve">). </w:t>
      </w:r>
      <w:r w:rsidR="00FC2051">
        <w:rPr>
          <w:rFonts w:ascii="Times New Roman" w:hAnsi="Times New Roman" w:cs="Times New Roman"/>
          <w:color w:val="000000" w:themeColor="text1"/>
          <w:sz w:val="24"/>
          <w:szCs w:val="24"/>
          <w:lang w:val="en-GB"/>
        </w:rPr>
        <w:t xml:space="preserve">These additional </w:t>
      </w:r>
      <w:r w:rsidR="004E25D3">
        <w:rPr>
          <w:rFonts w:ascii="Times New Roman" w:hAnsi="Times New Roman" w:cs="Times New Roman"/>
          <w:color w:val="000000" w:themeColor="text1"/>
          <w:sz w:val="24"/>
          <w:szCs w:val="24"/>
          <w:lang w:val="en-GB"/>
        </w:rPr>
        <w:t>analyses</w:t>
      </w:r>
      <w:r w:rsidR="00FC2051">
        <w:rPr>
          <w:rFonts w:ascii="Times New Roman" w:hAnsi="Times New Roman" w:cs="Times New Roman"/>
          <w:color w:val="000000" w:themeColor="text1"/>
          <w:sz w:val="24"/>
          <w:szCs w:val="24"/>
          <w:lang w:val="en-GB"/>
        </w:rPr>
        <w:t xml:space="preserve"> are </w:t>
      </w:r>
      <w:r w:rsidR="00DE6DD4">
        <w:rPr>
          <w:rFonts w:ascii="Times New Roman" w:hAnsi="Times New Roman" w:cs="Times New Roman"/>
          <w:color w:val="000000" w:themeColor="text1"/>
          <w:sz w:val="24"/>
          <w:szCs w:val="24"/>
          <w:lang w:val="en-GB"/>
        </w:rPr>
        <w:t>shown</w:t>
      </w:r>
      <w:r w:rsidR="00FC2051">
        <w:rPr>
          <w:rFonts w:ascii="Times New Roman" w:hAnsi="Times New Roman" w:cs="Times New Roman"/>
          <w:color w:val="000000" w:themeColor="text1"/>
          <w:sz w:val="24"/>
          <w:szCs w:val="24"/>
          <w:lang w:val="en-GB"/>
        </w:rPr>
        <w:t xml:space="preserve"> in the </w:t>
      </w:r>
      <w:r w:rsidR="003862F9">
        <w:rPr>
          <w:rFonts w:ascii="Times New Roman" w:hAnsi="Times New Roman" w:cs="Times New Roman"/>
          <w:color w:val="000000" w:themeColor="text1"/>
          <w:sz w:val="24"/>
          <w:szCs w:val="24"/>
          <w:lang w:val="en-GB"/>
        </w:rPr>
        <w:t>Supplementary Information</w:t>
      </w:r>
      <w:r w:rsidR="00FC2051">
        <w:rPr>
          <w:rFonts w:ascii="Times New Roman" w:hAnsi="Times New Roman" w:cs="Times New Roman"/>
          <w:color w:val="000000" w:themeColor="text1"/>
          <w:sz w:val="24"/>
          <w:szCs w:val="24"/>
          <w:lang w:val="en-GB"/>
        </w:rPr>
        <w:t xml:space="preserve"> </w:t>
      </w:r>
      <w:r w:rsidR="003862F9">
        <w:rPr>
          <w:rFonts w:ascii="Times New Roman" w:hAnsi="Times New Roman" w:cs="Times New Roman"/>
          <w:color w:val="000000" w:themeColor="text1"/>
          <w:sz w:val="24"/>
          <w:szCs w:val="24"/>
          <w:lang w:val="en-GB"/>
        </w:rPr>
        <w:t>to</w:t>
      </w:r>
      <w:r w:rsidR="00FC2051">
        <w:rPr>
          <w:rFonts w:ascii="Times New Roman" w:hAnsi="Times New Roman" w:cs="Times New Roman"/>
          <w:color w:val="000000" w:themeColor="text1"/>
          <w:sz w:val="24"/>
          <w:szCs w:val="24"/>
          <w:lang w:val="en-GB"/>
        </w:rPr>
        <w:t xml:space="preserve"> this Introduction, along with a detailed explanation of the data and methods used for </w:t>
      </w:r>
      <w:r w:rsidR="00E74C3C">
        <w:rPr>
          <w:rFonts w:ascii="Times New Roman" w:hAnsi="Times New Roman" w:cs="Times New Roman"/>
          <w:color w:val="000000" w:themeColor="text1"/>
          <w:sz w:val="24"/>
          <w:szCs w:val="24"/>
          <w:lang w:val="en-GB"/>
        </w:rPr>
        <w:t xml:space="preserve">the </w:t>
      </w:r>
      <w:r w:rsidR="00B40FB9">
        <w:rPr>
          <w:rFonts w:ascii="Times New Roman" w:hAnsi="Times New Roman" w:cs="Times New Roman"/>
          <w:color w:val="000000" w:themeColor="text1"/>
          <w:sz w:val="24"/>
          <w:szCs w:val="24"/>
          <w:lang w:val="en-GB"/>
        </w:rPr>
        <w:t xml:space="preserve">counterfactual </w:t>
      </w:r>
      <w:r w:rsidR="00CE4362">
        <w:rPr>
          <w:rFonts w:ascii="Times New Roman" w:hAnsi="Times New Roman" w:cs="Times New Roman"/>
          <w:color w:val="000000" w:themeColor="text1"/>
          <w:sz w:val="24"/>
          <w:szCs w:val="24"/>
          <w:lang w:val="en-GB"/>
        </w:rPr>
        <w:t>estimations</w:t>
      </w:r>
      <w:r w:rsidR="00E74C3C">
        <w:rPr>
          <w:rFonts w:ascii="Times New Roman" w:hAnsi="Times New Roman" w:cs="Times New Roman"/>
          <w:color w:val="000000" w:themeColor="text1"/>
          <w:sz w:val="24"/>
          <w:szCs w:val="24"/>
          <w:lang w:val="en-GB"/>
        </w:rPr>
        <w:t xml:space="preserve"> in Polizzi and Dowd </w:t>
      </w:r>
      <w:r w:rsidR="00E74C3C">
        <w:rPr>
          <w:rFonts w:ascii="Times New Roman" w:hAnsi="Times New Roman" w:cs="Times New Roman"/>
          <w:color w:val="000000" w:themeColor="text1"/>
          <w:sz w:val="24"/>
          <w:szCs w:val="24"/>
          <w:lang w:val="en-GB"/>
        </w:rPr>
        <w:fldChar w:fldCharType="begin"/>
      </w:r>
      <w:r w:rsidR="00FC1995">
        <w:rPr>
          <w:rFonts w:ascii="Times New Roman" w:hAnsi="Times New Roman" w:cs="Times New Roman"/>
          <w:color w:val="000000" w:themeColor="text1"/>
          <w:sz w:val="24"/>
          <w:szCs w:val="24"/>
          <w:lang w:val="en-GB"/>
        </w:rPr>
        <w:instrText xml:space="preserve"> ADDIN ZOTERO_ITEM CSL_CITATION {"citationID":"IC31WKG4","properties":{"formattedCitation":"(2024)","plainCitation":"(2024)","noteIndex":0},"citationItems":[{"id":2538,"uris":["http://zotero.org/users/5659841/items/H5XN2CKL"],"itemData":{"id":2538,"type":"article-journal","container-title":"Proceedings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sidR="00E74C3C">
        <w:rPr>
          <w:rFonts w:ascii="Times New Roman" w:hAnsi="Times New Roman" w:cs="Times New Roman"/>
          <w:color w:val="000000" w:themeColor="text1"/>
          <w:sz w:val="24"/>
          <w:szCs w:val="24"/>
          <w:lang w:val="en-GB"/>
        </w:rPr>
        <w:fldChar w:fldCharType="separate"/>
      </w:r>
      <w:r w:rsidR="00FC1995" w:rsidRPr="00FC1995">
        <w:rPr>
          <w:rFonts w:ascii="Times New Roman" w:hAnsi="Times New Roman" w:cs="Times New Roman"/>
          <w:sz w:val="24"/>
          <w:lang w:val="en-GB"/>
        </w:rPr>
        <w:t>(2024)</w:t>
      </w:r>
      <w:r w:rsidR="00E74C3C">
        <w:rPr>
          <w:rFonts w:ascii="Times New Roman" w:hAnsi="Times New Roman" w:cs="Times New Roman"/>
          <w:color w:val="000000" w:themeColor="text1"/>
          <w:sz w:val="24"/>
          <w:szCs w:val="24"/>
          <w:lang w:val="en-GB"/>
        </w:rPr>
        <w:fldChar w:fldCharType="end"/>
      </w:r>
      <w:r w:rsidR="00FC2051">
        <w:rPr>
          <w:rFonts w:ascii="Times New Roman" w:hAnsi="Times New Roman" w:cs="Times New Roman"/>
          <w:color w:val="000000" w:themeColor="text1"/>
          <w:sz w:val="24"/>
          <w:szCs w:val="24"/>
          <w:lang w:val="en-GB"/>
        </w:rPr>
        <w:t>.</w:t>
      </w:r>
      <w:r w:rsidR="00B85907">
        <w:rPr>
          <w:rFonts w:ascii="Times New Roman" w:hAnsi="Times New Roman" w:cs="Times New Roman"/>
          <w:color w:val="000000" w:themeColor="text1"/>
          <w:sz w:val="24"/>
          <w:szCs w:val="24"/>
          <w:lang w:val="en-GB"/>
        </w:rPr>
        <w:t xml:space="preserve"> </w:t>
      </w:r>
      <w:r w:rsidR="0039633D">
        <w:rPr>
          <w:rFonts w:ascii="Times New Roman" w:hAnsi="Times New Roman" w:cs="Times New Roman"/>
          <w:color w:val="000000" w:themeColor="text1"/>
          <w:sz w:val="24"/>
          <w:szCs w:val="24"/>
          <w:lang w:val="en-GB"/>
        </w:rPr>
        <w:t xml:space="preserve">Based on </w:t>
      </w:r>
      <w:r w:rsidR="005204B6">
        <w:rPr>
          <w:rFonts w:ascii="Times New Roman" w:hAnsi="Times New Roman" w:cs="Times New Roman"/>
          <w:color w:val="000000" w:themeColor="text1"/>
          <w:sz w:val="24"/>
          <w:szCs w:val="24"/>
          <w:lang w:val="en-GB"/>
        </w:rPr>
        <w:t>the</w:t>
      </w:r>
      <w:r w:rsidR="00765D06">
        <w:rPr>
          <w:rFonts w:ascii="Times New Roman" w:hAnsi="Times New Roman" w:cs="Times New Roman"/>
          <w:color w:val="000000" w:themeColor="text1"/>
          <w:sz w:val="24"/>
          <w:szCs w:val="24"/>
          <w:lang w:val="en-GB"/>
        </w:rPr>
        <w:t xml:space="preserve"> alternative set of counterfactuals</w:t>
      </w:r>
      <w:r w:rsidR="0039633D">
        <w:rPr>
          <w:rFonts w:ascii="Times New Roman" w:hAnsi="Times New Roman" w:cs="Times New Roman"/>
          <w:color w:val="000000" w:themeColor="text1"/>
          <w:sz w:val="24"/>
          <w:szCs w:val="24"/>
          <w:lang w:val="en-GB"/>
        </w:rPr>
        <w:t xml:space="preserve">, </w:t>
      </w:r>
      <w:r w:rsidR="005204B6">
        <w:rPr>
          <w:rFonts w:ascii="Times New Roman" w:hAnsi="Times New Roman" w:cs="Times New Roman"/>
          <w:color w:val="000000" w:themeColor="text1"/>
          <w:sz w:val="24"/>
          <w:szCs w:val="24"/>
          <w:lang w:val="en-GB"/>
        </w:rPr>
        <w:t>the study</w:t>
      </w:r>
      <w:r w:rsidR="00FD24CC">
        <w:rPr>
          <w:rFonts w:ascii="Times New Roman" w:hAnsi="Times New Roman" w:cs="Times New Roman"/>
          <w:color w:val="000000" w:themeColor="text1"/>
          <w:sz w:val="24"/>
          <w:szCs w:val="24"/>
          <w:lang w:val="en-GB"/>
        </w:rPr>
        <w:t xml:space="preserve"> </w:t>
      </w:r>
      <w:r w:rsidR="0039633D">
        <w:rPr>
          <w:rFonts w:ascii="Times New Roman" w:hAnsi="Times New Roman" w:cs="Times New Roman"/>
          <w:color w:val="000000" w:themeColor="text1"/>
          <w:sz w:val="24"/>
          <w:szCs w:val="24"/>
          <w:lang w:val="en-GB"/>
        </w:rPr>
        <w:t xml:space="preserve">concluded that </w:t>
      </w:r>
      <w:r w:rsidR="003B6A44">
        <w:rPr>
          <w:rFonts w:ascii="Times New Roman" w:hAnsi="Times New Roman" w:cs="Times New Roman"/>
          <w:color w:val="000000" w:themeColor="text1"/>
          <w:sz w:val="24"/>
          <w:szCs w:val="24"/>
          <w:lang w:val="en-GB"/>
        </w:rPr>
        <w:t>“</w:t>
      </w:r>
      <w:r w:rsidR="003B6A44" w:rsidRPr="003B6A44">
        <w:rPr>
          <w:rFonts w:ascii="Times New Roman" w:hAnsi="Times New Roman" w:cs="Times New Roman"/>
          <w:color w:val="000000" w:themeColor="text1"/>
          <w:sz w:val="24"/>
          <w:szCs w:val="24"/>
          <w:lang w:val="en-GB"/>
        </w:rPr>
        <w:t>rising working-age mortality may still play a more important role</w:t>
      </w:r>
      <w:r w:rsidR="003B6A44">
        <w:rPr>
          <w:rFonts w:ascii="Times New Roman" w:hAnsi="Times New Roman" w:cs="Times New Roman"/>
          <w:color w:val="000000" w:themeColor="text1"/>
          <w:sz w:val="24"/>
          <w:szCs w:val="24"/>
          <w:lang w:val="en-GB"/>
        </w:rPr>
        <w:t>”</w:t>
      </w:r>
      <w:r w:rsidR="00C05D3C">
        <w:rPr>
          <w:rFonts w:ascii="Times New Roman" w:hAnsi="Times New Roman" w:cs="Times New Roman"/>
          <w:color w:val="000000" w:themeColor="text1"/>
          <w:sz w:val="24"/>
          <w:szCs w:val="24"/>
          <w:lang w:val="en-GB"/>
        </w:rPr>
        <w:t xml:space="preserve"> </w:t>
      </w:r>
      <w:r w:rsidR="004401D2">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{"citationID":"NRNdZCCq","properties":{"formattedCitation":"(Polizzi &amp; Dowd, 2024)","plainCitation":"(Polizzi &amp; Dowd, 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Beam"}],"issued":{"date-parts":[["2024"]]}}}],"schema":"https://github.com/citation-style-language/schema/raw/master/csl-citation.json"} </w:instrText>
      </w:r>
      <w:r w:rsidR="004401D2">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(Polizzi &amp; Dowd, 2024)</w:t>
      </w:r>
      <w:r w:rsidR="004401D2">
        <w:rPr>
          <w:rFonts w:ascii="Times New Roman" w:hAnsi="Times New Roman" w:cs="Times New Roman"/>
          <w:color w:val="000000" w:themeColor="text1"/>
          <w:sz w:val="24"/>
          <w:szCs w:val="24"/>
          <w:lang w:val="en-GB"/>
        </w:rPr>
        <w:fldChar w:fldCharType="end"/>
      </w:r>
      <w:r w:rsidR="00FD24CC">
        <w:rPr>
          <w:rFonts w:ascii="Times New Roman" w:hAnsi="Times New Roman" w:cs="Times New Roman"/>
          <w:color w:val="000000" w:themeColor="text1"/>
          <w:sz w:val="24"/>
          <w:szCs w:val="24"/>
          <w:lang w:val="en-GB"/>
        </w:rPr>
        <w:t xml:space="preserve"> </w:t>
      </w:r>
      <w:r w:rsidR="00C05D3C">
        <w:rPr>
          <w:rFonts w:ascii="Times New Roman" w:hAnsi="Times New Roman" w:cs="Times New Roman"/>
          <w:color w:val="000000" w:themeColor="text1"/>
          <w:sz w:val="24"/>
          <w:szCs w:val="24"/>
          <w:lang w:val="en-GB"/>
        </w:rPr>
        <w:t>than retirement-age mortality</w:t>
      </w:r>
      <w:r w:rsidR="00530DF5">
        <w:rPr>
          <w:rFonts w:ascii="Times New Roman" w:hAnsi="Times New Roman" w:cs="Times New Roman"/>
          <w:color w:val="000000" w:themeColor="text1"/>
          <w:sz w:val="24"/>
          <w:szCs w:val="24"/>
          <w:lang w:val="en-GB"/>
        </w:rPr>
        <w:t>—</w:t>
      </w:r>
      <w:r w:rsidR="00C05D3C">
        <w:rPr>
          <w:rFonts w:ascii="Times New Roman" w:hAnsi="Times New Roman" w:cs="Times New Roman"/>
          <w:color w:val="000000" w:themeColor="text1"/>
          <w:sz w:val="24"/>
          <w:szCs w:val="24"/>
          <w:lang w:val="en-GB"/>
        </w:rPr>
        <w:t xml:space="preserve">at least when </w:t>
      </w:r>
      <w:r w:rsidR="00102D05">
        <w:rPr>
          <w:rFonts w:ascii="Times New Roman" w:hAnsi="Times New Roman" w:cs="Times New Roman"/>
          <w:color w:val="000000" w:themeColor="text1"/>
          <w:sz w:val="24"/>
          <w:szCs w:val="24"/>
          <w:lang w:val="en-GB"/>
        </w:rPr>
        <w:t xml:space="preserve">considering the USA’s growing life expectancy shortfall </w:t>
      </w:r>
      <w:r w:rsidR="00295088">
        <w:rPr>
          <w:rFonts w:ascii="Times New Roman" w:hAnsi="Times New Roman" w:cs="Times New Roman"/>
          <w:color w:val="000000" w:themeColor="text1"/>
          <w:sz w:val="24"/>
          <w:szCs w:val="24"/>
          <w:lang w:val="en-GB"/>
        </w:rPr>
        <w:t>from other countries</w:t>
      </w:r>
      <w:r w:rsidR="00530DF5">
        <w:rPr>
          <w:rFonts w:ascii="Times New Roman" w:hAnsi="Times New Roman" w:cs="Times New Roman"/>
          <w:color w:val="000000" w:themeColor="text1"/>
          <w:sz w:val="24"/>
          <w:szCs w:val="24"/>
          <w:lang w:val="en-GB"/>
        </w:rPr>
        <w:t xml:space="preserve">, </w:t>
      </w:r>
      <w:r w:rsidR="00102D05">
        <w:rPr>
          <w:rFonts w:ascii="Times New Roman" w:hAnsi="Times New Roman" w:cs="Times New Roman"/>
          <w:color w:val="000000" w:themeColor="text1"/>
          <w:sz w:val="24"/>
          <w:szCs w:val="24"/>
          <w:lang w:val="en-GB"/>
        </w:rPr>
        <w:t xml:space="preserve">instead of its life expectancy stagnation </w:t>
      </w:r>
      <w:r w:rsidR="00102D05" w:rsidRPr="009C0BC4">
        <w:rPr>
          <w:rFonts w:ascii="Times New Roman" w:hAnsi="Times New Roman" w:cs="Times New Roman"/>
          <w:color w:val="000000" w:themeColor="text1"/>
          <w:sz w:val="24"/>
          <w:szCs w:val="24"/>
          <w:lang w:val="en-GB"/>
        </w:rPr>
        <w:t>compared to an earlier decade.</w:t>
      </w:r>
      <w:r w:rsidR="00DD1CF3" w:rsidRPr="009C0BC4">
        <w:rPr>
          <w:rFonts w:ascii="Times New Roman" w:hAnsi="Times New Roman" w:cs="Times New Roman"/>
          <w:color w:val="000000" w:themeColor="text1"/>
          <w:sz w:val="24"/>
          <w:szCs w:val="24"/>
          <w:lang w:val="en-GB"/>
        </w:rPr>
        <w:t xml:space="preserve"> The findings by Polizzi and Dowd </w:t>
      </w:r>
      <w:r w:rsidR="00DD1CF3" w:rsidRPr="009C0BC4">
        <w:rPr>
          <w:rFonts w:ascii="Times New Roman" w:hAnsi="Times New Roman" w:cs="Times New Roman"/>
          <w:color w:val="000000" w:themeColor="text1"/>
          <w:sz w:val="24"/>
          <w:szCs w:val="24"/>
          <w:lang w:val="en-GB"/>
        </w:rPr>
        <w:fldChar w:fldCharType="begin"/>
      </w:r>
      <w:r w:rsidR="00DD1CF3" w:rsidRPr="009C0BC4">
        <w:rPr>
          <w:rFonts w:ascii="Times New Roman" w:hAnsi="Times New Roman" w:cs="Times New Roman"/>
          <w:color w:val="000000" w:themeColor="text1"/>
          <w:sz w:val="24"/>
          <w:szCs w:val="24"/>
          <w:lang w:val="en-GB"/>
        </w:rPr>
        <w:instrText xml:space="preserve"> ADDIN ZOTERO_ITEM CSL_CITATION {"citationID":"y2yKy6mh","properties":{"formattedCitation":"(2024)","plainCitation":"(2024)","noteIndex":0},"citationItems":[{"id":2538,"uris":["http://zotero.org/users/5659841/items/H5XN2CKL"],"itemData":{"id":2538,"type":"article-journal","container-title":"Proceedings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sidR="00DD1CF3" w:rsidRPr="009C0BC4">
        <w:rPr>
          <w:rFonts w:ascii="Times New Roman" w:hAnsi="Times New Roman" w:cs="Times New Roman"/>
          <w:color w:val="000000" w:themeColor="text1"/>
          <w:sz w:val="24"/>
          <w:szCs w:val="24"/>
          <w:lang w:val="en-GB"/>
        </w:rPr>
        <w:fldChar w:fldCharType="separate"/>
      </w:r>
      <w:r w:rsidR="00DD1CF3" w:rsidRPr="009C0BC4">
        <w:rPr>
          <w:rFonts w:ascii="Times New Roman" w:hAnsi="Times New Roman" w:cs="Times New Roman"/>
          <w:sz w:val="24"/>
          <w:lang w:val="en-GB"/>
        </w:rPr>
        <w:t>(2024)</w:t>
      </w:r>
      <w:r w:rsidR="00DD1CF3" w:rsidRPr="009C0BC4">
        <w:rPr>
          <w:rFonts w:ascii="Times New Roman" w:hAnsi="Times New Roman" w:cs="Times New Roman"/>
          <w:color w:val="000000" w:themeColor="text1"/>
          <w:sz w:val="24"/>
          <w:szCs w:val="24"/>
          <w:lang w:val="en-GB"/>
        </w:rPr>
        <w:fldChar w:fldCharType="end"/>
      </w:r>
      <w:r w:rsidR="00DD1CF3" w:rsidRPr="009C0BC4">
        <w:rPr>
          <w:rFonts w:ascii="Times New Roman" w:hAnsi="Times New Roman" w:cs="Times New Roman"/>
          <w:color w:val="000000" w:themeColor="text1"/>
          <w:sz w:val="24"/>
          <w:szCs w:val="24"/>
          <w:lang w:val="en-GB"/>
        </w:rPr>
        <w:t xml:space="preserve"> are in line with a recent study by Ho </w:t>
      </w:r>
      <w:r w:rsidR="00DD1CF3" w:rsidRPr="009C0BC4">
        <w:rPr>
          <w:rFonts w:ascii="Times New Roman" w:hAnsi="Times New Roman" w:cs="Times New Roman"/>
          <w:color w:val="000000" w:themeColor="text1"/>
          <w:sz w:val="24"/>
          <w:szCs w:val="24"/>
          <w:lang w:val="en-GB"/>
        </w:rPr>
        <w:fldChar w:fldCharType="begin"/>
      </w:r>
      <w:r w:rsidR="00D02E84">
        <w:rPr>
          <w:rFonts w:ascii="Times New Roman" w:hAnsi="Times New Roman" w:cs="Times New Roman"/>
          <w:color w:val="000000" w:themeColor="text1"/>
          <w:sz w:val="24"/>
          <w:szCs w:val="24"/>
          <w:lang w:val="en-GB"/>
        </w:rPr>
        <w:instrText xml:space="preserve"> ADDIN ZOTERO_ITEM CSL_CITATION {"citationID":"ny09wkhC","properties":{"formattedCitation":"(2022)","plainCitation":"(2022)","noteIndex":0},"citationItems":[{"id":"QxuBWUHN/BOnQb3Dv","uris":["http://zotero.org/users/5659841/items/7QPJQK5A"],"itemData":{"id":120,"type":"article-journal","container-title":"The Journals of Gerontology: Series B","DOI":"10.1093/geronb/gbab129","issue":"Supplement_2","page":"S117-S126","title":"Causes of America’s lagging life expectancy: an international comparative perspective","volume":"77","author":[{"family":"Ho","given":"Jessica Y"}],"issued":{"date-parts":[["2022"]]}},"label":"page","suppress-author":true}],"schema":"https://github.com/citation-style-language/schema/raw/master/csl-citation.json"} </w:instrText>
      </w:r>
      <w:r w:rsidR="00DD1CF3" w:rsidRPr="009C0BC4">
        <w:rPr>
          <w:rFonts w:ascii="Times New Roman" w:hAnsi="Times New Roman" w:cs="Times New Roman"/>
          <w:color w:val="000000" w:themeColor="text1"/>
          <w:sz w:val="24"/>
          <w:szCs w:val="24"/>
          <w:lang w:val="en-GB"/>
        </w:rPr>
        <w:fldChar w:fldCharType="separate"/>
      </w:r>
      <w:r w:rsidR="00DD1CF3" w:rsidRPr="009C0BC4">
        <w:rPr>
          <w:rFonts w:ascii="Times New Roman" w:hAnsi="Times New Roman" w:cs="Times New Roman"/>
          <w:sz w:val="24"/>
          <w:lang w:val="en-GB"/>
        </w:rPr>
        <w:t>(2022)</w:t>
      </w:r>
      <w:r w:rsidR="00DD1CF3" w:rsidRPr="009C0BC4">
        <w:rPr>
          <w:rFonts w:ascii="Times New Roman" w:hAnsi="Times New Roman" w:cs="Times New Roman"/>
          <w:color w:val="000000" w:themeColor="text1"/>
          <w:sz w:val="24"/>
          <w:szCs w:val="24"/>
          <w:lang w:val="en-GB"/>
        </w:rPr>
        <w:fldChar w:fldCharType="end"/>
      </w:r>
      <w:r w:rsidR="00DD1CF3" w:rsidRPr="009C0BC4">
        <w:rPr>
          <w:rFonts w:ascii="Times New Roman" w:hAnsi="Times New Roman" w:cs="Times New Roman"/>
          <w:color w:val="000000" w:themeColor="text1"/>
          <w:sz w:val="24"/>
          <w:szCs w:val="24"/>
          <w:lang w:val="en-GB"/>
        </w:rPr>
        <w:t>, who found that mortality at ages 25–64 explained a larger share of the life expectancy gap between the USA and the average of 17 comparison countries in 2018 vs. 2008. In contrast, the share of the life expectancy gap explained by mortality differences at ages 65+ increased by only a small amount or even decreased between 2008 and 2018.</w:t>
      </w:r>
    </w:p>
    <w:p w14:paraId="633201F5" w14:textId="77777777" w:rsidR="00C80704" w:rsidRDefault="00C80704" w:rsidP="002142A2">
      <w:pPr>
        <w:spacing w:after="0" w:line="480" w:lineRule="auto"/>
        <w:jc w:val="both"/>
        <w:rPr>
          <w:rFonts w:ascii="Times New Roman" w:hAnsi="Times New Roman" w:cs="Times New Roman"/>
          <w:color w:val="000000" w:themeColor="text1"/>
          <w:sz w:val="24"/>
          <w:szCs w:val="24"/>
          <w:lang w:val="en-GB"/>
        </w:rPr>
      </w:pPr>
    </w:p>
    <w:p w14:paraId="1DE02CA7" w14:textId="37085BA8" w:rsidR="00E137C2" w:rsidRDefault="00250A8D"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Why </w:t>
      </w:r>
      <w:r w:rsidR="00F148BD">
        <w:rPr>
          <w:rFonts w:ascii="Times New Roman" w:hAnsi="Times New Roman" w:cs="Times New Roman"/>
          <w:color w:val="000000" w:themeColor="text1"/>
          <w:sz w:val="24"/>
          <w:szCs w:val="24"/>
          <w:lang w:val="en-GB"/>
        </w:rPr>
        <w:t>does working-age mortality explain most of the</w:t>
      </w:r>
      <w:r w:rsidR="00044C88">
        <w:rPr>
          <w:rFonts w:ascii="Times New Roman" w:hAnsi="Times New Roman" w:cs="Times New Roman"/>
          <w:color w:val="000000" w:themeColor="text1"/>
          <w:sz w:val="24"/>
          <w:szCs w:val="24"/>
          <w:lang w:val="en-GB"/>
        </w:rPr>
        <w:t xml:space="preserve"> USA’s</w:t>
      </w:r>
      <w:r w:rsidR="00F148BD">
        <w:rPr>
          <w:rFonts w:ascii="Times New Roman" w:hAnsi="Times New Roman" w:cs="Times New Roman"/>
          <w:color w:val="000000" w:themeColor="text1"/>
          <w:sz w:val="24"/>
          <w:szCs w:val="24"/>
          <w:lang w:val="en-GB"/>
        </w:rPr>
        <w:t xml:space="preserve"> life expectancy </w:t>
      </w:r>
      <w:r w:rsidR="00966696">
        <w:rPr>
          <w:rFonts w:ascii="Times New Roman" w:hAnsi="Times New Roman" w:cs="Times New Roman"/>
          <w:color w:val="000000" w:themeColor="text1"/>
          <w:sz w:val="24"/>
          <w:szCs w:val="24"/>
          <w:lang w:val="en-GB"/>
        </w:rPr>
        <w:t>divergence</w:t>
      </w:r>
      <w:r w:rsidR="008C7837">
        <w:rPr>
          <w:rFonts w:ascii="Times New Roman" w:hAnsi="Times New Roman" w:cs="Times New Roman"/>
          <w:color w:val="000000" w:themeColor="text1"/>
          <w:sz w:val="24"/>
          <w:szCs w:val="24"/>
          <w:lang w:val="en-GB"/>
        </w:rPr>
        <w:t xml:space="preserve"> from other countries</w:t>
      </w:r>
      <w:r w:rsidR="00F148BD">
        <w:rPr>
          <w:rFonts w:ascii="Times New Roman" w:hAnsi="Times New Roman" w:cs="Times New Roman"/>
          <w:color w:val="000000" w:themeColor="text1"/>
          <w:sz w:val="24"/>
          <w:szCs w:val="24"/>
          <w:lang w:val="en-GB"/>
        </w:rPr>
        <w:t xml:space="preserve"> but</w:t>
      </w:r>
      <w:r w:rsidR="00380AE4">
        <w:rPr>
          <w:rFonts w:ascii="Times New Roman" w:hAnsi="Times New Roman" w:cs="Times New Roman"/>
          <w:color w:val="000000" w:themeColor="text1"/>
          <w:sz w:val="24"/>
          <w:szCs w:val="24"/>
          <w:lang w:val="en-GB"/>
        </w:rPr>
        <w:t xml:space="preserve"> less </w:t>
      </w:r>
      <w:r w:rsidR="00F148BD">
        <w:rPr>
          <w:rFonts w:ascii="Times New Roman" w:hAnsi="Times New Roman" w:cs="Times New Roman"/>
          <w:color w:val="000000" w:themeColor="text1"/>
          <w:sz w:val="24"/>
          <w:szCs w:val="24"/>
          <w:lang w:val="en-GB"/>
        </w:rPr>
        <w:t xml:space="preserve">of </w:t>
      </w:r>
      <w:r w:rsidR="00044C88">
        <w:rPr>
          <w:rFonts w:ascii="Times New Roman" w:hAnsi="Times New Roman" w:cs="Times New Roman"/>
          <w:color w:val="000000" w:themeColor="text1"/>
          <w:sz w:val="24"/>
          <w:szCs w:val="24"/>
          <w:lang w:val="en-GB"/>
        </w:rPr>
        <w:t>its life expectancy stagnation</w:t>
      </w:r>
      <w:r w:rsidR="008C7837">
        <w:rPr>
          <w:rFonts w:ascii="Times New Roman" w:hAnsi="Times New Roman" w:cs="Times New Roman"/>
          <w:color w:val="000000" w:themeColor="text1"/>
          <w:sz w:val="24"/>
          <w:szCs w:val="24"/>
          <w:lang w:val="en-GB"/>
        </w:rPr>
        <w:t xml:space="preserve"> over time</w:t>
      </w:r>
      <w:r w:rsidR="00044C88">
        <w:rPr>
          <w:rFonts w:ascii="Times New Roman" w:hAnsi="Times New Roman" w:cs="Times New Roman"/>
          <w:color w:val="000000" w:themeColor="text1"/>
          <w:sz w:val="24"/>
          <w:szCs w:val="24"/>
          <w:lang w:val="en-GB"/>
        </w:rPr>
        <w:t xml:space="preserve">? </w:t>
      </w:r>
      <w:r w:rsidR="0082719F">
        <w:rPr>
          <w:rFonts w:ascii="Times New Roman" w:hAnsi="Times New Roman" w:cs="Times New Roman"/>
          <w:color w:val="000000" w:themeColor="text1"/>
          <w:sz w:val="24"/>
          <w:szCs w:val="24"/>
          <w:lang w:val="en-GB"/>
        </w:rPr>
        <w:t xml:space="preserve">To understand this potentially counterintuitive </w:t>
      </w:r>
      <w:r w:rsidR="00B866F3">
        <w:rPr>
          <w:rFonts w:ascii="Times New Roman" w:hAnsi="Times New Roman" w:cs="Times New Roman"/>
          <w:color w:val="000000" w:themeColor="text1"/>
          <w:sz w:val="24"/>
          <w:szCs w:val="24"/>
          <w:lang w:val="en-GB"/>
        </w:rPr>
        <w:t>result</w:t>
      </w:r>
      <w:r w:rsidR="0082719F">
        <w:rPr>
          <w:rFonts w:ascii="Times New Roman" w:hAnsi="Times New Roman" w:cs="Times New Roman"/>
          <w:color w:val="000000" w:themeColor="text1"/>
          <w:sz w:val="24"/>
          <w:szCs w:val="24"/>
          <w:lang w:val="en-GB"/>
        </w:rPr>
        <w:t xml:space="preserve">, consider Figure </w:t>
      </w:r>
      <w:r w:rsidR="002D6CF1">
        <w:rPr>
          <w:rFonts w:ascii="Times New Roman" w:hAnsi="Times New Roman" w:cs="Times New Roman"/>
          <w:color w:val="000000" w:themeColor="text1"/>
          <w:sz w:val="24"/>
          <w:szCs w:val="24"/>
          <w:lang w:val="en-GB"/>
        </w:rPr>
        <w:t>1-</w:t>
      </w:r>
      <w:r w:rsidR="00DE4A7B">
        <w:rPr>
          <w:rFonts w:ascii="Times New Roman" w:hAnsi="Times New Roman" w:cs="Times New Roman"/>
          <w:color w:val="000000" w:themeColor="text1"/>
          <w:sz w:val="24"/>
          <w:szCs w:val="24"/>
          <w:lang w:val="en-GB"/>
        </w:rPr>
        <w:t>4</w:t>
      </w:r>
      <w:r w:rsidR="0082719F">
        <w:rPr>
          <w:rFonts w:ascii="Times New Roman" w:hAnsi="Times New Roman" w:cs="Times New Roman"/>
          <w:color w:val="000000" w:themeColor="text1"/>
          <w:sz w:val="24"/>
          <w:szCs w:val="24"/>
          <w:lang w:val="en-GB"/>
        </w:rPr>
        <w:t xml:space="preserve">, </w:t>
      </w:r>
      <w:r w:rsidR="00E405C1">
        <w:rPr>
          <w:rFonts w:ascii="Times New Roman" w:hAnsi="Times New Roman" w:cs="Times New Roman"/>
          <w:color w:val="000000" w:themeColor="text1"/>
          <w:sz w:val="24"/>
          <w:szCs w:val="24"/>
          <w:lang w:val="en-GB"/>
        </w:rPr>
        <w:t xml:space="preserve">also taken from </w:t>
      </w:r>
      <w:r w:rsidR="002228C1">
        <w:rPr>
          <w:rFonts w:ascii="Times New Roman" w:hAnsi="Times New Roman" w:cs="Times New Roman"/>
          <w:color w:val="000000" w:themeColor="text1"/>
          <w:sz w:val="24"/>
          <w:szCs w:val="24"/>
          <w:lang w:val="en-GB"/>
        </w:rPr>
        <w:t xml:space="preserve">Polizzi and Dowd </w:t>
      </w:r>
      <w:r w:rsidR="002228C1">
        <w:rPr>
          <w:rFonts w:ascii="Times New Roman" w:hAnsi="Times New Roman" w:cs="Times New Roman"/>
          <w:color w:val="000000" w:themeColor="text1"/>
          <w:sz w:val="24"/>
          <w:szCs w:val="24"/>
          <w:lang w:val="en-GB"/>
        </w:rPr>
        <w:fldChar w:fldCharType="begin"/>
      </w:r>
      <w:r w:rsidR="002228C1">
        <w:rPr>
          <w:rFonts w:ascii="Times New Roman" w:hAnsi="Times New Roman" w:cs="Times New Roman"/>
          <w:color w:val="000000" w:themeColor="text1"/>
          <w:sz w:val="24"/>
          <w:szCs w:val="24"/>
          <w:lang w:val="en-GB"/>
        </w:rPr>
        <w:instrText xml:space="preserve"> ADDIN ZOTERO_ITEM CSL_CITATION {"citationID":"z0ATcUL4","properties":{"formattedCitation":"(2024)","plainCitation":"(2024)","noteIndex":0},"citationItems":[{"id":2538,"uris":["http://zotero.org/users/5659841/items/H5XN2CKL"],"itemData":{"id":2538,"type":"article-journal","container-title":"Proceedings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sidR="002228C1">
        <w:rPr>
          <w:rFonts w:ascii="Times New Roman" w:hAnsi="Times New Roman" w:cs="Times New Roman"/>
          <w:color w:val="000000" w:themeColor="text1"/>
          <w:sz w:val="24"/>
          <w:szCs w:val="24"/>
          <w:lang w:val="en-GB"/>
        </w:rPr>
        <w:fldChar w:fldCharType="separate"/>
      </w:r>
      <w:r w:rsidR="002228C1" w:rsidRPr="002228C1">
        <w:rPr>
          <w:rFonts w:ascii="Times New Roman" w:hAnsi="Times New Roman" w:cs="Times New Roman"/>
          <w:sz w:val="24"/>
          <w:lang w:val="en-GB"/>
        </w:rPr>
        <w:t>(2024)</w:t>
      </w:r>
      <w:r w:rsidR="002228C1">
        <w:rPr>
          <w:rFonts w:ascii="Times New Roman" w:hAnsi="Times New Roman" w:cs="Times New Roman"/>
          <w:color w:val="000000" w:themeColor="text1"/>
          <w:sz w:val="24"/>
          <w:szCs w:val="24"/>
          <w:lang w:val="en-GB"/>
        </w:rPr>
        <w:fldChar w:fldCharType="end"/>
      </w:r>
      <w:r w:rsidR="00E405C1">
        <w:rPr>
          <w:rFonts w:ascii="Times New Roman" w:hAnsi="Times New Roman" w:cs="Times New Roman"/>
          <w:color w:val="000000" w:themeColor="text1"/>
          <w:sz w:val="24"/>
          <w:szCs w:val="24"/>
          <w:lang w:val="en-GB"/>
        </w:rPr>
        <w:t xml:space="preserve">, </w:t>
      </w:r>
      <w:r w:rsidR="0082719F">
        <w:rPr>
          <w:rFonts w:ascii="Times New Roman" w:hAnsi="Times New Roman" w:cs="Times New Roman"/>
          <w:color w:val="000000" w:themeColor="text1"/>
          <w:sz w:val="24"/>
          <w:szCs w:val="24"/>
          <w:lang w:val="en-GB"/>
        </w:rPr>
        <w:t xml:space="preserve">which directly shows the </w:t>
      </w:r>
      <w:r w:rsidR="00E405C1">
        <w:rPr>
          <w:rFonts w:ascii="Times New Roman" w:hAnsi="Times New Roman" w:cs="Times New Roman"/>
          <w:color w:val="000000" w:themeColor="text1"/>
          <w:sz w:val="24"/>
          <w:szCs w:val="24"/>
          <w:lang w:val="en-GB"/>
        </w:rPr>
        <w:t xml:space="preserve">age-specific </w:t>
      </w:r>
      <w:r w:rsidR="002D3ED5">
        <w:rPr>
          <w:rFonts w:ascii="Times New Roman" w:hAnsi="Times New Roman" w:cs="Times New Roman"/>
          <w:color w:val="000000" w:themeColor="text1"/>
          <w:sz w:val="24"/>
          <w:szCs w:val="24"/>
          <w:lang w:val="en-GB"/>
        </w:rPr>
        <w:t>ROMI</w:t>
      </w:r>
      <w:r w:rsidR="00E405C1">
        <w:rPr>
          <w:rFonts w:ascii="Times New Roman" w:hAnsi="Times New Roman" w:cs="Times New Roman"/>
          <w:color w:val="000000" w:themeColor="text1"/>
          <w:sz w:val="24"/>
          <w:szCs w:val="24"/>
          <w:lang w:val="en-GB"/>
        </w:rPr>
        <w:t xml:space="preserve"> of the USA, Italy, Japan, Switzerland</w:t>
      </w:r>
      <w:r w:rsidR="00656239">
        <w:rPr>
          <w:rFonts w:ascii="Times New Roman" w:hAnsi="Times New Roman" w:cs="Times New Roman"/>
          <w:color w:val="000000" w:themeColor="text1"/>
          <w:sz w:val="24"/>
          <w:szCs w:val="24"/>
          <w:lang w:val="en-GB"/>
        </w:rPr>
        <w:t>,</w:t>
      </w:r>
      <w:r w:rsidR="00E405C1">
        <w:rPr>
          <w:rFonts w:ascii="Times New Roman" w:hAnsi="Times New Roman" w:cs="Times New Roman"/>
          <w:color w:val="000000" w:themeColor="text1"/>
          <w:sz w:val="24"/>
          <w:szCs w:val="24"/>
          <w:lang w:val="en-GB"/>
        </w:rPr>
        <w:t xml:space="preserve"> and the UK in the two decades 2000–2009 </w:t>
      </w:r>
      <w:r w:rsidR="00054018">
        <w:rPr>
          <w:rFonts w:ascii="Times New Roman" w:hAnsi="Times New Roman" w:cs="Times New Roman"/>
          <w:color w:val="000000" w:themeColor="text1"/>
          <w:sz w:val="24"/>
          <w:szCs w:val="24"/>
          <w:lang w:val="en-GB"/>
        </w:rPr>
        <w:t xml:space="preserve">(represented by bars) </w:t>
      </w:r>
      <w:r w:rsidR="00E405C1">
        <w:rPr>
          <w:rFonts w:ascii="Times New Roman" w:hAnsi="Times New Roman" w:cs="Times New Roman"/>
          <w:color w:val="000000" w:themeColor="text1"/>
          <w:sz w:val="24"/>
          <w:szCs w:val="24"/>
          <w:lang w:val="en-GB"/>
        </w:rPr>
        <w:t>and 2010–2019</w:t>
      </w:r>
      <w:r w:rsidR="00054018">
        <w:rPr>
          <w:rFonts w:ascii="Times New Roman" w:hAnsi="Times New Roman" w:cs="Times New Roman"/>
          <w:color w:val="000000" w:themeColor="text1"/>
          <w:sz w:val="24"/>
          <w:szCs w:val="24"/>
          <w:lang w:val="en-GB"/>
        </w:rPr>
        <w:t xml:space="preserve"> (represented by lines)</w:t>
      </w:r>
      <w:r w:rsidR="00EA531A">
        <w:rPr>
          <w:rFonts w:ascii="Times New Roman" w:hAnsi="Times New Roman" w:cs="Times New Roman"/>
          <w:color w:val="000000" w:themeColor="text1"/>
          <w:sz w:val="24"/>
          <w:szCs w:val="24"/>
          <w:lang w:val="en-GB"/>
        </w:rPr>
        <w:t>. These are</w:t>
      </w:r>
      <w:r w:rsidR="00C91D91">
        <w:rPr>
          <w:rFonts w:ascii="Times New Roman" w:hAnsi="Times New Roman" w:cs="Times New Roman"/>
          <w:color w:val="000000" w:themeColor="text1"/>
          <w:sz w:val="24"/>
          <w:szCs w:val="24"/>
          <w:lang w:val="en-GB"/>
        </w:rPr>
        <w:t xml:space="preserve"> the inputs of </w:t>
      </w:r>
      <w:r w:rsidR="00EA52C5">
        <w:rPr>
          <w:rFonts w:ascii="Times New Roman" w:hAnsi="Times New Roman" w:cs="Times New Roman"/>
          <w:color w:val="000000" w:themeColor="text1"/>
          <w:sz w:val="24"/>
          <w:szCs w:val="24"/>
          <w:lang w:val="en-GB"/>
        </w:rPr>
        <w:t>the</w:t>
      </w:r>
      <w:r w:rsidR="00C91D91">
        <w:rPr>
          <w:rFonts w:ascii="Times New Roman" w:hAnsi="Times New Roman" w:cs="Times New Roman"/>
          <w:color w:val="000000" w:themeColor="text1"/>
          <w:sz w:val="24"/>
          <w:szCs w:val="24"/>
          <w:lang w:val="en-GB"/>
        </w:rPr>
        <w:t xml:space="preserve"> counterfactual </w:t>
      </w:r>
      <w:r w:rsidR="0043076A">
        <w:rPr>
          <w:rFonts w:ascii="Times New Roman" w:hAnsi="Times New Roman" w:cs="Times New Roman"/>
          <w:color w:val="000000" w:themeColor="text1"/>
          <w:sz w:val="24"/>
          <w:szCs w:val="24"/>
          <w:lang w:val="en-GB"/>
        </w:rPr>
        <w:t xml:space="preserve">life expectancy projections shown in Figure </w:t>
      </w:r>
      <w:r w:rsidR="002D6CF1">
        <w:rPr>
          <w:rFonts w:ascii="Times New Roman" w:hAnsi="Times New Roman" w:cs="Times New Roman"/>
          <w:color w:val="000000" w:themeColor="text1"/>
          <w:sz w:val="24"/>
          <w:szCs w:val="24"/>
          <w:lang w:val="en-GB"/>
        </w:rPr>
        <w:t>1-</w:t>
      </w:r>
      <w:r w:rsidR="00152A0A">
        <w:rPr>
          <w:rFonts w:ascii="Times New Roman" w:hAnsi="Times New Roman" w:cs="Times New Roman"/>
          <w:color w:val="000000" w:themeColor="text1"/>
          <w:sz w:val="24"/>
          <w:szCs w:val="24"/>
          <w:lang w:val="en-GB"/>
        </w:rPr>
        <w:t>3</w:t>
      </w:r>
      <w:r w:rsidR="0043076A">
        <w:rPr>
          <w:rFonts w:ascii="Times New Roman" w:hAnsi="Times New Roman" w:cs="Times New Roman"/>
          <w:color w:val="000000" w:themeColor="text1"/>
          <w:sz w:val="24"/>
          <w:szCs w:val="24"/>
          <w:lang w:val="en-GB"/>
        </w:rPr>
        <w:t xml:space="preserve">. In Figure </w:t>
      </w:r>
      <w:r w:rsidR="002D6CF1">
        <w:rPr>
          <w:rFonts w:ascii="Times New Roman" w:hAnsi="Times New Roman" w:cs="Times New Roman"/>
          <w:color w:val="000000" w:themeColor="text1"/>
          <w:sz w:val="24"/>
          <w:szCs w:val="24"/>
          <w:lang w:val="en-GB"/>
        </w:rPr>
        <w:t>1-</w:t>
      </w:r>
      <w:r w:rsidR="00152A0A">
        <w:rPr>
          <w:rFonts w:ascii="Times New Roman" w:hAnsi="Times New Roman" w:cs="Times New Roman"/>
          <w:color w:val="000000" w:themeColor="text1"/>
          <w:sz w:val="24"/>
          <w:szCs w:val="24"/>
          <w:lang w:val="en-GB"/>
        </w:rPr>
        <w:t>4</w:t>
      </w:r>
      <w:r w:rsidR="0043076A">
        <w:rPr>
          <w:rFonts w:ascii="Times New Roman" w:hAnsi="Times New Roman" w:cs="Times New Roman"/>
          <w:color w:val="000000" w:themeColor="text1"/>
          <w:sz w:val="24"/>
          <w:szCs w:val="24"/>
          <w:lang w:val="en-GB"/>
        </w:rPr>
        <w:t>, n</w:t>
      </w:r>
      <w:r w:rsidR="008A3552">
        <w:rPr>
          <w:rFonts w:ascii="Times New Roman" w:hAnsi="Times New Roman" w:cs="Times New Roman"/>
          <w:color w:val="000000" w:themeColor="text1"/>
          <w:sz w:val="24"/>
          <w:szCs w:val="24"/>
          <w:lang w:val="en-GB"/>
        </w:rPr>
        <w:t xml:space="preserve">egative </w:t>
      </w:r>
      <w:r w:rsidR="002D3ED5">
        <w:rPr>
          <w:rFonts w:ascii="Times New Roman" w:hAnsi="Times New Roman" w:cs="Times New Roman"/>
          <w:color w:val="000000" w:themeColor="text1"/>
          <w:sz w:val="24"/>
          <w:szCs w:val="24"/>
          <w:lang w:val="en-GB"/>
        </w:rPr>
        <w:t>ROMI</w:t>
      </w:r>
      <w:r w:rsidR="008A3552">
        <w:rPr>
          <w:rFonts w:ascii="Times New Roman" w:hAnsi="Times New Roman" w:cs="Times New Roman"/>
          <w:color w:val="000000" w:themeColor="text1"/>
          <w:sz w:val="24"/>
          <w:szCs w:val="24"/>
          <w:lang w:val="en-GB"/>
        </w:rPr>
        <w:t xml:space="preserve"> </w:t>
      </w:r>
      <w:r w:rsidR="00C91D91">
        <w:rPr>
          <w:rFonts w:ascii="Times New Roman" w:hAnsi="Times New Roman" w:cs="Times New Roman"/>
          <w:color w:val="000000" w:themeColor="text1"/>
          <w:sz w:val="24"/>
          <w:szCs w:val="24"/>
          <w:lang w:val="en-GB"/>
        </w:rPr>
        <w:t xml:space="preserve">(in red) represent </w:t>
      </w:r>
      <w:r w:rsidR="004F00AA">
        <w:rPr>
          <w:rFonts w:ascii="Times New Roman" w:hAnsi="Times New Roman" w:cs="Times New Roman"/>
          <w:color w:val="000000" w:themeColor="text1"/>
          <w:sz w:val="24"/>
          <w:szCs w:val="24"/>
          <w:lang w:val="en-GB"/>
        </w:rPr>
        <w:t>worsening</w:t>
      </w:r>
      <w:r w:rsidR="00C91D91">
        <w:rPr>
          <w:rFonts w:ascii="Times New Roman" w:hAnsi="Times New Roman" w:cs="Times New Roman"/>
          <w:color w:val="000000" w:themeColor="text1"/>
          <w:sz w:val="24"/>
          <w:szCs w:val="24"/>
          <w:lang w:val="en-GB"/>
        </w:rPr>
        <w:t xml:space="preserve"> mortality, while positive </w:t>
      </w:r>
      <w:r w:rsidR="002D3ED5">
        <w:rPr>
          <w:rFonts w:ascii="Times New Roman" w:hAnsi="Times New Roman" w:cs="Times New Roman"/>
          <w:color w:val="000000" w:themeColor="text1"/>
          <w:sz w:val="24"/>
          <w:szCs w:val="24"/>
          <w:lang w:val="en-GB"/>
        </w:rPr>
        <w:t>ROMI</w:t>
      </w:r>
      <w:r w:rsidR="00C91D91">
        <w:rPr>
          <w:rFonts w:ascii="Times New Roman" w:hAnsi="Times New Roman" w:cs="Times New Roman"/>
          <w:color w:val="000000" w:themeColor="text1"/>
          <w:sz w:val="24"/>
          <w:szCs w:val="24"/>
          <w:lang w:val="en-GB"/>
        </w:rPr>
        <w:t xml:space="preserve"> (</w:t>
      </w:r>
      <w:r w:rsidR="00152A0A">
        <w:rPr>
          <w:rFonts w:ascii="Times New Roman" w:hAnsi="Times New Roman" w:cs="Times New Roman"/>
          <w:color w:val="000000" w:themeColor="text1"/>
          <w:sz w:val="24"/>
          <w:szCs w:val="24"/>
          <w:lang w:val="en-GB"/>
        </w:rPr>
        <w:t xml:space="preserve">in </w:t>
      </w:r>
      <w:r w:rsidR="00C91D91">
        <w:rPr>
          <w:rFonts w:ascii="Times New Roman" w:hAnsi="Times New Roman" w:cs="Times New Roman"/>
          <w:color w:val="000000" w:themeColor="text1"/>
          <w:sz w:val="24"/>
          <w:szCs w:val="24"/>
          <w:lang w:val="en-GB"/>
        </w:rPr>
        <w:t xml:space="preserve">blue) represent </w:t>
      </w:r>
      <w:r w:rsidR="004F00AA">
        <w:rPr>
          <w:rFonts w:ascii="Times New Roman" w:hAnsi="Times New Roman" w:cs="Times New Roman"/>
          <w:color w:val="000000" w:themeColor="text1"/>
          <w:sz w:val="24"/>
          <w:szCs w:val="24"/>
          <w:lang w:val="en-GB"/>
        </w:rPr>
        <w:t>improving</w:t>
      </w:r>
      <w:r w:rsidR="00C91D91">
        <w:rPr>
          <w:rFonts w:ascii="Times New Roman" w:hAnsi="Times New Roman" w:cs="Times New Roman"/>
          <w:color w:val="000000" w:themeColor="text1"/>
          <w:sz w:val="24"/>
          <w:szCs w:val="24"/>
          <w:lang w:val="en-GB"/>
        </w:rPr>
        <w:t xml:space="preserve"> mortality.</w:t>
      </w:r>
      <w:r w:rsidR="00E137C2">
        <w:rPr>
          <w:rFonts w:ascii="Times New Roman" w:hAnsi="Times New Roman" w:cs="Times New Roman"/>
          <w:color w:val="000000" w:themeColor="text1"/>
          <w:sz w:val="24"/>
          <w:szCs w:val="24"/>
          <w:lang w:val="en-GB"/>
        </w:rPr>
        <w:t xml:space="preserve"> </w:t>
      </w:r>
      <w:r w:rsidR="00995FC9">
        <w:rPr>
          <w:rFonts w:ascii="Times New Roman" w:hAnsi="Times New Roman" w:cs="Times New Roman"/>
          <w:color w:val="000000" w:themeColor="text1"/>
          <w:sz w:val="24"/>
          <w:szCs w:val="24"/>
          <w:lang w:val="en-GB"/>
        </w:rPr>
        <w:t xml:space="preserve">Starting with the USA panel, </w:t>
      </w:r>
      <w:r w:rsidR="00995FC9">
        <w:rPr>
          <w:rFonts w:ascii="Times New Roman" w:hAnsi="Times New Roman" w:cs="Times New Roman"/>
          <w:color w:val="000000" w:themeColor="text1"/>
          <w:sz w:val="24"/>
          <w:szCs w:val="24"/>
          <w:lang w:val="en-GB"/>
        </w:rPr>
        <w:lastRenderedPageBreak/>
        <w:t xml:space="preserve">we can see that </w:t>
      </w:r>
      <w:r w:rsidR="001A1EA4">
        <w:rPr>
          <w:rFonts w:ascii="Times New Roman" w:hAnsi="Times New Roman" w:cs="Times New Roman"/>
          <w:color w:val="000000" w:themeColor="text1"/>
          <w:sz w:val="24"/>
          <w:szCs w:val="24"/>
          <w:lang w:val="en-GB"/>
        </w:rPr>
        <w:t>the country experienced</w:t>
      </w:r>
      <w:r w:rsidR="00995FC9">
        <w:rPr>
          <w:rFonts w:ascii="Times New Roman" w:hAnsi="Times New Roman" w:cs="Times New Roman"/>
          <w:color w:val="000000" w:themeColor="text1"/>
          <w:sz w:val="24"/>
          <w:szCs w:val="24"/>
          <w:lang w:val="en-GB"/>
        </w:rPr>
        <w:t xml:space="preserve"> large improvements in retirement-age mortality in the decade 2000–2009</w:t>
      </w:r>
      <w:r w:rsidR="00D260A0">
        <w:rPr>
          <w:rFonts w:ascii="Times New Roman" w:hAnsi="Times New Roman" w:cs="Times New Roman"/>
          <w:color w:val="000000" w:themeColor="text1"/>
          <w:sz w:val="24"/>
          <w:szCs w:val="24"/>
          <w:lang w:val="en-GB"/>
        </w:rPr>
        <w:t xml:space="preserve">, as well as </w:t>
      </w:r>
      <w:r w:rsidR="00AB7B9E">
        <w:rPr>
          <w:rFonts w:ascii="Times New Roman" w:hAnsi="Times New Roman" w:cs="Times New Roman"/>
          <w:color w:val="000000" w:themeColor="text1"/>
          <w:sz w:val="24"/>
          <w:szCs w:val="24"/>
          <w:lang w:val="en-GB"/>
        </w:rPr>
        <w:t>some</w:t>
      </w:r>
      <w:r w:rsidR="00192D6F">
        <w:rPr>
          <w:rFonts w:ascii="Times New Roman" w:hAnsi="Times New Roman" w:cs="Times New Roman"/>
          <w:color w:val="000000" w:themeColor="text1"/>
          <w:sz w:val="24"/>
          <w:szCs w:val="24"/>
          <w:lang w:val="en-GB"/>
        </w:rPr>
        <w:t xml:space="preserve"> smaller</w:t>
      </w:r>
      <w:r w:rsidR="004B0046">
        <w:rPr>
          <w:rFonts w:ascii="Times New Roman" w:hAnsi="Times New Roman" w:cs="Times New Roman"/>
          <w:color w:val="000000" w:themeColor="text1"/>
          <w:sz w:val="24"/>
          <w:szCs w:val="24"/>
          <w:lang w:val="en-GB"/>
        </w:rPr>
        <w:t xml:space="preserve"> </w:t>
      </w:r>
      <w:r w:rsidR="00AB7B9E">
        <w:rPr>
          <w:rFonts w:ascii="Times New Roman" w:hAnsi="Times New Roman" w:cs="Times New Roman"/>
          <w:color w:val="000000" w:themeColor="text1"/>
          <w:sz w:val="24"/>
          <w:szCs w:val="24"/>
          <w:lang w:val="en-GB"/>
        </w:rPr>
        <w:t xml:space="preserve">improvements </w:t>
      </w:r>
      <w:r w:rsidR="004B0046">
        <w:rPr>
          <w:rFonts w:ascii="Times New Roman" w:hAnsi="Times New Roman" w:cs="Times New Roman"/>
          <w:color w:val="000000" w:themeColor="text1"/>
          <w:sz w:val="24"/>
          <w:szCs w:val="24"/>
          <w:lang w:val="en-GB"/>
        </w:rPr>
        <w:t xml:space="preserve">in the </w:t>
      </w:r>
      <w:r w:rsidR="00ED319B">
        <w:rPr>
          <w:rFonts w:ascii="Times New Roman" w:hAnsi="Times New Roman" w:cs="Times New Roman"/>
          <w:color w:val="000000" w:themeColor="text1"/>
          <w:sz w:val="24"/>
          <w:szCs w:val="24"/>
          <w:lang w:val="en-GB"/>
        </w:rPr>
        <w:t xml:space="preserve">decade 2010–2019. </w:t>
      </w:r>
      <w:r w:rsidR="00700026">
        <w:rPr>
          <w:rFonts w:ascii="Times New Roman" w:hAnsi="Times New Roman" w:cs="Times New Roman"/>
          <w:color w:val="000000" w:themeColor="text1"/>
          <w:sz w:val="24"/>
          <w:szCs w:val="24"/>
          <w:lang w:val="en-GB"/>
        </w:rPr>
        <w:t xml:space="preserve">Among working ages, </w:t>
      </w:r>
      <w:r w:rsidR="00AE6999">
        <w:rPr>
          <w:rFonts w:ascii="Times New Roman" w:hAnsi="Times New Roman" w:cs="Times New Roman"/>
          <w:color w:val="000000" w:themeColor="text1"/>
          <w:sz w:val="24"/>
          <w:szCs w:val="24"/>
          <w:lang w:val="en-GB"/>
        </w:rPr>
        <w:t xml:space="preserve">mortality </w:t>
      </w:r>
      <w:r w:rsidR="00700026">
        <w:rPr>
          <w:rFonts w:ascii="Times New Roman" w:hAnsi="Times New Roman" w:cs="Times New Roman"/>
          <w:color w:val="000000" w:themeColor="text1"/>
          <w:sz w:val="24"/>
          <w:szCs w:val="24"/>
          <w:lang w:val="en-GB"/>
        </w:rPr>
        <w:t xml:space="preserve">mostly </w:t>
      </w:r>
      <w:r w:rsidR="006A2262">
        <w:rPr>
          <w:rFonts w:ascii="Times New Roman" w:hAnsi="Times New Roman" w:cs="Times New Roman"/>
          <w:color w:val="000000" w:themeColor="text1"/>
          <w:sz w:val="24"/>
          <w:szCs w:val="24"/>
          <w:lang w:val="en-GB"/>
        </w:rPr>
        <w:t>stagnat</w:t>
      </w:r>
      <w:r w:rsidR="00AE6999">
        <w:rPr>
          <w:rFonts w:ascii="Times New Roman" w:hAnsi="Times New Roman" w:cs="Times New Roman"/>
          <w:color w:val="000000" w:themeColor="text1"/>
          <w:sz w:val="24"/>
          <w:szCs w:val="24"/>
          <w:lang w:val="en-GB"/>
        </w:rPr>
        <w:t>e</w:t>
      </w:r>
      <w:r w:rsidR="00DD73E5">
        <w:rPr>
          <w:rFonts w:ascii="Times New Roman" w:hAnsi="Times New Roman" w:cs="Times New Roman"/>
          <w:color w:val="000000" w:themeColor="text1"/>
          <w:sz w:val="24"/>
          <w:szCs w:val="24"/>
          <w:lang w:val="en-GB"/>
        </w:rPr>
        <w:t>d</w:t>
      </w:r>
      <w:r w:rsidR="006A2262">
        <w:rPr>
          <w:rFonts w:ascii="Times New Roman" w:hAnsi="Times New Roman" w:cs="Times New Roman"/>
          <w:color w:val="000000" w:themeColor="text1"/>
          <w:sz w:val="24"/>
          <w:szCs w:val="24"/>
          <w:lang w:val="en-GB"/>
        </w:rPr>
        <w:t xml:space="preserve"> in the decade 2000–2009, </w:t>
      </w:r>
      <w:r w:rsidR="00AE6999">
        <w:rPr>
          <w:rFonts w:ascii="Times New Roman" w:hAnsi="Times New Roman" w:cs="Times New Roman"/>
          <w:color w:val="000000" w:themeColor="text1"/>
          <w:sz w:val="24"/>
          <w:szCs w:val="24"/>
          <w:lang w:val="en-GB"/>
        </w:rPr>
        <w:t>as shown</w:t>
      </w:r>
      <w:r w:rsidR="006A2262">
        <w:rPr>
          <w:rFonts w:ascii="Times New Roman" w:hAnsi="Times New Roman" w:cs="Times New Roman"/>
          <w:color w:val="000000" w:themeColor="text1"/>
          <w:sz w:val="24"/>
          <w:szCs w:val="24"/>
          <w:lang w:val="en-GB"/>
        </w:rPr>
        <w:t xml:space="preserve"> by the short positive or negative bars</w:t>
      </w:r>
      <w:r w:rsidR="00AE6999">
        <w:rPr>
          <w:rFonts w:ascii="Times New Roman" w:hAnsi="Times New Roman" w:cs="Times New Roman"/>
          <w:color w:val="000000" w:themeColor="text1"/>
          <w:sz w:val="24"/>
          <w:szCs w:val="24"/>
          <w:lang w:val="en-GB"/>
        </w:rPr>
        <w:t xml:space="preserve">. </w:t>
      </w:r>
      <w:r w:rsidR="00DD73E5">
        <w:rPr>
          <w:rFonts w:ascii="Times New Roman" w:hAnsi="Times New Roman" w:cs="Times New Roman"/>
          <w:color w:val="000000" w:themeColor="text1"/>
          <w:sz w:val="24"/>
          <w:szCs w:val="24"/>
          <w:lang w:val="en-GB"/>
        </w:rPr>
        <w:t>In contrast,</w:t>
      </w:r>
      <w:r w:rsidR="00AE6999">
        <w:rPr>
          <w:rFonts w:ascii="Times New Roman" w:hAnsi="Times New Roman" w:cs="Times New Roman"/>
          <w:color w:val="000000" w:themeColor="text1"/>
          <w:sz w:val="24"/>
          <w:szCs w:val="24"/>
          <w:lang w:val="en-GB"/>
        </w:rPr>
        <w:t xml:space="preserve"> working-age mortality increased </w:t>
      </w:r>
      <w:r w:rsidR="007E3045">
        <w:rPr>
          <w:rFonts w:ascii="Times New Roman" w:hAnsi="Times New Roman" w:cs="Times New Roman"/>
          <w:color w:val="000000" w:themeColor="text1"/>
          <w:sz w:val="24"/>
          <w:szCs w:val="24"/>
          <w:lang w:val="en-GB"/>
        </w:rPr>
        <w:t>strongly</w:t>
      </w:r>
      <w:r w:rsidR="00DD73E5">
        <w:rPr>
          <w:rFonts w:ascii="Times New Roman" w:hAnsi="Times New Roman" w:cs="Times New Roman"/>
          <w:color w:val="000000" w:themeColor="text1"/>
          <w:sz w:val="24"/>
          <w:szCs w:val="24"/>
          <w:lang w:val="en-GB"/>
        </w:rPr>
        <w:t xml:space="preserve"> in the decade 2010–2019</w:t>
      </w:r>
      <w:r w:rsidR="00AE6999">
        <w:rPr>
          <w:rFonts w:ascii="Times New Roman" w:hAnsi="Times New Roman" w:cs="Times New Roman"/>
          <w:color w:val="000000" w:themeColor="text1"/>
          <w:sz w:val="24"/>
          <w:szCs w:val="24"/>
          <w:lang w:val="en-GB"/>
        </w:rPr>
        <w:t>, as shown by the negative lines.</w:t>
      </w:r>
    </w:p>
    <w:p w14:paraId="5BD8AFFD" w14:textId="77777777" w:rsidR="00E137C2" w:rsidRDefault="00E137C2" w:rsidP="002142A2">
      <w:pPr>
        <w:spacing w:after="0" w:line="480" w:lineRule="auto"/>
        <w:jc w:val="both"/>
        <w:rPr>
          <w:rFonts w:ascii="Times New Roman" w:hAnsi="Times New Roman" w:cs="Times New Roman"/>
          <w:color w:val="000000" w:themeColor="text1"/>
          <w:sz w:val="24"/>
          <w:szCs w:val="24"/>
          <w:lang w:val="en-GB"/>
        </w:rPr>
      </w:pPr>
    </w:p>
    <w:p w14:paraId="275E5A95" w14:textId="1ED8A157" w:rsidR="009E61A6" w:rsidRDefault="00C42434" w:rsidP="002142A2">
      <w:pPr>
        <w:spacing w:after="0" w:line="480" w:lineRule="auto"/>
        <w:jc w:val="both"/>
        <w:rPr>
          <w:rFonts w:ascii="Times New Roman" w:hAnsi="Times New Roman" w:cs="Times New Roman"/>
          <w:color w:val="000000" w:themeColor="text1"/>
          <w:sz w:val="24"/>
          <w:szCs w:val="24"/>
          <w:lang w:val="en-GB"/>
        </w:rPr>
      </w:pPr>
      <w:r w:rsidRPr="00C42434">
        <w:rPr>
          <w:rFonts w:ascii="Times New Roman" w:hAnsi="Times New Roman" w:cs="Times New Roman"/>
          <w:noProof/>
          <w:color w:val="000000" w:themeColor="text1"/>
          <w:sz w:val="24"/>
          <w:szCs w:val="24"/>
          <w:lang w:val="en-GB"/>
        </w:rPr>
        <w:drawing>
          <wp:inline distT="0" distB="0" distL="0" distR="0" wp14:anchorId="77B24C23" wp14:editId="0AE032D9">
            <wp:extent cx="5731510" cy="3439160"/>
            <wp:effectExtent l="0" t="0" r="2540" b="8890"/>
            <wp:docPr id="94066167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661675"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731510" cy="3439160"/>
                    </a:xfrm>
                    <a:prstGeom prst="rect">
                      <a:avLst/>
                    </a:prstGeom>
                  </pic:spPr>
                </pic:pic>
              </a:graphicData>
            </a:graphic>
          </wp:inline>
        </w:drawing>
      </w:r>
    </w:p>
    <w:p w14:paraId="64EF18A1" w14:textId="7A0AE3AE" w:rsidR="009E61A6" w:rsidRPr="00C42434" w:rsidRDefault="00E05166" w:rsidP="002142A2">
      <w:pPr>
        <w:spacing w:after="0" w:line="240" w:lineRule="auto"/>
        <w:jc w:val="both"/>
        <w:rPr>
          <w:rFonts w:ascii="Times New Roman" w:hAnsi="Times New Roman" w:cs="Times New Roman"/>
          <w:color w:val="000000" w:themeColor="text1"/>
          <w:sz w:val="24"/>
          <w:szCs w:val="24"/>
          <w:lang w:val="en-GB"/>
        </w:rPr>
      </w:pPr>
      <w:r>
        <w:rPr>
          <w:rFonts w:ascii="Times New Roman" w:hAnsi="Times New Roman" w:cs="Times New Roman"/>
          <w:b/>
          <w:color w:val="000000" w:themeColor="text1"/>
          <w:sz w:val="24"/>
          <w:szCs w:val="24"/>
          <w:lang w:val="en-GB"/>
        </w:rPr>
        <w:t>Figure 1-</w:t>
      </w:r>
      <w:r w:rsidR="00C42434" w:rsidRPr="00C42434">
        <w:rPr>
          <w:rFonts w:ascii="Times New Roman" w:hAnsi="Times New Roman" w:cs="Times New Roman"/>
          <w:b/>
          <w:color w:val="000000" w:themeColor="text1"/>
          <w:sz w:val="24"/>
          <w:szCs w:val="24"/>
          <w:lang w:val="en-GB"/>
        </w:rPr>
        <w:t>4.</w:t>
      </w:r>
      <w:r w:rsidR="00C42434">
        <w:rPr>
          <w:rFonts w:ascii="Times New Roman" w:hAnsi="Times New Roman" w:cs="Times New Roman"/>
          <w:b/>
          <w:color w:val="000000" w:themeColor="text1"/>
          <w:sz w:val="24"/>
          <w:szCs w:val="24"/>
          <w:lang w:val="en-GB"/>
        </w:rPr>
        <w:t xml:space="preserve"> </w:t>
      </w:r>
      <w:r w:rsidR="00C42434" w:rsidRPr="00C42434">
        <w:rPr>
          <w:rFonts w:ascii="Times New Roman" w:hAnsi="Times New Roman" w:cs="Times New Roman"/>
          <w:color w:val="000000" w:themeColor="text1"/>
          <w:sz w:val="24"/>
          <w:szCs w:val="24"/>
          <w:lang w:val="en-GB"/>
        </w:rPr>
        <w:t>ROMI by 5-y</w:t>
      </w:r>
      <w:r w:rsidR="00C42434">
        <w:rPr>
          <w:rFonts w:ascii="Times New Roman" w:hAnsi="Times New Roman" w:cs="Times New Roman"/>
          <w:color w:val="000000" w:themeColor="text1"/>
          <w:sz w:val="24"/>
          <w:szCs w:val="24"/>
          <w:lang w:val="en-GB"/>
        </w:rPr>
        <w:t>ear</w:t>
      </w:r>
      <w:r w:rsidR="00C42434" w:rsidRPr="00C42434">
        <w:rPr>
          <w:rFonts w:ascii="Times New Roman" w:hAnsi="Times New Roman" w:cs="Times New Roman"/>
          <w:color w:val="000000" w:themeColor="text1"/>
          <w:sz w:val="24"/>
          <w:szCs w:val="24"/>
          <w:lang w:val="en-GB"/>
        </w:rPr>
        <w:t xml:space="preserve"> age groups in the USA</w:t>
      </w:r>
      <w:r w:rsidR="00C42434">
        <w:rPr>
          <w:rFonts w:ascii="Times New Roman" w:hAnsi="Times New Roman" w:cs="Times New Roman"/>
          <w:color w:val="000000" w:themeColor="text1"/>
          <w:sz w:val="24"/>
          <w:szCs w:val="24"/>
          <w:lang w:val="en-GB"/>
        </w:rPr>
        <w:t>, Italy, Japan, Switzerland, and the UK</w:t>
      </w:r>
      <w:r w:rsidR="00C42434" w:rsidRPr="00C42434">
        <w:rPr>
          <w:rFonts w:ascii="Times New Roman" w:hAnsi="Times New Roman" w:cs="Times New Roman"/>
          <w:color w:val="000000" w:themeColor="text1"/>
          <w:sz w:val="24"/>
          <w:szCs w:val="24"/>
          <w:lang w:val="en-GB"/>
        </w:rPr>
        <w:t>, 2000</w:t>
      </w:r>
      <w:r w:rsidR="00C42434">
        <w:rPr>
          <w:rFonts w:ascii="Times New Roman" w:hAnsi="Times New Roman" w:cs="Times New Roman"/>
          <w:color w:val="000000" w:themeColor="text1"/>
          <w:sz w:val="24"/>
          <w:szCs w:val="24"/>
          <w:lang w:val="en-GB"/>
        </w:rPr>
        <w:t>–</w:t>
      </w:r>
      <w:r w:rsidR="00C42434" w:rsidRPr="00C42434">
        <w:rPr>
          <w:rFonts w:ascii="Times New Roman" w:hAnsi="Times New Roman" w:cs="Times New Roman"/>
          <w:color w:val="000000" w:themeColor="text1"/>
          <w:sz w:val="24"/>
          <w:szCs w:val="24"/>
          <w:lang w:val="en-GB"/>
        </w:rPr>
        <w:t>2009 and 2010</w:t>
      </w:r>
      <w:r w:rsidR="00C42434">
        <w:rPr>
          <w:rFonts w:ascii="Times New Roman" w:hAnsi="Times New Roman" w:cs="Times New Roman"/>
          <w:color w:val="000000" w:themeColor="text1"/>
          <w:sz w:val="24"/>
          <w:szCs w:val="24"/>
          <w:lang w:val="en-GB"/>
        </w:rPr>
        <w:t>–</w:t>
      </w:r>
      <w:r w:rsidR="00C42434" w:rsidRPr="00C42434">
        <w:rPr>
          <w:rFonts w:ascii="Times New Roman" w:hAnsi="Times New Roman" w:cs="Times New Roman"/>
          <w:color w:val="000000" w:themeColor="text1"/>
          <w:sz w:val="24"/>
          <w:szCs w:val="24"/>
          <w:lang w:val="en-GB"/>
        </w:rPr>
        <w:t xml:space="preserve">2019. </w:t>
      </w:r>
      <w:r w:rsidR="00C42434" w:rsidRPr="00C42434">
        <w:rPr>
          <w:rFonts w:ascii="Times New Roman" w:hAnsi="Times New Roman" w:cs="Times New Roman"/>
          <w:i/>
          <w:color w:val="000000" w:themeColor="text1"/>
          <w:sz w:val="24"/>
          <w:szCs w:val="24"/>
          <w:lang w:val="en-GB"/>
        </w:rPr>
        <w:t>Source</w:t>
      </w:r>
      <w:r w:rsidR="00C42434" w:rsidRPr="00C42434">
        <w:rPr>
          <w:rFonts w:ascii="Times New Roman" w:hAnsi="Times New Roman" w:cs="Times New Roman"/>
          <w:color w:val="000000" w:themeColor="text1"/>
          <w:sz w:val="24"/>
          <w:szCs w:val="24"/>
          <w:lang w:val="en-GB"/>
        </w:rPr>
        <w:t xml:space="preserve">: </w:t>
      </w:r>
      <w:r w:rsidR="00B47BBE">
        <w:rPr>
          <w:rFonts w:ascii="Times New Roman" w:hAnsi="Times New Roman" w:cs="Times New Roman"/>
          <w:color w:val="000000" w:themeColor="text1"/>
          <w:sz w:val="24"/>
          <w:szCs w:val="24"/>
          <w:lang w:val="en-GB"/>
        </w:rPr>
        <w:t xml:space="preserve">Polizzi and Dowd </w:t>
      </w:r>
      <w:r w:rsidR="00B47BBE">
        <w:rPr>
          <w:rFonts w:ascii="Times New Roman" w:hAnsi="Times New Roman" w:cs="Times New Roman"/>
          <w:color w:val="000000" w:themeColor="text1"/>
          <w:sz w:val="24"/>
          <w:szCs w:val="24"/>
          <w:lang w:val="en-GB"/>
        </w:rPr>
        <w:fldChar w:fldCharType="begin"/>
      </w:r>
      <w:r w:rsidR="00506339">
        <w:rPr>
          <w:rFonts w:ascii="Times New Roman" w:hAnsi="Times New Roman" w:cs="Times New Roman"/>
          <w:color w:val="000000" w:themeColor="text1"/>
          <w:sz w:val="24"/>
          <w:szCs w:val="24"/>
          <w:lang w:val="en-GB"/>
        </w:rPr>
        <w:instrText xml:space="preserve"> ADDIN ZOTERO_ITEM CSL_CITATION {"citationID":"Z6P4Gv2K","properties":{"formattedCitation":"(2024)","plainCitation":"(2024)","noteIndex":0},"citationItems":[{"id":2538,"uris":["http://zotero.org/users/5659841/items/H5XN2CKL"],"itemData":{"id":2538,"type":"article-journal","container-title":"Proceedings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sidR="00B47BBE">
        <w:rPr>
          <w:rFonts w:ascii="Times New Roman" w:hAnsi="Times New Roman" w:cs="Times New Roman"/>
          <w:color w:val="000000" w:themeColor="text1"/>
          <w:sz w:val="24"/>
          <w:szCs w:val="24"/>
          <w:lang w:val="en-GB"/>
        </w:rPr>
        <w:fldChar w:fldCharType="separate"/>
      </w:r>
      <w:r w:rsidR="00506339" w:rsidRPr="00BF1FD3">
        <w:rPr>
          <w:rFonts w:ascii="Times New Roman" w:hAnsi="Times New Roman" w:cs="Times New Roman"/>
          <w:sz w:val="24"/>
          <w:lang w:val="en-GB"/>
        </w:rPr>
        <w:t>(2024)</w:t>
      </w:r>
      <w:r w:rsidR="00B47BBE">
        <w:rPr>
          <w:rFonts w:ascii="Times New Roman" w:hAnsi="Times New Roman" w:cs="Times New Roman"/>
          <w:color w:val="000000" w:themeColor="text1"/>
          <w:sz w:val="24"/>
          <w:szCs w:val="24"/>
          <w:lang w:val="en-GB"/>
        </w:rPr>
        <w:fldChar w:fldCharType="end"/>
      </w:r>
      <w:r w:rsidR="00B47BBE">
        <w:rPr>
          <w:rFonts w:ascii="Times New Roman" w:hAnsi="Times New Roman" w:cs="Times New Roman"/>
          <w:color w:val="000000" w:themeColor="text1"/>
          <w:sz w:val="24"/>
          <w:szCs w:val="24"/>
          <w:lang w:val="en-GB"/>
        </w:rPr>
        <w:t>.</w:t>
      </w:r>
    </w:p>
    <w:p w14:paraId="23CDB2E5" w14:textId="77777777" w:rsidR="009E61A6" w:rsidRDefault="009E61A6" w:rsidP="002142A2">
      <w:pPr>
        <w:spacing w:after="0" w:line="480" w:lineRule="auto"/>
        <w:jc w:val="both"/>
        <w:rPr>
          <w:rFonts w:ascii="Times New Roman" w:hAnsi="Times New Roman" w:cs="Times New Roman"/>
          <w:color w:val="000000" w:themeColor="text1"/>
          <w:sz w:val="24"/>
          <w:szCs w:val="24"/>
          <w:lang w:val="en-GB"/>
        </w:rPr>
      </w:pPr>
    </w:p>
    <w:p w14:paraId="0753A3A1" w14:textId="4F20ED63" w:rsidR="00A074E0" w:rsidRDefault="00A074E0"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T</w:t>
      </w:r>
      <w:r w:rsidR="009E0B62">
        <w:rPr>
          <w:rFonts w:ascii="Times New Roman" w:hAnsi="Times New Roman" w:cs="Times New Roman"/>
          <w:color w:val="000000" w:themeColor="text1"/>
          <w:sz w:val="24"/>
          <w:szCs w:val="24"/>
          <w:lang w:val="en-GB"/>
        </w:rPr>
        <w:t xml:space="preserve">wo factors </w:t>
      </w:r>
      <w:r w:rsidR="009637B1">
        <w:rPr>
          <w:rFonts w:ascii="Times New Roman" w:hAnsi="Times New Roman" w:cs="Times New Roman"/>
          <w:color w:val="000000" w:themeColor="text1"/>
          <w:sz w:val="24"/>
          <w:szCs w:val="24"/>
          <w:lang w:val="en-GB"/>
        </w:rPr>
        <w:t>need to be considered when trying to make sense of the results for the</w:t>
      </w:r>
      <w:r w:rsidR="003A59AD">
        <w:rPr>
          <w:rFonts w:ascii="Times New Roman" w:hAnsi="Times New Roman" w:cs="Times New Roman"/>
          <w:color w:val="000000" w:themeColor="text1"/>
          <w:sz w:val="24"/>
          <w:szCs w:val="24"/>
          <w:lang w:val="en-GB"/>
        </w:rPr>
        <w:t xml:space="preserve"> within-</w:t>
      </w:r>
      <w:r w:rsidR="00E137C2">
        <w:rPr>
          <w:rFonts w:ascii="Times New Roman" w:hAnsi="Times New Roman" w:cs="Times New Roman"/>
          <w:color w:val="000000" w:themeColor="text1"/>
          <w:sz w:val="24"/>
          <w:szCs w:val="24"/>
          <w:lang w:val="en-GB"/>
        </w:rPr>
        <w:t xml:space="preserve">USA </w:t>
      </w:r>
      <w:r w:rsidR="003A59AD">
        <w:rPr>
          <w:rFonts w:ascii="Times New Roman" w:hAnsi="Times New Roman" w:cs="Times New Roman"/>
          <w:color w:val="000000" w:themeColor="text1"/>
          <w:sz w:val="24"/>
          <w:szCs w:val="24"/>
          <w:lang w:val="en-GB"/>
        </w:rPr>
        <w:t xml:space="preserve">counterfactual by </w:t>
      </w:r>
      <w:r w:rsidR="00CB5909">
        <w:rPr>
          <w:rFonts w:ascii="Times New Roman" w:hAnsi="Times New Roman" w:cs="Times New Roman"/>
          <w:color w:val="000000" w:themeColor="text1"/>
          <w:sz w:val="24"/>
          <w:szCs w:val="24"/>
          <w:lang w:val="en-GB"/>
        </w:rPr>
        <w:t xml:space="preserve">Abrams et al. </w:t>
      </w:r>
      <w:r w:rsidR="00CB5909">
        <w:rPr>
          <w:rFonts w:ascii="Times New Roman" w:hAnsi="Times New Roman" w:cs="Times New Roman"/>
          <w:color w:val="000000" w:themeColor="text1"/>
          <w:sz w:val="24"/>
          <w:szCs w:val="24"/>
          <w:lang w:val="en-GB"/>
        </w:rPr>
        <w:fldChar w:fldCharType="begin"/>
      </w:r>
      <w:r w:rsidR="00CB5909">
        <w:rPr>
          <w:rFonts w:ascii="Times New Roman" w:hAnsi="Times New Roman" w:cs="Times New Roman"/>
          <w:color w:val="000000" w:themeColor="text1"/>
          <w:sz w:val="24"/>
          <w:szCs w:val="24"/>
          <w:lang w:val="en-GB"/>
        </w:rPr>
        <w:instrText xml:space="preserve"> ADDIN ZOTERO_ITEM CSL_CITATION {"citationID":"B2IgdWyP","properties":{"formattedCitation":"(2023)","plainCitation":"(2023)","noteIndex":0},"citationItems":[{"id":2061,"uris":["http://zotero.org/users/5659841/items/WXVRL8AV"],"itemData":{"id":2061,"type":"article-journal","container-title":"Proceedings of the National Academy of Sciences","DOI":"10.1073/pnas.2308360120","issue":"42","language":"en","page":"e2308360120","title":"The “double jeopardy” of midlife and old age mortality trends in the United States","volume":"120","author":[{"family":"Abrams","given":"Leah R."},{"family":"Myrskylä","given":"Mikko"},{"family":"Mehta","given":"Neil K."}],"issued":{"date-parts":[["2023"]]}},"label":"page","suppress-author":true}],"schema":"https://github.com/citation-style-language/schema/raw/master/csl-citation.json"} </w:instrText>
      </w:r>
      <w:r w:rsidR="00CB5909">
        <w:rPr>
          <w:rFonts w:ascii="Times New Roman" w:hAnsi="Times New Roman" w:cs="Times New Roman"/>
          <w:color w:val="000000" w:themeColor="text1"/>
          <w:sz w:val="24"/>
          <w:szCs w:val="24"/>
          <w:lang w:val="en-GB"/>
        </w:rPr>
        <w:fldChar w:fldCharType="separate"/>
      </w:r>
      <w:r w:rsidR="00CB5909" w:rsidRPr="0075289F">
        <w:rPr>
          <w:rFonts w:ascii="Times New Roman" w:hAnsi="Times New Roman" w:cs="Times New Roman"/>
          <w:sz w:val="24"/>
          <w:lang w:val="en-GB"/>
        </w:rPr>
        <w:t>(2023)</w:t>
      </w:r>
      <w:r w:rsidR="00CB5909">
        <w:rPr>
          <w:rFonts w:ascii="Times New Roman" w:hAnsi="Times New Roman" w:cs="Times New Roman"/>
          <w:color w:val="000000" w:themeColor="text1"/>
          <w:sz w:val="24"/>
          <w:szCs w:val="24"/>
          <w:lang w:val="en-GB"/>
        </w:rPr>
        <w:fldChar w:fldCharType="end"/>
      </w:r>
      <w:r w:rsidR="009637B1">
        <w:rPr>
          <w:rFonts w:ascii="Times New Roman" w:hAnsi="Times New Roman" w:cs="Times New Roman"/>
          <w:color w:val="000000" w:themeColor="text1"/>
          <w:sz w:val="24"/>
          <w:szCs w:val="24"/>
          <w:lang w:val="en-GB"/>
        </w:rPr>
        <w:t>:</w:t>
      </w:r>
      <w:r w:rsidR="00DD1799">
        <w:rPr>
          <w:rFonts w:ascii="Times New Roman" w:hAnsi="Times New Roman" w:cs="Times New Roman"/>
          <w:color w:val="000000" w:themeColor="text1"/>
          <w:sz w:val="24"/>
          <w:szCs w:val="24"/>
          <w:lang w:val="en-GB"/>
        </w:rPr>
        <w:t xml:space="preserve"> (1)</w:t>
      </w:r>
      <w:r w:rsidR="009637B1">
        <w:rPr>
          <w:rFonts w:ascii="Times New Roman" w:hAnsi="Times New Roman" w:cs="Times New Roman"/>
          <w:color w:val="000000" w:themeColor="text1"/>
          <w:sz w:val="24"/>
          <w:szCs w:val="24"/>
          <w:lang w:val="en-GB"/>
        </w:rPr>
        <w:t xml:space="preserve"> </w:t>
      </w:r>
      <w:r w:rsidR="00AD2929">
        <w:rPr>
          <w:rFonts w:ascii="Times New Roman" w:hAnsi="Times New Roman" w:cs="Times New Roman"/>
          <w:color w:val="000000" w:themeColor="text1"/>
          <w:sz w:val="24"/>
          <w:szCs w:val="24"/>
          <w:lang w:val="en-GB"/>
        </w:rPr>
        <w:t>the size of the mortality change, represented by t</w:t>
      </w:r>
      <w:r w:rsidR="009637B1">
        <w:rPr>
          <w:rFonts w:ascii="Times New Roman" w:hAnsi="Times New Roman" w:cs="Times New Roman"/>
          <w:color w:val="000000" w:themeColor="text1"/>
          <w:sz w:val="24"/>
          <w:szCs w:val="24"/>
          <w:lang w:val="en-GB"/>
        </w:rPr>
        <w:t xml:space="preserve">he distance between the </w:t>
      </w:r>
      <w:r w:rsidR="00946D61">
        <w:rPr>
          <w:rFonts w:ascii="Times New Roman" w:hAnsi="Times New Roman" w:cs="Times New Roman"/>
          <w:color w:val="000000" w:themeColor="text1"/>
          <w:sz w:val="24"/>
          <w:szCs w:val="24"/>
          <w:lang w:val="en-GB"/>
        </w:rPr>
        <w:t xml:space="preserve">lines and the </w:t>
      </w:r>
      <w:r w:rsidR="009637B1">
        <w:rPr>
          <w:rFonts w:ascii="Times New Roman" w:hAnsi="Times New Roman" w:cs="Times New Roman"/>
          <w:color w:val="000000" w:themeColor="text1"/>
          <w:sz w:val="24"/>
          <w:szCs w:val="24"/>
          <w:lang w:val="en-GB"/>
        </w:rPr>
        <w:t>bars;</w:t>
      </w:r>
      <w:r w:rsidR="003A59AD">
        <w:rPr>
          <w:rFonts w:ascii="Times New Roman" w:hAnsi="Times New Roman" w:cs="Times New Roman"/>
          <w:color w:val="000000" w:themeColor="text1"/>
          <w:sz w:val="24"/>
          <w:szCs w:val="24"/>
          <w:lang w:val="en-GB"/>
        </w:rPr>
        <w:t xml:space="preserve"> </w:t>
      </w:r>
      <w:r w:rsidR="00DD1799">
        <w:rPr>
          <w:rFonts w:ascii="Times New Roman" w:hAnsi="Times New Roman" w:cs="Times New Roman"/>
          <w:color w:val="000000" w:themeColor="text1"/>
          <w:sz w:val="24"/>
          <w:szCs w:val="24"/>
          <w:lang w:val="en-GB"/>
        </w:rPr>
        <w:t>(2)</w:t>
      </w:r>
      <w:r w:rsidR="00CE177A">
        <w:rPr>
          <w:rFonts w:ascii="Times New Roman" w:hAnsi="Times New Roman" w:cs="Times New Roman"/>
          <w:color w:val="000000" w:themeColor="text1"/>
          <w:sz w:val="24"/>
          <w:szCs w:val="24"/>
          <w:lang w:val="en-GB"/>
        </w:rPr>
        <w:t xml:space="preserve"> the </w:t>
      </w:r>
      <w:r w:rsidR="00AD2929">
        <w:rPr>
          <w:rFonts w:ascii="Times New Roman" w:hAnsi="Times New Roman" w:cs="Times New Roman"/>
          <w:color w:val="000000" w:themeColor="text1"/>
          <w:sz w:val="24"/>
          <w:szCs w:val="24"/>
          <w:lang w:val="en-GB"/>
        </w:rPr>
        <w:t>age where the change occurred.</w:t>
      </w:r>
      <w:r w:rsidR="00FC5580">
        <w:rPr>
          <w:rFonts w:ascii="Times New Roman" w:hAnsi="Times New Roman" w:cs="Times New Roman"/>
          <w:color w:val="000000" w:themeColor="text1"/>
          <w:sz w:val="24"/>
          <w:szCs w:val="24"/>
          <w:lang w:val="en-GB"/>
        </w:rPr>
        <w:t xml:space="preserve"> </w:t>
      </w:r>
      <w:r w:rsidR="00946D61">
        <w:rPr>
          <w:rFonts w:ascii="Times New Roman" w:hAnsi="Times New Roman" w:cs="Times New Roman"/>
          <w:color w:val="000000" w:themeColor="text1"/>
          <w:sz w:val="24"/>
          <w:szCs w:val="24"/>
          <w:lang w:val="en-GB"/>
        </w:rPr>
        <w:t>In the USA, while the distance between the lines and the bars sometimes appear</w:t>
      </w:r>
      <w:r w:rsidR="00B5020B">
        <w:rPr>
          <w:rFonts w:ascii="Times New Roman" w:hAnsi="Times New Roman" w:cs="Times New Roman"/>
          <w:color w:val="000000" w:themeColor="text1"/>
          <w:sz w:val="24"/>
          <w:szCs w:val="24"/>
          <w:lang w:val="en-GB"/>
        </w:rPr>
        <w:t>ed</w:t>
      </w:r>
      <w:r w:rsidR="00946D61">
        <w:rPr>
          <w:rFonts w:ascii="Times New Roman" w:hAnsi="Times New Roman" w:cs="Times New Roman"/>
          <w:color w:val="000000" w:themeColor="text1"/>
          <w:sz w:val="24"/>
          <w:szCs w:val="24"/>
          <w:lang w:val="en-GB"/>
        </w:rPr>
        <w:t xml:space="preserve"> larger at </w:t>
      </w:r>
      <w:r w:rsidR="007667D7">
        <w:rPr>
          <w:rFonts w:ascii="Times New Roman" w:hAnsi="Times New Roman" w:cs="Times New Roman"/>
          <w:color w:val="000000" w:themeColor="text1"/>
          <w:sz w:val="24"/>
          <w:szCs w:val="24"/>
          <w:lang w:val="en-GB"/>
        </w:rPr>
        <w:t xml:space="preserve">some </w:t>
      </w:r>
      <w:r w:rsidR="00946D61">
        <w:rPr>
          <w:rFonts w:ascii="Times New Roman" w:hAnsi="Times New Roman" w:cs="Times New Roman"/>
          <w:color w:val="000000" w:themeColor="text1"/>
          <w:sz w:val="24"/>
          <w:szCs w:val="24"/>
          <w:lang w:val="en-GB"/>
        </w:rPr>
        <w:t>working</w:t>
      </w:r>
      <w:r w:rsidR="0013380B">
        <w:rPr>
          <w:rFonts w:ascii="Times New Roman" w:hAnsi="Times New Roman" w:cs="Times New Roman"/>
          <w:color w:val="000000" w:themeColor="text1"/>
          <w:sz w:val="24"/>
          <w:szCs w:val="24"/>
          <w:lang w:val="en-GB"/>
        </w:rPr>
        <w:t xml:space="preserve"> </w:t>
      </w:r>
      <w:r w:rsidR="00946D61">
        <w:rPr>
          <w:rFonts w:ascii="Times New Roman" w:hAnsi="Times New Roman" w:cs="Times New Roman"/>
          <w:color w:val="000000" w:themeColor="text1"/>
          <w:sz w:val="24"/>
          <w:szCs w:val="24"/>
          <w:lang w:val="en-GB"/>
        </w:rPr>
        <w:t xml:space="preserve">ages, </w:t>
      </w:r>
      <w:r w:rsidR="00A5181C">
        <w:rPr>
          <w:rFonts w:ascii="Times New Roman" w:hAnsi="Times New Roman" w:cs="Times New Roman"/>
          <w:color w:val="000000" w:themeColor="text1"/>
          <w:sz w:val="24"/>
          <w:szCs w:val="24"/>
          <w:lang w:val="en-GB"/>
        </w:rPr>
        <w:t>notable</w:t>
      </w:r>
      <w:r w:rsidR="007667D7">
        <w:rPr>
          <w:rFonts w:ascii="Times New Roman" w:hAnsi="Times New Roman" w:cs="Times New Roman"/>
          <w:color w:val="000000" w:themeColor="text1"/>
          <w:sz w:val="24"/>
          <w:szCs w:val="24"/>
          <w:lang w:val="en-GB"/>
        </w:rPr>
        <w:t xml:space="preserve">—and sustained—differences </w:t>
      </w:r>
      <w:r w:rsidR="00665501">
        <w:rPr>
          <w:rFonts w:ascii="Times New Roman" w:hAnsi="Times New Roman" w:cs="Times New Roman"/>
          <w:color w:val="000000" w:themeColor="text1"/>
          <w:sz w:val="24"/>
          <w:szCs w:val="24"/>
          <w:lang w:val="en-GB"/>
        </w:rPr>
        <w:t xml:space="preserve">between the lines and the bars </w:t>
      </w:r>
      <w:r w:rsidR="001C5DFD">
        <w:rPr>
          <w:rFonts w:ascii="Times New Roman" w:hAnsi="Times New Roman" w:cs="Times New Roman"/>
          <w:color w:val="000000" w:themeColor="text1"/>
          <w:sz w:val="24"/>
          <w:szCs w:val="24"/>
          <w:lang w:val="en-GB"/>
        </w:rPr>
        <w:t>we</w:t>
      </w:r>
      <w:r w:rsidR="00665501">
        <w:rPr>
          <w:rFonts w:ascii="Times New Roman" w:hAnsi="Times New Roman" w:cs="Times New Roman"/>
          <w:color w:val="000000" w:themeColor="text1"/>
          <w:sz w:val="24"/>
          <w:szCs w:val="24"/>
          <w:lang w:val="en-GB"/>
        </w:rPr>
        <w:t>re also visible at retirement</w:t>
      </w:r>
      <w:r w:rsidR="00F55890">
        <w:rPr>
          <w:rFonts w:ascii="Times New Roman" w:hAnsi="Times New Roman" w:cs="Times New Roman"/>
          <w:color w:val="000000" w:themeColor="text1"/>
          <w:sz w:val="24"/>
          <w:szCs w:val="24"/>
          <w:lang w:val="en-GB"/>
        </w:rPr>
        <w:t xml:space="preserve"> </w:t>
      </w:r>
      <w:r w:rsidR="00665501">
        <w:rPr>
          <w:rFonts w:ascii="Times New Roman" w:hAnsi="Times New Roman" w:cs="Times New Roman"/>
          <w:color w:val="000000" w:themeColor="text1"/>
          <w:sz w:val="24"/>
          <w:szCs w:val="24"/>
          <w:lang w:val="en-GB"/>
        </w:rPr>
        <w:t xml:space="preserve">ages, where death rates are usually largest. </w:t>
      </w:r>
      <w:r w:rsidR="007A64BD">
        <w:rPr>
          <w:rFonts w:ascii="Times New Roman" w:hAnsi="Times New Roman" w:cs="Times New Roman"/>
          <w:color w:val="000000" w:themeColor="text1"/>
          <w:sz w:val="24"/>
          <w:szCs w:val="24"/>
          <w:lang w:val="en-GB"/>
        </w:rPr>
        <w:t>Thus, the absolute change in death rates between the observed and counterfactual scenario</w:t>
      </w:r>
      <w:r w:rsidR="00684C3F">
        <w:rPr>
          <w:rFonts w:ascii="Times New Roman" w:hAnsi="Times New Roman" w:cs="Times New Roman"/>
          <w:color w:val="000000" w:themeColor="text1"/>
          <w:sz w:val="24"/>
          <w:szCs w:val="24"/>
          <w:lang w:val="en-GB"/>
        </w:rPr>
        <w:t>s</w:t>
      </w:r>
      <w:r w:rsidR="007A64BD">
        <w:rPr>
          <w:rFonts w:ascii="Times New Roman" w:hAnsi="Times New Roman" w:cs="Times New Roman"/>
          <w:color w:val="000000" w:themeColor="text1"/>
          <w:sz w:val="24"/>
          <w:szCs w:val="24"/>
          <w:lang w:val="en-GB"/>
        </w:rPr>
        <w:t xml:space="preserve"> in </w:t>
      </w:r>
      <w:r w:rsidR="00C7138B">
        <w:rPr>
          <w:rFonts w:ascii="Times New Roman" w:hAnsi="Times New Roman" w:cs="Times New Roman"/>
          <w:color w:val="000000" w:themeColor="text1"/>
          <w:sz w:val="24"/>
          <w:szCs w:val="24"/>
          <w:lang w:val="en-GB"/>
        </w:rPr>
        <w:t xml:space="preserve">the </w:t>
      </w:r>
      <w:r w:rsidR="00C7138B">
        <w:rPr>
          <w:rFonts w:ascii="Times New Roman" w:hAnsi="Times New Roman" w:cs="Times New Roman"/>
          <w:color w:val="000000" w:themeColor="text1"/>
          <w:sz w:val="24"/>
          <w:szCs w:val="24"/>
          <w:lang w:val="en-GB"/>
        </w:rPr>
        <w:lastRenderedPageBreak/>
        <w:t>Abrams et al.</w:t>
      </w:r>
      <w:r w:rsidR="007A64BD">
        <w:rPr>
          <w:rFonts w:ascii="Times New Roman" w:hAnsi="Times New Roman" w:cs="Times New Roman"/>
          <w:color w:val="000000" w:themeColor="text1"/>
          <w:sz w:val="24"/>
          <w:szCs w:val="24"/>
          <w:lang w:val="en-GB"/>
        </w:rPr>
        <w:t xml:space="preserve"> study </w:t>
      </w:r>
      <w:r w:rsidR="00A50DA7">
        <w:rPr>
          <w:rFonts w:ascii="Times New Roman" w:hAnsi="Times New Roman" w:cs="Times New Roman"/>
          <w:color w:val="000000" w:themeColor="text1"/>
          <w:sz w:val="24"/>
          <w:szCs w:val="24"/>
          <w:lang w:val="en-GB"/>
        </w:rPr>
        <w:t xml:space="preserve">may </w:t>
      </w:r>
      <w:r w:rsidR="001C5DFD">
        <w:rPr>
          <w:rFonts w:ascii="Times New Roman" w:hAnsi="Times New Roman" w:cs="Times New Roman"/>
          <w:color w:val="000000" w:themeColor="text1"/>
          <w:sz w:val="24"/>
          <w:szCs w:val="24"/>
          <w:lang w:val="en-GB"/>
        </w:rPr>
        <w:t xml:space="preserve">have </w:t>
      </w:r>
      <w:r w:rsidR="00925AAA">
        <w:rPr>
          <w:rFonts w:ascii="Times New Roman" w:hAnsi="Times New Roman" w:cs="Times New Roman"/>
          <w:color w:val="000000" w:themeColor="text1"/>
          <w:sz w:val="24"/>
          <w:szCs w:val="24"/>
          <w:lang w:val="en-GB"/>
        </w:rPr>
        <w:t xml:space="preserve">well </w:t>
      </w:r>
      <w:r w:rsidR="00A50DA7">
        <w:rPr>
          <w:rFonts w:ascii="Times New Roman" w:hAnsi="Times New Roman" w:cs="Times New Roman"/>
          <w:color w:val="000000" w:themeColor="text1"/>
          <w:sz w:val="24"/>
          <w:szCs w:val="24"/>
          <w:lang w:val="en-GB"/>
        </w:rPr>
        <w:t>end</w:t>
      </w:r>
      <w:r w:rsidR="001C5DFD">
        <w:rPr>
          <w:rFonts w:ascii="Times New Roman" w:hAnsi="Times New Roman" w:cs="Times New Roman"/>
          <w:color w:val="000000" w:themeColor="text1"/>
          <w:sz w:val="24"/>
          <w:szCs w:val="24"/>
          <w:lang w:val="en-GB"/>
        </w:rPr>
        <w:t>ed</w:t>
      </w:r>
      <w:r w:rsidR="00A50DA7">
        <w:rPr>
          <w:rFonts w:ascii="Times New Roman" w:hAnsi="Times New Roman" w:cs="Times New Roman"/>
          <w:color w:val="000000" w:themeColor="text1"/>
          <w:sz w:val="24"/>
          <w:szCs w:val="24"/>
          <w:lang w:val="en-GB"/>
        </w:rPr>
        <w:t xml:space="preserve"> up being larger at retirement ages, making this the </w:t>
      </w:r>
      <w:r w:rsidR="009C4F13">
        <w:rPr>
          <w:rFonts w:ascii="Times New Roman" w:hAnsi="Times New Roman" w:cs="Times New Roman"/>
          <w:color w:val="000000" w:themeColor="text1"/>
          <w:sz w:val="24"/>
          <w:szCs w:val="24"/>
          <w:lang w:val="en-GB"/>
        </w:rPr>
        <w:t>more</w:t>
      </w:r>
      <w:r w:rsidR="00A50DA7">
        <w:rPr>
          <w:rFonts w:ascii="Times New Roman" w:hAnsi="Times New Roman" w:cs="Times New Roman"/>
          <w:color w:val="000000" w:themeColor="text1"/>
          <w:sz w:val="24"/>
          <w:szCs w:val="24"/>
          <w:lang w:val="en-GB"/>
        </w:rPr>
        <w:t xml:space="preserve"> important age group for life expectancy </w:t>
      </w:r>
      <w:r w:rsidR="00A50DA7" w:rsidRPr="00A50DA7">
        <w:rPr>
          <w:rFonts w:ascii="Times New Roman" w:hAnsi="Times New Roman" w:cs="Times New Roman"/>
          <w:i/>
          <w:color w:val="000000" w:themeColor="text1"/>
          <w:sz w:val="24"/>
          <w:szCs w:val="24"/>
          <w:lang w:val="en-GB"/>
        </w:rPr>
        <w:t>stagnation</w:t>
      </w:r>
      <w:r w:rsidR="00A50DA7">
        <w:rPr>
          <w:rFonts w:ascii="Times New Roman" w:hAnsi="Times New Roman" w:cs="Times New Roman"/>
          <w:color w:val="000000" w:themeColor="text1"/>
          <w:sz w:val="24"/>
          <w:szCs w:val="24"/>
          <w:lang w:val="en-GB"/>
        </w:rPr>
        <w:t>.</w:t>
      </w:r>
    </w:p>
    <w:p w14:paraId="09F24DE9" w14:textId="671B6A13" w:rsidR="00A074E0" w:rsidRDefault="00A074E0" w:rsidP="002142A2">
      <w:pPr>
        <w:spacing w:after="0" w:line="480" w:lineRule="auto"/>
        <w:jc w:val="both"/>
        <w:rPr>
          <w:rFonts w:ascii="Times New Roman" w:hAnsi="Times New Roman" w:cs="Times New Roman"/>
          <w:color w:val="000000" w:themeColor="text1"/>
          <w:sz w:val="24"/>
          <w:szCs w:val="24"/>
          <w:lang w:val="en-GB"/>
        </w:rPr>
      </w:pPr>
    </w:p>
    <w:p w14:paraId="723DE6F4" w14:textId="56515677" w:rsidR="009D19F9" w:rsidRDefault="00F6138B"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Turning to the </w:t>
      </w:r>
      <w:r w:rsidRPr="00F6138B">
        <w:rPr>
          <w:rFonts w:ascii="Times New Roman" w:hAnsi="Times New Roman" w:cs="Times New Roman"/>
          <w:i/>
          <w:color w:val="000000" w:themeColor="text1"/>
          <w:sz w:val="24"/>
          <w:szCs w:val="24"/>
          <w:lang w:val="en-GB"/>
        </w:rPr>
        <w:t>divergence</w:t>
      </w:r>
      <w:r>
        <w:rPr>
          <w:rFonts w:ascii="Times New Roman" w:hAnsi="Times New Roman" w:cs="Times New Roman"/>
          <w:color w:val="000000" w:themeColor="text1"/>
          <w:sz w:val="24"/>
          <w:szCs w:val="24"/>
          <w:lang w:val="en-GB"/>
        </w:rPr>
        <w:t xml:space="preserve"> perspective, the </w:t>
      </w:r>
      <w:r w:rsidR="000C1E3C">
        <w:rPr>
          <w:rFonts w:ascii="Times New Roman" w:hAnsi="Times New Roman" w:cs="Times New Roman"/>
          <w:color w:val="000000" w:themeColor="text1"/>
          <w:sz w:val="24"/>
          <w:szCs w:val="24"/>
          <w:lang w:val="en-GB"/>
        </w:rPr>
        <w:t xml:space="preserve">relevant comparison is </w:t>
      </w:r>
      <w:r w:rsidR="00F31838">
        <w:rPr>
          <w:rFonts w:ascii="Times New Roman" w:hAnsi="Times New Roman" w:cs="Times New Roman"/>
          <w:color w:val="000000" w:themeColor="text1"/>
          <w:sz w:val="24"/>
          <w:szCs w:val="24"/>
          <w:lang w:val="en-GB"/>
        </w:rPr>
        <w:t xml:space="preserve">instead </w:t>
      </w:r>
      <w:r w:rsidR="000C1E3C">
        <w:rPr>
          <w:rFonts w:ascii="Times New Roman" w:hAnsi="Times New Roman" w:cs="Times New Roman"/>
          <w:color w:val="000000" w:themeColor="text1"/>
          <w:sz w:val="24"/>
          <w:szCs w:val="24"/>
          <w:lang w:val="en-GB"/>
        </w:rPr>
        <w:t>between the</w:t>
      </w:r>
      <w:r w:rsidR="00A2763C">
        <w:rPr>
          <w:rFonts w:ascii="Times New Roman" w:hAnsi="Times New Roman" w:cs="Times New Roman"/>
          <w:color w:val="000000" w:themeColor="text1"/>
          <w:sz w:val="24"/>
          <w:szCs w:val="24"/>
          <w:lang w:val="en-GB"/>
        </w:rPr>
        <w:t xml:space="preserve"> </w:t>
      </w:r>
      <w:r w:rsidR="0050458E">
        <w:rPr>
          <w:rFonts w:ascii="Times New Roman" w:hAnsi="Times New Roman" w:cs="Times New Roman"/>
          <w:color w:val="000000" w:themeColor="text1"/>
          <w:sz w:val="24"/>
          <w:szCs w:val="24"/>
          <w:lang w:val="en-GB"/>
        </w:rPr>
        <w:t xml:space="preserve">USA </w:t>
      </w:r>
      <w:r w:rsidR="00A2763C">
        <w:rPr>
          <w:rFonts w:ascii="Times New Roman" w:hAnsi="Times New Roman" w:cs="Times New Roman"/>
          <w:color w:val="000000" w:themeColor="text1"/>
          <w:sz w:val="24"/>
          <w:szCs w:val="24"/>
          <w:lang w:val="en-GB"/>
        </w:rPr>
        <w:t xml:space="preserve">ROMI </w:t>
      </w:r>
      <w:r w:rsidR="0050458E">
        <w:rPr>
          <w:rFonts w:ascii="Times New Roman" w:hAnsi="Times New Roman" w:cs="Times New Roman"/>
          <w:color w:val="000000" w:themeColor="text1"/>
          <w:sz w:val="24"/>
          <w:szCs w:val="24"/>
          <w:lang w:val="en-GB"/>
        </w:rPr>
        <w:t xml:space="preserve">and the peer country ROMI </w:t>
      </w:r>
      <w:r w:rsidR="00A2763C">
        <w:rPr>
          <w:rFonts w:ascii="Times New Roman" w:hAnsi="Times New Roman" w:cs="Times New Roman"/>
          <w:color w:val="000000" w:themeColor="text1"/>
          <w:sz w:val="24"/>
          <w:szCs w:val="24"/>
          <w:lang w:val="en-GB"/>
        </w:rPr>
        <w:t>in the decade 2010–2019</w:t>
      </w:r>
      <w:r w:rsidR="0050458E">
        <w:rPr>
          <w:rFonts w:ascii="Times New Roman" w:hAnsi="Times New Roman" w:cs="Times New Roman"/>
          <w:color w:val="000000" w:themeColor="text1"/>
          <w:sz w:val="24"/>
          <w:szCs w:val="24"/>
          <w:lang w:val="en-GB"/>
        </w:rPr>
        <w:t>.</w:t>
      </w:r>
      <w:r w:rsidR="00826069" w:rsidRPr="00826069">
        <w:rPr>
          <w:rFonts w:ascii="Times New Roman" w:hAnsi="Times New Roman" w:cs="Times New Roman"/>
          <w:color w:val="000000" w:themeColor="text1"/>
          <w:sz w:val="24"/>
          <w:szCs w:val="24"/>
          <w:lang w:val="en-GB"/>
        </w:rPr>
        <w:t xml:space="preserve"> </w:t>
      </w:r>
      <w:r w:rsidR="00826069">
        <w:rPr>
          <w:rFonts w:ascii="Times New Roman" w:hAnsi="Times New Roman" w:cs="Times New Roman"/>
          <w:color w:val="000000" w:themeColor="text1"/>
          <w:sz w:val="24"/>
          <w:szCs w:val="24"/>
          <w:lang w:val="en-GB"/>
        </w:rPr>
        <w:t xml:space="preserve">In Figure 1-4, these are the </w:t>
      </w:r>
      <w:r w:rsidR="000C1E3C">
        <w:rPr>
          <w:rFonts w:ascii="Times New Roman" w:hAnsi="Times New Roman" w:cs="Times New Roman"/>
          <w:color w:val="000000" w:themeColor="text1"/>
          <w:sz w:val="24"/>
          <w:szCs w:val="24"/>
          <w:lang w:val="en-GB"/>
        </w:rPr>
        <w:t>lines in the USA panel and the lines in the peer country panels</w:t>
      </w:r>
      <w:r w:rsidR="00826069">
        <w:rPr>
          <w:rFonts w:ascii="Times New Roman" w:hAnsi="Times New Roman" w:cs="Times New Roman"/>
          <w:color w:val="000000" w:themeColor="text1"/>
          <w:sz w:val="24"/>
          <w:szCs w:val="24"/>
          <w:lang w:val="en-GB"/>
        </w:rPr>
        <w:t xml:space="preserve">. For reference, the figure also </w:t>
      </w:r>
      <w:r w:rsidR="000C1E3C">
        <w:rPr>
          <w:rFonts w:ascii="Times New Roman" w:hAnsi="Times New Roman" w:cs="Times New Roman"/>
          <w:color w:val="000000" w:themeColor="text1"/>
          <w:sz w:val="24"/>
          <w:szCs w:val="24"/>
          <w:lang w:val="en-GB"/>
        </w:rPr>
        <w:t>show</w:t>
      </w:r>
      <w:r w:rsidR="00F16A88">
        <w:rPr>
          <w:rFonts w:ascii="Times New Roman" w:hAnsi="Times New Roman" w:cs="Times New Roman"/>
          <w:color w:val="000000" w:themeColor="text1"/>
          <w:sz w:val="24"/>
          <w:szCs w:val="24"/>
          <w:lang w:val="en-GB"/>
        </w:rPr>
        <w:t>s</w:t>
      </w:r>
      <w:r w:rsidR="000C1E3C">
        <w:rPr>
          <w:rFonts w:ascii="Times New Roman" w:hAnsi="Times New Roman" w:cs="Times New Roman"/>
          <w:color w:val="000000" w:themeColor="text1"/>
          <w:sz w:val="24"/>
          <w:szCs w:val="24"/>
          <w:lang w:val="en-GB"/>
        </w:rPr>
        <w:t xml:space="preserve"> </w:t>
      </w:r>
      <w:r w:rsidR="00BD1CD7">
        <w:rPr>
          <w:rFonts w:ascii="Times New Roman" w:hAnsi="Times New Roman" w:cs="Times New Roman"/>
          <w:color w:val="000000" w:themeColor="text1"/>
          <w:sz w:val="24"/>
          <w:szCs w:val="24"/>
          <w:lang w:val="en-GB"/>
        </w:rPr>
        <w:t>ROMI</w:t>
      </w:r>
      <w:r w:rsidR="000C1E3C">
        <w:rPr>
          <w:rFonts w:ascii="Times New Roman" w:hAnsi="Times New Roman" w:cs="Times New Roman"/>
          <w:color w:val="000000" w:themeColor="text1"/>
          <w:sz w:val="24"/>
          <w:szCs w:val="24"/>
          <w:lang w:val="en-GB"/>
        </w:rPr>
        <w:t xml:space="preserve"> for the peer countries in 2000–2009</w:t>
      </w:r>
      <w:r w:rsidR="00E17292">
        <w:rPr>
          <w:rFonts w:ascii="Times New Roman" w:hAnsi="Times New Roman" w:cs="Times New Roman"/>
          <w:color w:val="000000" w:themeColor="text1"/>
          <w:sz w:val="24"/>
          <w:szCs w:val="24"/>
          <w:lang w:val="en-GB"/>
        </w:rPr>
        <w:t>, represented by the bars</w:t>
      </w:r>
      <w:r w:rsidR="000C1E3C">
        <w:rPr>
          <w:rFonts w:ascii="Times New Roman" w:hAnsi="Times New Roman" w:cs="Times New Roman"/>
          <w:color w:val="000000" w:themeColor="text1"/>
          <w:sz w:val="24"/>
          <w:szCs w:val="24"/>
          <w:lang w:val="en-GB"/>
        </w:rPr>
        <w:t xml:space="preserve">. </w:t>
      </w:r>
      <w:r w:rsidR="002420F0">
        <w:rPr>
          <w:rFonts w:ascii="Times New Roman" w:hAnsi="Times New Roman" w:cs="Times New Roman"/>
          <w:color w:val="000000" w:themeColor="text1"/>
          <w:sz w:val="24"/>
          <w:szCs w:val="24"/>
          <w:lang w:val="en-GB"/>
        </w:rPr>
        <w:t xml:space="preserve">Among the peer countries, retirement-age mortality improved in 2010–2019, resulting in positive </w:t>
      </w:r>
      <w:r w:rsidR="00D47F8F">
        <w:rPr>
          <w:rFonts w:ascii="Times New Roman" w:hAnsi="Times New Roman" w:cs="Times New Roman"/>
          <w:color w:val="000000" w:themeColor="text1"/>
          <w:sz w:val="24"/>
          <w:szCs w:val="24"/>
          <w:lang w:val="en-GB"/>
        </w:rPr>
        <w:t>ROMI</w:t>
      </w:r>
      <w:r w:rsidR="002420F0">
        <w:rPr>
          <w:rFonts w:ascii="Times New Roman" w:hAnsi="Times New Roman" w:cs="Times New Roman"/>
          <w:color w:val="000000" w:themeColor="text1"/>
          <w:sz w:val="24"/>
          <w:szCs w:val="24"/>
          <w:lang w:val="en-GB"/>
        </w:rPr>
        <w:t xml:space="preserve">. Overall, </w:t>
      </w:r>
      <w:r w:rsidR="00555D6D">
        <w:rPr>
          <w:rFonts w:ascii="Times New Roman" w:hAnsi="Times New Roman" w:cs="Times New Roman"/>
          <w:color w:val="000000" w:themeColor="text1"/>
          <w:sz w:val="24"/>
          <w:szCs w:val="24"/>
          <w:lang w:val="en-GB"/>
        </w:rPr>
        <w:t>mortality improvements at retirement ages also slowed down in peer countries, with patterns similar to the USA.</w:t>
      </w:r>
      <w:r w:rsidR="004E1ACA">
        <w:rPr>
          <w:rFonts w:ascii="Times New Roman" w:hAnsi="Times New Roman" w:cs="Times New Roman"/>
          <w:color w:val="000000" w:themeColor="text1"/>
          <w:sz w:val="24"/>
          <w:szCs w:val="24"/>
          <w:lang w:val="en-GB"/>
        </w:rPr>
        <w:t xml:space="preserve"> </w:t>
      </w:r>
      <w:r w:rsidR="00555D6D">
        <w:rPr>
          <w:rFonts w:ascii="Times New Roman" w:hAnsi="Times New Roman" w:cs="Times New Roman"/>
          <w:color w:val="000000" w:themeColor="text1"/>
          <w:sz w:val="24"/>
          <w:szCs w:val="24"/>
          <w:lang w:val="en-GB"/>
        </w:rPr>
        <w:t>In contrast, w</w:t>
      </w:r>
      <w:r w:rsidR="00162CC4">
        <w:rPr>
          <w:rFonts w:ascii="Times New Roman" w:hAnsi="Times New Roman" w:cs="Times New Roman"/>
          <w:color w:val="000000" w:themeColor="text1"/>
          <w:sz w:val="24"/>
          <w:szCs w:val="24"/>
          <w:lang w:val="en-GB"/>
        </w:rPr>
        <w:t xml:space="preserve">orking-age mortality </w:t>
      </w:r>
      <w:r w:rsidR="005F44E5">
        <w:rPr>
          <w:rFonts w:ascii="Times New Roman" w:hAnsi="Times New Roman" w:cs="Times New Roman"/>
          <w:color w:val="000000" w:themeColor="text1"/>
          <w:sz w:val="24"/>
          <w:szCs w:val="24"/>
          <w:lang w:val="en-GB"/>
        </w:rPr>
        <w:t xml:space="preserve">often </w:t>
      </w:r>
      <w:r w:rsidR="00E271B6">
        <w:rPr>
          <w:rFonts w:ascii="Times New Roman" w:hAnsi="Times New Roman" w:cs="Times New Roman"/>
          <w:color w:val="000000" w:themeColor="text1"/>
          <w:sz w:val="24"/>
          <w:szCs w:val="24"/>
          <w:lang w:val="en-GB"/>
        </w:rPr>
        <w:t>improved</w:t>
      </w:r>
      <w:r w:rsidR="007B0D7F">
        <w:rPr>
          <w:rFonts w:ascii="Times New Roman" w:hAnsi="Times New Roman" w:cs="Times New Roman"/>
          <w:color w:val="000000" w:themeColor="text1"/>
          <w:sz w:val="24"/>
          <w:szCs w:val="24"/>
          <w:lang w:val="en-GB"/>
        </w:rPr>
        <w:t xml:space="preserve"> </w:t>
      </w:r>
      <w:r w:rsidR="008F67F8">
        <w:rPr>
          <w:rFonts w:ascii="Times New Roman" w:hAnsi="Times New Roman" w:cs="Times New Roman"/>
          <w:color w:val="000000" w:themeColor="text1"/>
          <w:sz w:val="24"/>
          <w:szCs w:val="24"/>
          <w:lang w:val="en-GB"/>
        </w:rPr>
        <w:t>strongly</w:t>
      </w:r>
      <w:r w:rsidR="007B0D7F">
        <w:rPr>
          <w:rFonts w:ascii="Times New Roman" w:hAnsi="Times New Roman" w:cs="Times New Roman"/>
          <w:color w:val="000000" w:themeColor="text1"/>
          <w:sz w:val="24"/>
          <w:szCs w:val="24"/>
          <w:lang w:val="en-GB"/>
        </w:rPr>
        <w:t xml:space="preserve"> </w:t>
      </w:r>
      <w:r w:rsidR="008F67F8">
        <w:rPr>
          <w:rFonts w:ascii="Times New Roman" w:hAnsi="Times New Roman" w:cs="Times New Roman"/>
          <w:color w:val="000000" w:themeColor="text1"/>
          <w:sz w:val="24"/>
          <w:szCs w:val="24"/>
          <w:lang w:val="en-GB"/>
        </w:rPr>
        <w:t xml:space="preserve">in the peer countries, </w:t>
      </w:r>
      <w:r w:rsidR="00705DC0">
        <w:rPr>
          <w:rFonts w:ascii="Times New Roman" w:hAnsi="Times New Roman" w:cs="Times New Roman"/>
          <w:color w:val="000000" w:themeColor="text1"/>
          <w:sz w:val="24"/>
          <w:szCs w:val="24"/>
          <w:lang w:val="en-GB"/>
        </w:rPr>
        <w:t>creating large distance</w:t>
      </w:r>
      <w:r w:rsidR="008654BD">
        <w:rPr>
          <w:rFonts w:ascii="Times New Roman" w:hAnsi="Times New Roman" w:cs="Times New Roman"/>
          <w:color w:val="000000" w:themeColor="text1"/>
          <w:sz w:val="24"/>
          <w:szCs w:val="24"/>
          <w:lang w:val="en-GB"/>
        </w:rPr>
        <w:t>s</w:t>
      </w:r>
      <w:r w:rsidR="00705DC0">
        <w:rPr>
          <w:rFonts w:ascii="Times New Roman" w:hAnsi="Times New Roman" w:cs="Times New Roman"/>
          <w:color w:val="000000" w:themeColor="text1"/>
          <w:sz w:val="24"/>
          <w:szCs w:val="24"/>
          <w:lang w:val="en-GB"/>
        </w:rPr>
        <w:t xml:space="preserve"> between the </w:t>
      </w:r>
      <w:r w:rsidR="006B593D">
        <w:rPr>
          <w:rFonts w:ascii="Times New Roman" w:hAnsi="Times New Roman" w:cs="Times New Roman"/>
          <w:color w:val="000000" w:themeColor="text1"/>
          <w:sz w:val="24"/>
          <w:szCs w:val="24"/>
          <w:lang w:val="en-GB"/>
        </w:rPr>
        <w:t xml:space="preserve">(negative) </w:t>
      </w:r>
      <w:r w:rsidR="00705DC0">
        <w:rPr>
          <w:rFonts w:ascii="Times New Roman" w:hAnsi="Times New Roman" w:cs="Times New Roman"/>
          <w:color w:val="000000" w:themeColor="text1"/>
          <w:sz w:val="24"/>
          <w:szCs w:val="24"/>
          <w:lang w:val="en-GB"/>
        </w:rPr>
        <w:t xml:space="preserve">USA lines and the </w:t>
      </w:r>
      <w:r w:rsidR="006B593D">
        <w:rPr>
          <w:rFonts w:ascii="Times New Roman" w:hAnsi="Times New Roman" w:cs="Times New Roman"/>
          <w:color w:val="000000" w:themeColor="text1"/>
          <w:sz w:val="24"/>
          <w:szCs w:val="24"/>
          <w:lang w:val="en-GB"/>
        </w:rPr>
        <w:t xml:space="preserve">(positive) </w:t>
      </w:r>
      <w:r w:rsidR="00705DC0">
        <w:rPr>
          <w:rFonts w:ascii="Times New Roman" w:hAnsi="Times New Roman" w:cs="Times New Roman"/>
          <w:color w:val="000000" w:themeColor="text1"/>
          <w:sz w:val="24"/>
          <w:szCs w:val="24"/>
          <w:lang w:val="en-GB"/>
        </w:rPr>
        <w:t>peer country lines at those ages</w:t>
      </w:r>
      <w:r w:rsidR="007B0D7F">
        <w:rPr>
          <w:rFonts w:ascii="Times New Roman" w:hAnsi="Times New Roman" w:cs="Times New Roman"/>
          <w:color w:val="000000" w:themeColor="text1"/>
          <w:sz w:val="24"/>
          <w:szCs w:val="24"/>
          <w:lang w:val="en-GB"/>
        </w:rPr>
        <w:t xml:space="preserve">—usually much larger than </w:t>
      </w:r>
      <w:r w:rsidR="00555D6D">
        <w:rPr>
          <w:rFonts w:ascii="Times New Roman" w:hAnsi="Times New Roman" w:cs="Times New Roman"/>
          <w:color w:val="000000" w:themeColor="text1"/>
          <w:sz w:val="24"/>
          <w:szCs w:val="24"/>
          <w:lang w:val="en-GB"/>
        </w:rPr>
        <w:t xml:space="preserve">the distance </w:t>
      </w:r>
      <w:r w:rsidR="007B0D7F">
        <w:rPr>
          <w:rFonts w:ascii="Times New Roman" w:hAnsi="Times New Roman" w:cs="Times New Roman"/>
          <w:color w:val="000000" w:themeColor="text1"/>
          <w:sz w:val="24"/>
          <w:szCs w:val="24"/>
          <w:lang w:val="en-GB"/>
        </w:rPr>
        <w:t>between the USA lines and bars</w:t>
      </w:r>
      <w:r w:rsidR="00705DC0">
        <w:rPr>
          <w:rFonts w:ascii="Times New Roman" w:hAnsi="Times New Roman" w:cs="Times New Roman"/>
          <w:color w:val="000000" w:themeColor="text1"/>
          <w:sz w:val="24"/>
          <w:szCs w:val="24"/>
          <w:lang w:val="en-GB"/>
        </w:rPr>
        <w:t>.</w:t>
      </w:r>
      <w:r w:rsidR="007B0D7F">
        <w:rPr>
          <w:rFonts w:ascii="Times New Roman" w:hAnsi="Times New Roman" w:cs="Times New Roman"/>
          <w:color w:val="000000" w:themeColor="text1"/>
          <w:sz w:val="24"/>
          <w:szCs w:val="24"/>
          <w:lang w:val="en-GB"/>
        </w:rPr>
        <w:t xml:space="preserve"> </w:t>
      </w:r>
      <w:r w:rsidR="006B0D6C">
        <w:rPr>
          <w:rFonts w:ascii="Times New Roman" w:hAnsi="Times New Roman" w:cs="Times New Roman"/>
          <w:color w:val="000000" w:themeColor="text1"/>
          <w:sz w:val="24"/>
          <w:szCs w:val="24"/>
          <w:lang w:val="en-GB"/>
        </w:rPr>
        <w:t xml:space="preserve">These larger </w:t>
      </w:r>
      <w:r w:rsidR="00555D6D">
        <w:rPr>
          <w:rFonts w:ascii="Times New Roman" w:hAnsi="Times New Roman" w:cs="Times New Roman"/>
          <w:color w:val="000000" w:themeColor="text1"/>
          <w:sz w:val="24"/>
          <w:szCs w:val="24"/>
          <w:lang w:val="en-GB"/>
        </w:rPr>
        <w:t xml:space="preserve">gaps </w:t>
      </w:r>
      <w:r w:rsidR="006B0D6C">
        <w:rPr>
          <w:rFonts w:ascii="Times New Roman" w:hAnsi="Times New Roman" w:cs="Times New Roman"/>
          <w:color w:val="000000" w:themeColor="text1"/>
          <w:sz w:val="24"/>
          <w:szCs w:val="24"/>
          <w:lang w:val="en-GB"/>
        </w:rPr>
        <w:t xml:space="preserve">offset the </w:t>
      </w:r>
      <w:r w:rsidR="00555D6D">
        <w:rPr>
          <w:rFonts w:ascii="Times New Roman" w:hAnsi="Times New Roman" w:cs="Times New Roman"/>
          <w:color w:val="000000" w:themeColor="text1"/>
          <w:sz w:val="24"/>
          <w:szCs w:val="24"/>
          <w:lang w:val="en-GB"/>
        </w:rPr>
        <w:t xml:space="preserve">overall lower </w:t>
      </w:r>
      <w:r w:rsidR="00AA7CC3">
        <w:rPr>
          <w:rFonts w:ascii="Times New Roman" w:hAnsi="Times New Roman" w:cs="Times New Roman"/>
          <w:color w:val="000000" w:themeColor="text1"/>
          <w:sz w:val="24"/>
          <w:szCs w:val="24"/>
          <w:lang w:val="en-GB"/>
        </w:rPr>
        <w:t>mortality rates at working ages,</w:t>
      </w:r>
      <w:r w:rsidR="007D7E11">
        <w:rPr>
          <w:rFonts w:ascii="Times New Roman" w:hAnsi="Times New Roman" w:cs="Times New Roman"/>
          <w:color w:val="000000" w:themeColor="text1"/>
          <w:sz w:val="24"/>
          <w:szCs w:val="24"/>
          <w:lang w:val="en-GB"/>
        </w:rPr>
        <w:t xml:space="preserve"> </w:t>
      </w:r>
      <w:r w:rsidR="001731E1">
        <w:rPr>
          <w:rFonts w:ascii="Times New Roman" w:hAnsi="Times New Roman" w:cs="Times New Roman"/>
          <w:color w:val="000000" w:themeColor="text1"/>
          <w:sz w:val="24"/>
          <w:szCs w:val="24"/>
          <w:lang w:val="en-GB"/>
        </w:rPr>
        <w:t>mak</w:t>
      </w:r>
      <w:r w:rsidR="009D19F9">
        <w:rPr>
          <w:rFonts w:ascii="Times New Roman" w:hAnsi="Times New Roman" w:cs="Times New Roman"/>
          <w:color w:val="000000" w:themeColor="text1"/>
          <w:sz w:val="24"/>
          <w:szCs w:val="24"/>
          <w:lang w:val="en-GB"/>
        </w:rPr>
        <w:t xml:space="preserve">ing </w:t>
      </w:r>
      <w:r w:rsidR="00143045">
        <w:rPr>
          <w:rFonts w:ascii="Times New Roman" w:hAnsi="Times New Roman" w:cs="Times New Roman"/>
          <w:color w:val="000000" w:themeColor="text1"/>
          <w:sz w:val="24"/>
          <w:szCs w:val="24"/>
          <w:lang w:val="en-GB"/>
        </w:rPr>
        <w:t xml:space="preserve">working ages </w:t>
      </w:r>
      <w:r w:rsidR="009D19F9">
        <w:rPr>
          <w:rFonts w:ascii="Times New Roman" w:hAnsi="Times New Roman" w:cs="Times New Roman"/>
          <w:color w:val="000000" w:themeColor="text1"/>
          <w:sz w:val="24"/>
          <w:szCs w:val="24"/>
          <w:lang w:val="en-GB"/>
        </w:rPr>
        <w:t xml:space="preserve">more important for life expectancy </w:t>
      </w:r>
      <w:r w:rsidR="009D19F9">
        <w:rPr>
          <w:rFonts w:ascii="Times New Roman" w:hAnsi="Times New Roman" w:cs="Times New Roman"/>
          <w:i/>
          <w:color w:val="000000" w:themeColor="text1"/>
          <w:sz w:val="24"/>
          <w:szCs w:val="24"/>
          <w:lang w:val="en-GB"/>
        </w:rPr>
        <w:t>divergence</w:t>
      </w:r>
      <w:r w:rsidR="009D19F9">
        <w:rPr>
          <w:rFonts w:ascii="Times New Roman" w:hAnsi="Times New Roman" w:cs="Times New Roman"/>
          <w:color w:val="000000" w:themeColor="text1"/>
          <w:sz w:val="24"/>
          <w:szCs w:val="24"/>
          <w:lang w:val="en-GB"/>
        </w:rPr>
        <w:t xml:space="preserve">. </w:t>
      </w:r>
    </w:p>
    <w:p w14:paraId="3011E725" w14:textId="301CBD52" w:rsidR="00A074E0" w:rsidRDefault="00A074E0" w:rsidP="002142A2">
      <w:pPr>
        <w:spacing w:after="0" w:line="480" w:lineRule="auto"/>
        <w:jc w:val="both"/>
        <w:rPr>
          <w:rFonts w:ascii="Times New Roman" w:hAnsi="Times New Roman" w:cs="Times New Roman"/>
          <w:color w:val="000000" w:themeColor="text1"/>
          <w:sz w:val="24"/>
          <w:szCs w:val="24"/>
          <w:lang w:val="en-GB"/>
        </w:rPr>
      </w:pPr>
    </w:p>
    <w:p w14:paraId="2E55DC63" w14:textId="6431C731" w:rsidR="00143045" w:rsidRPr="00C26F53" w:rsidRDefault="001C7D80"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Of course, the </w:t>
      </w:r>
      <w:r w:rsidR="00C26F53" w:rsidRPr="00C26F53">
        <w:rPr>
          <w:rFonts w:ascii="Times New Roman" w:hAnsi="Times New Roman" w:cs="Times New Roman"/>
          <w:i/>
          <w:color w:val="000000" w:themeColor="text1"/>
          <w:sz w:val="24"/>
          <w:szCs w:val="24"/>
          <w:lang w:val="en-GB"/>
        </w:rPr>
        <w:t>stagnation</w:t>
      </w:r>
      <w:r w:rsidR="00C26F53">
        <w:rPr>
          <w:rFonts w:ascii="Times New Roman" w:hAnsi="Times New Roman" w:cs="Times New Roman"/>
          <w:color w:val="000000" w:themeColor="text1"/>
          <w:sz w:val="24"/>
          <w:szCs w:val="24"/>
          <w:lang w:val="en-GB"/>
        </w:rPr>
        <w:t xml:space="preserve"> and </w:t>
      </w:r>
      <w:r w:rsidR="00C26F53" w:rsidRPr="00C26F53">
        <w:rPr>
          <w:rFonts w:ascii="Times New Roman" w:hAnsi="Times New Roman" w:cs="Times New Roman"/>
          <w:i/>
          <w:color w:val="000000" w:themeColor="text1"/>
          <w:sz w:val="24"/>
          <w:szCs w:val="24"/>
          <w:lang w:val="en-GB"/>
        </w:rPr>
        <w:t>divergence</w:t>
      </w:r>
      <w:r w:rsidR="00C26F53">
        <w:rPr>
          <w:rFonts w:ascii="Times New Roman" w:hAnsi="Times New Roman" w:cs="Times New Roman"/>
          <w:color w:val="000000" w:themeColor="text1"/>
          <w:sz w:val="24"/>
          <w:szCs w:val="24"/>
          <w:lang w:val="en-GB"/>
        </w:rPr>
        <w:t xml:space="preserve"> perspective</w:t>
      </w:r>
      <w:r w:rsidR="00622755">
        <w:rPr>
          <w:rFonts w:ascii="Times New Roman" w:hAnsi="Times New Roman" w:cs="Times New Roman"/>
          <w:color w:val="000000" w:themeColor="text1"/>
          <w:sz w:val="24"/>
          <w:szCs w:val="24"/>
          <w:lang w:val="en-GB"/>
        </w:rPr>
        <w:t>s</w:t>
      </w:r>
      <w:r w:rsidR="00C26F53">
        <w:rPr>
          <w:rFonts w:ascii="Times New Roman" w:hAnsi="Times New Roman" w:cs="Times New Roman"/>
          <w:color w:val="000000" w:themeColor="text1"/>
          <w:sz w:val="24"/>
          <w:szCs w:val="24"/>
          <w:lang w:val="en-GB"/>
        </w:rPr>
        <w:t xml:space="preserve"> need not </w:t>
      </w:r>
      <w:r w:rsidR="00896BEC">
        <w:rPr>
          <w:rFonts w:ascii="Times New Roman" w:hAnsi="Times New Roman" w:cs="Times New Roman"/>
          <w:color w:val="000000" w:themeColor="text1"/>
          <w:sz w:val="24"/>
          <w:szCs w:val="24"/>
          <w:lang w:val="en-GB"/>
        </w:rPr>
        <w:t xml:space="preserve">result in different conclusions about the relative importance of different age groups. </w:t>
      </w:r>
      <w:r w:rsidR="00E92280">
        <w:rPr>
          <w:rFonts w:ascii="Times New Roman" w:hAnsi="Times New Roman" w:cs="Times New Roman"/>
          <w:color w:val="000000" w:themeColor="text1"/>
          <w:sz w:val="24"/>
          <w:szCs w:val="24"/>
          <w:lang w:val="en-GB"/>
        </w:rPr>
        <w:t>In the case o</w:t>
      </w:r>
      <w:r w:rsidR="002F2189">
        <w:rPr>
          <w:rFonts w:ascii="Times New Roman" w:hAnsi="Times New Roman" w:cs="Times New Roman"/>
          <w:color w:val="000000" w:themeColor="text1"/>
          <w:sz w:val="24"/>
          <w:szCs w:val="24"/>
          <w:lang w:val="en-GB"/>
        </w:rPr>
        <w:t xml:space="preserve">f the USA, </w:t>
      </w:r>
      <w:r w:rsidR="003C388F">
        <w:rPr>
          <w:rFonts w:ascii="Times New Roman" w:hAnsi="Times New Roman" w:cs="Times New Roman"/>
          <w:color w:val="000000" w:themeColor="text1"/>
          <w:sz w:val="24"/>
          <w:szCs w:val="24"/>
          <w:lang w:val="en-GB"/>
        </w:rPr>
        <w:t>the fact that mortality improvements</w:t>
      </w:r>
      <w:r w:rsidR="00604379">
        <w:rPr>
          <w:rFonts w:ascii="Times New Roman" w:hAnsi="Times New Roman" w:cs="Times New Roman"/>
          <w:color w:val="000000" w:themeColor="text1"/>
          <w:sz w:val="24"/>
          <w:szCs w:val="24"/>
          <w:lang w:val="en-GB"/>
        </w:rPr>
        <w:t xml:space="preserve"> among retirement ages</w:t>
      </w:r>
      <w:r w:rsidR="00DE6D1F">
        <w:rPr>
          <w:rFonts w:ascii="Times New Roman" w:hAnsi="Times New Roman" w:cs="Times New Roman"/>
          <w:color w:val="000000" w:themeColor="text1"/>
          <w:sz w:val="24"/>
          <w:szCs w:val="24"/>
          <w:lang w:val="en-GB"/>
        </w:rPr>
        <w:t xml:space="preserve"> </w:t>
      </w:r>
      <w:r w:rsidR="00604379">
        <w:rPr>
          <w:rFonts w:ascii="Times New Roman" w:hAnsi="Times New Roman" w:cs="Times New Roman"/>
          <w:color w:val="000000" w:themeColor="text1"/>
          <w:sz w:val="24"/>
          <w:szCs w:val="24"/>
          <w:lang w:val="en-GB"/>
        </w:rPr>
        <w:t>uniformly</w:t>
      </w:r>
      <w:r w:rsidR="003C388F">
        <w:rPr>
          <w:rFonts w:ascii="Times New Roman" w:hAnsi="Times New Roman" w:cs="Times New Roman"/>
          <w:color w:val="000000" w:themeColor="text1"/>
          <w:sz w:val="24"/>
          <w:szCs w:val="24"/>
          <w:lang w:val="en-GB"/>
        </w:rPr>
        <w:t xml:space="preserve"> slowed</w:t>
      </w:r>
      <w:r w:rsidR="00894CF0">
        <w:rPr>
          <w:rFonts w:ascii="Times New Roman" w:hAnsi="Times New Roman" w:cs="Times New Roman"/>
          <w:color w:val="000000" w:themeColor="text1"/>
          <w:sz w:val="24"/>
          <w:szCs w:val="24"/>
          <w:lang w:val="en-GB"/>
        </w:rPr>
        <w:t xml:space="preserve"> across high-income countries means that</w:t>
      </w:r>
      <w:r w:rsidR="00ED7F1A">
        <w:rPr>
          <w:rFonts w:ascii="Times New Roman" w:hAnsi="Times New Roman" w:cs="Times New Roman"/>
          <w:color w:val="000000" w:themeColor="text1"/>
          <w:sz w:val="24"/>
          <w:szCs w:val="24"/>
          <w:lang w:val="en-GB"/>
        </w:rPr>
        <w:t xml:space="preserve"> the age group 65+</w:t>
      </w:r>
      <w:r w:rsidR="00C3541A">
        <w:rPr>
          <w:rFonts w:ascii="Times New Roman" w:hAnsi="Times New Roman" w:cs="Times New Roman"/>
          <w:color w:val="000000" w:themeColor="text1"/>
          <w:sz w:val="24"/>
          <w:szCs w:val="24"/>
          <w:lang w:val="en-GB"/>
        </w:rPr>
        <w:t xml:space="preserve"> play</w:t>
      </w:r>
      <w:r w:rsidR="00D4620F">
        <w:rPr>
          <w:rFonts w:ascii="Times New Roman" w:hAnsi="Times New Roman" w:cs="Times New Roman"/>
          <w:color w:val="000000" w:themeColor="text1"/>
          <w:sz w:val="24"/>
          <w:szCs w:val="24"/>
          <w:lang w:val="en-GB"/>
        </w:rPr>
        <w:t>ed</w:t>
      </w:r>
      <w:r w:rsidR="00C3541A">
        <w:rPr>
          <w:rFonts w:ascii="Times New Roman" w:hAnsi="Times New Roman" w:cs="Times New Roman"/>
          <w:color w:val="000000" w:themeColor="text1"/>
          <w:sz w:val="24"/>
          <w:szCs w:val="24"/>
          <w:lang w:val="en-GB"/>
        </w:rPr>
        <w:t xml:space="preserve"> an important role for stagnation but not divergence. In contrast, </w:t>
      </w:r>
      <w:r w:rsidR="00D4620F">
        <w:rPr>
          <w:rFonts w:ascii="Times New Roman" w:hAnsi="Times New Roman" w:cs="Times New Roman"/>
          <w:color w:val="000000" w:themeColor="text1"/>
          <w:sz w:val="24"/>
          <w:szCs w:val="24"/>
          <w:lang w:val="en-GB"/>
        </w:rPr>
        <w:t xml:space="preserve">USA mortality at working ages performed </w:t>
      </w:r>
      <w:r w:rsidR="001F5CE1">
        <w:rPr>
          <w:rFonts w:ascii="Times New Roman" w:hAnsi="Times New Roman" w:cs="Times New Roman"/>
          <w:color w:val="000000" w:themeColor="text1"/>
          <w:sz w:val="24"/>
          <w:szCs w:val="24"/>
          <w:lang w:val="en-GB"/>
        </w:rPr>
        <w:t xml:space="preserve">consistently </w:t>
      </w:r>
      <w:r w:rsidR="00D4620F">
        <w:rPr>
          <w:rFonts w:ascii="Times New Roman" w:hAnsi="Times New Roman" w:cs="Times New Roman"/>
          <w:color w:val="000000" w:themeColor="text1"/>
          <w:sz w:val="24"/>
          <w:szCs w:val="24"/>
          <w:lang w:val="en-GB"/>
        </w:rPr>
        <w:t xml:space="preserve">poorly </w:t>
      </w:r>
      <w:r w:rsidR="00D657C4">
        <w:rPr>
          <w:rFonts w:ascii="Times New Roman" w:hAnsi="Times New Roman" w:cs="Times New Roman"/>
          <w:color w:val="000000" w:themeColor="text1"/>
          <w:sz w:val="24"/>
          <w:szCs w:val="24"/>
          <w:lang w:val="en-GB"/>
        </w:rPr>
        <w:t>over</w:t>
      </w:r>
      <w:r w:rsidR="00D4620F">
        <w:rPr>
          <w:rFonts w:ascii="Times New Roman" w:hAnsi="Times New Roman" w:cs="Times New Roman"/>
          <w:color w:val="000000" w:themeColor="text1"/>
          <w:sz w:val="24"/>
          <w:szCs w:val="24"/>
          <w:lang w:val="en-GB"/>
        </w:rPr>
        <w:t xml:space="preserve"> the two decades 2000–2009 and 2010–2019</w:t>
      </w:r>
      <w:r w:rsidR="00661E07">
        <w:rPr>
          <w:rFonts w:ascii="Times New Roman" w:hAnsi="Times New Roman" w:cs="Times New Roman"/>
          <w:color w:val="000000" w:themeColor="text1"/>
          <w:sz w:val="24"/>
          <w:szCs w:val="24"/>
          <w:lang w:val="en-GB"/>
        </w:rPr>
        <w:t>, but improvements in the peer countries were fairly stable</w:t>
      </w:r>
      <w:r w:rsidR="00D57660">
        <w:rPr>
          <w:rFonts w:ascii="Times New Roman" w:hAnsi="Times New Roman" w:cs="Times New Roman"/>
          <w:color w:val="000000" w:themeColor="text1"/>
          <w:sz w:val="24"/>
          <w:szCs w:val="24"/>
          <w:lang w:val="en-GB"/>
        </w:rPr>
        <w:t>.</w:t>
      </w:r>
      <w:r w:rsidR="00661E07">
        <w:rPr>
          <w:rFonts w:ascii="Times New Roman" w:hAnsi="Times New Roman" w:cs="Times New Roman"/>
          <w:color w:val="000000" w:themeColor="text1"/>
          <w:sz w:val="24"/>
          <w:szCs w:val="24"/>
          <w:lang w:val="en-GB"/>
        </w:rPr>
        <w:t xml:space="preserve"> </w:t>
      </w:r>
      <w:r w:rsidR="00D57660">
        <w:rPr>
          <w:rFonts w:ascii="Times New Roman" w:hAnsi="Times New Roman" w:cs="Times New Roman"/>
          <w:color w:val="000000" w:themeColor="text1"/>
          <w:sz w:val="24"/>
          <w:szCs w:val="24"/>
          <w:lang w:val="en-GB"/>
        </w:rPr>
        <w:t>This means</w:t>
      </w:r>
      <w:r w:rsidR="00CC27F6">
        <w:rPr>
          <w:rFonts w:ascii="Times New Roman" w:hAnsi="Times New Roman" w:cs="Times New Roman"/>
          <w:color w:val="000000" w:themeColor="text1"/>
          <w:sz w:val="24"/>
          <w:szCs w:val="24"/>
          <w:lang w:val="en-GB"/>
        </w:rPr>
        <w:t xml:space="preserve"> that </w:t>
      </w:r>
      <w:r w:rsidR="00CA57EC">
        <w:rPr>
          <w:rFonts w:ascii="Times New Roman" w:hAnsi="Times New Roman" w:cs="Times New Roman"/>
          <w:color w:val="000000" w:themeColor="text1"/>
          <w:sz w:val="24"/>
          <w:szCs w:val="24"/>
          <w:lang w:val="en-GB"/>
        </w:rPr>
        <w:t>the age group 25–64 was</w:t>
      </w:r>
      <w:r w:rsidR="00CC27F6">
        <w:rPr>
          <w:rFonts w:ascii="Times New Roman" w:hAnsi="Times New Roman" w:cs="Times New Roman"/>
          <w:color w:val="000000" w:themeColor="text1"/>
          <w:sz w:val="24"/>
          <w:szCs w:val="24"/>
          <w:lang w:val="en-GB"/>
        </w:rPr>
        <w:t xml:space="preserve"> less important for life expectancy stagnation than for life expectancy divergence. </w:t>
      </w:r>
    </w:p>
    <w:p w14:paraId="07F6B4C2" w14:textId="77777777" w:rsidR="00995FC9" w:rsidRDefault="00995FC9" w:rsidP="002142A2">
      <w:pPr>
        <w:spacing w:after="0" w:line="480" w:lineRule="auto"/>
        <w:jc w:val="both"/>
        <w:rPr>
          <w:rFonts w:ascii="Times New Roman" w:hAnsi="Times New Roman" w:cs="Times New Roman"/>
          <w:color w:val="000000" w:themeColor="text1"/>
          <w:sz w:val="24"/>
          <w:szCs w:val="24"/>
          <w:lang w:val="en-GB"/>
        </w:rPr>
      </w:pPr>
    </w:p>
    <w:p w14:paraId="1863D325" w14:textId="12F201A5" w:rsidR="00AA7678" w:rsidRPr="00AA7678" w:rsidRDefault="00836024"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lastRenderedPageBreak/>
        <w:t>T</w:t>
      </w:r>
      <w:r w:rsidR="00385F15">
        <w:rPr>
          <w:rFonts w:ascii="Times New Roman" w:hAnsi="Times New Roman" w:cs="Times New Roman"/>
          <w:color w:val="000000" w:themeColor="text1"/>
          <w:sz w:val="24"/>
          <w:szCs w:val="24"/>
          <w:lang w:val="en-GB"/>
        </w:rPr>
        <w:t xml:space="preserve">he exchange between </w:t>
      </w:r>
      <w:r w:rsidR="0055061A">
        <w:rPr>
          <w:rFonts w:ascii="Times New Roman" w:hAnsi="Times New Roman" w:cs="Times New Roman"/>
          <w:color w:val="000000" w:themeColor="text1"/>
          <w:sz w:val="24"/>
          <w:szCs w:val="24"/>
          <w:lang w:val="en-GB"/>
        </w:rPr>
        <w:t xml:space="preserve">Abrams et al. </w:t>
      </w:r>
      <w:r w:rsidR="0055061A">
        <w:rPr>
          <w:rFonts w:ascii="Times New Roman" w:hAnsi="Times New Roman" w:cs="Times New Roman"/>
          <w:color w:val="000000" w:themeColor="text1"/>
          <w:sz w:val="24"/>
          <w:szCs w:val="24"/>
          <w:lang w:val="en-GB"/>
        </w:rPr>
        <w:fldChar w:fldCharType="begin"/>
      </w:r>
      <w:r w:rsidR="0055061A">
        <w:rPr>
          <w:rFonts w:ascii="Times New Roman" w:hAnsi="Times New Roman" w:cs="Times New Roman"/>
          <w:color w:val="000000" w:themeColor="text1"/>
          <w:sz w:val="24"/>
          <w:szCs w:val="24"/>
          <w:lang w:val="en-GB"/>
        </w:rPr>
        <w:instrText xml:space="preserve"> ADDIN ZOTERO_ITEM CSL_CITATION {"citationID":"tMNDvQDD","properties":{"formattedCitation":"(2023)","plainCitation":"(2023)","noteIndex":0},"citationItems":[{"id":2061,"uris":["http://zotero.org/users/5659841/items/WXVRL8AV"],"itemData":{"id":2061,"type":"article-journal","container-title":"Proceedings of the National Academy of Sciences","DOI":"10.1073/pnas.2308360120","issue":"42","language":"en","page":"e2308360120","title":"The “double jeopardy” of midlife and old age mortality trends in the United States","volume":"120","author":[{"family":"Abrams","given":"Leah R."},{"family":"Myrskylä","given":"Mikko"},{"family":"Mehta","given":"Neil K."}],"issued":{"date-parts":[["2023"]]}},"label":"page","suppress-author":true}],"schema":"https://github.com/citation-style-language/schema/raw/master/csl-citation.json"} </w:instrText>
      </w:r>
      <w:r w:rsidR="0055061A">
        <w:rPr>
          <w:rFonts w:ascii="Times New Roman" w:hAnsi="Times New Roman" w:cs="Times New Roman"/>
          <w:color w:val="000000" w:themeColor="text1"/>
          <w:sz w:val="24"/>
          <w:szCs w:val="24"/>
          <w:lang w:val="en-GB"/>
        </w:rPr>
        <w:fldChar w:fldCharType="separate"/>
      </w:r>
      <w:r w:rsidR="0055061A" w:rsidRPr="00AD79A8">
        <w:rPr>
          <w:rFonts w:ascii="Times New Roman" w:hAnsi="Times New Roman" w:cs="Times New Roman"/>
          <w:sz w:val="24"/>
          <w:lang w:val="en-GB"/>
        </w:rPr>
        <w:t>(2023)</w:t>
      </w:r>
      <w:r w:rsidR="0055061A">
        <w:rPr>
          <w:rFonts w:ascii="Times New Roman" w:hAnsi="Times New Roman" w:cs="Times New Roman"/>
          <w:color w:val="000000" w:themeColor="text1"/>
          <w:sz w:val="24"/>
          <w:szCs w:val="24"/>
          <w:lang w:val="en-GB"/>
        </w:rPr>
        <w:fldChar w:fldCharType="end"/>
      </w:r>
      <w:r w:rsidR="00B5218E">
        <w:rPr>
          <w:rFonts w:ascii="Times New Roman" w:hAnsi="Times New Roman" w:cs="Times New Roman"/>
          <w:color w:val="000000" w:themeColor="text1"/>
          <w:sz w:val="24"/>
          <w:szCs w:val="24"/>
          <w:lang w:val="en-GB"/>
        </w:rPr>
        <w:t xml:space="preserve"> and </w:t>
      </w:r>
      <w:r w:rsidR="00AD79A8">
        <w:rPr>
          <w:rFonts w:ascii="Times New Roman" w:hAnsi="Times New Roman" w:cs="Times New Roman"/>
          <w:color w:val="000000" w:themeColor="text1"/>
          <w:sz w:val="24"/>
          <w:szCs w:val="24"/>
          <w:lang w:val="en-GB"/>
        </w:rPr>
        <w:t xml:space="preserve">Polizzi and Dowd </w:t>
      </w:r>
      <w:r w:rsidR="00AD79A8">
        <w:rPr>
          <w:rFonts w:ascii="Times New Roman" w:hAnsi="Times New Roman" w:cs="Times New Roman"/>
          <w:color w:val="000000" w:themeColor="text1"/>
          <w:sz w:val="24"/>
          <w:szCs w:val="24"/>
          <w:lang w:val="en-GB"/>
        </w:rPr>
        <w:fldChar w:fldCharType="begin"/>
      </w:r>
      <w:r w:rsidR="00AD79A8">
        <w:rPr>
          <w:rFonts w:ascii="Times New Roman" w:hAnsi="Times New Roman" w:cs="Times New Roman"/>
          <w:color w:val="000000" w:themeColor="text1"/>
          <w:sz w:val="24"/>
          <w:szCs w:val="24"/>
          <w:lang w:val="en-GB"/>
        </w:rPr>
        <w:instrText xml:space="preserve"> ADDIN ZOTERO_ITEM CSL_CITATION {"citationID":"GnnYGU6A","properties":{"formattedCitation":"(2024)","plainCitation":"(2024)","noteIndex":0},"citationItems":[{"id":2538,"uris":["http://zotero.org/users/5659841/items/H5XN2CKL"],"itemData":{"id":2538,"type":"article-journal","container-title":"Proceedings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sidR="00AD79A8">
        <w:rPr>
          <w:rFonts w:ascii="Times New Roman" w:hAnsi="Times New Roman" w:cs="Times New Roman"/>
          <w:color w:val="000000" w:themeColor="text1"/>
          <w:sz w:val="24"/>
          <w:szCs w:val="24"/>
          <w:lang w:val="en-GB"/>
        </w:rPr>
        <w:fldChar w:fldCharType="separate"/>
      </w:r>
      <w:r w:rsidR="00AD79A8" w:rsidRPr="00AD79A8">
        <w:rPr>
          <w:rFonts w:ascii="Times New Roman" w:hAnsi="Times New Roman" w:cs="Times New Roman"/>
          <w:sz w:val="24"/>
          <w:lang w:val="en-GB"/>
        </w:rPr>
        <w:t>(2024)</w:t>
      </w:r>
      <w:r w:rsidR="00AD79A8">
        <w:rPr>
          <w:rFonts w:ascii="Times New Roman" w:hAnsi="Times New Roman" w:cs="Times New Roman"/>
          <w:color w:val="000000" w:themeColor="text1"/>
          <w:sz w:val="24"/>
          <w:szCs w:val="24"/>
          <w:lang w:val="en-GB"/>
        </w:rPr>
        <w:fldChar w:fldCharType="end"/>
      </w:r>
      <w:r w:rsidR="00AD79A8">
        <w:rPr>
          <w:rFonts w:ascii="Times New Roman" w:hAnsi="Times New Roman" w:cs="Times New Roman"/>
          <w:color w:val="000000" w:themeColor="text1"/>
          <w:sz w:val="24"/>
          <w:szCs w:val="24"/>
          <w:lang w:val="en-GB"/>
        </w:rPr>
        <w:t xml:space="preserve"> </w:t>
      </w:r>
      <w:r w:rsidR="004D087A">
        <w:rPr>
          <w:rFonts w:ascii="Times New Roman" w:hAnsi="Times New Roman" w:cs="Times New Roman"/>
          <w:color w:val="000000" w:themeColor="text1"/>
          <w:sz w:val="24"/>
          <w:szCs w:val="24"/>
          <w:lang w:val="en-GB"/>
        </w:rPr>
        <w:t>highlights the value—and necessity</w:t>
      </w:r>
      <w:r w:rsidR="00C53DE0">
        <w:rPr>
          <w:rFonts w:ascii="Times New Roman" w:hAnsi="Times New Roman" w:cs="Times New Roman"/>
          <w:color w:val="000000" w:themeColor="text1"/>
          <w:sz w:val="24"/>
          <w:szCs w:val="24"/>
          <w:lang w:val="en-GB"/>
        </w:rPr>
        <w:t>—</w:t>
      </w:r>
      <w:r w:rsidR="005F5B24">
        <w:rPr>
          <w:rFonts w:ascii="Times New Roman" w:hAnsi="Times New Roman" w:cs="Times New Roman"/>
          <w:color w:val="000000" w:themeColor="text1"/>
          <w:sz w:val="24"/>
          <w:szCs w:val="24"/>
          <w:lang w:val="en-GB"/>
        </w:rPr>
        <w:t>of</w:t>
      </w:r>
      <w:r w:rsidR="004D087A">
        <w:rPr>
          <w:rFonts w:ascii="Times New Roman" w:hAnsi="Times New Roman" w:cs="Times New Roman"/>
          <w:color w:val="000000" w:themeColor="text1"/>
          <w:sz w:val="24"/>
          <w:szCs w:val="24"/>
          <w:lang w:val="en-GB"/>
        </w:rPr>
        <w:t xml:space="preserve"> consider</w:t>
      </w:r>
      <w:r w:rsidR="005F5B24">
        <w:rPr>
          <w:rFonts w:ascii="Times New Roman" w:hAnsi="Times New Roman" w:cs="Times New Roman"/>
          <w:color w:val="000000" w:themeColor="text1"/>
          <w:sz w:val="24"/>
          <w:szCs w:val="24"/>
          <w:lang w:val="en-GB"/>
        </w:rPr>
        <w:t>ing</w:t>
      </w:r>
      <w:r w:rsidR="004D087A">
        <w:rPr>
          <w:rFonts w:ascii="Times New Roman" w:hAnsi="Times New Roman" w:cs="Times New Roman"/>
          <w:color w:val="000000" w:themeColor="text1"/>
          <w:sz w:val="24"/>
          <w:szCs w:val="24"/>
          <w:lang w:val="en-GB"/>
        </w:rPr>
        <w:t xml:space="preserve"> a </w:t>
      </w:r>
      <w:r w:rsidR="00C53DE0">
        <w:rPr>
          <w:rFonts w:ascii="Times New Roman" w:hAnsi="Times New Roman" w:cs="Times New Roman"/>
          <w:color w:val="000000" w:themeColor="text1"/>
          <w:sz w:val="24"/>
          <w:szCs w:val="24"/>
          <w:lang w:val="en-GB"/>
        </w:rPr>
        <w:t xml:space="preserve">cross-country </w:t>
      </w:r>
      <w:r w:rsidR="00DC15A8">
        <w:rPr>
          <w:rFonts w:ascii="Times New Roman" w:hAnsi="Times New Roman" w:cs="Times New Roman"/>
          <w:color w:val="000000" w:themeColor="text1"/>
          <w:sz w:val="24"/>
          <w:szCs w:val="24"/>
          <w:lang w:val="en-GB"/>
        </w:rPr>
        <w:t>mort</w:t>
      </w:r>
      <w:r w:rsidR="0019002F">
        <w:rPr>
          <w:rFonts w:ascii="Times New Roman" w:hAnsi="Times New Roman" w:cs="Times New Roman"/>
          <w:color w:val="000000" w:themeColor="text1"/>
          <w:sz w:val="24"/>
          <w:szCs w:val="24"/>
          <w:lang w:val="en-GB"/>
        </w:rPr>
        <w:t>a</w:t>
      </w:r>
      <w:r w:rsidR="00DC15A8">
        <w:rPr>
          <w:rFonts w:ascii="Times New Roman" w:hAnsi="Times New Roman" w:cs="Times New Roman"/>
          <w:color w:val="000000" w:themeColor="text1"/>
          <w:sz w:val="24"/>
          <w:szCs w:val="24"/>
          <w:lang w:val="en-GB"/>
        </w:rPr>
        <w:t xml:space="preserve">lity </w:t>
      </w:r>
      <w:r w:rsidR="00C53DE0">
        <w:rPr>
          <w:rFonts w:ascii="Times New Roman" w:hAnsi="Times New Roman" w:cs="Times New Roman"/>
          <w:color w:val="000000" w:themeColor="text1"/>
          <w:sz w:val="24"/>
          <w:szCs w:val="24"/>
          <w:lang w:val="en-GB"/>
        </w:rPr>
        <w:t xml:space="preserve">perspective </w:t>
      </w:r>
      <w:r w:rsidR="00C53DE0" w:rsidRPr="00C53DE0">
        <w:rPr>
          <w:rFonts w:ascii="Times New Roman" w:hAnsi="Times New Roman" w:cs="Times New Roman"/>
          <w:i/>
          <w:color w:val="000000" w:themeColor="text1"/>
          <w:sz w:val="24"/>
          <w:szCs w:val="24"/>
          <w:lang w:val="en-GB"/>
        </w:rPr>
        <w:t>in addition to</w:t>
      </w:r>
      <w:r w:rsidR="00C53DE0">
        <w:rPr>
          <w:rFonts w:ascii="Times New Roman" w:hAnsi="Times New Roman" w:cs="Times New Roman"/>
          <w:color w:val="000000" w:themeColor="text1"/>
          <w:sz w:val="24"/>
          <w:szCs w:val="24"/>
          <w:lang w:val="en-GB"/>
        </w:rPr>
        <w:t xml:space="preserve"> a within-country </w:t>
      </w:r>
      <w:r w:rsidR="009A0B67">
        <w:rPr>
          <w:rFonts w:ascii="Times New Roman" w:hAnsi="Times New Roman" w:cs="Times New Roman"/>
          <w:color w:val="000000" w:themeColor="text1"/>
          <w:sz w:val="24"/>
          <w:szCs w:val="24"/>
          <w:lang w:val="en-GB"/>
        </w:rPr>
        <w:t>one</w:t>
      </w:r>
      <w:r w:rsidR="00C53DE0">
        <w:rPr>
          <w:rFonts w:ascii="Times New Roman" w:hAnsi="Times New Roman" w:cs="Times New Roman"/>
          <w:color w:val="000000" w:themeColor="text1"/>
          <w:sz w:val="24"/>
          <w:szCs w:val="24"/>
          <w:lang w:val="en-GB"/>
        </w:rPr>
        <w:t>.</w:t>
      </w:r>
      <w:r w:rsidR="005A633A">
        <w:rPr>
          <w:rFonts w:ascii="Times New Roman" w:hAnsi="Times New Roman" w:cs="Times New Roman"/>
          <w:color w:val="000000" w:themeColor="text1"/>
          <w:sz w:val="24"/>
          <w:szCs w:val="24"/>
          <w:lang w:val="en-GB"/>
        </w:rPr>
        <w:t xml:space="preserve"> </w:t>
      </w:r>
      <w:r w:rsidR="00F16EBE">
        <w:rPr>
          <w:rFonts w:ascii="Times New Roman" w:hAnsi="Times New Roman" w:cs="Times New Roman"/>
          <w:color w:val="000000" w:themeColor="text1"/>
          <w:sz w:val="24"/>
          <w:szCs w:val="24"/>
          <w:lang w:val="en-GB"/>
        </w:rPr>
        <w:t>B</w:t>
      </w:r>
      <w:r w:rsidR="00AA7678" w:rsidRPr="00AA7678">
        <w:rPr>
          <w:rFonts w:ascii="Times New Roman" w:hAnsi="Times New Roman" w:cs="Times New Roman"/>
          <w:color w:val="000000" w:themeColor="text1"/>
          <w:sz w:val="24"/>
          <w:szCs w:val="24"/>
          <w:lang w:val="en-GB"/>
        </w:rPr>
        <w:t xml:space="preserve">oth </w:t>
      </w:r>
      <w:r w:rsidR="00AA7678" w:rsidRPr="00452F49">
        <w:rPr>
          <w:rFonts w:ascii="Times New Roman" w:hAnsi="Times New Roman" w:cs="Times New Roman"/>
          <w:color w:val="000000" w:themeColor="text1"/>
          <w:sz w:val="24"/>
          <w:szCs w:val="24"/>
          <w:lang w:val="en-GB"/>
        </w:rPr>
        <w:t>stagnation</w:t>
      </w:r>
      <w:r w:rsidR="00AA7678">
        <w:rPr>
          <w:rFonts w:ascii="Times New Roman" w:hAnsi="Times New Roman" w:cs="Times New Roman"/>
          <w:color w:val="000000" w:themeColor="text1"/>
          <w:sz w:val="24"/>
          <w:szCs w:val="24"/>
          <w:lang w:val="en-GB"/>
        </w:rPr>
        <w:t xml:space="preserve"> and </w:t>
      </w:r>
      <w:r w:rsidR="00AA7678" w:rsidRPr="00452F49">
        <w:rPr>
          <w:rFonts w:ascii="Times New Roman" w:hAnsi="Times New Roman" w:cs="Times New Roman"/>
          <w:color w:val="000000" w:themeColor="text1"/>
          <w:sz w:val="24"/>
          <w:szCs w:val="24"/>
          <w:lang w:val="en-GB"/>
        </w:rPr>
        <w:t>divergence</w:t>
      </w:r>
      <w:r w:rsidR="00AA7678">
        <w:rPr>
          <w:rFonts w:ascii="Times New Roman" w:hAnsi="Times New Roman" w:cs="Times New Roman"/>
          <w:i/>
          <w:color w:val="000000" w:themeColor="text1"/>
          <w:sz w:val="24"/>
          <w:szCs w:val="24"/>
          <w:lang w:val="en-GB"/>
        </w:rPr>
        <w:t xml:space="preserve"> </w:t>
      </w:r>
      <w:r w:rsidR="00AA7678" w:rsidRPr="00AA7678">
        <w:rPr>
          <w:rFonts w:ascii="Times New Roman" w:hAnsi="Times New Roman" w:cs="Times New Roman"/>
          <w:color w:val="000000" w:themeColor="text1"/>
          <w:sz w:val="24"/>
          <w:szCs w:val="24"/>
          <w:lang w:val="en-GB"/>
        </w:rPr>
        <w:t>are warning signs that mortality is</w:t>
      </w:r>
      <w:r w:rsidR="00AA7678">
        <w:rPr>
          <w:rFonts w:ascii="Times New Roman" w:hAnsi="Times New Roman" w:cs="Times New Roman"/>
          <w:color w:val="000000" w:themeColor="text1"/>
          <w:sz w:val="24"/>
          <w:szCs w:val="24"/>
          <w:lang w:val="en-GB"/>
        </w:rPr>
        <w:t xml:space="preserve"> </w:t>
      </w:r>
      <w:r w:rsidR="00AA7678" w:rsidRPr="00AA7678">
        <w:rPr>
          <w:rFonts w:ascii="Times New Roman" w:hAnsi="Times New Roman" w:cs="Times New Roman"/>
          <w:color w:val="000000" w:themeColor="text1"/>
          <w:sz w:val="24"/>
          <w:szCs w:val="24"/>
          <w:lang w:val="en-GB"/>
        </w:rPr>
        <w:t>n</w:t>
      </w:r>
      <w:r w:rsidR="00AA7678">
        <w:rPr>
          <w:rFonts w:ascii="Times New Roman" w:hAnsi="Times New Roman" w:cs="Times New Roman"/>
          <w:color w:val="000000" w:themeColor="text1"/>
          <w:sz w:val="24"/>
          <w:szCs w:val="24"/>
          <w:lang w:val="en-GB"/>
        </w:rPr>
        <w:t>o</w:t>
      </w:r>
      <w:r w:rsidR="00AA7678" w:rsidRPr="00AA7678">
        <w:rPr>
          <w:rFonts w:ascii="Times New Roman" w:hAnsi="Times New Roman" w:cs="Times New Roman"/>
          <w:color w:val="000000" w:themeColor="text1"/>
          <w:sz w:val="24"/>
          <w:szCs w:val="24"/>
          <w:lang w:val="en-GB"/>
        </w:rPr>
        <w:t>t d</w:t>
      </w:r>
      <w:r w:rsidR="00AA7678">
        <w:rPr>
          <w:rFonts w:ascii="Times New Roman" w:hAnsi="Times New Roman" w:cs="Times New Roman"/>
          <w:color w:val="000000" w:themeColor="text1"/>
          <w:sz w:val="24"/>
          <w:szCs w:val="24"/>
          <w:lang w:val="en-GB"/>
        </w:rPr>
        <w:t>eveloping</w:t>
      </w:r>
      <w:r w:rsidR="00AA7678" w:rsidRPr="00AA7678">
        <w:rPr>
          <w:rFonts w:ascii="Times New Roman" w:hAnsi="Times New Roman" w:cs="Times New Roman"/>
          <w:color w:val="000000" w:themeColor="text1"/>
          <w:sz w:val="24"/>
          <w:szCs w:val="24"/>
          <w:lang w:val="en-GB"/>
        </w:rPr>
        <w:t xml:space="preserve"> as well as it could</w:t>
      </w:r>
      <w:r w:rsidR="00AA7678">
        <w:rPr>
          <w:rFonts w:ascii="Times New Roman" w:hAnsi="Times New Roman" w:cs="Times New Roman"/>
          <w:color w:val="000000" w:themeColor="text1"/>
          <w:sz w:val="24"/>
          <w:szCs w:val="24"/>
          <w:lang w:val="en-GB"/>
        </w:rPr>
        <w:t xml:space="preserve">—albeit </w:t>
      </w:r>
      <w:r w:rsidR="00604E5A">
        <w:rPr>
          <w:rFonts w:ascii="Times New Roman" w:hAnsi="Times New Roman" w:cs="Times New Roman"/>
          <w:color w:val="000000" w:themeColor="text1"/>
          <w:sz w:val="24"/>
          <w:szCs w:val="24"/>
          <w:lang w:val="en-GB"/>
        </w:rPr>
        <w:t>using</w:t>
      </w:r>
      <w:r w:rsidR="00AA7678" w:rsidRPr="00AA7678">
        <w:rPr>
          <w:rFonts w:ascii="Times New Roman" w:hAnsi="Times New Roman" w:cs="Times New Roman"/>
          <w:color w:val="000000" w:themeColor="text1"/>
          <w:sz w:val="24"/>
          <w:szCs w:val="24"/>
          <w:lang w:val="en-GB"/>
        </w:rPr>
        <w:t xml:space="preserve"> different types of benchmarks.</w:t>
      </w:r>
      <w:r w:rsidR="00AA7678">
        <w:rPr>
          <w:rFonts w:ascii="Times New Roman" w:hAnsi="Times New Roman" w:cs="Times New Roman"/>
          <w:color w:val="000000" w:themeColor="text1"/>
          <w:sz w:val="24"/>
          <w:szCs w:val="24"/>
          <w:lang w:val="en-GB"/>
        </w:rPr>
        <w:t xml:space="preserve"> Thus, the</w:t>
      </w:r>
      <w:r w:rsidR="00452F49">
        <w:rPr>
          <w:rFonts w:ascii="Times New Roman" w:hAnsi="Times New Roman" w:cs="Times New Roman"/>
          <w:color w:val="000000" w:themeColor="text1"/>
          <w:sz w:val="24"/>
          <w:szCs w:val="24"/>
          <w:lang w:val="en-GB"/>
        </w:rPr>
        <w:t xml:space="preserve"> </w:t>
      </w:r>
      <w:r w:rsidR="00452F49" w:rsidRPr="00452F49">
        <w:rPr>
          <w:rFonts w:ascii="Times New Roman" w:hAnsi="Times New Roman" w:cs="Times New Roman"/>
          <w:i/>
          <w:color w:val="000000" w:themeColor="text1"/>
          <w:sz w:val="24"/>
          <w:szCs w:val="24"/>
          <w:lang w:val="en-GB"/>
        </w:rPr>
        <w:t>stagnation</w:t>
      </w:r>
      <w:r w:rsidR="00452F49">
        <w:rPr>
          <w:rFonts w:ascii="Times New Roman" w:hAnsi="Times New Roman" w:cs="Times New Roman"/>
          <w:color w:val="000000" w:themeColor="text1"/>
          <w:sz w:val="24"/>
          <w:szCs w:val="24"/>
          <w:lang w:val="en-GB"/>
        </w:rPr>
        <w:t xml:space="preserve"> and </w:t>
      </w:r>
      <w:r w:rsidR="00452F49" w:rsidRPr="00452F49">
        <w:rPr>
          <w:rFonts w:ascii="Times New Roman" w:hAnsi="Times New Roman" w:cs="Times New Roman"/>
          <w:i/>
          <w:color w:val="000000" w:themeColor="text1"/>
          <w:sz w:val="24"/>
          <w:szCs w:val="24"/>
          <w:lang w:val="en-GB"/>
        </w:rPr>
        <w:t>divergence</w:t>
      </w:r>
      <w:r w:rsidR="00452F49">
        <w:rPr>
          <w:rFonts w:ascii="Times New Roman" w:hAnsi="Times New Roman" w:cs="Times New Roman"/>
          <w:color w:val="000000" w:themeColor="text1"/>
          <w:sz w:val="24"/>
          <w:szCs w:val="24"/>
          <w:lang w:val="en-GB"/>
        </w:rPr>
        <w:t xml:space="preserve"> </w:t>
      </w:r>
      <w:r w:rsidR="00AA7678">
        <w:rPr>
          <w:rFonts w:ascii="Times New Roman" w:hAnsi="Times New Roman" w:cs="Times New Roman"/>
          <w:color w:val="000000" w:themeColor="text1"/>
          <w:sz w:val="24"/>
          <w:szCs w:val="24"/>
          <w:lang w:val="en-GB"/>
        </w:rPr>
        <w:t xml:space="preserve">perspectives </w:t>
      </w:r>
      <w:r w:rsidR="00F16EBE">
        <w:rPr>
          <w:rFonts w:ascii="Times New Roman" w:hAnsi="Times New Roman" w:cs="Times New Roman"/>
          <w:color w:val="000000" w:themeColor="text1"/>
          <w:sz w:val="24"/>
          <w:szCs w:val="24"/>
          <w:lang w:val="en-GB"/>
        </w:rPr>
        <w:t xml:space="preserve">are complementary to each other and </w:t>
      </w:r>
      <w:r w:rsidR="00AA7678">
        <w:rPr>
          <w:rFonts w:ascii="Times New Roman" w:hAnsi="Times New Roman" w:cs="Times New Roman"/>
          <w:color w:val="000000" w:themeColor="text1"/>
          <w:sz w:val="24"/>
          <w:szCs w:val="24"/>
          <w:lang w:val="en-GB"/>
        </w:rPr>
        <w:t>o</w:t>
      </w:r>
      <w:r w:rsidR="0037144C">
        <w:rPr>
          <w:rFonts w:ascii="Times New Roman" w:hAnsi="Times New Roman" w:cs="Times New Roman"/>
          <w:color w:val="000000" w:themeColor="text1"/>
          <w:sz w:val="24"/>
          <w:szCs w:val="24"/>
          <w:lang w:val="en-GB"/>
        </w:rPr>
        <w:t xml:space="preserve">ften </w:t>
      </w:r>
      <w:r w:rsidR="00002D66">
        <w:rPr>
          <w:rFonts w:ascii="Times New Roman" w:hAnsi="Times New Roman" w:cs="Times New Roman"/>
          <w:color w:val="000000" w:themeColor="text1"/>
          <w:sz w:val="24"/>
          <w:szCs w:val="24"/>
          <w:lang w:val="en-GB"/>
        </w:rPr>
        <w:t xml:space="preserve">point </w:t>
      </w:r>
      <w:r w:rsidR="00B326AA">
        <w:rPr>
          <w:rFonts w:ascii="Times New Roman" w:hAnsi="Times New Roman" w:cs="Times New Roman"/>
          <w:color w:val="000000" w:themeColor="text1"/>
          <w:sz w:val="24"/>
          <w:szCs w:val="24"/>
          <w:lang w:val="en-GB"/>
        </w:rPr>
        <w:t>to</w:t>
      </w:r>
      <w:r w:rsidR="0037144C">
        <w:rPr>
          <w:rFonts w:ascii="Times New Roman" w:hAnsi="Times New Roman" w:cs="Times New Roman"/>
          <w:color w:val="000000" w:themeColor="text1"/>
          <w:sz w:val="24"/>
          <w:szCs w:val="24"/>
          <w:lang w:val="en-GB"/>
        </w:rPr>
        <w:t xml:space="preserve"> </w:t>
      </w:r>
      <w:r w:rsidR="006C241D">
        <w:rPr>
          <w:rFonts w:ascii="Times New Roman" w:hAnsi="Times New Roman" w:cs="Times New Roman"/>
          <w:color w:val="000000" w:themeColor="text1"/>
          <w:sz w:val="24"/>
          <w:szCs w:val="24"/>
          <w:lang w:val="en-GB"/>
        </w:rPr>
        <w:t xml:space="preserve">different </w:t>
      </w:r>
      <w:r w:rsidR="00AA7678">
        <w:rPr>
          <w:rFonts w:ascii="Times New Roman" w:hAnsi="Times New Roman" w:cs="Times New Roman"/>
          <w:color w:val="000000" w:themeColor="text1"/>
          <w:sz w:val="24"/>
          <w:szCs w:val="24"/>
          <w:lang w:val="en-GB"/>
        </w:rPr>
        <w:t xml:space="preserve">conclusions about </w:t>
      </w:r>
      <w:r w:rsidR="00285514" w:rsidRPr="00285514">
        <w:rPr>
          <w:rFonts w:ascii="Times New Roman" w:hAnsi="Times New Roman" w:cs="Times New Roman"/>
          <w:i/>
          <w:color w:val="000000" w:themeColor="text1"/>
          <w:sz w:val="24"/>
          <w:szCs w:val="24"/>
          <w:lang w:val="en-GB"/>
        </w:rPr>
        <w:t>causes</w:t>
      </w:r>
      <w:r w:rsidR="00285514">
        <w:rPr>
          <w:rFonts w:ascii="Times New Roman" w:hAnsi="Times New Roman" w:cs="Times New Roman"/>
          <w:color w:val="000000" w:themeColor="text1"/>
          <w:sz w:val="24"/>
          <w:szCs w:val="24"/>
          <w:lang w:val="en-GB"/>
        </w:rPr>
        <w:t xml:space="preserve"> and </w:t>
      </w:r>
      <w:r w:rsidR="00285514" w:rsidRPr="00285514">
        <w:rPr>
          <w:rFonts w:ascii="Times New Roman" w:hAnsi="Times New Roman" w:cs="Times New Roman"/>
          <w:i/>
          <w:color w:val="000000" w:themeColor="text1"/>
          <w:sz w:val="24"/>
          <w:szCs w:val="24"/>
          <w:lang w:val="en-GB"/>
        </w:rPr>
        <w:t>consequences</w:t>
      </w:r>
      <w:r w:rsidR="006C241D">
        <w:rPr>
          <w:rFonts w:ascii="Times New Roman" w:hAnsi="Times New Roman" w:cs="Times New Roman"/>
          <w:color w:val="000000" w:themeColor="text1"/>
          <w:sz w:val="24"/>
          <w:szCs w:val="24"/>
          <w:lang w:val="en-GB"/>
        </w:rPr>
        <w:t xml:space="preserve">. </w:t>
      </w:r>
    </w:p>
    <w:p w14:paraId="5C81151A" w14:textId="77777777" w:rsidR="00B1442C" w:rsidRPr="002559FE" w:rsidRDefault="00B1442C" w:rsidP="002142A2">
      <w:pPr>
        <w:spacing w:after="0" w:line="480" w:lineRule="auto"/>
        <w:jc w:val="both"/>
        <w:rPr>
          <w:rFonts w:ascii="Times New Roman" w:hAnsi="Times New Roman" w:cs="Times New Roman"/>
          <w:color w:val="000000" w:themeColor="text1"/>
          <w:sz w:val="24"/>
          <w:szCs w:val="24"/>
          <w:lang w:val="en-GB"/>
        </w:rPr>
      </w:pPr>
    </w:p>
    <w:p w14:paraId="0FD7382A" w14:textId="22103B10" w:rsidR="002D3B1E" w:rsidRPr="00DE73B0" w:rsidRDefault="00DE73B0" w:rsidP="002142A2">
      <w:pPr>
        <w:spacing w:after="0" w:line="480" w:lineRule="auto"/>
        <w:jc w:val="both"/>
        <w:rPr>
          <w:rFonts w:ascii="Times New Roman" w:hAnsi="Times New Roman" w:cs="Times New Roman"/>
          <w:i/>
          <w:color w:val="000000" w:themeColor="text1"/>
          <w:sz w:val="24"/>
          <w:szCs w:val="24"/>
          <w:lang w:val="en-GB"/>
        </w:rPr>
      </w:pPr>
      <w:r>
        <w:rPr>
          <w:rFonts w:ascii="Times New Roman" w:hAnsi="Times New Roman" w:cs="Times New Roman"/>
          <w:i/>
          <w:color w:val="000000" w:themeColor="text1"/>
          <w:sz w:val="24"/>
          <w:szCs w:val="24"/>
          <w:lang w:val="en-GB"/>
        </w:rPr>
        <w:t>1.</w:t>
      </w:r>
      <w:r w:rsidR="007B6041">
        <w:rPr>
          <w:rFonts w:ascii="Times New Roman" w:hAnsi="Times New Roman" w:cs="Times New Roman"/>
          <w:i/>
          <w:color w:val="000000" w:themeColor="text1"/>
          <w:sz w:val="24"/>
          <w:szCs w:val="24"/>
          <w:lang w:val="en-GB"/>
        </w:rPr>
        <w:t>3</w:t>
      </w:r>
      <w:r>
        <w:rPr>
          <w:rFonts w:ascii="Times New Roman" w:hAnsi="Times New Roman" w:cs="Times New Roman"/>
          <w:i/>
          <w:color w:val="000000" w:themeColor="text1"/>
          <w:sz w:val="24"/>
          <w:szCs w:val="24"/>
          <w:lang w:val="en-GB"/>
        </w:rPr>
        <w:t xml:space="preserve">.2. </w:t>
      </w:r>
      <w:r w:rsidR="00C05884" w:rsidRPr="00DE73B0">
        <w:rPr>
          <w:rFonts w:ascii="Times New Roman" w:hAnsi="Times New Roman" w:cs="Times New Roman"/>
          <w:i/>
          <w:color w:val="000000" w:themeColor="text1"/>
          <w:sz w:val="24"/>
          <w:szCs w:val="24"/>
          <w:lang w:val="en-GB"/>
        </w:rPr>
        <w:t>C</w:t>
      </w:r>
      <w:r w:rsidR="00F927A3" w:rsidRPr="00DE73B0">
        <w:rPr>
          <w:rFonts w:ascii="Times New Roman" w:hAnsi="Times New Roman" w:cs="Times New Roman"/>
          <w:i/>
          <w:color w:val="000000" w:themeColor="text1"/>
          <w:sz w:val="24"/>
          <w:szCs w:val="24"/>
          <w:lang w:val="en-GB"/>
        </w:rPr>
        <w:t>ause</w:t>
      </w:r>
      <w:r w:rsidR="00C05884" w:rsidRPr="00DE73B0">
        <w:rPr>
          <w:rFonts w:ascii="Times New Roman" w:hAnsi="Times New Roman" w:cs="Times New Roman"/>
          <w:i/>
          <w:color w:val="000000" w:themeColor="text1"/>
          <w:sz w:val="24"/>
          <w:szCs w:val="24"/>
          <w:lang w:val="en-GB"/>
        </w:rPr>
        <w:t>s</w:t>
      </w:r>
      <w:r w:rsidR="00F927A3" w:rsidRPr="00DE73B0">
        <w:rPr>
          <w:rFonts w:ascii="Times New Roman" w:hAnsi="Times New Roman" w:cs="Times New Roman"/>
          <w:i/>
          <w:color w:val="000000" w:themeColor="text1"/>
          <w:sz w:val="24"/>
          <w:szCs w:val="24"/>
          <w:lang w:val="en-GB"/>
        </w:rPr>
        <w:t xml:space="preserve"> of death</w:t>
      </w:r>
      <w:r w:rsidR="00C05884" w:rsidRPr="00DE73B0">
        <w:rPr>
          <w:rFonts w:ascii="Times New Roman" w:hAnsi="Times New Roman" w:cs="Times New Roman"/>
          <w:i/>
          <w:color w:val="000000" w:themeColor="text1"/>
          <w:sz w:val="24"/>
          <w:szCs w:val="24"/>
          <w:lang w:val="en-GB"/>
        </w:rPr>
        <w:t xml:space="preserve"> and</w:t>
      </w:r>
      <w:r w:rsidR="00F927A3" w:rsidRPr="00DE73B0">
        <w:rPr>
          <w:rFonts w:ascii="Times New Roman" w:hAnsi="Times New Roman" w:cs="Times New Roman"/>
          <w:i/>
          <w:color w:val="000000" w:themeColor="text1"/>
          <w:sz w:val="24"/>
          <w:szCs w:val="24"/>
          <w:lang w:val="en-GB"/>
        </w:rPr>
        <w:t xml:space="preserve"> a</w:t>
      </w:r>
      <w:r w:rsidR="002D3B1E" w:rsidRPr="00DE73B0">
        <w:rPr>
          <w:rFonts w:ascii="Times New Roman" w:hAnsi="Times New Roman" w:cs="Times New Roman"/>
          <w:i/>
          <w:color w:val="000000" w:themeColor="text1"/>
          <w:sz w:val="24"/>
          <w:szCs w:val="24"/>
          <w:lang w:val="en-GB"/>
        </w:rPr>
        <w:t>ge</w:t>
      </w:r>
      <w:r w:rsidR="00A3203B" w:rsidRPr="00DE73B0">
        <w:rPr>
          <w:rFonts w:ascii="Times New Roman" w:hAnsi="Times New Roman" w:cs="Times New Roman"/>
          <w:i/>
          <w:color w:val="000000" w:themeColor="text1"/>
          <w:sz w:val="24"/>
          <w:szCs w:val="24"/>
          <w:lang w:val="en-GB"/>
        </w:rPr>
        <w:t>s</w:t>
      </w:r>
      <w:r w:rsidR="002D3B1E" w:rsidRPr="00DE73B0">
        <w:rPr>
          <w:rFonts w:ascii="Times New Roman" w:hAnsi="Times New Roman" w:cs="Times New Roman"/>
          <w:i/>
          <w:color w:val="000000" w:themeColor="text1"/>
          <w:sz w:val="24"/>
          <w:szCs w:val="24"/>
          <w:lang w:val="en-GB"/>
        </w:rPr>
        <w:t xml:space="preserve"> at death</w:t>
      </w:r>
    </w:p>
    <w:p w14:paraId="012D1CC8" w14:textId="24A290BF" w:rsidR="00F27D08" w:rsidRDefault="007B6041" w:rsidP="002142A2">
      <w:pPr>
        <w:spacing w:after="0" w:line="480" w:lineRule="auto"/>
        <w:jc w:val="both"/>
        <w:rPr>
          <w:rFonts w:ascii="Times New Roman" w:hAnsi="Times New Roman" w:cs="Times New Roman"/>
          <w:color w:val="000000" w:themeColor="text1"/>
          <w:sz w:val="24"/>
          <w:szCs w:val="24"/>
          <w:lang w:val="en-GB"/>
        </w:rPr>
      </w:pPr>
      <w:r w:rsidRPr="007B6041">
        <w:rPr>
          <w:rFonts w:ascii="Times New Roman" w:hAnsi="Times New Roman" w:cs="Times New Roman"/>
          <w:i/>
          <w:color w:val="000000" w:themeColor="text1"/>
          <w:sz w:val="24"/>
          <w:szCs w:val="24"/>
          <w:lang w:val="en-GB"/>
        </w:rPr>
        <w:t>External and substance-related mortality.</w:t>
      </w:r>
      <w:r>
        <w:rPr>
          <w:rFonts w:ascii="Times New Roman" w:hAnsi="Times New Roman" w:cs="Times New Roman"/>
          <w:color w:val="000000" w:themeColor="text1"/>
          <w:sz w:val="24"/>
          <w:szCs w:val="24"/>
          <w:lang w:val="en-GB"/>
        </w:rPr>
        <w:t xml:space="preserve"> </w:t>
      </w:r>
      <w:r w:rsidR="003811A4">
        <w:rPr>
          <w:rFonts w:ascii="Times New Roman" w:hAnsi="Times New Roman" w:cs="Times New Roman"/>
          <w:color w:val="000000" w:themeColor="text1"/>
          <w:sz w:val="24"/>
          <w:szCs w:val="24"/>
          <w:lang w:val="en-GB"/>
        </w:rPr>
        <w:t xml:space="preserve">In the USA, </w:t>
      </w:r>
      <w:r w:rsidR="00061155">
        <w:rPr>
          <w:rFonts w:ascii="Times New Roman" w:hAnsi="Times New Roman" w:cs="Times New Roman"/>
          <w:color w:val="000000" w:themeColor="text1"/>
          <w:sz w:val="24"/>
          <w:szCs w:val="24"/>
          <w:lang w:val="en-GB"/>
        </w:rPr>
        <w:t xml:space="preserve">rising </w:t>
      </w:r>
      <w:r w:rsidR="004A05ED">
        <w:rPr>
          <w:rFonts w:ascii="Times New Roman" w:hAnsi="Times New Roman" w:cs="Times New Roman"/>
          <w:color w:val="000000" w:themeColor="text1"/>
          <w:sz w:val="24"/>
          <w:szCs w:val="24"/>
          <w:lang w:val="en-GB"/>
        </w:rPr>
        <w:t>deaths from alcohol, drug overdose, and suicide</w:t>
      </w:r>
      <w:r w:rsidR="00061155">
        <w:rPr>
          <w:rFonts w:ascii="Times New Roman" w:hAnsi="Times New Roman" w:cs="Times New Roman"/>
          <w:color w:val="000000" w:themeColor="text1"/>
          <w:sz w:val="24"/>
          <w:szCs w:val="24"/>
          <w:lang w:val="en-GB"/>
        </w:rPr>
        <w:t xml:space="preserve"> have received widespread attention. T</w:t>
      </w:r>
      <w:r w:rsidR="005D759B" w:rsidRPr="005D759B">
        <w:rPr>
          <w:rFonts w:ascii="Times New Roman" w:hAnsi="Times New Roman" w:cs="Times New Roman"/>
          <w:color w:val="000000" w:themeColor="text1"/>
          <w:sz w:val="24"/>
          <w:szCs w:val="24"/>
          <w:lang w:val="en-GB"/>
        </w:rPr>
        <w:t>hese three causes of death</w:t>
      </w:r>
      <w:r w:rsidR="6911F0D0" w:rsidRPr="005D759B">
        <w:rPr>
          <w:rFonts w:ascii="Times New Roman" w:hAnsi="Times New Roman" w:cs="Times New Roman"/>
          <w:color w:val="000000" w:themeColor="text1"/>
          <w:sz w:val="24"/>
          <w:szCs w:val="24"/>
          <w:lang w:val="en-GB"/>
        </w:rPr>
        <w:t>—a subset of all external and substance-related deaths—</w:t>
      </w:r>
      <w:r w:rsidR="009A09CA">
        <w:rPr>
          <w:rFonts w:ascii="Times New Roman" w:hAnsi="Times New Roman" w:cs="Times New Roman"/>
          <w:color w:val="000000" w:themeColor="text1"/>
          <w:sz w:val="24"/>
          <w:szCs w:val="24"/>
          <w:lang w:val="en-GB"/>
        </w:rPr>
        <w:t>are</w:t>
      </w:r>
      <w:r w:rsidR="005D759B" w:rsidRPr="005D759B">
        <w:rPr>
          <w:rFonts w:ascii="Times New Roman" w:hAnsi="Times New Roman" w:cs="Times New Roman"/>
          <w:color w:val="000000" w:themeColor="text1"/>
          <w:sz w:val="24"/>
          <w:szCs w:val="24"/>
          <w:lang w:val="en-GB"/>
        </w:rPr>
        <w:t xml:space="preserve"> often collectively referred to as </w:t>
      </w:r>
      <w:r w:rsidR="005D759B">
        <w:rPr>
          <w:rFonts w:ascii="Times New Roman" w:hAnsi="Times New Roman" w:cs="Times New Roman"/>
          <w:color w:val="000000" w:themeColor="text1"/>
          <w:sz w:val="24"/>
          <w:szCs w:val="24"/>
          <w:lang w:val="en-GB"/>
        </w:rPr>
        <w:t>“</w:t>
      </w:r>
      <w:r w:rsidR="005D759B" w:rsidRPr="005D759B">
        <w:rPr>
          <w:rFonts w:ascii="Times New Roman" w:hAnsi="Times New Roman" w:cs="Times New Roman"/>
          <w:color w:val="000000" w:themeColor="text1"/>
          <w:sz w:val="24"/>
          <w:szCs w:val="24"/>
          <w:lang w:val="en-GB"/>
        </w:rPr>
        <w:t>deaths of despair</w:t>
      </w:r>
      <w:r w:rsidR="002508CC">
        <w:rPr>
          <w:rFonts w:ascii="Times New Roman" w:hAnsi="Times New Roman" w:cs="Times New Roman"/>
          <w:color w:val="000000" w:themeColor="text1"/>
          <w:sz w:val="24"/>
          <w:szCs w:val="24"/>
          <w:lang w:val="en-GB"/>
        </w:rPr>
        <w:t>.</w:t>
      </w:r>
      <w:r w:rsidR="005D759B">
        <w:rPr>
          <w:rFonts w:ascii="Times New Roman" w:hAnsi="Times New Roman" w:cs="Times New Roman"/>
          <w:color w:val="000000" w:themeColor="text1"/>
          <w:sz w:val="24"/>
          <w:szCs w:val="24"/>
          <w:lang w:val="en-GB"/>
        </w:rPr>
        <w:t>”</w:t>
      </w:r>
      <w:r w:rsidR="002508CC">
        <w:rPr>
          <w:rFonts w:ascii="Times New Roman" w:hAnsi="Times New Roman" w:cs="Times New Roman"/>
          <w:color w:val="000000" w:themeColor="text1"/>
          <w:sz w:val="24"/>
          <w:szCs w:val="24"/>
          <w:lang w:val="en-GB"/>
        </w:rPr>
        <w:t xml:space="preserve"> This term is </w:t>
      </w:r>
      <w:r w:rsidR="005D759B" w:rsidRPr="005D759B">
        <w:rPr>
          <w:rFonts w:ascii="Times New Roman" w:hAnsi="Times New Roman" w:cs="Times New Roman"/>
          <w:color w:val="000000" w:themeColor="text1"/>
          <w:sz w:val="24"/>
          <w:szCs w:val="24"/>
          <w:lang w:val="en-GB"/>
        </w:rPr>
        <w:t>based on the hypothesis that the</w:t>
      </w:r>
      <w:r w:rsidR="002508CC">
        <w:rPr>
          <w:rFonts w:ascii="Times New Roman" w:hAnsi="Times New Roman" w:cs="Times New Roman"/>
          <w:color w:val="000000" w:themeColor="text1"/>
          <w:sz w:val="24"/>
          <w:szCs w:val="24"/>
          <w:lang w:val="en-GB"/>
        </w:rPr>
        <w:t xml:space="preserve"> three causes of death</w:t>
      </w:r>
      <w:r w:rsidR="005D759B" w:rsidRPr="005D759B">
        <w:rPr>
          <w:rFonts w:ascii="Times New Roman" w:hAnsi="Times New Roman" w:cs="Times New Roman"/>
          <w:color w:val="000000" w:themeColor="text1"/>
          <w:sz w:val="24"/>
          <w:szCs w:val="24"/>
          <w:lang w:val="en-GB"/>
        </w:rPr>
        <w:t xml:space="preserve"> are all related to recent deterioration</w:t>
      </w:r>
      <w:r w:rsidR="005D759B">
        <w:rPr>
          <w:rFonts w:ascii="Times New Roman" w:hAnsi="Times New Roman" w:cs="Times New Roman"/>
          <w:color w:val="000000" w:themeColor="text1"/>
          <w:sz w:val="24"/>
          <w:szCs w:val="24"/>
          <w:lang w:val="en-GB"/>
        </w:rPr>
        <w:t>s</w:t>
      </w:r>
      <w:r w:rsidR="005D759B" w:rsidRPr="005D759B">
        <w:rPr>
          <w:rFonts w:ascii="Times New Roman" w:hAnsi="Times New Roman" w:cs="Times New Roman"/>
          <w:color w:val="000000" w:themeColor="text1"/>
          <w:sz w:val="24"/>
          <w:szCs w:val="24"/>
          <w:lang w:val="en-GB"/>
        </w:rPr>
        <w:t xml:space="preserve"> of social life and economic opportunity in the US</w:t>
      </w:r>
      <w:r w:rsidR="005D759B">
        <w:rPr>
          <w:rFonts w:ascii="Times New Roman" w:hAnsi="Times New Roman" w:cs="Times New Roman"/>
          <w:color w:val="000000" w:themeColor="text1"/>
          <w:sz w:val="24"/>
          <w:szCs w:val="24"/>
          <w:lang w:val="en-GB"/>
        </w:rPr>
        <w:t>A</w:t>
      </w:r>
      <w:r w:rsidR="005D759B" w:rsidRPr="005D759B">
        <w:rPr>
          <w:rFonts w:ascii="Times New Roman" w:hAnsi="Times New Roman" w:cs="Times New Roman"/>
          <w:color w:val="000000" w:themeColor="text1"/>
          <w:sz w:val="24"/>
          <w:szCs w:val="24"/>
          <w:lang w:val="en-GB"/>
        </w:rPr>
        <w:t xml:space="preserve"> and resulting feelings of </w:t>
      </w:r>
      <w:r w:rsidR="005321EF">
        <w:rPr>
          <w:rFonts w:ascii="Times New Roman" w:hAnsi="Times New Roman" w:cs="Times New Roman"/>
          <w:color w:val="000000" w:themeColor="text1"/>
          <w:sz w:val="24"/>
          <w:szCs w:val="24"/>
          <w:lang w:val="en-GB"/>
        </w:rPr>
        <w:t>“</w:t>
      </w:r>
      <w:r w:rsidR="005D759B" w:rsidRPr="005D759B">
        <w:rPr>
          <w:rFonts w:ascii="Times New Roman" w:hAnsi="Times New Roman" w:cs="Times New Roman"/>
          <w:color w:val="000000" w:themeColor="text1"/>
          <w:sz w:val="24"/>
          <w:szCs w:val="24"/>
          <w:lang w:val="en-GB"/>
        </w:rPr>
        <w:t>despair,</w:t>
      </w:r>
      <w:r w:rsidR="005321EF">
        <w:rPr>
          <w:rFonts w:ascii="Times New Roman" w:hAnsi="Times New Roman" w:cs="Times New Roman"/>
          <w:color w:val="000000" w:themeColor="text1"/>
          <w:sz w:val="24"/>
          <w:szCs w:val="24"/>
          <w:lang w:val="en-GB"/>
        </w:rPr>
        <w:t>”</w:t>
      </w:r>
      <w:r w:rsidR="005D759B" w:rsidRPr="005D759B">
        <w:rPr>
          <w:rFonts w:ascii="Times New Roman" w:hAnsi="Times New Roman" w:cs="Times New Roman"/>
          <w:color w:val="000000" w:themeColor="text1"/>
          <w:sz w:val="24"/>
          <w:szCs w:val="24"/>
          <w:lang w:val="en-GB"/>
        </w:rPr>
        <w:t xml:space="preserve"> especially among </w:t>
      </w:r>
      <w:r w:rsidR="00750D03">
        <w:rPr>
          <w:rFonts w:ascii="Times New Roman" w:hAnsi="Times New Roman" w:cs="Times New Roman"/>
          <w:color w:val="000000" w:themeColor="text1"/>
          <w:sz w:val="24"/>
          <w:szCs w:val="24"/>
          <w:lang w:val="en-GB"/>
        </w:rPr>
        <w:t>middle</w:t>
      </w:r>
      <w:r w:rsidR="005D759B" w:rsidRPr="005D759B">
        <w:rPr>
          <w:rFonts w:ascii="Times New Roman" w:hAnsi="Times New Roman" w:cs="Times New Roman"/>
          <w:color w:val="000000" w:themeColor="text1"/>
          <w:sz w:val="24"/>
          <w:szCs w:val="24"/>
          <w:lang w:val="en-GB"/>
        </w:rPr>
        <w:t>-age</w:t>
      </w:r>
      <w:r w:rsidR="00750D03">
        <w:rPr>
          <w:rFonts w:ascii="Times New Roman" w:hAnsi="Times New Roman" w:cs="Times New Roman"/>
          <w:color w:val="000000" w:themeColor="text1"/>
          <w:sz w:val="24"/>
          <w:szCs w:val="24"/>
          <w:lang w:val="en-GB"/>
        </w:rPr>
        <w:t>d</w:t>
      </w:r>
      <w:r w:rsidR="005D759B" w:rsidRPr="005D759B">
        <w:rPr>
          <w:rFonts w:ascii="Times New Roman" w:hAnsi="Times New Roman" w:cs="Times New Roman"/>
          <w:color w:val="000000" w:themeColor="text1"/>
          <w:sz w:val="24"/>
          <w:szCs w:val="24"/>
          <w:lang w:val="en-GB"/>
        </w:rPr>
        <w:t xml:space="preserve"> white Americans </w:t>
      </w:r>
      <w:r w:rsidR="00C96122">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{"citationID":"bNXwdYgi","properties":{"formattedCitation":"(Case &amp; Deaton, 2021)","plainCitation":"(Case &amp; Deaton, 2021)","noteIndex":0},"citationItems":[{"id":229,"uris":["http://zotero.org/users/5659841/items/434UKH5T"],"itemData":{"id":229,"type":"book","language":"en","publisher":"Princeton, NJ, &amp; Oxford, UK: Princeton University Press","title":"Deaths of despair and the future of capitalism","author":[{"family":"Case","given":"Anne"},{"family":"Deaton","given":"Angus"}],"issued":{"date-parts":[["2021"]]}}}],"schema":"https://github.com/citation-style-language/schema/raw/master/csl-citation.json"} </w:instrText>
      </w:r>
      <w:r w:rsidR="00C96122">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(Case &amp; Deaton, 2021)</w:t>
      </w:r>
      <w:r w:rsidR="00C96122">
        <w:rPr>
          <w:rFonts w:ascii="Times New Roman" w:hAnsi="Times New Roman" w:cs="Times New Roman"/>
          <w:color w:val="000000" w:themeColor="text1"/>
          <w:sz w:val="24"/>
          <w:szCs w:val="24"/>
          <w:lang w:val="en-GB"/>
        </w:rPr>
        <w:fldChar w:fldCharType="end"/>
      </w:r>
      <w:r w:rsidR="005D759B" w:rsidRPr="005D759B">
        <w:rPr>
          <w:rFonts w:ascii="Times New Roman" w:hAnsi="Times New Roman" w:cs="Times New Roman"/>
          <w:color w:val="000000" w:themeColor="text1"/>
          <w:sz w:val="24"/>
          <w:szCs w:val="24"/>
          <w:lang w:val="en-GB"/>
        </w:rPr>
        <w:t>.</w:t>
      </w:r>
      <w:r w:rsidR="00D96965">
        <w:rPr>
          <w:rFonts w:ascii="Times New Roman" w:hAnsi="Times New Roman" w:cs="Times New Roman"/>
          <w:color w:val="000000" w:themeColor="text1"/>
          <w:sz w:val="24"/>
          <w:szCs w:val="24"/>
          <w:lang w:val="en-GB"/>
        </w:rPr>
        <w:t xml:space="preserve"> </w:t>
      </w:r>
      <w:r w:rsidR="002C79FF" w:rsidRPr="002C79FF">
        <w:rPr>
          <w:rFonts w:ascii="Times New Roman" w:hAnsi="Times New Roman" w:cs="Times New Roman"/>
          <w:color w:val="000000" w:themeColor="text1"/>
          <w:sz w:val="24"/>
          <w:szCs w:val="24"/>
          <w:lang w:val="en-GB"/>
        </w:rPr>
        <w:t xml:space="preserve">The </w:t>
      </w:r>
      <w:r w:rsidR="002C79FF">
        <w:rPr>
          <w:rFonts w:ascii="Times New Roman" w:hAnsi="Times New Roman" w:cs="Times New Roman"/>
          <w:color w:val="000000" w:themeColor="text1"/>
          <w:sz w:val="24"/>
          <w:szCs w:val="24"/>
          <w:lang w:val="en-GB"/>
        </w:rPr>
        <w:t>“</w:t>
      </w:r>
      <w:r w:rsidR="002C79FF" w:rsidRPr="002C79FF">
        <w:rPr>
          <w:rFonts w:ascii="Times New Roman" w:hAnsi="Times New Roman" w:cs="Times New Roman"/>
          <w:color w:val="000000" w:themeColor="text1"/>
          <w:sz w:val="24"/>
          <w:szCs w:val="24"/>
          <w:lang w:val="en-GB"/>
        </w:rPr>
        <w:t>deaths of despair</w:t>
      </w:r>
      <w:r w:rsidR="002C79FF">
        <w:rPr>
          <w:rFonts w:ascii="Times New Roman" w:hAnsi="Times New Roman" w:cs="Times New Roman"/>
          <w:color w:val="000000" w:themeColor="text1"/>
          <w:sz w:val="24"/>
          <w:szCs w:val="24"/>
          <w:lang w:val="en-GB"/>
        </w:rPr>
        <w:t>”</w:t>
      </w:r>
      <w:r w:rsidR="002C79FF" w:rsidRPr="002C79FF">
        <w:rPr>
          <w:rFonts w:ascii="Times New Roman" w:hAnsi="Times New Roman" w:cs="Times New Roman"/>
          <w:color w:val="000000" w:themeColor="text1"/>
          <w:sz w:val="24"/>
          <w:szCs w:val="24"/>
          <w:lang w:val="en-GB"/>
        </w:rPr>
        <w:t xml:space="preserve"> hypothesis has been challenged on the grounds that the three causes of death</w:t>
      </w:r>
      <w:r w:rsidR="002C79FF">
        <w:rPr>
          <w:rFonts w:ascii="Times New Roman" w:hAnsi="Times New Roman" w:cs="Times New Roman"/>
          <w:color w:val="000000" w:themeColor="text1"/>
          <w:sz w:val="24"/>
          <w:szCs w:val="24"/>
          <w:lang w:val="en-GB"/>
        </w:rPr>
        <w:t>—</w:t>
      </w:r>
      <w:r w:rsidR="002C79FF" w:rsidRPr="002C79FF">
        <w:rPr>
          <w:rFonts w:ascii="Times New Roman" w:hAnsi="Times New Roman" w:cs="Times New Roman"/>
          <w:color w:val="000000" w:themeColor="text1"/>
          <w:sz w:val="24"/>
          <w:szCs w:val="24"/>
          <w:lang w:val="en-GB"/>
        </w:rPr>
        <w:t>alcohol, drugs, and suicide</w:t>
      </w:r>
      <w:r w:rsidR="002C79FF">
        <w:rPr>
          <w:rFonts w:ascii="Times New Roman" w:hAnsi="Times New Roman" w:cs="Times New Roman"/>
          <w:color w:val="000000" w:themeColor="text1"/>
          <w:sz w:val="24"/>
          <w:szCs w:val="24"/>
          <w:lang w:val="en-GB"/>
        </w:rPr>
        <w:t>—</w:t>
      </w:r>
      <w:r w:rsidR="002C79FF" w:rsidRPr="002C79FF">
        <w:rPr>
          <w:rFonts w:ascii="Times New Roman" w:hAnsi="Times New Roman" w:cs="Times New Roman"/>
          <w:color w:val="000000" w:themeColor="text1"/>
          <w:sz w:val="24"/>
          <w:szCs w:val="24"/>
          <w:lang w:val="en-GB"/>
        </w:rPr>
        <w:t>follow distinct temporal</w:t>
      </w:r>
      <w:r w:rsidR="00891C2F">
        <w:rPr>
          <w:rFonts w:ascii="Times New Roman" w:hAnsi="Times New Roman" w:cs="Times New Roman"/>
          <w:color w:val="000000" w:themeColor="text1"/>
          <w:sz w:val="24"/>
          <w:szCs w:val="24"/>
          <w:lang w:val="en-GB"/>
        </w:rPr>
        <w:t>,</w:t>
      </w:r>
      <w:r w:rsidR="002C79FF" w:rsidRPr="002C79FF">
        <w:rPr>
          <w:rFonts w:ascii="Times New Roman" w:hAnsi="Times New Roman" w:cs="Times New Roman"/>
          <w:color w:val="000000" w:themeColor="text1"/>
          <w:sz w:val="24"/>
          <w:szCs w:val="24"/>
          <w:lang w:val="en-GB"/>
        </w:rPr>
        <w:t xml:space="preserve"> geographic</w:t>
      </w:r>
      <w:r w:rsidR="009A09CA">
        <w:rPr>
          <w:rFonts w:ascii="Times New Roman" w:hAnsi="Times New Roman" w:cs="Times New Roman"/>
          <w:color w:val="000000" w:themeColor="text1"/>
          <w:sz w:val="24"/>
          <w:szCs w:val="24"/>
          <w:lang w:val="en-GB"/>
        </w:rPr>
        <w:t>al</w:t>
      </w:r>
      <w:r w:rsidR="00891C2F">
        <w:rPr>
          <w:rFonts w:ascii="Times New Roman" w:hAnsi="Times New Roman" w:cs="Times New Roman"/>
          <w:color w:val="000000" w:themeColor="text1"/>
          <w:sz w:val="24"/>
          <w:szCs w:val="24"/>
          <w:lang w:val="en-GB"/>
        </w:rPr>
        <w:t>, and sex-specific</w:t>
      </w:r>
      <w:r w:rsidR="002C79FF" w:rsidRPr="002C79FF">
        <w:rPr>
          <w:rFonts w:ascii="Times New Roman" w:hAnsi="Times New Roman" w:cs="Times New Roman"/>
          <w:color w:val="000000" w:themeColor="text1"/>
          <w:sz w:val="24"/>
          <w:szCs w:val="24"/>
          <w:lang w:val="en-GB"/>
        </w:rPr>
        <w:t xml:space="preserve"> trends</w:t>
      </w:r>
      <w:r w:rsidR="008764D0">
        <w:rPr>
          <w:rFonts w:ascii="Times New Roman" w:hAnsi="Times New Roman" w:cs="Times New Roman"/>
          <w:color w:val="000000" w:themeColor="text1"/>
          <w:sz w:val="24"/>
          <w:szCs w:val="24"/>
          <w:lang w:val="en-GB"/>
        </w:rPr>
        <w:t>—</w:t>
      </w:r>
      <w:r w:rsidR="00E90751">
        <w:rPr>
          <w:rFonts w:ascii="Times New Roman" w:hAnsi="Times New Roman" w:cs="Times New Roman"/>
          <w:color w:val="000000" w:themeColor="text1"/>
          <w:sz w:val="24"/>
          <w:szCs w:val="24"/>
          <w:lang w:val="en-GB"/>
        </w:rPr>
        <w:t>suggest</w:t>
      </w:r>
      <w:r w:rsidR="008764D0">
        <w:rPr>
          <w:rFonts w:ascii="Times New Roman" w:hAnsi="Times New Roman" w:cs="Times New Roman"/>
          <w:color w:val="000000" w:themeColor="text1"/>
          <w:sz w:val="24"/>
          <w:szCs w:val="24"/>
          <w:lang w:val="en-GB"/>
        </w:rPr>
        <w:t>ing</w:t>
      </w:r>
      <w:r w:rsidR="00E90751">
        <w:rPr>
          <w:rFonts w:ascii="Times New Roman" w:hAnsi="Times New Roman" w:cs="Times New Roman"/>
          <w:color w:val="000000" w:themeColor="text1"/>
          <w:sz w:val="24"/>
          <w:szCs w:val="24"/>
          <w:lang w:val="en-GB"/>
        </w:rPr>
        <w:t xml:space="preserve"> differences in </w:t>
      </w:r>
      <w:r w:rsidR="008764D0">
        <w:rPr>
          <w:rFonts w:ascii="Times New Roman" w:hAnsi="Times New Roman" w:cs="Times New Roman"/>
          <w:color w:val="000000" w:themeColor="text1"/>
          <w:sz w:val="24"/>
          <w:szCs w:val="24"/>
          <w:lang w:val="en-GB"/>
        </w:rPr>
        <w:t>aetiology—</w:t>
      </w:r>
      <w:r w:rsidR="002C79FF" w:rsidRPr="002C79FF">
        <w:rPr>
          <w:rFonts w:ascii="Times New Roman" w:hAnsi="Times New Roman" w:cs="Times New Roman"/>
          <w:color w:val="000000" w:themeColor="text1"/>
          <w:sz w:val="24"/>
          <w:szCs w:val="24"/>
          <w:lang w:val="en-GB"/>
        </w:rPr>
        <w:t xml:space="preserve">and that recent increases in these causes of death have also been </w:t>
      </w:r>
      <w:r w:rsidR="0079300A">
        <w:rPr>
          <w:rFonts w:ascii="Times New Roman" w:hAnsi="Times New Roman" w:cs="Times New Roman"/>
          <w:color w:val="000000" w:themeColor="text1"/>
          <w:sz w:val="24"/>
          <w:szCs w:val="24"/>
          <w:lang w:val="en-GB"/>
        </w:rPr>
        <w:t>registered</w:t>
      </w:r>
      <w:r w:rsidR="002C79FF" w:rsidRPr="002C79FF">
        <w:rPr>
          <w:rFonts w:ascii="Times New Roman" w:hAnsi="Times New Roman" w:cs="Times New Roman"/>
          <w:color w:val="000000" w:themeColor="text1"/>
          <w:sz w:val="24"/>
          <w:szCs w:val="24"/>
          <w:lang w:val="en-GB"/>
        </w:rPr>
        <w:t xml:space="preserve"> in minority populations</w:t>
      </w:r>
      <w:r w:rsidR="002C79FF">
        <w:rPr>
          <w:rFonts w:ascii="Times New Roman" w:hAnsi="Times New Roman" w:cs="Times New Roman"/>
          <w:color w:val="000000" w:themeColor="text1"/>
          <w:sz w:val="24"/>
          <w:szCs w:val="24"/>
          <w:lang w:val="en-GB"/>
        </w:rPr>
        <w:t xml:space="preserve"> </w:t>
      </w:r>
      <w:r w:rsidR="00891C2F">
        <w:rPr>
          <w:rFonts w:ascii="Times New Roman" w:hAnsi="Times New Roman" w:cs="Times New Roman"/>
          <w:color w:val="000000" w:themeColor="text1"/>
          <w:sz w:val="24"/>
          <w:szCs w:val="24"/>
          <w:lang w:val="en-GB"/>
        </w:rPr>
        <w:t>and across a broader group of working ages</w:t>
      </w:r>
      <w:r w:rsidR="00AF6C3A">
        <w:rPr>
          <w:rFonts w:ascii="Times New Roman" w:hAnsi="Times New Roman" w:cs="Times New Roman"/>
          <w:color w:val="000000" w:themeColor="text1"/>
          <w:sz w:val="24"/>
          <w:szCs w:val="24"/>
          <w:lang w:val="en-GB"/>
        </w:rPr>
        <w:t xml:space="preserve">—suggesting </w:t>
      </w:r>
      <w:r w:rsidR="00FD5403">
        <w:rPr>
          <w:rFonts w:ascii="Times New Roman" w:hAnsi="Times New Roman" w:cs="Times New Roman"/>
          <w:color w:val="000000" w:themeColor="text1"/>
          <w:sz w:val="24"/>
          <w:szCs w:val="24"/>
          <w:lang w:val="en-GB"/>
        </w:rPr>
        <w:t>other relevant drivers than</w:t>
      </w:r>
      <w:r w:rsidR="00AF6C3A">
        <w:rPr>
          <w:rFonts w:ascii="Times New Roman" w:hAnsi="Times New Roman" w:cs="Times New Roman"/>
          <w:color w:val="000000" w:themeColor="text1"/>
          <w:sz w:val="24"/>
          <w:szCs w:val="24"/>
          <w:lang w:val="en-GB"/>
        </w:rPr>
        <w:t xml:space="preserve"> </w:t>
      </w:r>
      <w:r w:rsidR="00F95C0D">
        <w:rPr>
          <w:rFonts w:ascii="Times New Roman" w:hAnsi="Times New Roman" w:cs="Times New Roman"/>
          <w:color w:val="000000" w:themeColor="text1"/>
          <w:sz w:val="24"/>
          <w:szCs w:val="24"/>
          <w:lang w:val="en-GB"/>
        </w:rPr>
        <w:t>“</w:t>
      </w:r>
      <w:r w:rsidR="00AF6C3A">
        <w:rPr>
          <w:rFonts w:ascii="Times New Roman" w:hAnsi="Times New Roman" w:cs="Times New Roman"/>
          <w:color w:val="000000" w:themeColor="text1"/>
          <w:sz w:val="24"/>
          <w:szCs w:val="24"/>
          <w:lang w:val="en-GB"/>
        </w:rPr>
        <w:t>despair</w:t>
      </w:r>
      <w:r w:rsidR="00F95C0D">
        <w:rPr>
          <w:rFonts w:ascii="Times New Roman" w:hAnsi="Times New Roman" w:cs="Times New Roman"/>
          <w:color w:val="000000" w:themeColor="text1"/>
          <w:sz w:val="24"/>
          <w:szCs w:val="24"/>
          <w:lang w:val="en-GB"/>
        </w:rPr>
        <w:t>”</w:t>
      </w:r>
      <w:r w:rsidR="00AF6C3A">
        <w:rPr>
          <w:rFonts w:ascii="Times New Roman" w:hAnsi="Times New Roman" w:cs="Times New Roman"/>
          <w:color w:val="000000" w:themeColor="text1"/>
          <w:sz w:val="24"/>
          <w:szCs w:val="24"/>
          <w:lang w:val="en-GB"/>
        </w:rPr>
        <w:t xml:space="preserve"> </w:t>
      </w:r>
      <w:r w:rsidR="00891C2F">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{"citationID":"M5ZIsR78","properties":{"formattedCitation":"(Masters et al., 2018; Simon &amp; Masters, 2021; Tilstra et al., 2021)","plainCitation":"(Masters et al., 2018; Simon &amp; Masters, 2021; Tilstra et al., 2021)","noteIndex":0},"citationItems":[{"id":2544,"uris":["http://zotero.org/users/5659841/items/VNE4U3X7"],"itemData":{"id":2544,"type":"article-journal","container-title":"International Journal of Epidemiology","DOI":"10.1093/ije/dyx127","issue":"1","language":"en","page":"81-88","title":"Explaining recent mortality trends among younger and middle-aged White Americans","volume":"47","author":[{"family":"Masters","given":"Ryan K"},{"family":"Tilstra","given":"Andrea M"},{"family":"Simon","given":"Daniel H"}],"issued":{"date-parts":[["2018"]]}}},{"id":2543,"uris":["http://zotero.org/users/5659841/items/83ECZRDX"],"itemData":{"id":2543,"type":"article-journal","container-title":"American Journal of Epidemiology","DOI":"10.1093/aje/kwab015","issue":"6","language":"en","page":"1169-1171","title":"Do deaths of despair move together? County-level mortality changes by sex and urbanization, 1990–2017","volume":"190","author":[{"family":"Simon","given":"Daniel H"},{"family":"Masters","given":"Ryan K"}],"issued":{"date-parts":[["2021"]]}}},{"id":2542,"uris":["http://zotero.org/users/5659841/items/AHEE26YR"],"itemData":{"id":2542,"type":"article-journal","container-title":"American Journal of Epidemiology","DOI":"10.1093/aje/kwab088","issue":"9","language":"en","page":"1751-1759","title":"Trends in “deaths of despair” among working-aged White and Black Americans, 1990–2017","volume":"190","author":[{"family":"Tilstra","given":"Andrea M"},{"family":"Simon","given":"Daniel H"},{"family":"Masters","given":"Ryan K"}],"issued":{"date-parts":[["2021"]]}}}],"schema":"https://github.com/citation-style-language/schema/raw/master/csl-citation.json"} </w:instrText>
      </w:r>
      <w:r w:rsidR="00891C2F">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(Masters et al., 2018; Simon &amp; Masters, 2021; Tilstra et al., 2021)</w:t>
      </w:r>
      <w:r w:rsidR="00891C2F">
        <w:rPr>
          <w:rFonts w:ascii="Times New Roman" w:hAnsi="Times New Roman" w:cs="Times New Roman"/>
          <w:color w:val="000000" w:themeColor="text1"/>
          <w:sz w:val="24"/>
          <w:szCs w:val="24"/>
          <w:lang w:val="en-GB"/>
        </w:rPr>
        <w:fldChar w:fldCharType="end"/>
      </w:r>
      <w:r w:rsidR="002C79FF" w:rsidRPr="002C79FF">
        <w:rPr>
          <w:rFonts w:ascii="Times New Roman" w:hAnsi="Times New Roman" w:cs="Times New Roman"/>
          <w:color w:val="000000" w:themeColor="text1"/>
          <w:sz w:val="24"/>
          <w:szCs w:val="24"/>
          <w:lang w:val="en-GB"/>
        </w:rPr>
        <w:t>.</w:t>
      </w:r>
      <w:r w:rsidR="00834025">
        <w:rPr>
          <w:rFonts w:ascii="Times New Roman" w:hAnsi="Times New Roman" w:cs="Times New Roman"/>
          <w:color w:val="000000" w:themeColor="text1"/>
          <w:sz w:val="24"/>
          <w:szCs w:val="24"/>
          <w:lang w:val="en-GB"/>
        </w:rPr>
        <w:t xml:space="preserve"> </w:t>
      </w:r>
      <w:r w:rsidR="004F0CBD" w:rsidRPr="004F0CBD">
        <w:rPr>
          <w:rFonts w:ascii="Times New Roman" w:hAnsi="Times New Roman" w:cs="Times New Roman"/>
          <w:color w:val="000000" w:themeColor="text1"/>
          <w:sz w:val="24"/>
          <w:szCs w:val="24"/>
          <w:lang w:val="en-GB"/>
        </w:rPr>
        <w:t xml:space="preserve">Nevertheless, the </w:t>
      </w:r>
      <w:r w:rsidR="00F5790C">
        <w:rPr>
          <w:rFonts w:ascii="Times New Roman" w:hAnsi="Times New Roman" w:cs="Times New Roman"/>
          <w:color w:val="000000" w:themeColor="text1"/>
          <w:sz w:val="24"/>
          <w:szCs w:val="24"/>
          <w:lang w:val="en-GB"/>
        </w:rPr>
        <w:t>aggregation</w:t>
      </w:r>
      <w:r w:rsidR="004F0CBD" w:rsidRPr="004F0CBD">
        <w:rPr>
          <w:rFonts w:ascii="Times New Roman" w:hAnsi="Times New Roman" w:cs="Times New Roman"/>
          <w:color w:val="000000" w:themeColor="text1"/>
          <w:sz w:val="24"/>
          <w:szCs w:val="24"/>
          <w:lang w:val="en-GB"/>
        </w:rPr>
        <w:t xml:space="preserve"> of the three causes of death </w:t>
      </w:r>
      <w:r w:rsidR="00F5790C">
        <w:rPr>
          <w:rFonts w:ascii="Times New Roman" w:hAnsi="Times New Roman" w:cs="Times New Roman"/>
          <w:color w:val="000000" w:themeColor="text1"/>
          <w:sz w:val="24"/>
          <w:szCs w:val="24"/>
          <w:lang w:val="en-GB"/>
        </w:rPr>
        <w:t xml:space="preserve">into one “despair” category </w:t>
      </w:r>
      <w:r w:rsidR="004F0CBD" w:rsidRPr="004F0CBD">
        <w:rPr>
          <w:rFonts w:ascii="Times New Roman" w:hAnsi="Times New Roman" w:cs="Times New Roman"/>
          <w:color w:val="000000" w:themeColor="text1"/>
          <w:sz w:val="24"/>
          <w:szCs w:val="24"/>
          <w:lang w:val="en-GB"/>
        </w:rPr>
        <w:t xml:space="preserve">has been rapidly adopted in international analyses </w:t>
      </w:r>
      <w:r w:rsidR="009E72A3">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{"citationID":"e5XLl8Nu","properties":{"formattedCitation":"(e.g., L\\uc0\\u252{}bker &amp; Murtin, 2025)","plainCitation":"(e.g., Lübker &amp; Murtin, 2025)","noteIndex":0},"citationItems":[{"id":2541,"uris":["http://zotero.org/users/5659841/items/IT5JBKDE"],"itemData":{"id":2541,"type":"article-journal","container-title":"Journal of Epidemiology and Community Health","DOI":"10.1136/jech-2024-222089","issue":"2","page":"75","title":"Educational inequalities in deaths of despair in 14 OECD countries: a cross-sectional observational study","volume":"79","author":[{"family":"Lübker","given":"Christopher"},{"family":"Murtin","given":"Fabrice"}],"issued":{"date-parts":[["2025"]]}},"label":"page","prefix":"e.g., "}],"schema":"https://github.com/citation-style-language/schema/raw/master/csl-citation.json"} </w:instrText>
      </w:r>
      <w:r w:rsidR="009E72A3">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kern w:val="0"/>
          <w:sz w:val="24"/>
          <w:lang w:val="en-GB"/>
        </w:rPr>
        <w:t>(e.g., Lübker &amp; Murtin, 2025)</w:t>
      </w:r>
      <w:r w:rsidR="009E72A3">
        <w:rPr>
          <w:rFonts w:ascii="Times New Roman" w:hAnsi="Times New Roman" w:cs="Times New Roman"/>
          <w:color w:val="000000" w:themeColor="text1"/>
          <w:sz w:val="24"/>
          <w:szCs w:val="24"/>
          <w:lang w:val="en-GB"/>
        </w:rPr>
        <w:fldChar w:fldCharType="end"/>
      </w:r>
      <w:r w:rsidR="009E72A3">
        <w:rPr>
          <w:rFonts w:ascii="Times New Roman" w:hAnsi="Times New Roman" w:cs="Times New Roman"/>
          <w:color w:val="000000" w:themeColor="text1"/>
          <w:sz w:val="24"/>
          <w:szCs w:val="24"/>
          <w:lang w:val="en-GB"/>
        </w:rPr>
        <w:t>,</w:t>
      </w:r>
      <w:r w:rsidR="004F0CBD" w:rsidRPr="004F0CBD">
        <w:rPr>
          <w:rFonts w:ascii="Times New Roman" w:hAnsi="Times New Roman" w:cs="Times New Roman"/>
          <w:color w:val="000000" w:themeColor="text1"/>
          <w:sz w:val="24"/>
          <w:szCs w:val="24"/>
          <w:lang w:val="en-GB"/>
        </w:rPr>
        <w:t xml:space="preserve"> thereby masking country-specific idiosyncrasies in cause-of-death trends and their underlying drivers.</w:t>
      </w:r>
      <w:r w:rsidR="0083426F">
        <w:rPr>
          <w:rFonts w:ascii="Times New Roman" w:hAnsi="Times New Roman" w:cs="Times New Roman"/>
          <w:color w:val="000000" w:themeColor="text1"/>
          <w:sz w:val="24"/>
          <w:szCs w:val="24"/>
          <w:lang w:val="en-GB"/>
        </w:rPr>
        <w:t xml:space="preserve"> </w:t>
      </w:r>
      <w:r w:rsidR="00D20F70">
        <w:rPr>
          <w:rFonts w:ascii="Times New Roman" w:hAnsi="Times New Roman" w:cs="Times New Roman"/>
          <w:color w:val="000000" w:themeColor="text1"/>
          <w:sz w:val="24"/>
          <w:szCs w:val="24"/>
          <w:lang w:val="en-GB"/>
        </w:rPr>
        <w:t>W</w:t>
      </w:r>
      <w:r w:rsidR="00016613" w:rsidRPr="00016613">
        <w:rPr>
          <w:rFonts w:ascii="Times New Roman" w:hAnsi="Times New Roman" w:cs="Times New Roman"/>
          <w:color w:val="000000" w:themeColor="text1"/>
          <w:sz w:val="24"/>
          <w:szCs w:val="24"/>
          <w:lang w:val="en-GB"/>
        </w:rPr>
        <w:t>hile alcohol, drug, and suicide mortality have all increased in the U</w:t>
      </w:r>
      <w:r w:rsidR="00203621">
        <w:rPr>
          <w:rFonts w:ascii="Times New Roman" w:hAnsi="Times New Roman" w:cs="Times New Roman"/>
          <w:color w:val="000000" w:themeColor="text1"/>
          <w:sz w:val="24"/>
          <w:szCs w:val="24"/>
          <w:lang w:val="en-GB"/>
        </w:rPr>
        <w:t xml:space="preserve">SA </w:t>
      </w:r>
      <w:r w:rsidR="001D5475">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{"citationID":"yeasrjmW","properties":{"formattedCitation":"(Angus et al., 2023)","plainCitation":"(Angus et al., 2023)","noteIndex":0},"citationItems":[{"id":2545,"uris":["http://zotero.org/users/5659841/items/E36B9IQ4"],"itemData":{"id":2545,"type":"article-journal","container-title":"Public Health","DOI":"10.1016/j.puhe.2023.02.019","language":"en","page":"92-96","title":"Increases in ‘deaths of despair’ during the COVID-19 pandemic in the United States and the United Kingdom","volume":"218","author":[{"family":"Angus","given":"C."},{"family":"Buckley","given":"C."},{"family":"Tilstra","given":"A. M."},{"family":"Dowd","given":"J. B."}],"issued":{"date-parts":[["2023"]]}}}],"schema":"https://github.com/citation-style-language/schema/raw/master/csl-citation.json"} </w:instrText>
      </w:r>
      <w:r w:rsidR="001D5475">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(Angus et al., 2023)</w:t>
      </w:r>
      <w:r w:rsidR="001D5475">
        <w:rPr>
          <w:rFonts w:ascii="Times New Roman" w:hAnsi="Times New Roman" w:cs="Times New Roman"/>
          <w:color w:val="000000" w:themeColor="text1"/>
          <w:sz w:val="24"/>
          <w:szCs w:val="24"/>
          <w:lang w:val="en-GB"/>
        </w:rPr>
        <w:fldChar w:fldCharType="end"/>
      </w:r>
      <w:r w:rsidR="00016613" w:rsidRPr="00016613">
        <w:rPr>
          <w:rFonts w:ascii="Times New Roman" w:hAnsi="Times New Roman" w:cs="Times New Roman"/>
          <w:color w:val="000000" w:themeColor="text1"/>
          <w:sz w:val="24"/>
          <w:szCs w:val="24"/>
          <w:lang w:val="en-GB"/>
        </w:rPr>
        <w:t xml:space="preserve">, trends in the three causes combined </w:t>
      </w:r>
      <w:r w:rsidR="0064005C">
        <w:rPr>
          <w:rFonts w:ascii="Times New Roman" w:hAnsi="Times New Roman" w:cs="Times New Roman"/>
          <w:color w:val="000000" w:themeColor="text1"/>
          <w:sz w:val="24"/>
          <w:szCs w:val="24"/>
          <w:lang w:val="en-GB"/>
        </w:rPr>
        <w:t xml:space="preserve">have been </w:t>
      </w:r>
      <w:r w:rsidR="00016613" w:rsidRPr="00016613">
        <w:rPr>
          <w:rFonts w:ascii="Times New Roman" w:hAnsi="Times New Roman" w:cs="Times New Roman"/>
          <w:color w:val="000000" w:themeColor="text1"/>
          <w:sz w:val="24"/>
          <w:szCs w:val="24"/>
          <w:lang w:val="en-GB"/>
        </w:rPr>
        <w:t>driven by drug</w:t>
      </w:r>
      <w:r w:rsidR="009C5B71">
        <w:rPr>
          <w:rFonts w:ascii="Times New Roman" w:hAnsi="Times New Roman" w:cs="Times New Roman"/>
          <w:color w:val="000000" w:themeColor="text1"/>
          <w:sz w:val="24"/>
          <w:szCs w:val="24"/>
          <w:lang w:val="en-GB"/>
        </w:rPr>
        <w:t xml:space="preserve"> deaths</w:t>
      </w:r>
      <w:r w:rsidR="000B6534">
        <w:rPr>
          <w:rFonts w:ascii="Times New Roman" w:hAnsi="Times New Roman" w:cs="Times New Roman"/>
          <w:color w:val="000000" w:themeColor="text1"/>
          <w:sz w:val="24"/>
          <w:szCs w:val="24"/>
          <w:lang w:val="en-GB"/>
        </w:rPr>
        <w:t xml:space="preserve"> </w:t>
      </w:r>
      <w:r w:rsidR="000B6534">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{"citationID":"ccnxEUcW","properties":{"formattedCitation":"(Masters et al., 2018)","plainCitation":"(Masters et al., 2018)","noteIndex":0},"citationItems":[{"id":2544,"uris":["http://zotero.org/users/5659841/items/VNE4U3X7"],"itemData":{"id":2544,"type":"article-journal","container-title":"International Journal of Epidemiology","DOI":"10.1093/ije/dyx127","issue":"1","language":"en","page":"81-88","title":"Explaining recent mortality trends among younger and middle-aged White Americans","volume":"47","author":[{"family":"Masters","given":"Ryan K"},{"family":"Tilstra","given":"Andrea M"},{"family":"Simon","given":"Daniel H"}],"issued":{"date-parts":[["2018"]]}}}],"schema":"https://github.com/citation-style-language/schema/raw/master/csl-citation.json"} </w:instrText>
      </w:r>
      <w:r w:rsidR="000B6534">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(Masters et al., 2018)</w:t>
      </w:r>
      <w:r w:rsidR="000B6534">
        <w:rPr>
          <w:rFonts w:ascii="Times New Roman" w:hAnsi="Times New Roman" w:cs="Times New Roman"/>
          <w:color w:val="000000" w:themeColor="text1"/>
          <w:sz w:val="24"/>
          <w:szCs w:val="24"/>
          <w:lang w:val="en-GB"/>
        </w:rPr>
        <w:fldChar w:fldCharType="end"/>
      </w:r>
      <w:r w:rsidR="00770BEE">
        <w:rPr>
          <w:rFonts w:ascii="Times New Roman" w:hAnsi="Times New Roman" w:cs="Times New Roman"/>
          <w:color w:val="000000" w:themeColor="text1"/>
          <w:sz w:val="24"/>
          <w:szCs w:val="24"/>
          <w:lang w:val="en-GB"/>
        </w:rPr>
        <w:t>.</w:t>
      </w:r>
      <w:r w:rsidR="00016613" w:rsidRPr="00016613">
        <w:rPr>
          <w:rFonts w:ascii="Times New Roman" w:hAnsi="Times New Roman" w:cs="Times New Roman"/>
          <w:color w:val="000000" w:themeColor="text1"/>
          <w:sz w:val="24"/>
          <w:szCs w:val="24"/>
          <w:lang w:val="en-GB"/>
        </w:rPr>
        <w:t xml:space="preserve"> </w:t>
      </w:r>
      <w:r w:rsidR="00770BEE">
        <w:rPr>
          <w:rFonts w:ascii="Times New Roman" w:hAnsi="Times New Roman" w:cs="Times New Roman"/>
          <w:color w:val="000000" w:themeColor="text1"/>
          <w:sz w:val="24"/>
          <w:szCs w:val="24"/>
          <w:lang w:val="en-GB"/>
        </w:rPr>
        <w:t xml:space="preserve">This </w:t>
      </w:r>
      <w:r w:rsidR="00016613" w:rsidRPr="00016613">
        <w:rPr>
          <w:rFonts w:ascii="Times New Roman" w:hAnsi="Times New Roman" w:cs="Times New Roman"/>
          <w:color w:val="000000" w:themeColor="text1"/>
          <w:sz w:val="24"/>
          <w:szCs w:val="24"/>
          <w:lang w:val="en-GB"/>
        </w:rPr>
        <w:t>suggest</w:t>
      </w:r>
      <w:r w:rsidR="00770BEE">
        <w:rPr>
          <w:rFonts w:ascii="Times New Roman" w:hAnsi="Times New Roman" w:cs="Times New Roman"/>
          <w:color w:val="000000" w:themeColor="text1"/>
          <w:sz w:val="24"/>
          <w:szCs w:val="24"/>
          <w:lang w:val="en-GB"/>
        </w:rPr>
        <w:t>s</w:t>
      </w:r>
      <w:r w:rsidR="00016613" w:rsidRPr="00016613">
        <w:rPr>
          <w:rFonts w:ascii="Times New Roman" w:hAnsi="Times New Roman" w:cs="Times New Roman"/>
          <w:color w:val="000000" w:themeColor="text1"/>
          <w:sz w:val="24"/>
          <w:szCs w:val="24"/>
          <w:lang w:val="en-GB"/>
        </w:rPr>
        <w:t xml:space="preserve"> a </w:t>
      </w:r>
      <w:r w:rsidR="00016613" w:rsidRPr="00016613">
        <w:rPr>
          <w:rFonts w:ascii="Times New Roman" w:hAnsi="Times New Roman" w:cs="Times New Roman"/>
          <w:color w:val="000000" w:themeColor="text1"/>
          <w:sz w:val="24"/>
          <w:szCs w:val="24"/>
          <w:lang w:val="en-GB"/>
        </w:rPr>
        <w:lastRenderedPageBreak/>
        <w:t xml:space="preserve">need to </w:t>
      </w:r>
      <w:r w:rsidR="00571A16">
        <w:rPr>
          <w:rFonts w:ascii="Times New Roman" w:hAnsi="Times New Roman" w:cs="Times New Roman"/>
          <w:color w:val="000000" w:themeColor="text1"/>
          <w:sz w:val="24"/>
          <w:szCs w:val="24"/>
          <w:lang w:val="en-GB"/>
        </w:rPr>
        <w:t>primarily</w:t>
      </w:r>
      <w:r w:rsidR="00016613" w:rsidRPr="00016613">
        <w:rPr>
          <w:rFonts w:ascii="Times New Roman" w:hAnsi="Times New Roman" w:cs="Times New Roman"/>
          <w:color w:val="000000" w:themeColor="text1"/>
          <w:sz w:val="24"/>
          <w:szCs w:val="24"/>
          <w:lang w:val="en-GB"/>
        </w:rPr>
        <w:t xml:space="preserve"> understand </w:t>
      </w:r>
      <w:r w:rsidR="00CB2359">
        <w:rPr>
          <w:rFonts w:ascii="Times New Roman" w:hAnsi="Times New Roman" w:cs="Times New Roman"/>
          <w:color w:val="000000" w:themeColor="text1"/>
          <w:sz w:val="24"/>
          <w:szCs w:val="24"/>
          <w:lang w:val="en-GB"/>
        </w:rPr>
        <w:t xml:space="preserve">the </w:t>
      </w:r>
      <w:r w:rsidR="00016613" w:rsidRPr="00016613">
        <w:rPr>
          <w:rFonts w:ascii="Times New Roman" w:hAnsi="Times New Roman" w:cs="Times New Roman"/>
          <w:color w:val="000000" w:themeColor="text1"/>
          <w:sz w:val="24"/>
          <w:szCs w:val="24"/>
          <w:lang w:val="en-GB"/>
        </w:rPr>
        <w:t>role</w:t>
      </w:r>
      <w:r w:rsidR="00CB2359">
        <w:rPr>
          <w:rFonts w:ascii="Times New Roman" w:hAnsi="Times New Roman" w:cs="Times New Roman"/>
          <w:color w:val="000000" w:themeColor="text1"/>
          <w:sz w:val="24"/>
          <w:szCs w:val="24"/>
          <w:lang w:val="en-GB"/>
        </w:rPr>
        <w:t xml:space="preserve"> of drug-related mortality</w:t>
      </w:r>
      <w:r w:rsidR="00016613" w:rsidRPr="00016613">
        <w:rPr>
          <w:rFonts w:ascii="Times New Roman" w:hAnsi="Times New Roman" w:cs="Times New Roman"/>
          <w:color w:val="000000" w:themeColor="text1"/>
          <w:sz w:val="24"/>
          <w:szCs w:val="24"/>
          <w:lang w:val="en-GB"/>
        </w:rPr>
        <w:t xml:space="preserve"> in </w:t>
      </w:r>
      <w:r w:rsidR="00CB2359">
        <w:rPr>
          <w:rFonts w:ascii="Times New Roman" w:hAnsi="Times New Roman" w:cs="Times New Roman"/>
          <w:color w:val="000000" w:themeColor="text1"/>
          <w:sz w:val="24"/>
          <w:szCs w:val="24"/>
          <w:lang w:val="en-GB"/>
        </w:rPr>
        <w:t>the life expectancy</w:t>
      </w:r>
      <w:r w:rsidR="00016613" w:rsidRPr="00016613">
        <w:rPr>
          <w:rFonts w:ascii="Times New Roman" w:hAnsi="Times New Roman" w:cs="Times New Roman"/>
          <w:color w:val="000000" w:themeColor="text1"/>
          <w:sz w:val="24"/>
          <w:szCs w:val="24"/>
          <w:lang w:val="en-GB"/>
        </w:rPr>
        <w:t xml:space="preserve"> </w:t>
      </w:r>
      <w:r w:rsidR="00256CF7">
        <w:rPr>
          <w:rFonts w:ascii="Times New Roman" w:hAnsi="Times New Roman" w:cs="Times New Roman"/>
          <w:color w:val="000000" w:themeColor="text1"/>
          <w:sz w:val="24"/>
          <w:szCs w:val="24"/>
          <w:lang w:val="en-GB"/>
        </w:rPr>
        <w:t xml:space="preserve">stagnation of the </w:t>
      </w:r>
      <w:r w:rsidR="00CB2359">
        <w:rPr>
          <w:rFonts w:ascii="Times New Roman" w:hAnsi="Times New Roman" w:cs="Times New Roman"/>
          <w:color w:val="000000" w:themeColor="text1"/>
          <w:sz w:val="24"/>
          <w:szCs w:val="24"/>
          <w:lang w:val="en-GB"/>
        </w:rPr>
        <w:t>USA</w:t>
      </w:r>
      <w:r w:rsidR="00016613" w:rsidRPr="00016613">
        <w:rPr>
          <w:rFonts w:ascii="Times New Roman" w:hAnsi="Times New Roman" w:cs="Times New Roman"/>
          <w:color w:val="000000" w:themeColor="text1"/>
          <w:sz w:val="24"/>
          <w:szCs w:val="24"/>
          <w:lang w:val="en-GB"/>
        </w:rPr>
        <w:t xml:space="preserve"> and </w:t>
      </w:r>
      <w:r w:rsidR="00256CF7">
        <w:rPr>
          <w:rFonts w:ascii="Times New Roman" w:hAnsi="Times New Roman" w:cs="Times New Roman"/>
          <w:color w:val="000000" w:themeColor="text1"/>
          <w:sz w:val="24"/>
          <w:szCs w:val="24"/>
          <w:lang w:val="en-GB"/>
        </w:rPr>
        <w:t xml:space="preserve">its divergence from </w:t>
      </w:r>
      <w:r w:rsidR="00016613" w:rsidRPr="00016613">
        <w:rPr>
          <w:rFonts w:ascii="Times New Roman" w:hAnsi="Times New Roman" w:cs="Times New Roman"/>
          <w:color w:val="000000" w:themeColor="text1"/>
          <w:sz w:val="24"/>
          <w:szCs w:val="24"/>
          <w:lang w:val="en-GB"/>
        </w:rPr>
        <w:t>other countries</w:t>
      </w:r>
      <w:r w:rsidR="005656D9" w:rsidRPr="00C97790">
        <w:rPr>
          <w:rFonts w:ascii="Times New Roman" w:hAnsi="Times New Roman" w:cs="Times New Roman"/>
          <w:color w:val="000000" w:themeColor="text1"/>
          <w:sz w:val="24"/>
          <w:szCs w:val="24"/>
          <w:lang w:val="en-GB"/>
        </w:rPr>
        <w:t xml:space="preserve">, </w:t>
      </w:r>
      <w:r w:rsidR="0045120D" w:rsidRPr="00C97790">
        <w:rPr>
          <w:rFonts w:ascii="Times New Roman" w:hAnsi="Times New Roman" w:cs="Times New Roman"/>
          <w:color w:val="000000" w:themeColor="text1"/>
          <w:sz w:val="24"/>
          <w:szCs w:val="24"/>
          <w:lang w:val="en-GB"/>
        </w:rPr>
        <w:t>where</w:t>
      </w:r>
      <w:r w:rsidR="005656D9" w:rsidRPr="00C97790">
        <w:rPr>
          <w:rFonts w:ascii="Times New Roman" w:hAnsi="Times New Roman" w:cs="Times New Roman"/>
          <w:color w:val="000000" w:themeColor="text1"/>
          <w:sz w:val="24"/>
          <w:szCs w:val="24"/>
          <w:lang w:val="en-GB"/>
        </w:rPr>
        <w:t xml:space="preserve"> </w:t>
      </w:r>
      <w:r w:rsidR="00E24F59" w:rsidRPr="00C97790">
        <w:rPr>
          <w:rFonts w:ascii="Times New Roman" w:hAnsi="Times New Roman" w:cs="Times New Roman"/>
          <w:color w:val="000000" w:themeColor="text1"/>
          <w:sz w:val="24"/>
          <w:szCs w:val="24"/>
          <w:lang w:val="en-GB"/>
        </w:rPr>
        <w:t>trends in</w:t>
      </w:r>
      <w:r w:rsidR="005656D9" w:rsidRPr="00C97790">
        <w:rPr>
          <w:rFonts w:ascii="Times New Roman" w:hAnsi="Times New Roman" w:cs="Times New Roman"/>
          <w:color w:val="000000" w:themeColor="text1"/>
          <w:sz w:val="24"/>
          <w:szCs w:val="24"/>
          <w:lang w:val="en-GB"/>
        </w:rPr>
        <w:t xml:space="preserve"> external and substance-related mortality were </w:t>
      </w:r>
      <w:r w:rsidR="00E24F59" w:rsidRPr="00C97790">
        <w:rPr>
          <w:rFonts w:ascii="Times New Roman" w:hAnsi="Times New Roman" w:cs="Times New Roman"/>
          <w:color w:val="000000" w:themeColor="text1"/>
          <w:sz w:val="24"/>
          <w:szCs w:val="24"/>
          <w:lang w:val="en-GB"/>
        </w:rPr>
        <w:t xml:space="preserve">more </w:t>
      </w:r>
      <w:proofErr w:type="spellStart"/>
      <w:r w:rsidR="00E24F59" w:rsidRPr="00C97790">
        <w:rPr>
          <w:rFonts w:ascii="Times New Roman" w:hAnsi="Times New Roman" w:cs="Times New Roman"/>
          <w:color w:val="000000" w:themeColor="text1"/>
          <w:sz w:val="24"/>
          <w:szCs w:val="24"/>
          <w:lang w:val="en-GB"/>
        </w:rPr>
        <w:t>favorable</w:t>
      </w:r>
      <w:proofErr w:type="spellEnd"/>
      <w:r w:rsidR="0045120D" w:rsidRPr="00C97790">
        <w:rPr>
          <w:rFonts w:ascii="Times New Roman" w:hAnsi="Times New Roman" w:cs="Times New Roman"/>
          <w:color w:val="000000" w:themeColor="text1"/>
          <w:sz w:val="24"/>
          <w:szCs w:val="24"/>
          <w:lang w:val="en-GB"/>
        </w:rPr>
        <w:t xml:space="preserve"> before the pandemic</w:t>
      </w:r>
      <w:r w:rsidR="005656D9">
        <w:rPr>
          <w:rFonts w:ascii="Times New Roman" w:hAnsi="Times New Roman" w:cs="Times New Roman"/>
          <w:color w:val="000000" w:themeColor="text1"/>
          <w:sz w:val="24"/>
          <w:szCs w:val="24"/>
          <w:lang w:val="en-GB"/>
        </w:rPr>
        <w:t xml:space="preserve"> </w:t>
      </w:r>
      <w:r w:rsidR="005656D9">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{"citationID":"awrkEOR6","properties":{"formattedCitation":"(Dowd et al., 2024)","plainCitation":"(Dowd et al., 2024)","noteIndex":0},"citationItems":[{"id":2045,"uris":["http://zotero.org/users/5659841/items/QNJZZA29"],"itemData":{"id":2045,"type":"article-journal","container-title":"International Journal of Epidemiology","DOI":"10.1093/ije/dyae024","issue":"2","language":"en","page":"dyae024","title":"US exceptionalism? International trends in midlife mortality","volume":"53","author":[{"family":"Dowd","given":"Jennifer Beam"},{"family":"Doniec","given":"Katarzyna"},{"family":"Zhang","given":"Luyin"},{"family":"Tilstra","given":"Andrea"}],"issued":{"date-parts":[["2024"]]}}}],"schema":"https://github.com/citation-style-language/schema/raw/master/csl-citation.json"} </w:instrText>
      </w:r>
      <w:r w:rsidR="005656D9">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(Dowd et al., 2024)</w:t>
      </w:r>
      <w:r w:rsidR="005656D9">
        <w:rPr>
          <w:rFonts w:ascii="Times New Roman" w:hAnsi="Times New Roman" w:cs="Times New Roman"/>
          <w:color w:val="000000" w:themeColor="text1"/>
          <w:sz w:val="24"/>
          <w:szCs w:val="24"/>
          <w:lang w:val="en-GB"/>
        </w:rPr>
        <w:fldChar w:fldCharType="end"/>
      </w:r>
      <w:r w:rsidR="005656D9" w:rsidRPr="003F2193">
        <w:rPr>
          <w:rFonts w:ascii="Times New Roman" w:hAnsi="Times New Roman" w:cs="Times New Roman"/>
          <w:color w:val="000000" w:themeColor="text1"/>
          <w:sz w:val="24"/>
          <w:szCs w:val="24"/>
          <w:lang w:val="en-GB"/>
        </w:rPr>
        <w:t>.</w:t>
      </w:r>
    </w:p>
    <w:p w14:paraId="7911F7A3" w14:textId="77777777" w:rsidR="003811A4" w:rsidRPr="002559FE" w:rsidRDefault="003811A4" w:rsidP="002142A2">
      <w:pPr>
        <w:spacing w:after="0" w:line="480" w:lineRule="auto"/>
        <w:jc w:val="both"/>
        <w:rPr>
          <w:rFonts w:ascii="Times New Roman" w:hAnsi="Times New Roman" w:cs="Times New Roman"/>
          <w:color w:val="000000" w:themeColor="text1"/>
          <w:sz w:val="24"/>
          <w:szCs w:val="24"/>
          <w:lang w:val="en-GB"/>
        </w:rPr>
      </w:pPr>
    </w:p>
    <w:p w14:paraId="66A635E8" w14:textId="3042B102" w:rsidR="00EB281D" w:rsidRDefault="00EF14FD" w:rsidP="002142A2">
      <w:pPr>
        <w:spacing w:after="0" w:line="480" w:lineRule="auto"/>
        <w:jc w:val="both"/>
        <w:rPr>
          <w:rFonts w:ascii="Times New Roman" w:hAnsi="Times New Roman" w:cs="Times New Roman"/>
          <w:color w:val="000000" w:themeColor="text1"/>
          <w:sz w:val="24"/>
          <w:szCs w:val="24"/>
          <w:lang w:val="en-GB"/>
        </w:rPr>
      </w:pPr>
      <w:r w:rsidRPr="002559FE">
        <w:rPr>
          <w:rFonts w:ascii="Times New Roman" w:hAnsi="Times New Roman" w:cs="Times New Roman"/>
          <w:color w:val="000000" w:themeColor="text1"/>
          <w:sz w:val="24"/>
          <w:szCs w:val="24"/>
          <w:lang w:val="en-GB"/>
        </w:rPr>
        <w:t xml:space="preserve">Since the </w:t>
      </w:r>
      <w:r w:rsidR="008664D0">
        <w:rPr>
          <w:rFonts w:ascii="Times New Roman" w:hAnsi="Times New Roman" w:cs="Times New Roman"/>
          <w:color w:val="000000" w:themeColor="text1"/>
          <w:sz w:val="24"/>
          <w:szCs w:val="24"/>
          <w:lang w:val="en-GB"/>
        </w:rPr>
        <w:t>late 1970</w:t>
      </w:r>
      <w:r w:rsidRPr="002559FE">
        <w:rPr>
          <w:rFonts w:ascii="Times New Roman" w:hAnsi="Times New Roman" w:cs="Times New Roman"/>
          <w:color w:val="000000" w:themeColor="text1"/>
          <w:sz w:val="24"/>
          <w:szCs w:val="24"/>
          <w:lang w:val="en-GB"/>
        </w:rPr>
        <w:t>s, t</w:t>
      </w:r>
      <w:r w:rsidR="00E538F0" w:rsidRPr="002559FE">
        <w:rPr>
          <w:rFonts w:ascii="Times New Roman" w:hAnsi="Times New Roman" w:cs="Times New Roman"/>
          <w:color w:val="000000" w:themeColor="text1"/>
          <w:sz w:val="24"/>
          <w:szCs w:val="24"/>
          <w:lang w:val="en-GB"/>
        </w:rPr>
        <w:t xml:space="preserve">he USA has seen </w:t>
      </w:r>
      <w:r w:rsidRPr="002559FE">
        <w:rPr>
          <w:rFonts w:ascii="Times New Roman" w:hAnsi="Times New Roman" w:cs="Times New Roman"/>
          <w:color w:val="000000" w:themeColor="text1"/>
          <w:sz w:val="24"/>
          <w:szCs w:val="24"/>
          <w:lang w:val="en-GB"/>
        </w:rPr>
        <w:t xml:space="preserve">an exponential increase in the number of deaths from drug overdoses </w:t>
      </w:r>
      <w:r w:rsidR="000E7AE8">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{"citationID":"DqvD7zTN","properties":{"formattedCitation":"(Jalal et al., 2018)","plainCitation":"(Jalal et al., 2018)","noteIndex":0},"citationItems":[{"id":2031,"uris":["http://zotero.org/users/5659841/items/JDPWIGWH"],"itemData":{"id":2031,"type":"article-journal","container-title":"Science","DOI":"10.1126/science.aau1184","issue":"6408","language":"en","page":"eaau1184","title":"Changing dynamics of the drug overdose epidemic in the United States from 1979 through 2016","volume":"361","author":[{"family":"Jalal","given":"Hawre"},{"family":"Buchanich","given":"Jeanine M."},{"family":"Roberts","given":"Mark S."},{"family":"Balmert","given":"Lauren C."},{"family":"Zhang","given":"Kun"},{"family":"Burke","given":"Donald S."}],"issued":{"date-parts":[["2018"]]}}}],"schema":"https://github.com/citation-style-language/schema/raw/master/csl-citation.json"} </w:instrText>
      </w:r>
      <w:r w:rsidR="000E7AE8">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(Jalal et al., 2018)</w:t>
      </w:r>
      <w:r w:rsidR="000E7AE8">
        <w:rPr>
          <w:rFonts w:ascii="Times New Roman" w:hAnsi="Times New Roman" w:cs="Times New Roman"/>
          <w:color w:val="000000" w:themeColor="text1"/>
          <w:sz w:val="24"/>
          <w:szCs w:val="24"/>
          <w:lang w:val="en-GB"/>
        </w:rPr>
        <w:fldChar w:fldCharType="end"/>
      </w:r>
      <w:r w:rsidRPr="002559FE">
        <w:rPr>
          <w:rFonts w:ascii="Times New Roman" w:hAnsi="Times New Roman" w:cs="Times New Roman"/>
          <w:color w:val="000000" w:themeColor="text1"/>
          <w:sz w:val="24"/>
          <w:szCs w:val="24"/>
          <w:lang w:val="en-GB"/>
        </w:rPr>
        <w:t xml:space="preserve">. </w:t>
      </w:r>
      <w:r w:rsidR="00012EB4" w:rsidRPr="002559FE">
        <w:rPr>
          <w:rFonts w:ascii="Times New Roman" w:hAnsi="Times New Roman" w:cs="Times New Roman"/>
          <w:color w:val="000000" w:themeColor="text1"/>
          <w:sz w:val="24"/>
          <w:szCs w:val="24"/>
          <w:lang w:val="en-GB"/>
        </w:rPr>
        <w:t>This increase in drug-related deaths has been the result of multiple overlapping drug epidemics</w:t>
      </w:r>
      <w:r w:rsidR="001C397F">
        <w:rPr>
          <w:rFonts w:ascii="Times New Roman" w:hAnsi="Times New Roman" w:cs="Times New Roman"/>
          <w:color w:val="000000" w:themeColor="text1"/>
          <w:sz w:val="24"/>
          <w:szCs w:val="24"/>
          <w:lang w:val="en-GB"/>
        </w:rPr>
        <w:t>—</w:t>
      </w:r>
      <w:r w:rsidR="00012EB4" w:rsidRPr="002559FE">
        <w:rPr>
          <w:rFonts w:ascii="Times New Roman" w:hAnsi="Times New Roman" w:cs="Times New Roman"/>
          <w:color w:val="000000" w:themeColor="text1"/>
          <w:sz w:val="24"/>
          <w:szCs w:val="24"/>
          <w:lang w:val="en-GB"/>
        </w:rPr>
        <w:t>most recently, the opioid epidemic, which started with the mass prescription of opioid-based pain killers at the end of the 1990s and was followed by a significant rise in (lethal) heroin and fentanyl consumption in the 2010s</w:t>
      </w:r>
      <w:r w:rsidR="003E1DD0">
        <w:rPr>
          <w:rFonts w:ascii="Times New Roman" w:hAnsi="Times New Roman" w:cs="Times New Roman"/>
          <w:color w:val="000000" w:themeColor="text1"/>
          <w:sz w:val="24"/>
          <w:szCs w:val="24"/>
          <w:lang w:val="en-GB"/>
        </w:rPr>
        <w:t xml:space="preserve"> </w:t>
      </w:r>
      <w:r w:rsidR="003E1DD0">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{"citationID":"0j98HKXq","properties":{"formattedCitation":"(see Simon &amp; Masters, 2024 for an overview)","plainCitation":"(see Simon &amp; Masters, 2024 for an overview)","noteIndex":0},"citationItems":[{"id":2032,"uris":["http://zotero.org/users/5659841/items/ACBGCCJV"],"itemData":{"id":2032,"type":"article-journal","container-title":"Journal of Health and Social Behavior","DOI":"10.1177/00221465231223723","language":"en","title":"Institutional failures as structural determinants of suicide: the opioid epidemic and the Great Recession in the United States","author":[{"family":"Simon","given":"Daniel H."},{"family":"Masters","given":"Ryan K."}],"issued":{"date-parts":[["2024"]]}},"label":"page","prefix":"see","suffix":"for an overview"}],"schema":"https://github.com/citation-style-language/schema/raw/master/csl-citation.json"} </w:instrText>
      </w:r>
      <w:r w:rsidR="003E1DD0">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(see Simon &amp; Masters, 2024 for an overview)</w:t>
      </w:r>
      <w:r w:rsidR="003E1DD0">
        <w:rPr>
          <w:rFonts w:ascii="Times New Roman" w:hAnsi="Times New Roman" w:cs="Times New Roman"/>
          <w:color w:val="000000" w:themeColor="text1"/>
          <w:sz w:val="24"/>
          <w:szCs w:val="24"/>
          <w:lang w:val="en-GB"/>
        </w:rPr>
        <w:fldChar w:fldCharType="end"/>
      </w:r>
      <w:r w:rsidR="00012EB4" w:rsidRPr="002559FE">
        <w:rPr>
          <w:rFonts w:ascii="Times New Roman" w:hAnsi="Times New Roman" w:cs="Times New Roman"/>
          <w:color w:val="000000" w:themeColor="text1"/>
          <w:sz w:val="24"/>
          <w:szCs w:val="24"/>
          <w:lang w:val="en-GB"/>
        </w:rPr>
        <w:t xml:space="preserve">. </w:t>
      </w:r>
      <w:r w:rsidR="008513A8" w:rsidRPr="00AB0C2B">
        <w:rPr>
          <w:rFonts w:ascii="Times New Roman" w:hAnsi="Times New Roman" w:cs="Times New Roman"/>
          <w:color w:val="000000" w:themeColor="text1"/>
          <w:sz w:val="24"/>
          <w:szCs w:val="24"/>
          <w:lang w:val="en-GB"/>
        </w:rPr>
        <w:t>Between 2003 and 2013</w:t>
      </w:r>
      <w:r w:rsidR="00877F47" w:rsidRPr="00AB0C2B">
        <w:rPr>
          <w:rFonts w:ascii="Times New Roman" w:hAnsi="Times New Roman" w:cs="Times New Roman"/>
          <w:color w:val="000000" w:themeColor="text1"/>
          <w:sz w:val="24"/>
          <w:szCs w:val="24"/>
          <w:lang w:val="en-GB"/>
        </w:rPr>
        <w:t xml:space="preserve">, </w:t>
      </w:r>
      <w:r w:rsidR="008513A8" w:rsidRPr="00AB0C2B">
        <w:rPr>
          <w:rFonts w:ascii="Times New Roman" w:hAnsi="Times New Roman" w:cs="Times New Roman"/>
          <w:color w:val="000000" w:themeColor="text1"/>
          <w:sz w:val="24"/>
          <w:szCs w:val="24"/>
          <w:lang w:val="en-GB"/>
        </w:rPr>
        <w:t>changes</w:t>
      </w:r>
      <w:r w:rsidR="00877F47" w:rsidRPr="00AB0C2B">
        <w:rPr>
          <w:rFonts w:ascii="Times New Roman" w:hAnsi="Times New Roman" w:cs="Times New Roman"/>
          <w:color w:val="000000" w:themeColor="text1"/>
          <w:sz w:val="24"/>
          <w:szCs w:val="24"/>
          <w:lang w:val="en-GB"/>
        </w:rPr>
        <w:t xml:space="preserve"> in drug-related mortality explained </w:t>
      </w:r>
      <w:r w:rsidR="00A244B8" w:rsidRPr="00AB0C2B">
        <w:rPr>
          <w:rFonts w:ascii="Times New Roman" w:hAnsi="Times New Roman" w:cs="Times New Roman"/>
          <w:color w:val="000000" w:themeColor="text1"/>
          <w:sz w:val="24"/>
          <w:szCs w:val="24"/>
          <w:lang w:val="en-GB"/>
        </w:rPr>
        <w:t xml:space="preserve">on average </w:t>
      </w:r>
      <w:r w:rsidR="00C711D3" w:rsidRPr="00AB0C2B">
        <w:rPr>
          <w:rFonts w:ascii="Times New Roman" w:hAnsi="Times New Roman" w:cs="Times New Roman"/>
          <w:color w:val="000000" w:themeColor="text1"/>
          <w:sz w:val="24"/>
          <w:szCs w:val="24"/>
          <w:lang w:val="en-GB"/>
        </w:rPr>
        <w:t>19% (men) and 34% (women) of the widening</w:t>
      </w:r>
      <w:r w:rsidR="00877F47" w:rsidRPr="00AB0C2B">
        <w:rPr>
          <w:rFonts w:ascii="Times New Roman" w:hAnsi="Times New Roman" w:cs="Times New Roman"/>
          <w:color w:val="000000" w:themeColor="text1"/>
          <w:sz w:val="24"/>
          <w:szCs w:val="24"/>
          <w:lang w:val="en-GB"/>
        </w:rPr>
        <w:t xml:space="preserve"> life expectancy gap between the USA </w:t>
      </w:r>
      <w:r w:rsidR="000642B3" w:rsidRPr="00AB0C2B">
        <w:rPr>
          <w:rFonts w:ascii="Times New Roman" w:hAnsi="Times New Roman" w:cs="Times New Roman"/>
          <w:color w:val="000000" w:themeColor="text1"/>
          <w:sz w:val="24"/>
          <w:szCs w:val="24"/>
          <w:lang w:val="en-GB"/>
        </w:rPr>
        <w:t xml:space="preserve">and </w:t>
      </w:r>
      <w:r w:rsidR="00C711D3" w:rsidRPr="00AB0C2B">
        <w:rPr>
          <w:rFonts w:ascii="Times New Roman" w:hAnsi="Times New Roman" w:cs="Times New Roman"/>
          <w:color w:val="000000" w:themeColor="text1"/>
          <w:sz w:val="24"/>
          <w:szCs w:val="24"/>
          <w:lang w:val="en-GB"/>
        </w:rPr>
        <w:t>17</w:t>
      </w:r>
      <w:r w:rsidR="00877F47" w:rsidRPr="00AB0C2B">
        <w:rPr>
          <w:rFonts w:ascii="Times New Roman" w:hAnsi="Times New Roman" w:cs="Times New Roman"/>
          <w:color w:val="000000" w:themeColor="text1"/>
          <w:sz w:val="24"/>
          <w:szCs w:val="24"/>
          <w:lang w:val="en-GB"/>
        </w:rPr>
        <w:t xml:space="preserve"> high-income countries</w:t>
      </w:r>
      <w:r w:rsidR="00480AF9" w:rsidRPr="00AB0C2B">
        <w:rPr>
          <w:rFonts w:ascii="Times New Roman" w:hAnsi="Times New Roman" w:cs="Times New Roman"/>
          <w:color w:val="000000" w:themeColor="text1"/>
          <w:sz w:val="24"/>
          <w:szCs w:val="24"/>
          <w:lang w:val="en-GB"/>
        </w:rPr>
        <w:t xml:space="preserve"> </w:t>
      </w:r>
      <w:r w:rsidR="00480AF9" w:rsidRPr="00AB0C2B">
        <w:rPr>
          <w:rFonts w:ascii="Times New Roman" w:hAnsi="Times New Roman" w:cs="Times New Roman"/>
          <w:color w:val="000000" w:themeColor="text1"/>
          <w:sz w:val="24"/>
          <w:szCs w:val="24"/>
          <w:lang w:val="en-GB"/>
        </w:rPr>
        <w:fldChar w:fldCharType="begin"/>
      </w:r>
      <w:r w:rsidR="0082533C" w:rsidRPr="00AB0C2B">
        <w:rPr>
          <w:rFonts w:ascii="Times New Roman" w:hAnsi="Times New Roman" w:cs="Times New Roman"/>
          <w:color w:val="000000" w:themeColor="text1"/>
          <w:sz w:val="24"/>
          <w:szCs w:val="24"/>
          <w:lang w:val="en-GB"/>
        </w:rPr>
        <w:instrText xml:space="preserve"> ADDIN ZOTERO_ITEM CSL_CITATION {"citationID":"ugV3Prsr","properties":{"formattedCitation":"(Ho, 2019)","plainCitation":"(Ho, 2019)","noteIndex":0},"citationItems":[{"id":216,"uris":["http://zotero.org/users/5659841/items/G3QJT888"],"itemData":{"id":216,"type":"article-journal","container-title":"Population and Development Review","DOI":"10.1111/padr.12228","language":"en","note":"10.1111/padr.12228","page":"7-40","title":"The contemporary American drug overdose epidemic in international perspective","volume":"45","author":[{"family":"Ho","given":"Jessica Y."}],"issued":{"date-parts":[["2019"]]}}}],"schema":"https://github.com/citation-style-language/schema/raw/master/csl-citation.json"} </w:instrText>
      </w:r>
      <w:r w:rsidR="00480AF9" w:rsidRPr="00AB0C2B">
        <w:rPr>
          <w:rFonts w:ascii="Times New Roman" w:hAnsi="Times New Roman" w:cs="Times New Roman"/>
          <w:color w:val="000000" w:themeColor="text1"/>
          <w:sz w:val="24"/>
          <w:szCs w:val="24"/>
          <w:lang w:val="en-GB"/>
        </w:rPr>
        <w:fldChar w:fldCharType="separate"/>
      </w:r>
      <w:r w:rsidR="0082533C" w:rsidRPr="00AB0C2B">
        <w:rPr>
          <w:rFonts w:ascii="Times New Roman" w:hAnsi="Times New Roman" w:cs="Times New Roman"/>
          <w:sz w:val="24"/>
          <w:lang w:val="en-GB"/>
        </w:rPr>
        <w:t>(Ho, 2019)</w:t>
      </w:r>
      <w:r w:rsidR="00480AF9" w:rsidRPr="00AB0C2B">
        <w:rPr>
          <w:rFonts w:ascii="Times New Roman" w:hAnsi="Times New Roman" w:cs="Times New Roman"/>
          <w:color w:val="000000" w:themeColor="text1"/>
          <w:sz w:val="24"/>
          <w:szCs w:val="24"/>
          <w:lang w:val="en-GB"/>
        </w:rPr>
        <w:fldChar w:fldCharType="end"/>
      </w:r>
      <w:r w:rsidR="00DB6FB6">
        <w:rPr>
          <w:rFonts w:ascii="Times New Roman" w:hAnsi="Times New Roman" w:cs="Times New Roman"/>
          <w:color w:val="000000" w:themeColor="text1"/>
          <w:sz w:val="24"/>
          <w:szCs w:val="24"/>
          <w:lang w:val="en-GB"/>
        </w:rPr>
        <w:t>.</w:t>
      </w:r>
      <w:r w:rsidR="00C945DF">
        <w:rPr>
          <w:rFonts w:ascii="Times New Roman" w:hAnsi="Times New Roman" w:cs="Times New Roman"/>
          <w:color w:val="000000" w:themeColor="text1"/>
          <w:sz w:val="24"/>
          <w:szCs w:val="24"/>
          <w:lang w:val="en-GB"/>
        </w:rPr>
        <w:t xml:space="preserve"> </w:t>
      </w:r>
      <w:r w:rsidR="00DB6FB6">
        <w:rPr>
          <w:rFonts w:ascii="Times New Roman" w:hAnsi="Times New Roman" w:cs="Times New Roman"/>
          <w:bCs/>
          <w:color w:val="000000" w:themeColor="text1"/>
          <w:sz w:val="24"/>
          <w:szCs w:val="24"/>
          <w:lang w:val="en-GB"/>
        </w:rPr>
        <w:t>In the years leading up to the COVID-19 pandemic, a</w:t>
      </w:r>
      <w:r w:rsidR="001168EB" w:rsidRPr="00176712">
        <w:rPr>
          <w:rFonts w:ascii="Times New Roman" w:hAnsi="Times New Roman" w:cs="Times New Roman"/>
          <w:bCs/>
          <w:color w:val="000000" w:themeColor="text1"/>
          <w:sz w:val="24"/>
          <w:szCs w:val="24"/>
          <w:lang w:val="en-GB"/>
        </w:rPr>
        <w:t xml:space="preserve">dditional large increases </w:t>
      </w:r>
      <w:r w:rsidR="00DB6FB6">
        <w:rPr>
          <w:rFonts w:ascii="Times New Roman" w:hAnsi="Times New Roman" w:cs="Times New Roman"/>
          <w:bCs/>
          <w:color w:val="000000" w:themeColor="text1"/>
          <w:sz w:val="24"/>
          <w:szCs w:val="24"/>
          <w:lang w:val="en-GB"/>
        </w:rPr>
        <w:t xml:space="preserve">in </w:t>
      </w:r>
      <w:r w:rsidR="007B0FC6">
        <w:rPr>
          <w:rFonts w:ascii="Times New Roman" w:hAnsi="Times New Roman" w:cs="Times New Roman"/>
          <w:bCs/>
          <w:color w:val="000000" w:themeColor="text1"/>
          <w:sz w:val="24"/>
          <w:szCs w:val="24"/>
          <w:lang w:val="en-GB"/>
        </w:rPr>
        <w:t>alcohol, drug, and suicide</w:t>
      </w:r>
      <w:r w:rsidR="00DB6FB6">
        <w:rPr>
          <w:rFonts w:ascii="Times New Roman" w:hAnsi="Times New Roman" w:cs="Times New Roman"/>
          <w:bCs/>
          <w:color w:val="000000" w:themeColor="text1"/>
          <w:sz w:val="24"/>
          <w:szCs w:val="24"/>
          <w:lang w:val="en-GB"/>
        </w:rPr>
        <w:t xml:space="preserve"> mortality </w:t>
      </w:r>
      <w:r w:rsidR="00176712">
        <w:rPr>
          <w:rFonts w:ascii="Times New Roman" w:hAnsi="Times New Roman" w:cs="Times New Roman"/>
          <w:bCs/>
          <w:color w:val="000000" w:themeColor="text1"/>
          <w:sz w:val="24"/>
          <w:szCs w:val="24"/>
          <w:lang w:val="en-GB"/>
        </w:rPr>
        <w:t>were registered</w:t>
      </w:r>
      <w:r w:rsidR="00DB6FB6">
        <w:rPr>
          <w:rFonts w:ascii="Times New Roman" w:hAnsi="Times New Roman" w:cs="Times New Roman"/>
          <w:bCs/>
          <w:color w:val="000000" w:themeColor="text1"/>
          <w:sz w:val="24"/>
          <w:szCs w:val="24"/>
          <w:lang w:val="en-GB"/>
        </w:rPr>
        <w:t xml:space="preserve"> </w:t>
      </w:r>
      <w:r w:rsidR="007B0FC6">
        <w:rPr>
          <w:rFonts w:ascii="Times New Roman" w:hAnsi="Times New Roman" w:cs="Times New Roman"/>
          <w:bCs/>
          <w:color w:val="000000" w:themeColor="text1"/>
          <w:sz w:val="24"/>
          <w:szCs w:val="24"/>
          <w:lang w:val="en-GB"/>
        </w:rPr>
        <w:t xml:space="preserve">in the USA </w:t>
      </w:r>
      <w:r w:rsidR="00107FA2" w:rsidRPr="00176712">
        <w:rPr>
          <w:rFonts w:ascii="Times New Roman" w:hAnsi="Times New Roman" w:cs="Times New Roman"/>
          <w:bCs/>
          <w:color w:val="000000" w:themeColor="text1"/>
          <w:sz w:val="24"/>
          <w:szCs w:val="24"/>
          <w:lang w:val="en-GB"/>
        </w:rPr>
        <w:fldChar w:fldCharType="begin"/>
      </w:r>
      <w:r w:rsidR="0082533C">
        <w:rPr>
          <w:rFonts w:ascii="Times New Roman" w:hAnsi="Times New Roman" w:cs="Times New Roman"/>
          <w:bCs/>
          <w:color w:val="000000" w:themeColor="text1"/>
          <w:sz w:val="24"/>
          <w:szCs w:val="24"/>
          <w:lang w:val="en-GB"/>
        </w:rPr>
        <w:instrText xml:space="preserve"> ADDIN ZOTERO_ITEM CSL_CITATION {"citationID":"nJHBgH2K","properties":{"formattedCitation":"(Angus et al., 2023)","plainCitation":"(Angus et al., 2023)","noteIndex":0},"citationItems":[{"id":2545,"uris":["http://zotero.org/users/5659841/items/E36B9IQ4"],"itemData":{"id":2545,"type":"article-journal","container-title":"Public Health","DOI":"10.1016/j.puhe.2023.02.019","language":"en","page":"92-96","title":"Increases in ‘deaths of despair’ during the COVID-19 pandemic in the United States and the United Kingdom","volume":"218","author":[{"family":"Angus","given":"C."},{"family":"Buckley","given":"C."},{"family":"Tilstra","given":"A. M."},{"family":"Dowd","given":"J. B."}],"issued":{"date-parts":[["2023"]]}}}],"schema":"https://github.com/citation-style-language/schema/raw/master/csl-citation.json"} </w:instrText>
      </w:r>
      <w:r w:rsidR="00107FA2" w:rsidRPr="00176712">
        <w:rPr>
          <w:rFonts w:ascii="Times New Roman" w:hAnsi="Times New Roman" w:cs="Times New Roman"/>
          <w:bCs/>
          <w:color w:val="000000" w:themeColor="text1"/>
          <w:sz w:val="24"/>
          <w:szCs w:val="24"/>
          <w:lang w:val="en-GB"/>
        </w:rPr>
        <w:fldChar w:fldCharType="separate"/>
      </w:r>
      <w:r w:rsidR="0082533C" w:rsidRPr="00B45AF5">
        <w:rPr>
          <w:rFonts w:ascii="Times New Roman" w:hAnsi="Times New Roman" w:cs="Times New Roman"/>
          <w:sz w:val="24"/>
          <w:lang w:val="en-GB"/>
        </w:rPr>
        <w:t>(Angus et al., 2023)</w:t>
      </w:r>
      <w:r w:rsidR="00107FA2" w:rsidRPr="00176712">
        <w:rPr>
          <w:rFonts w:ascii="Times New Roman" w:hAnsi="Times New Roman" w:cs="Times New Roman"/>
          <w:bCs/>
          <w:color w:val="000000" w:themeColor="text1"/>
          <w:sz w:val="24"/>
          <w:szCs w:val="24"/>
          <w:lang w:val="en-GB"/>
        </w:rPr>
        <w:fldChar w:fldCharType="end"/>
      </w:r>
      <w:r w:rsidR="00176712">
        <w:rPr>
          <w:rFonts w:ascii="Times New Roman" w:hAnsi="Times New Roman" w:cs="Times New Roman"/>
          <w:bCs/>
          <w:color w:val="000000" w:themeColor="text1"/>
          <w:sz w:val="24"/>
          <w:szCs w:val="24"/>
          <w:lang w:val="en-GB"/>
        </w:rPr>
        <w:t>.</w:t>
      </w:r>
      <w:r w:rsidR="001168EB" w:rsidRPr="009752ED">
        <w:rPr>
          <w:rFonts w:ascii="Times New Roman" w:hAnsi="Times New Roman" w:cs="Times New Roman"/>
          <w:b/>
          <w:bCs/>
          <w:color w:val="000000" w:themeColor="text1"/>
          <w:sz w:val="24"/>
          <w:szCs w:val="24"/>
          <w:lang w:val="en-GB"/>
        </w:rPr>
        <w:t xml:space="preserve"> </w:t>
      </w:r>
      <w:r w:rsidR="00176712">
        <w:rPr>
          <w:rFonts w:ascii="Times New Roman" w:hAnsi="Times New Roman" w:cs="Times New Roman"/>
          <w:b/>
          <w:bCs/>
          <w:color w:val="000000" w:themeColor="text1"/>
          <w:sz w:val="24"/>
          <w:szCs w:val="24"/>
          <w:lang w:val="en-GB"/>
        </w:rPr>
        <w:t xml:space="preserve">This </w:t>
      </w:r>
      <w:r w:rsidR="001168EB" w:rsidRPr="009752ED">
        <w:rPr>
          <w:rFonts w:ascii="Times New Roman" w:hAnsi="Times New Roman" w:cs="Times New Roman"/>
          <w:b/>
          <w:bCs/>
          <w:color w:val="000000" w:themeColor="text1"/>
          <w:sz w:val="24"/>
          <w:szCs w:val="24"/>
          <w:lang w:val="en-GB"/>
        </w:rPr>
        <w:t>could mean that th</w:t>
      </w:r>
      <w:r w:rsidR="00173875">
        <w:rPr>
          <w:rFonts w:ascii="Times New Roman" w:hAnsi="Times New Roman" w:cs="Times New Roman"/>
          <w:b/>
          <w:bCs/>
          <w:color w:val="000000" w:themeColor="text1"/>
          <w:sz w:val="24"/>
          <w:szCs w:val="24"/>
          <w:lang w:val="en-GB"/>
        </w:rPr>
        <w:t xml:space="preserve">e </w:t>
      </w:r>
      <w:r w:rsidR="003F5B8E">
        <w:rPr>
          <w:rFonts w:ascii="Times New Roman" w:hAnsi="Times New Roman" w:cs="Times New Roman"/>
          <w:b/>
          <w:bCs/>
          <w:color w:val="000000" w:themeColor="text1"/>
          <w:sz w:val="24"/>
          <w:szCs w:val="24"/>
          <w:lang w:val="en-GB"/>
        </w:rPr>
        <w:t xml:space="preserve">relative </w:t>
      </w:r>
      <w:r w:rsidR="00173875">
        <w:rPr>
          <w:rFonts w:ascii="Times New Roman" w:hAnsi="Times New Roman" w:cs="Times New Roman"/>
          <w:b/>
          <w:bCs/>
          <w:color w:val="000000" w:themeColor="text1"/>
          <w:sz w:val="24"/>
          <w:szCs w:val="24"/>
          <w:lang w:val="en-GB"/>
        </w:rPr>
        <w:t xml:space="preserve">contribution of drug-related mortality to life expectancy divergence </w:t>
      </w:r>
      <w:r w:rsidR="001168EB" w:rsidRPr="009752ED">
        <w:rPr>
          <w:rFonts w:ascii="Times New Roman" w:hAnsi="Times New Roman" w:cs="Times New Roman"/>
          <w:b/>
          <w:bCs/>
          <w:color w:val="000000" w:themeColor="text1"/>
          <w:sz w:val="24"/>
          <w:szCs w:val="24"/>
          <w:lang w:val="en-GB"/>
        </w:rPr>
        <w:t xml:space="preserve">is </w:t>
      </w:r>
      <w:r w:rsidR="002C7E0C" w:rsidRPr="009752ED">
        <w:rPr>
          <w:rFonts w:ascii="Times New Roman" w:hAnsi="Times New Roman" w:cs="Times New Roman"/>
          <w:b/>
          <w:bCs/>
          <w:color w:val="000000" w:themeColor="text1"/>
          <w:sz w:val="24"/>
          <w:szCs w:val="24"/>
          <w:lang w:val="en-GB"/>
        </w:rPr>
        <w:t xml:space="preserve">now </w:t>
      </w:r>
      <w:r w:rsidR="001168EB" w:rsidRPr="009752ED">
        <w:rPr>
          <w:rFonts w:ascii="Times New Roman" w:hAnsi="Times New Roman" w:cs="Times New Roman"/>
          <w:b/>
          <w:bCs/>
          <w:color w:val="000000" w:themeColor="text1"/>
          <w:sz w:val="24"/>
          <w:szCs w:val="24"/>
          <w:lang w:val="en-GB"/>
        </w:rPr>
        <w:t xml:space="preserve">even higher. </w:t>
      </w:r>
      <w:r w:rsidR="00373549" w:rsidRPr="009752ED">
        <w:rPr>
          <w:rFonts w:ascii="Times New Roman" w:hAnsi="Times New Roman" w:cs="Times New Roman"/>
          <w:b/>
          <w:bCs/>
          <w:color w:val="000000" w:themeColor="text1"/>
          <w:sz w:val="24"/>
          <w:szCs w:val="24"/>
          <w:lang w:val="en-GB"/>
        </w:rPr>
        <w:t xml:space="preserve">In addition, pre-pandemic increases in alcohol and suicide mortality in the USA would suggest that the combined impact of external and substance-related mortality on the life expectancy </w:t>
      </w:r>
      <w:r w:rsidR="00DC0454" w:rsidRPr="009752ED">
        <w:rPr>
          <w:rFonts w:ascii="Times New Roman" w:hAnsi="Times New Roman" w:cs="Times New Roman"/>
          <w:b/>
          <w:bCs/>
          <w:color w:val="000000" w:themeColor="text1"/>
          <w:sz w:val="24"/>
          <w:szCs w:val="24"/>
          <w:lang w:val="en-GB"/>
        </w:rPr>
        <w:t>shortfall</w:t>
      </w:r>
      <w:r w:rsidR="00373549" w:rsidRPr="009752ED">
        <w:rPr>
          <w:rFonts w:ascii="Times New Roman" w:hAnsi="Times New Roman" w:cs="Times New Roman"/>
          <w:b/>
          <w:bCs/>
          <w:color w:val="000000" w:themeColor="text1"/>
          <w:sz w:val="24"/>
          <w:szCs w:val="24"/>
          <w:lang w:val="en-GB"/>
        </w:rPr>
        <w:t xml:space="preserve"> </w:t>
      </w:r>
      <w:r w:rsidR="00AC0DED" w:rsidRPr="009752ED">
        <w:rPr>
          <w:rFonts w:ascii="Times New Roman" w:hAnsi="Times New Roman" w:cs="Times New Roman"/>
          <w:b/>
          <w:bCs/>
          <w:color w:val="000000" w:themeColor="text1"/>
          <w:sz w:val="24"/>
          <w:szCs w:val="24"/>
          <w:lang w:val="en-GB"/>
        </w:rPr>
        <w:t>from</w:t>
      </w:r>
      <w:r w:rsidR="0000350A" w:rsidRPr="009752ED">
        <w:rPr>
          <w:rFonts w:ascii="Times New Roman" w:hAnsi="Times New Roman" w:cs="Times New Roman"/>
          <w:b/>
          <w:bCs/>
          <w:color w:val="000000" w:themeColor="text1"/>
          <w:sz w:val="24"/>
          <w:szCs w:val="24"/>
          <w:lang w:val="en-GB"/>
        </w:rPr>
        <w:t xml:space="preserve"> other countries </w:t>
      </w:r>
      <w:r w:rsidR="005A4B7B" w:rsidRPr="009752ED">
        <w:rPr>
          <w:rFonts w:ascii="Times New Roman" w:hAnsi="Times New Roman" w:cs="Times New Roman"/>
          <w:b/>
          <w:bCs/>
          <w:color w:val="000000" w:themeColor="text1"/>
          <w:sz w:val="24"/>
          <w:szCs w:val="24"/>
          <w:lang w:val="en-GB"/>
        </w:rPr>
        <w:t xml:space="preserve">could be </w:t>
      </w:r>
      <w:r w:rsidR="002D13AA" w:rsidRPr="009752ED">
        <w:rPr>
          <w:rFonts w:ascii="Times New Roman" w:hAnsi="Times New Roman" w:cs="Times New Roman"/>
          <w:b/>
          <w:bCs/>
          <w:color w:val="000000" w:themeColor="text1"/>
          <w:sz w:val="24"/>
          <w:szCs w:val="24"/>
          <w:lang w:val="en-GB"/>
        </w:rPr>
        <w:t xml:space="preserve">much </w:t>
      </w:r>
      <w:r w:rsidR="005A4B7B" w:rsidRPr="009752ED">
        <w:rPr>
          <w:rFonts w:ascii="Times New Roman" w:hAnsi="Times New Roman" w:cs="Times New Roman"/>
          <w:b/>
          <w:bCs/>
          <w:color w:val="000000" w:themeColor="text1"/>
          <w:sz w:val="24"/>
          <w:szCs w:val="24"/>
          <w:lang w:val="en-GB"/>
        </w:rPr>
        <w:t>larger</w:t>
      </w:r>
      <w:r w:rsidR="00373549" w:rsidRPr="009752ED">
        <w:rPr>
          <w:rFonts w:ascii="Times New Roman" w:hAnsi="Times New Roman" w:cs="Times New Roman"/>
          <w:b/>
          <w:bCs/>
          <w:color w:val="000000" w:themeColor="text1"/>
          <w:sz w:val="24"/>
          <w:szCs w:val="24"/>
          <w:lang w:val="en-GB"/>
        </w:rPr>
        <w:t>.</w:t>
      </w:r>
    </w:p>
    <w:p w14:paraId="1CC420AF" w14:textId="718DC3E2" w:rsidR="00497A3F" w:rsidRDefault="00497A3F" w:rsidP="002142A2">
      <w:pPr>
        <w:spacing w:after="0" w:line="480" w:lineRule="auto"/>
        <w:jc w:val="both"/>
        <w:rPr>
          <w:rFonts w:ascii="Times New Roman" w:hAnsi="Times New Roman" w:cs="Times New Roman"/>
          <w:color w:val="000000" w:themeColor="text1"/>
          <w:sz w:val="24"/>
          <w:szCs w:val="24"/>
          <w:lang w:val="en-GB"/>
        </w:rPr>
      </w:pPr>
    </w:p>
    <w:p w14:paraId="5FC0BA05" w14:textId="7748BDFD" w:rsidR="00ED14B9" w:rsidRDefault="00317035" w:rsidP="002142A2">
      <w:pPr>
        <w:spacing w:after="0" w:line="480" w:lineRule="auto"/>
        <w:jc w:val="both"/>
        <w:rPr>
          <w:rFonts w:ascii="Times New Roman" w:hAnsi="Times New Roman" w:cs="Times New Roman"/>
          <w:color w:val="000000" w:themeColor="text1"/>
          <w:sz w:val="24"/>
          <w:szCs w:val="24"/>
          <w:lang w:val="en-GB"/>
        </w:rPr>
      </w:pPr>
      <w:r w:rsidRPr="00317035">
        <w:rPr>
          <w:rFonts w:ascii="Times New Roman" w:hAnsi="Times New Roman" w:cs="Times New Roman"/>
          <w:sz w:val="24"/>
          <w:szCs w:val="24"/>
          <w:lang w:val="en-US"/>
        </w:rPr>
        <w:t xml:space="preserve">Compared with </w:t>
      </w:r>
      <w:r w:rsidR="00082F0D">
        <w:rPr>
          <w:rFonts w:ascii="Times New Roman" w:hAnsi="Times New Roman" w:cs="Times New Roman"/>
          <w:sz w:val="24"/>
          <w:szCs w:val="24"/>
          <w:lang w:val="en-US"/>
        </w:rPr>
        <w:t xml:space="preserve">other </w:t>
      </w:r>
      <w:r w:rsidRPr="00317035">
        <w:rPr>
          <w:rFonts w:ascii="Times New Roman" w:hAnsi="Times New Roman" w:cs="Times New Roman"/>
          <w:sz w:val="24"/>
          <w:szCs w:val="24"/>
          <w:lang w:val="en-US"/>
        </w:rPr>
        <w:t xml:space="preserve">high-income countries, the </w:t>
      </w:r>
      <w:r>
        <w:rPr>
          <w:rFonts w:ascii="Times New Roman" w:hAnsi="Times New Roman" w:cs="Times New Roman"/>
          <w:sz w:val="24"/>
          <w:szCs w:val="24"/>
          <w:lang w:val="en-US"/>
        </w:rPr>
        <w:t>UK</w:t>
      </w:r>
      <w:r w:rsidRPr="00317035">
        <w:rPr>
          <w:rFonts w:ascii="Times New Roman" w:hAnsi="Times New Roman" w:cs="Times New Roman"/>
          <w:sz w:val="24"/>
          <w:szCs w:val="24"/>
          <w:lang w:val="en-US"/>
        </w:rPr>
        <w:t xml:space="preserve"> had relatively low mortality from </w:t>
      </w:r>
      <w:r w:rsidR="00DB19AA">
        <w:rPr>
          <w:rFonts w:ascii="Times New Roman" w:hAnsi="Times New Roman" w:cs="Times New Roman"/>
          <w:sz w:val="24"/>
          <w:szCs w:val="24"/>
          <w:lang w:val="en-US"/>
        </w:rPr>
        <w:t>several</w:t>
      </w:r>
      <w:r w:rsidRPr="00317035">
        <w:rPr>
          <w:rFonts w:ascii="Times New Roman" w:hAnsi="Times New Roman" w:cs="Times New Roman"/>
          <w:sz w:val="24"/>
          <w:szCs w:val="24"/>
          <w:lang w:val="en-US"/>
        </w:rPr>
        <w:t xml:space="preserve"> external and substance-related causes, such as </w:t>
      </w:r>
      <w:r w:rsidR="00083450" w:rsidRPr="00317035">
        <w:rPr>
          <w:rFonts w:ascii="Times New Roman" w:hAnsi="Times New Roman" w:cs="Times New Roman"/>
          <w:sz w:val="24"/>
          <w:szCs w:val="24"/>
          <w:lang w:val="en-US"/>
        </w:rPr>
        <w:t>homicide, suicide</w:t>
      </w:r>
      <w:r w:rsidR="00083450">
        <w:rPr>
          <w:rFonts w:ascii="Times New Roman" w:hAnsi="Times New Roman" w:cs="Times New Roman"/>
          <w:sz w:val="24"/>
          <w:szCs w:val="24"/>
          <w:lang w:val="en-US"/>
        </w:rPr>
        <w:t>,</w:t>
      </w:r>
      <w:r w:rsidR="00083450" w:rsidRPr="00317035">
        <w:rPr>
          <w:rFonts w:ascii="Times New Roman" w:hAnsi="Times New Roman" w:cs="Times New Roman"/>
          <w:sz w:val="24"/>
          <w:szCs w:val="24"/>
          <w:lang w:val="en-US"/>
        </w:rPr>
        <w:t xml:space="preserve"> and </w:t>
      </w:r>
      <w:r w:rsidRPr="00317035">
        <w:rPr>
          <w:rFonts w:ascii="Times New Roman" w:hAnsi="Times New Roman" w:cs="Times New Roman"/>
          <w:sz w:val="24"/>
          <w:szCs w:val="24"/>
          <w:lang w:val="en-US"/>
        </w:rPr>
        <w:t>traffic accidents</w:t>
      </w:r>
      <w:r>
        <w:rPr>
          <w:rFonts w:ascii="Times New Roman" w:hAnsi="Times New Roman" w:cs="Times New Roman"/>
          <w:sz w:val="24"/>
          <w:szCs w:val="24"/>
          <w:lang w:val="en-US"/>
        </w:rPr>
        <w:t>—</w:t>
      </w:r>
      <w:r w:rsidRPr="00317035">
        <w:rPr>
          <w:rFonts w:ascii="Times New Roman" w:hAnsi="Times New Roman" w:cs="Times New Roman"/>
          <w:sz w:val="24"/>
          <w:szCs w:val="24"/>
          <w:lang w:val="en-US"/>
        </w:rPr>
        <w:t>although some increases were observed before the COVID-19 pandemic</w:t>
      </w:r>
      <w:r>
        <w:rPr>
          <w:rFonts w:ascii="Times New Roman" w:hAnsi="Times New Roman" w:cs="Times New Roman"/>
          <w:sz w:val="24"/>
          <w:szCs w:val="24"/>
          <w:lang w:val="en-US"/>
        </w:rPr>
        <w:t xml:space="preserve"> </w:t>
      </w:r>
      <w:r w:rsidR="0014484A">
        <w:rPr>
          <w:rFonts w:ascii="Times New Roman" w:hAnsi="Times New Roman" w:cs="Times New Roman"/>
          <w:sz w:val="24"/>
          <w:szCs w:val="24"/>
          <w:lang w:val="en-US"/>
        </w:rPr>
        <w:fldChar w:fldCharType="begin"/>
      </w:r>
      <w:r w:rsidR="0082533C">
        <w:rPr>
          <w:rFonts w:ascii="Times New Roman" w:hAnsi="Times New Roman" w:cs="Times New Roman"/>
          <w:sz w:val="24"/>
          <w:szCs w:val="24"/>
          <w:lang w:val="en-US"/>
        </w:rPr>
        <w:instrText xml:space="preserve"> ADDIN ZOTERO_ITEM CSL_CITATION {"citationID":"6wW85cxw","properties":{"formattedCitation":"(Dowd et al., 2024)","plainCitation":"(Dowd et al., 2024)","noteIndex":0},"citationItems":[{"id":2045,"uris":["http://zotero.org/users/5659841/items/QNJZZA29"],"itemData":{"id":2045,"type":"article-journal","container-title":"International Journal of Epidemiology","DOI":"10.1093/ije/dyae024","issue":"2","language":"en","page":"dyae024","title":"US exceptionalism? International trends in midlife mortality","volume":"53","author":[{"family":"Dowd","given":"Jennifer Beam"},{"family":"Doniec","given":"Katarzyna"},{"family":"Zhang","given":"Luyin"},{"family":"Tilstra","given":"Andrea"}],"issued":{"date-parts":[["2024"]]}}}],"schema":"https://github.com/citation-style-language/schema/raw/master/csl-citation.json"} </w:instrText>
      </w:r>
      <w:r w:rsidR="0014484A">
        <w:rPr>
          <w:rFonts w:ascii="Times New Roman" w:hAnsi="Times New Roman" w:cs="Times New Roman"/>
          <w:sz w:val="24"/>
          <w:szCs w:val="24"/>
          <w:lang w:val="en-US"/>
        </w:rPr>
        <w:fldChar w:fldCharType="separate"/>
      </w:r>
      <w:r w:rsidR="0082533C" w:rsidRPr="00B45AF5">
        <w:rPr>
          <w:rFonts w:ascii="Times New Roman" w:hAnsi="Times New Roman" w:cs="Times New Roman"/>
          <w:sz w:val="24"/>
          <w:lang w:val="en-GB"/>
        </w:rPr>
        <w:t>(Dowd et al., 2024)</w:t>
      </w:r>
      <w:r w:rsidR="0014484A">
        <w:rPr>
          <w:rFonts w:ascii="Times New Roman" w:hAnsi="Times New Roman" w:cs="Times New Roman"/>
          <w:sz w:val="24"/>
          <w:szCs w:val="24"/>
          <w:lang w:val="en-US"/>
        </w:rPr>
        <w:fldChar w:fldCharType="end"/>
      </w:r>
      <w:r w:rsidRPr="00317035">
        <w:rPr>
          <w:rFonts w:ascii="Times New Roman" w:hAnsi="Times New Roman" w:cs="Times New Roman"/>
          <w:sz w:val="24"/>
          <w:szCs w:val="24"/>
          <w:lang w:val="en-US"/>
        </w:rPr>
        <w:t xml:space="preserve">. </w:t>
      </w:r>
      <w:r w:rsidR="00384916">
        <w:rPr>
          <w:rFonts w:ascii="Times New Roman" w:hAnsi="Times New Roman" w:cs="Times New Roman"/>
          <w:sz w:val="24"/>
          <w:szCs w:val="24"/>
          <w:lang w:val="en-US"/>
        </w:rPr>
        <w:t xml:space="preserve">Pre-pandemic </w:t>
      </w:r>
      <w:r w:rsidR="00582A1B">
        <w:rPr>
          <w:rFonts w:ascii="Times New Roman" w:hAnsi="Times New Roman" w:cs="Times New Roman"/>
          <w:sz w:val="24"/>
          <w:szCs w:val="24"/>
          <w:lang w:val="en-US"/>
        </w:rPr>
        <w:t xml:space="preserve">trends in </w:t>
      </w:r>
      <w:r w:rsidRPr="00317035">
        <w:rPr>
          <w:rFonts w:ascii="Times New Roman" w:hAnsi="Times New Roman" w:cs="Times New Roman"/>
          <w:sz w:val="24"/>
          <w:szCs w:val="24"/>
          <w:lang w:val="en-US"/>
        </w:rPr>
        <w:t xml:space="preserve">alcohol mortality remained largely </w:t>
      </w:r>
      <w:r w:rsidR="00582A1B">
        <w:rPr>
          <w:rFonts w:ascii="Times New Roman" w:hAnsi="Times New Roman" w:cs="Times New Roman"/>
          <w:sz w:val="24"/>
          <w:szCs w:val="24"/>
          <w:lang w:val="en-US"/>
        </w:rPr>
        <w:t>flat</w:t>
      </w:r>
      <w:r w:rsidRPr="00317035">
        <w:rPr>
          <w:rFonts w:ascii="Times New Roman" w:hAnsi="Times New Roman" w:cs="Times New Roman"/>
          <w:sz w:val="24"/>
          <w:szCs w:val="24"/>
          <w:lang w:val="en-US"/>
        </w:rPr>
        <w:t xml:space="preserve"> in the U</w:t>
      </w:r>
      <w:r>
        <w:rPr>
          <w:rFonts w:ascii="Times New Roman" w:hAnsi="Times New Roman" w:cs="Times New Roman"/>
          <w:sz w:val="24"/>
          <w:szCs w:val="24"/>
          <w:lang w:val="en-US"/>
        </w:rPr>
        <w:t>K</w:t>
      </w:r>
      <w:r w:rsidRPr="00317035">
        <w:rPr>
          <w:rFonts w:ascii="Times New Roman" w:hAnsi="Times New Roman" w:cs="Times New Roman"/>
          <w:sz w:val="24"/>
          <w:szCs w:val="24"/>
          <w:lang w:val="en-US"/>
        </w:rPr>
        <w:t>, wh</w:t>
      </w:r>
      <w:r w:rsidR="00384916">
        <w:rPr>
          <w:rFonts w:ascii="Times New Roman" w:hAnsi="Times New Roman" w:cs="Times New Roman"/>
          <w:sz w:val="24"/>
          <w:szCs w:val="24"/>
          <w:lang w:val="en-US"/>
        </w:rPr>
        <w:t>ereas</w:t>
      </w:r>
      <w:r w:rsidRPr="00317035">
        <w:rPr>
          <w:rFonts w:ascii="Times New Roman" w:hAnsi="Times New Roman" w:cs="Times New Roman"/>
          <w:sz w:val="24"/>
          <w:szCs w:val="24"/>
          <w:lang w:val="en-US"/>
        </w:rPr>
        <w:t xml:space="preserve"> mortality from drug overdoses and other external causes of death</w:t>
      </w:r>
      <w:r w:rsidR="00485CE0">
        <w:rPr>
          <w:rFonts w:ascii="Times New Roman" w:hAnsi="Times New Roman" w:cs="Times New Roman"/>
          <w:sz w:val="24"/>
          <w:szCs w:val="24"/>
          <w:lang w:val="en-US"/>
        </w:rPr>
        <w:t xml:space="preserve"> </w:t>
      </w:r>
      <w:r w:rsidR="00384916">
        <w:rPr>
          <w:rFonts w:ascii="Times New Roman" w:hAnsi="Times New Roman" w:cs="Times New Roman"/>
          <w:sz w:val="24"/>
          <w:szCs w:val="24"/>
          <w:lang w:val="en-US"/>
        </w:rPr>
        <w:t xml:space="preserve">strongly increased </w:t>
      </w:r>
      <w:r w:rsidR="001A7EC5">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{"citationID":"lI2uRobG","properties":{"formattedCitation":"(Dowd et al., 2024)","plainCitation":"(Dowd et al., 2024)","noteIndex":0},"citationItems":[{"id":2045,"uris":["http://zotero.org/users/5659841/items/QNJZZA29"],"itemData":{"id":2045,"type":"article-journal","container-title":"International Journal of Epidemiology","DOI":"10.1093/ije/dyae024","issue":"2","language":"en","page":"dyae024","title":"US exceptionalism? International trends in midlife mortality","volume":"53","author":[{"family":"Dowd","given":"Jennifer Beam"},{"family":"Doniec","given":"Katarzyna"},{"family":"Zhang","given":"Luyin"},{"family":"Tilstra","given":"Andrea"}],"issued":{"date-parts":[["2024"]]}}}],"schema":"https://github.com/citation-style-language/schema/raw/master/csl-citation.json"} </w:instrText>
      </w:r>
      <w:r w:rsidR="001A7EC5">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(Dowd et al., 2024)</w:t>
      </w:r>
      <w:r w:rsidR="001A7EC5">
        <w:rPr>
          <w:rFonts w:ascii="Times New Roman" w:hAnsi="Times New Roman" w:cs="Times New Roman"/>
          <w:color w:val="000000" w:themeColor="text1"/>
          <w:sz w:val="24"/>
          <w:szCs w:val="24"/>
          <w:lang w:val="en-GB"/>
        </w:rPr>
        <w:fldChar w:fldCharType="end"/>
      </w:r>
      <w:r w:rsidR="00485CE0">
        <w:rPr>
          <w:rFonts w:ascii="Times New Roman" w:hAnsi="Times New Roman" w:cs="Times New Roman"/>
          <w:color w:val="000000" w:themeColor="text1"/>
          <w:sz w:val="24"/>
          <w:szCs w:val="24"/>
          <w:lang w:val="en-GB"/>
        </w:rPr>
        <w:t>.</w:t>
      </w:r>
      <w:r w:rsidR="00820804" w:rsidRPr="00820804">
        <w:rPr>
          <w:rFonts w:ascii="Times New Roman" w:hAnsi="Times New Roman" w:cs="Times New Roman"/>
          <w:color w:val="000000" w:themeColor="text1"/>
          <w:sz w:val="24"/>
          <w:szCs w:val="24"/>
          <w:lang w:val="en-GB"/>
        </w:rPr>
        <w:t xml:space="preserve"> However, there ha</w:t>
      </w:r>
      <w:r w:rsidR="00082F0D">
        <w:rPr>
          <w:rFonts w:ascii="Times New Roman" w:hAnsi="Times New Roman" w:cs="Times New Roman"/>
          <w:color w:val="000000" w:themeColor="text1"/>
          <w:sz w:val="24"/>
          <w:szCs w:val="24"/>
          <w:lang w:val="en-GB"/>
        </w:rPr>
        <w:t>s</w:t>
      </w:r>
      <w:r w:rsidR="00820804" w:rsidRPr="00820804">
        <w:rPr>
          <w:rFonts w:ascii="Times New Roman" w:hAnsi="Times New Roman" w:cs="Times New Roman"/>
          <w:color w:val="000000" w:themeColor="text1"/>
          <w:sz w:val="24"/>
          <w:szCs w:val="24"/>
          <w:lang w:val="en-GB"/>
        </w:rPr>
        <w:t xml:space="preserve"> been notable heterogenei</w:t>
      </w:r>
      <w:r w:rsidR="00082F0D">
        <w:rPr>
          <w:rFonts w:ascii="Times New Roman" w:hAnsi="Times New Roman" w:cs="Times New Roman"/>
          <w:color w:val="000000" w:themeColor="text1"/>
          <w:sz w:val="24"/>
          <w:szCs w:val="24"/>
          <w:lang w:val="en-GB"/>
        </w:rPr>
        <w:t>ty</w:t>
      </w:r>
      <w:r w:rsidR="00820804" w:rsidRPr="00820804">
        <w:rPr>
          <w:rFonts w:ascii="Times New Roman" w:hAnsi="Times New Roman" w:cs="Times New Roman"/>
          <w:color w:val="000000" w:themeColor="text1"/>
          <w:sz w:val="24"/>
          <w:szCs w:val="24"/>
          <w:lang w:val="en-GB"/>
        </w:rPr>
        <w:t xml:space="preserve"> in alcohol, </w:t>
      </w:r>
      <w:r w:rsidR="00820804" w:rsidRPr="00820804">
        <w:rPr>
          <w:rFonts w:ascii="Times New Roman" w:hAnsi="Times New Roman" w:cs="Times New Roman"/>
          <w:color w:val="000000" w:themeColor="text1"/>
          <w:sz w:val="24"/>
          <w:szCs w:val="24"/>
          <w:lang w:val="en-GB"/>
        </w:rPr>
        <w:lastRenderedPageBreak/>
        <w:t>drug</w:t>
      </w:r>
      <w:r w:rsidR="00376E9E">
        <w:rPr>
          <w:rFonts w:ascii="Times New Roman" w:hAnsi="Times New Roman" w:cs="Times New Roman"/>
          <w:color w:val="000000" w:themeColor="text1"/>
          <w:sz w:val="24"/>
          <w:szCs w:val="24"/>
          <w:lang w:val="en-GB"/>
        </w:rPr>
        <w:t>,</w:t>
      </w:r>
      <w:r w:rsidR="00820804" w:rsidRPr="00820804">
        <w:rPr>
          <w:rFonts w:ascii="Times New Roman" w:hAnsi="Times New Roman" w:cs="Times New Roman"/>
          <w:color w:val="000000" w:themeColor="text1"/>
          <w:sz w:val="24"/>
          <w:szCs w:val="24"/>
          <w:lang w:val="en-GB"/>
        </w:rPr>
        <w:t xml:space="preserve"> and suicide mortality</w:t>
      </w:r>
      <w:r w:rsidR="008C3774">
        <w:rPr>
          <w:rFonts w:ascii="Times New Roman" w:hAnsi="Times New Roman" w:cs="Times New Roman"/>
          <w:color w:val="000000" w:themeColor="text1"/>
          <w:sz w:val="24"/>
          <w:szCs w:val="24"/>
          <w:lang w:val="en-GB"/>
        </w:rPr>
        <w:t xml:space="preserve"> </w:t>
      </w:r>
      <w:r w:rsidR="00820804" w:rsidRPr="00820804">
        <w:rPr>
          <w:rFonts w:ascii="Times New Roman" w:hAnsi="Times New Roman" w:cs="Times New Roman"/>
          <w:color w:val="000000" w:themeColor="text1"/>
          <w:sz w:val="24"/>
          <w:szCs w:val="24"/>
          <w:lang w:val="en-GB"/>
        </w:rPr>
        <w:t>trends between the four constituent nations of the UK</w:t>
      </w:r>
      <w:r w:rsidR="005349E5">
        <w:rPr>
          <w:rFonts w:ascii="Times New Roman" w:hAnsi="Times New Roman" w:cs="Times New Roman"/>
          <w:color w:val="000000" w:themeColor="text1"/>
          <w:sz w:val="24"/>
          <w:szCs w:val="24"/>
          <w:lang w:val="en-GB"/>
        </w:rPr>
        <w:t xml:space="preserve"> </w:t>
      </w:r>
      <w:r w:rsidR="005349E5">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{"citationID":"MxGznhOp","properties":{"formattedCitation":"(Angus et al., 2023)","plainCitation":"(Angus et al., 2023)","noteIndex":0},"citationItems":[{"id":2545,"uris":["http://zotero.org/users/5659841/items/E36B9IQ4"],"itemData":{"id":2545,"type":"article-journal","container-title":"Public Health","DOI":"10.1016/j.puhe.2023.02.019","language":"en","page":"92-96","title":"Increases in ‘deaths of despair’ during the COVID-19 pandemic in the United States and the United Kingdom","volume":"218","author":[{"family":"Angus","given":"C."},{"family":"Buckley","given":"C."},{"family":"Tilstra","given":"A. M."},{"family":"Dowd","given":"J. B."}],"issued":{"date-parts":[["2023"]]}}}],"schema":"https://github.com/citation-style-language/schema/raw/master/csl-citation.json"} </w:instrText>
      </w:r>
      <w:r w:rsidR="005349E5">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(Angus et al., 2023)</w:t>
      </w:r>
      <w:r w:rsidR="005349E5">
        <w:rPr>
          <w:rFonts w:ascii="Times New Roman" w:hAnsi="Times New Roman" w:cs="Times New Roman"/>
          <w:color w:val="000000" w:themeColor="text1"/>
          <w:sz w:val="24"/>
          <w:szCs w:val="24"/>
          <w:lang w:val="en-GB"/>
        </w:rPr>
        <w:fldChar w:fldCharType="end"/>
      </w:r>
      <w:r w:rsidR="004E4C54">
        <w:rPr>
          <w:rFonts w:ascii="Times New Roman" w:hAnsi="Times New Roman" w:cs="Times New Roman"/>
          <w:color w:val="000000" w:themeColor="text1"/>
          <w:sz w:val="24"/>
          <w:szCs w:val="24"/>
          <w:lang w:val="en-GB"/>
        </w:rPr>
        <w:t>:</w:t>
      </w:r>
      <w:r w:rsidR="00820804" w:rsidRPr="00820804">
        <w:rPr>
          <w:rFonts w:ascii="Times New Roman" w:hAnsi="Times New Roman" w:cs="Times New Roman"/>
          <w:color w:val="000000" w:themeColor="text1"/>
          <w:sz w:val="24"/>
          <w:szCs w:val="24"/>
          <w:lang w:val="en-GB"/>
        </w:rPr>
        <w:t xml:space="preserve"> </w:t>
      </w:r>
      <w:r w:rsidR="00AB12C2">
        <w:rPr>
          <w:rFonts w:ascii="Times New Roman" w:hAnsi="Times New Roman" w:cs="Times New Roman"/>
          <w:color w:val="000000" w:themeColor="text1"/>
          <w:sz w:val="24"/>
          <w:szCs w:val="24"/>
          <w:lang w:val="en-GB"/>
        </w:rPr>
        <w:t>England</w:t>
      </w:r>
      <w:r w:rsidR="00247084">
        <w:rPr>
          <w:rFonts w:ascii="Times New Roman" w:hAnsi="Times New Roman" w:cs="Times New Roman"/>
          <w:color w:val="000000" w:themeColor="text1"/>
          <w:sz w:val="24"/>
          <w:szCs w:val="24"/>
          <w:lang w:val="en-GB"/>
        </w:rPr>
        <w:t>,</w:t>
      </w:r>
      <w:r w:rsidR="00AB12C2">
        <w:rPr>
          <w:rFonts w:ascii="Times New Roman" w:hAnsi="Times New Roman" w:cs="Times New Roman"/>
          <w:color w:val="000000" w:themeColor="text1"/>
          <w:sz w:val="24"/>
          <w:szCs w:val="24"/>
          <w:lang w:val="en-GB"/>
        </w:rPr>
        <w:t xml:space="preserve"> Wales, Northern Ireland, and Scotland</w:t>
      </w:r>
      <w:r w:rsidR="00DA35F9">
        <w:rPr>
          <w:rFonts w:ascii="Times New Roman" w:hAnsi="Times New Roman" w:cs="Times New Roman"/>
          <w:color w:val="000000" w:themeColor="text1"/>
          <w:sz w:val="24"/>
          <w:szCs w:val="24"/>
          <w:lang w:val="en-GB"/>
        </w:rPr>
        <w:t>—</w:t>
      </w:r>
      <w:r w:rsidR="00820804" w:rsidRPr="00820804">
        <w:rPr>
          <w:rFonts w:ascii="Times New Roman" w:hAnsi="Times New Roman" w:cs="Times New Roman"/>
          <w:color w:val="000000" w:themeColor="text1"/>
          <w:sz w:val="24"/>
          <w:szCs w:val="24"/>
          <w:lang w:val="en-GB"/>
        </w:rPr>
        <w:t xml:space="preserve">highlighting again that the concept of </w:t>
      </w:r>
      <w:r w:rsidR="004458C9">
        <w:rPr>
          <w:rFonts w:ascii="Times New Roman" w:hAnsi="Times New Roman" w:cs="Times New Roman"/>
          <w:color w:val="000000" w:themeColor="text1"/>
          <w:sz w:val="24"/>
          <w:szCs w:val="24"/>
          <w:lang w:val="en-GB"/>
        </w:rPr>
        <w:t>“</w:t>
      </w:r>
      <w:r w:rsidR="00820804" w:rsidRPr="00820804">
        <w:rPr>
          <w:rFonts w:ascii="Times New Roman" w:hAnsi="Times New Roman" w:cs="Times New Roman"/>
          <w:color w:val="000000" w:themeColor="text1"/>
          <w:sz w:val="24"/>
          <w:szCs w:val="24"/>
          <w:lang w:val="en-GB"/>
        </w:rPr>
        <w:t>deaths of despair</w:t>
      </w:r>
      <w:r w:rsidR="004458C9">
        <w:rPr>
          <w:rFonts w:ascii="Times New Roman" w:hAnsi="Times New Roman" w:cs="Times New Roman"/>
          <w:color w:val="000000" w:themeColor="text1"/>
          <w:sz w:val="24"/>
          <w:szCs w:val="24"/>
          <w:lang w:val="en-GB"/>
        </w:rPr>
        <w:t>”</w:t>
      </w:r>
      <w:r w:rsidR="00820804" w:rsidRPr="00820804">
        <w:rPr>
          <w:rFonts w:ascii="Times New Roman" w:hAnsi="Times New Roman" w:cs="Times New Roman"/>
          <w:color w:val="000000" w:themeColor="text1"/>
          <w:sz w:val="24"/>
          <w:szCs w:val="24"/>
          <w:lang w:val="en-GB"/>
        </w:rPr>
        <w:t xml:space="preserve"> does not effectively capture causes of death with a common aetiology. </w:t>
      </w:r>
      <w:r w:rsidR="00A10A5F">
        <w:rPr>
          <w:rFonts w:ascii="Times New Roman" w:hAnsi="Times New Roman" w:cs="Times New Roman"/>
          <w:color w:val="000000" w:themeColor="text1"/>
          <w:sz w:val="24"/>
          <w:szCs w:val="24"/>
          <w:lang w:val="en-GB"/>
        </w:rPr>
        <w:t>Prior to the pandemic</w:t>
      </w:r>
      <w:r w:rsidR="008F4110">
        <w:rPr>
          <w:rFonts w:ascii="Times New Roman" w:hAnsi="Times New Roman" w:cs="Times New Roman"/>
          <w:color w:val="000000" w:themeColor="text1"/>
          <w:sz w:val="24"/>
          <w:szCs w:val="24"/>
          <w:lang w:val="en-GB"/>
        </w:rPr>
        <w:t>,</w:t>
      </w:r>
      <w:r w:rsidR="00A10A5F">
        <w:rPr>
          <w:rFonts w:ascii="Times New Roman" w:hAnsi="Times New Roman" w:cs="Times New Roman"/>
          <w:color w:val="000000" w:themeColor="text1"/>
          <w:sz w:val="24"/>
          <w:szCs w:val="24"/>
          <w:lang w:val="en-GB"/>
        </w:rPr>
        <w:t xml:space="preserve"> i</w:t>
      </w:r>
      <w:r w:rsidR="00820804" w:rsidRPr="00820804">
        <w:rPr>
          <w:rFonts w:ascii="Times New Roman" w:hAnsi="Times New Roman" w:cs="Times New Roman"/>
          <w:color w:val="000000" w:themeColor="text1"/>
          <w:sz w:val="24"/>
          <w:szCs w:val="24"/>
          <w:lang w:val="en-GB"/>
        </w:rPr>
        <w:t>ncreases in drug-related mortality were particularly pronounced in Scotland</w:t>
      </w:r>
      <w:r w:rsidR="005349E5">
        <w:rPr>
          <w:rFonts w:ascii="Times New Roman" w:hAnsi="Times New Roman" w:cs="Times New Roman"/>
          <w:color w:val="000000" w:themeColor="text1"/>
          <w:sz w:val="24"/>
          <w:szCs w:val="24"/>
          <w:lang w:val="en-GB"/>
        </w:rPr>
        <w:t xml:space="preserve"> </w:t>
      </w:r>
      <w:r w:rsidR="005349E5">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{"citationID":"S0z8jDPq","properties":{"formattedCitation":"(Angus et al., 2023)","plainCitation":"(Angus et al., 2023)","noteIndex":0},"citationItems":[{"id":2545,"uris":["http://zotero.org/users/5659841/items/E36B9IQ4"],"itemData":{"id":2545,"type":"article-journal","container-title":"Public Health","DOI":"10.1016/j.puhe.2023.02.019","language":"en","page":"92-96","title":"Increases in ‘deaths of despair’ during the COVID-19 pandemic in the United States and the United Kingdom","volume":"218","author":[{"family":"Angus","given":"C."},{"family":"Buckley","given":"C."},{"family":"Tilstra","given":"A. M."},{"family":"Dowd","given":"J. B."}],"issued":{"date-parts":[["2023"]]}}}],"schema":"https://github.com/citation-style-language/schema/raw/master/csl-citation.json"} </w:instrText>
      </w:r>
      <w:r w:rsidR="005349E5">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(Angus et al., 2023)</w:t>
      </w:r>
      <w:r w:rsidR="005349E5">
        <w:rPr>
          <w:rFonts w:ascii="Times New Roman" w:hAnsi="Times New Roman" w:cs="Times New Roman"/>
          <w:color w:val="000000" w:themeColor="text1"/>
          <w:sz w:val="24"/>
          <w:szCs w:val="24"/>
          <w:lang w:val="en-GB"/>
        </w:rPr>
        <w:fldChar w:fldCharType="end"/>
      </w:r>
      <w:r w:rsidR="00820804" w:rsidRPr="00820804">
        <w:rPr>
          <w:rFonts w:ascii="Times New Roman" w:hAnsi="Times New Roman" w:cs="Times New Roman"/>
          <w:color w:val="000000" w:themeColor="text1"/>
          <w:sz w:val="24"/>
          <w:szCs w:val="24"/>
          <w:lang w:val="en-GB"/>
        </w:rPr>
        <w:t xml:space="preserve">. </w:t>
      </w:r>
      <w:r w:rsidR="00B629A2">
        <w:rPr>
          <w:rFonts w:ascii="Times New Roman" w:hAnsi="Times New Roman" w:cs="Times New Roman"/>
          <w:color w:val="000000" w:themeColor="text1"/>
          <w:sz w:val="24"/>
          <w:szCs w:val="24"/>
          <w:lang w:val="en-GB"/>
        </w:rPr>
        <w:t>Like in the USA</w:t>
      </w:r>
      <w:r w:rsidR="00EA3E31">
        <w:rPr>
          <w:rFonts w:ascii="Times New Roman" w:hAnsi="Times New Roman" w:cs="Times New Roman"/>
          <w:color w:val="000000" w:themeColor="text1"/>
          <w:sz w:val="24"/>
          <w:szCs w:val="24"/>
          <w:lang w:val="en-GB"/>
        </w:rPr>
        <w:t>, n</w:t>
      </w:r>
      <w:r w:rsidR="00EA3E31" w:rsidRPr="002559FE">
        <w:rPr>
          <w:rFonts w:ascii="Times New Roman" w:hAnsi="Times New Roman" w:cs="Times New Roman"/>
          <w:color w:val="000000" w:themeColor="text1"/>
          <w:sz w:val="24"/>
          <w:szCs w:val="24"/>
          <w:lang w:val="en-GB"/>
        </w:rPr>
        <w:t xml:space="preserve">otable increases </w:t>
      </w:r>
      <w:r w:rsidR="00EA3E31">
        <w:rPr>
          <w:rFonts w:ascii="Times New Roman" w:hAnsi="Times New Roman" w:cs="Times New Roman"/>
          <w:color w:val="000000" w:themeColor="text1"/>
          <w:sz w:val="24"/>
          <w:szCs w:val="24"/>
          <w:lang w:val="en-GB"/>
        </w:rPr>
        <w:t xml:space="preserve">have been seen for deaths involving </w:t>
      </w:r>
      <w:r w:rsidR="00EA3E31" w:rsidRPr="002559FE">
        <w:rPr>
          <w:rFonts w:ascii="Times New Roman" w:hAnsi="Times New Roman" w:cs="Times New Roman"/>
          <w:color w:val="000000" w:themeColor="text1"/>
          <w:sz w:val="24"/>
          <w:szCs w:val="24"/>
          <w:lang w:val="en-GB"/>
        </w:rPr>
        <w:t xml:space="preserve">opioids, such as prescription opioids and heroin, but also </w:t>
      </w:r>
      <w:r w:rsidR="00EA3E31">
        <w:rPr>
          <w:rFonts w:ascii="Times New Roman" w:hAnsi="Times New Roman" w:cs="Times New Roman"/>
          <w:color w:val="000000" w:themeColor="text1"/>
          <w:sz w:val="24"/>
          <w:szCs w:val="24"/>
          <w:lang w:val="en-GB"/>
        </w:rPr>
        <w:t>deaths involving other illegal</w:t>
      </w:r>
      <w:r w:rsidR="00EA3E31" w:rsidRPr="002559FE">
        <w:rPr>
          <w:rFonts w:ascii="Times New Roman" w:hAnsi="Times New Roman" w:cs="Times New Roman"/>
          <w:color w:val="000000" w:themeColor="text1"/>
          <w:sz w:val="24"/>
          <w:szCs w:val="24"/>
          <w:lang w:val="en-GB"/>
        </w:rPr>
        <w:t xml:space="preserve"> drugs, such as cocaine and benzodiazepines </w:t>
      </w:r>
      <w:r w:rsidR="00EA3E31">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{"citationID":"B6A3TATT","properties":{"formattedCitation":"(Office for National Statistics, 2023)","plainCitation":"(Office for National Statistics, 2023)","noteIndex":0},"citationItems":[{"id":2042,"uris":["http://zotero.org/users/5659841/items/Z25X8VH2"],"itemData":{"id":2042,"type":"report","title":"Deaths related to drug poisoning in England and Wales: 2022 registrations","URL":"https://www.ons.gov.uk/peoplepopulationandcommunity/birthsdeathsandmarriages/deaths/bulletins/deathsrelatedtodrugpoisoninginenglandandwales/2022registrations","author":[{"family":"Office for National Statistics","given":""}],"issued":{"date-parts":[["2023"]]}}}],"schema":"https://github.com/citation-style-language/schema/raw/master/csl-citation.json"} </w:instrText>
      </w:r>
      <w:r w:rsidR="00EA3E31">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(Office for National Statistics, 2023)</w:t>
      </w:r>
      <w:r w:rsidR="00EA3E31">
        <w:rPr>
          <w:rFonts w:ascii="Times New Roman" w:hAnsi="Times New Roman" w:cs="Times New Roman"/>
          <w:color w:val="000000" w:themeColor="text1"/>
          <w:sz w:val="24"/>
          <w:szCs w:val="24"/>
          <w:lang w:val="en-GB"/>
        </w:rPr>
        <w:fldChar w:fldCharType="end"/>
      </w:r>
      <w:r w:rsidR="00EA3E31" w:rsidRPr="002559FE">
        <w:rPr>
          <w:rFonts w:ascii="Times New Roman" w:hAnsi="Times New Roman" w:cs="Times New Roman"/>
          <w:color w:val="000000" w:themeColor="text1"/>
          <w:sz w:val="24"/>
          <w:szCs w:val="24"/>
          <w:lang w:val="en-GB"/>
        </w:rPr>
        <w:t xml:space="preserve">. </w:t>
      </w:r>
      <w:r w:rsidR="00555C92">
        <w:rPr>
          <w:rFonts w:ascii="Times New Roman" w:hAnsi="Times New Roman" w:cs="Times New Roman"/>
          <w:color w:val="000000" w:themeColor="text1"/>
          <w:sz w:val="24"/>
          <w:szCs w:val="24"/>
          <w:lang w:val="en-GB"/>
        </w:rPr>
        <w:t>A</w:t>
      </w:r>
      <w:r w:rsidR="00820804" w:rsidRPr="00F76F69">
        <w:rPr>
          <w:rFonts w:ascii="Times New Roman" w:hAnsi="Times New Roman" w:cs="Times New Roman"/>
          <w:color w:val="000000" w:themeColor="text1"/>
          <w:sz w:val="24"/>
          <w:szCs w:val="24"/>
          <w:lang w:val="en-GB"/>
        </w:rPr>
        <w:t>lcohol-related mortality</w:t>
      </w:r>
      <w:r w:rsidR="00555C92">
        <w:rPr>
          <w:rFonts w:ascii="Times New Roman" w:hAnsi="Times New Roman" w:cs="Times New Roman"/>
          <w:color w:val="000000" w:themeColor="text1"/>
          <w:sz w:val="24"/>
          <w:szCs w:val="24"/>
          <w:lang w:val="en-GB"/>
        </w:rPr>
        <w:t xml:space="preserve"> showed different trends in the four UK countries, with </w:t>
      </w:r>
      <w:r w:rsidR="00820804" w:rsidRPr="00F76F69">
        <w:rPr>
          <w:rFonts w:ascii="Times New Roman" w:hAnsi="Times New Roman" w:cs="Times New Roman"/>
          <w:color w:val="000000" w:themeColor="text1"/>
          <w:sz w:val="24"/>
          <w:szCs w:val="24"/>
          <w:lang w:val="en-GB"/>
        </w:rPr>
        <w:t>stable (England and Wales), fluctuating (Northern Ireland)</w:t>
      </w:r>
      <w:r w:rsidR="004F146D" w:rsidRPr="00F76F69">
        <w:rPr>
          <w:rFonts w:ascii="Times New Roman" w:hAnsi="Times New Roman" w:cs="Times New Roman"/>
          <w:color w:val="000000" w:themeColor="text1"/>
          <w:sz w:val="24"/>
          <w:szCs w:val="24"/>
          <w:lang w:val="en-GB"/>
        </w:rPr>
        <w:t>,</w:t>
      </w:r>
      <w:r w:rsidR="00820804" w:rsidRPr="00F76F69">
        <w:rPr>
          <w:rFonts w:ascii="Times New Roman" w:hAnsi="Times New Roman" w:cs="Times New Roman"/>
          <w:color w:val="000000" w:themeColor="text1"/>
          <w:sz w:val="24"/>
          <w:szCs w:val="24"/>
          <w:lang w:val="en-GB"/>
        </w:rPr>
        <w:t xml:space="preserve"> and decreasing (Scotland) pre-pandemic trends</w:t>
      </w:r>
      <w:r w:rsidR="007E0F3D">
        <w:rPr>
          <w:rFonts w:ascii="Times New Roman" w:hAnsi="Times New Roman" w:cs="Times New Roman"/>
          <w:color w:val="000000" w:themeColor="text1"/>
          <w:sz w:val="24"/>
          <w:szCs w:val="24"/>
          <w:lang w:val="en-GB"/>
        </w:rPr>
        <w:t xml:space="preserve"> </w:t>
      </w:r>
      <w:r w:rsidR="007E0F3D">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{"citationID":"Bk469TdG","properties":{"formattedCitation":"(Angus et al., 2023)","plainCitation":"(Angus et al., 2023)","noteIndex":0},"citationItems":[{"id":2545,"uris":["http://zotero.org/users/5659841/items/E36B9IQ4"],"itemData":{"id":2545,"type":"article-journal","container-title":"Public Health","DOI":"10.1016/j.puhe.2023.02.019","language":"en","page":"92-96","title":"Increases in ‘deaths of despair’ during the COVID-19 pandemic in the United States and the United Kingdom","volume":"218","author":[{"family":"Angus","given":"C."},{"family":"Buckley","given":"C."},{"family":"Tilstra","given":"A. M."},{"family":"Dowd","given":"J. B."}],"issued":{"date-parts":[["2023"]]}}}],"schema":"https://github.com/citation-style-language/schema/raw/master/csl-citation.json"} </w:instrText>
      </w:r>
      <w:r w:rsidR="007E0F3D">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(Angus et al., 2023)</w:t>
      </w:r>
      <w:r w:rsidR="007E0F3D">
        <w:rPr>
          <w:rFonts w:ascii="Times New Roman" w:hAnsi="Times New Roman" w:cs="Times New Roman"/>
          <w:color w:val="000000" w:themeColor="text1"/>
          <w:sz w:val="24"/>
          <w:szCs w:val="24"/>
          <w:lang w:val="en-GB"/>
        </w:rPr>
        <w:fldChar w:fldCharType="end"/>
      </w:r>
      <w:r w:rsidR="00820804" w:rsidRPr="00F76F69">
        <w:rPr>
          <w:rFonts w:ascii="Times New Roman" w:hAnsi="Times New Roman" w:cs="Times New Roman"/>
          <w:color w:val="000000" w:themeColor="text1"/>
          <w:sz w:val="24"/>
          <w:szCs w:val="24"/>
          <w:lang w:val="en-GB"/>
        </w:rPr>
        <w:t xml:space="preserve">. </w:t>
      </w:r>
      <w:r w:rsidR="00555C92">
        <w:rPr>
          <w:rFonts w:ascii="Times New Roman" w:hAnsi="Times New Roman" w:cs="Times New Roman"/>
          <w:color w:val="000000" w:themeColor="text1"/>
          <w:sz w:val="24"/>
          <w:szCs w:val="24"/>
          <w:lang w:val="en-GB"/>
        </w:rPr>
        <w:t>In contrast, su</w:t>
      </w:r>
      <w:r w:rsidR="00820804" w:rsidRPr="00F76F69">
        <w:rPr>
          <w:rFonts w:ascii="Times New Roman" w:hAnsi="Times New Roman" w:cs="Times New Roman"/>
          <w:color w:val="000000" w:themeColor="text1"/>
          <w:sz w:val="24"/>
          <w:szCs w:val="24"/>
          <w:lang w:val="en-GB"/>
        </w:rPr>
        <w:t xml:space="preserve">icide mortality </w:t>
      </w:r>
      <w:r w:rsidR="00D671C1">
        <w:rPr>
          <w:rFonts w:ascii="Times New Roman" w:hAnsi="Times New Roman" w:cs="Times New Roman"/>
          <w:color w:val="000000" w:themeColor="text1"/>
          <w:sz w:val="24"/>
          <w:szCs w:val="24"/>
          <w:lang w:val="en-GB"/>
        </w:rPr>
        <w:t xml:space="preserve">generally </w:t>
      </w:r>
      <w:r w:rsidR="00820804" w:rsidRPr="00F76F69">
        <w:rPr>
          <w:rFonts w:ascii="Times New Roman" w:hAnsi="Times New Roman" w:cs="Times New Roman"/>
          <w:color w:val="000000" w:themeColor="text1"/>
          <w:sz w:val="24"/>
          <w:szCs w:val="24"/>
          <w:lang w:val="en-GB"/>
        </w:rPr>
        <w:t xml:space="preserve">started to increase </w:t>
      </w:r>
      <w:r w:rsidR="00242D2C">
        <w:rPr>
          <w:rFonts w:ascii="Times New Roman" w:hAnsi="Times New Roman" w:cs="Times New Roman"/>
          <w:color w:val="000000" w:themeColor="text1"/>
          <w:sz w:val="24"/>
          <w:szCs w:val="24"/>
          <w:lang w:val="en-GB"/>
        </w:rPr>
        <w:t xml:space="preserve">across the UK </w:t>
      </w:r>
      <w:r w:rsidR="00820804" w:rsidRPr="00F76F69">
        <w:rPr>
          <w:rFonts w:ascii="Times New Roman" w:hAnsi="Times New Roman" w:cs="Times New Roman"/>
          <w:color w:val="000000" w:themeColor="text1"/>
          <w:sz w:val="24"/>
          <w:szCs w:val="24"/>
          <w:lang w:val="en-GB"/>
        </w:rPr>
        <w:t>around 2015</w:t>
      </w:r>
      <w:r w:rsidR="003F4A41">
        <w:rPr>
          <w:rFonts w:ascii="Times New Roman" w:hAnsi="Times New Roman" w:cs="Times New Roman"/>
          <w:color w:val="000000" w:themeColor="text1"/>
          <w:sz w:val="24"/>
          <w:szCs w:val="24"/>
          <w:lang w:val="en-GB"/>
        </w:rPr>
        <w:t xml:space="preserve"> </w:t>
      </w:r>
      <w:r w:rsidR="003F4A41">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{"citationID":"DWs88ODn","properties":{"formattedCitation":"(Angus et al., 2023)","plainCitation":"(Angus et al., 2023)","noteIndex":0},"citationItems":[{"id":2545,"uris":["http://zotero.org/users/5659841/items/E36B9IQ4"],"itemData":{"id":2545,"type":"article-journal","container-title":"Public Health","DOI":"10.1016/j.puhe.2023.02.019","language":"en","page":"92-96","title":"Increases in ‘deaths of despair’ during the COVID-19 pandemic in the United States and the United Kingdom","volume":"218","author":[{"family":"Angus","given":"C."},{"family":"Buckley","given":"C."},{"family":"Tilstra","given":"A. M."},{"family":"Dowd","given":"J. B."}],"issued":{"date-parts":[["2023"]]}}}],"schema":"https://github.com/citation-style-language/schema/raw/master/csl-citation.json"} </w:instrText>
      </w:r>
      <w:r w:rsidR="003F4A41">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(Angus et al., 2023)</w:t>
      </w:r>
      <w:r w:rsidR="003F4A41">
        <w:rPr>
          <w:rFonts w:ascii="Times New Roman" w:hAnsi="Times New Roman" w:cs="Times New Roman"/>
          <w:color w:val="000000" w:themeColor="text1"/>
          <w:sz w:val="24"/>
          <w:szCs w:val="24"/>
          <w:lang w:val="en-GB"/>
        </w:rPr>
        <w:fldChar w:fldCharType="end"/>
      </w:r>
      <w:r w:rsidR="004553CF">
        <w:rPr>
          <w:rFonts w:ascii="Times New Roman" w:hAnsi="Times New Roman" w:cs="Times New Roman"/>
          <w:color w:val="000000" w:themeColor="text1"/>
          <w:sz w:val="24"/>
          <w:szCs w:val="24"/>
          <w:lang w:val="en-GB"/>
        </w:rPr>
        <w:t xml:space="preserve">. </w:t>
      </w:r>
    </w:p>
    <w:p w14:paraId="31E95846" w14:textId="4AB2FA56" w:rsidR="00ED14B9" w:rsidRDefault="00ED14B9" w:rsidP="002142A2">
      <w:pPr>
        <w:spacing w:after="0" w:line="480" w:lineRule="auto"/>
        <w:jc w:val="both"/>
        <w:rPr>
          <w:rFonts w:ascii="Times New Roman" w:hAnsi="Times New Roman" w:cs="Times New Roman"/>
          <w:color w:val="000000" w:themeColor="text1"/>
          <w:sz w:val="24"/>
          <w:szCs w:val="24"/>
          <w:lang w:val="en-GB"/>
        </w:rPr>
      </w:pPr>
    </w:p>
    <w:p w14:paraId="428EBBC6" w14:textId="4DDE3255" w:rsidR="00A95715" w:rsidRDefault="006A4EFA"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Overall, drug-related mortality </w:t>
      </w:r>
      <w:r w:rsidR="00B216E4">
        <w:rPr>
          <w:rFonts w:ascii="Times New Roman" w:hAnsi="Times New Roman" w:cs="Times New Roman"/>
          <w:color w:val="000000" w:themeColor="text1"/>
          <w:sz w:val="24"/>
          <w:szCs w:val="24"/>
          <w:lang w:val="en-GB"/>
        </w:rPr>
        <w:t xml:space="preserve">in the UK </w:t>
      </w:r>
      <w:r>
        <w:rPr>
          <w:rFonts w:ascii="Times New Roman" w:hAnsi="Times New Roman" w:cs="Times New Roman"/>
          <w:color w:val="000000" w:themeColor="text1"/>
          <w:sz w:val="24"/>
          <w:szCs w:val="24"/>
          <w:lang w:val="en-GB"/>
        </w:rPr>
        <w:t>has tended to peak at working</w:t>
      </w:r>
      <w:r w:rsidR="005F2456">
        <w:rPr>
          <w:rFonts w:ascii="Times New Roman" w:hAnsi="Times New Roman" w:cs="Times New Roman"/>
          <w:color w:val="000000" w:themeColor="text1"/>
          <w:sz w:val="24"/>
          <w:szCs w:val="24"/>
          <w:lang w:val="en-GB"/>
        </w:rPr>
        <w:t xml:space="preserve"> a</w:t>
      </w:r>
      <w:r>
        <w:rPr>
          <w:rFonts w:ascii="Times New Roman" w:hAnsi="Times New Roman" w:cs="Times New Roman"/>
          <w:color w:val="000000" w:themeColor="text1"/>
          <w:sz w:val="24"/>
          <w:szCs w:val="24"/>
          <w:lang w:val="en-GB"/>
        </w:rPr>
        <w:t xml:space="preserve">ges </w:t>
      </w:r>
      <w:r w:rsidR="005F2456">
        <w:rPr>
          <w:rFonts w:ascii="Times New Roman" w:hAnsi="Times New Roman" w:cs="Times New Roman"/>
          <w:color w:val="000000" w:themeColor="text1"/>
          <w:sz w:val="24"/>
          <w:szCs w:val="24"/>
          <w:lang w:val="en-GB"/>
        </w:rPr>
        <w:t>(25–64)</w:t>
      </w:r>
      <w:r w:rsidR="000A7DB0">
        <w:rPr>
          <w:rFonts w:ascii="Times New Roman" w:hAnsi="Times New Roman" w:cs="Times New Roman"/>
          <w:color w:val="000000" w:themeColor="text1"/>
          <w:sz w:val="24"/>
          <w:szCs w:val="24"/>
          <w:lang w:val="en-GB"/>
        </w:rPr>
        <w:t xml:space="preserve">, </w:t>
      </w:r>
      <w:r w:rsidR="004B5E6F">
        <w:rPr>
          <w:rFonts w:ascii="Times New Roman" w:hAnsi="Times New Roman" w:cs="Times New Roman"/>
          <w:color w:val="000000" w:themeColor="text1"/>
          <w:sz w:val="24"/>
          <w:szCs w:val="24"/>
          <w:lang w:val="en-GB"/>
        </w:rPr>
        <w:t xml:space="preserve">whereas </w:t>
      </w:r>
      <w:r w:rsidR="000A7DB0">
        <w:rPr>
          <w:rFonts w:ascii="Times New Roman" w:hAnsi="Times New Roman" w:cs="Times New Roman"/>
          <w:color w:val="000000" w:themeColor="text1"/>
          <w:sz w:val="24"/>
          <w:szCs w:val="24"/>
          <w:lang w:val="en-GB"/>
        </w:rPr>
        <w:t xml:space="preserve">alcohol-related </w:t>
      </w:r>
      <w:r w:rsidR="0072093B">
        <w:rPr>
          <w:rFonts w:ascii="Times New Roman" w:hAnsi="Times New Roman" w:cs="Times New Roman"/>
          <w:color w:val="000000" w:themeColor="text1"/>
          <w:sz w:val="24"/>
          <w:szCs w:val="24"/>
          <w:lang w:val="en-GB"/>
        </w:rPr>
        <w:t>mortality</w:t>
      </w:r>
      <w:r w:rsidR="000A7DB0">
        <w:rPr>
          <w:rFonts w:ascii="Times New Roman" w:hAnsi="Times New Roman" w:cs="Times New Roman"/>
          <w:color w:val="000000" w:themeColor="text1"/>
          <w:sz w:val="24"/>
          <w:szCs w:val="24"/>
          <w:lang w:val="en-GB"/>
        </w:rPr>
        <w:t xml:space="preserve"> </w:t>
      </w:r>
      <w:r w:rsidR="00662C5F">
        <w:rPr>
          <w:rFonts w:ascii="Times New Roman" w:hAnsi="Times New Roman" w:cs="Times New Roman"/>
          <w:color w:val="000000" w:themeColor="text1"/>
          <w:sz w:val="24"/>
          <w:szCs w:val="24"/>
          <w:lang w:val="en-GB"/>
        </w:rPr>
        <w:t>ha</w:t>
      </w:r>
      <w:r w:rsidR="0072093B">
        <w:rPr>
          <w:rFonts w:ascii="Times New Roman" w:hAnsi="Times New Roman" w:cs="Times New Roman"/>
          <w:color w:val="000000" w:themeColor="text1"/>
          <w:sz w:val="24"/>
          <w:szCs w:val="24"/>
          <w:lang w:val="en-GB"/>
        </w:rPr>
        <w:t>s</w:t>
      </w:r>
      <w:r w:rsidR="00662C5F">
        <w:rPr>
          <w:rFonts w:ascii="Times New Roman" w:hAnsi="Times New Roman" w:cs="Times New Roman"/>
          <w:color w:val="000000" w:themeColor="text1"/>
          <w:sz w:val="24"/>
          <w:szCs w:val="24"/>
          <w:lang w:val="en-GB"/>
        </w:rPr>
        <w:t xml:space="preserve"> </w:t>
      </w:r>
      <w:r w:rsidR="000A7DB0">
        <w:rPr>
          <w:rFonts w:ascii="Times New Roman" w:hAnsi="Times New Roman" w:cs="Times New Roman"/>
          <w:color w:val="000000" w:themeColor="text1"/>
          <w:sz w:val="24"/>
          <w:szCs w:val="24"/>
          <w:lang w:val="en-GB"/>
        </w:rPr>
        <w:t>usually peak</w:t>
      </w:r>
      <w:r w:rsidR="00662C5F">
        <w:rPr>
          <w:rFonts w:ascii="Times New Roman" w:hAnsi="Times New Roman" w:cs="Times New Roman"/>
          <w:color w:val="000000" w:themeColor="text1"/>
          <w:sz w:val="24"/>
          <w:szCs w:val="24"/>
          <w:lang w:val="en-GB"/>
        </w:rPr>
        <w:t>ed</w:t>
      </w:r>
      <w:r w:rsidR="000A7DB0">
        <w:rPr>
          <w:rFonts w:ascii="Times New Roman" w:hAnsi="Times New Roman" w:cs="Times New Roman"/>
          <w:color w:val="000000" w:themeColor="text1"/>
          <w:sz w:val="24"/>
          <w:szCs w:val="24"/>
          <w:lang w:val="en-GB"/>
        </w:rPr>
        <w:t xml:space="preserve"> a</w:t>
      </w:r>
      <w:r w:rsidR="004348C3">
        <w:rPr>
          <w:rFonts w:ascii="Times New Roman" w:hAnsi="Times New Roman" w:cs="Times New Roman"/>
          <w:color w:val="000000" w:themeColor="text1"/>
          <w:sz w:val="24"/>
          <w:szCs w:val="24"/>
          <w:lang w:val="en-GB"/>
        </w:rPr>
        <w:t>t higher ages</w:t>
      </w:r>
      <w:r w:rsidR="000A7DB0">
        <w:rPr>
          <w:rFonts w:ascii="Times New Roman" w:hAnsi="Times New Roman" w:cs="Times New Roman"/>
          <w:color w:val="000000" w:themeColor="text1"/>
          <w:sz w:val="24"/>
          <w:szCs w:val="24"/>
          <w:lang w:val="en-GB"/>
        </w:rPr>
        <w:t xml:space="preserve">, </w:t>
      </w:r>
      <w:r w:rsidR="004B5E6F">
        <w:rPr>
          <w:rFonts w:ascii="Times New Roman" w:hAnsi="Times New Roman" w:cs="Times New Roman"/>
          <w:color w:val="000000" w:themeColor="text1"/>
          <w:sz w:val="24"/>
          <w:szCs w:val="24"/>
          <w:lang w:val="en-GB"/>
        </w:rPr>
        <w:t>and</w:t>
      </w:r>
      <w:r w:rsidR="000A7DB0">
        <w:rPr>
          <w:rFonts w:ascii="Times New Roman" w:hAnsi="Times New Roman" w:cs="Times New Roman"/>
          <w:color w:val="000000" w:themeColor="text1"/>
          <w:sz w:val="24"/>
          <w:szCs w:val="24"/>
          <w:lang w:val="en-GB"/>
        </w:rPr>
        <w:t xml:space="preserve"> suicide</w:t>
      </w:r>
      <w:r w:rsidR="0072093B">
        <w:rPr>
          <w:rFonts w:ascii="Times New Roman" w:hAnsi="Times New Roman" w:cs="Times New Roman"/>
          <w:color w:val="000000" w:themeColor="text1"/>
          <w:sz w:val="24"/>
          <w:szCs w:val="24"/>
          <w:lang w:val="en-GB"/>
        </w:rPr>
        <w:t xml:space="preserve"> mortality</w:t>
      </w:r>
      <w:r w:rsidR="000A7DB0">
        <w:rPr>
          <w:rFonts w:ascii="Times New Roman" w:hAnsi="Times New Roman" w:cs="Times New Roman"/>
          <w:color w:val="000000" w:themeColor="text1"/>
          <w:sz w:val="24"/>
          <w:szCs w:val="24"/>
          <w:lang w:val="en-GB"/>
        </w:rPr>
        <w:t xml:space="preserve"> ha</w:t>
      </w:r>
      <w:r w:rsidR="0072093B">
        <w:rPr>
          <w:rFonts w:ascii="Times New Roman" w:hAnsi="Times New Roman" w:cs="Times New Roman"/>
          <w:color w:val="000000" w:themeColor="text1"/>
          <w:sz w:val="24"/>
          <w:szCs w:val="24"/>
          <w:lang w:val="en-GB"/>
        </w:rPr>
        <w:t>s</w:t>
      </w:r>
      <w:r w:rsidR="00E14CF0">
        <w:rPr>
          <w:rFonts w:ascii="Times New Roman" w:hAnsi="Times New Roman" w:cs="Times New Roman"/>
          <w:color w:val="000000" w:themeColor="text1"/>
          <w:sz w:val="24"/>
          <w:szCs w:val="24"/>
          <w:lang w:val="en-GB"/>
        </w:rPr>
        <w:t xml:space="preserve"> had</w:t>
      </w:r>
      <w:r w:rsidR="000A7DB0">
        <w:rPr>
          <w:rFonts w:ascii="Times New Roman" w:hAnsi="Times New Roman" w:cs="Times New Roman"/>
          <w:color w:val="000000" w:themeColor="text1"/>
          <w:sz w:val="24"/>
          <w:szCs w:val="24"/>
          <w:lang w:val="en-GB"/>
        </w:rPr>
        <w:t xml:space="preserve"> a less distinct age pattern</w:t>
      </w:r>
      <w:r w:rsidR="00957486">
        <w:rPr>
          <w:rFonts w:ascii="Times New Roman" w:hAnsi="Times New Roman" w:cs="Times New Roman"/>
          <w:color w:val="000000" w:themeColor="text1"/>
          <w:sz w:val="24"/>
          <w:szCs w:val="24"/>
          <w:lang w:val="en-GB"/>
        </w:rPr>
        <w:t xml:space="preserve"> </w:t>
      </w:r>
      <w:r w:rsidR="001575BE">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{"citationID":"5UCohaOE","properties":{"formattedCitation":"(Angus et al., 2023)","plainCitation":"(Angus et al., 2023)","noteIndex":0},"citationItems":[{"id":2545,"uris":["http://zotero.org/users/5659841/items/E36B9IQ4"],"itemData":{"id":2545,"type":"article-journal","container-title":"Public Health","DOI":"10.1016/j.puhe.2023.02.019","language":"en","page":"92-96","title":"Increases in ‘deaths of despair’ during the COVID-19 pandemic in the United States and the United Kingdom","volume":"218","author":[{"family":"Angus","given":"C."},{"family":"Buckley","given":"C."},{"family":"Tilstra","given":"A. M."},{"family":"Dowd","given":"J. B."}],"issued":{"date-parts":[["2023"]]}}}],"schema":"https://github.com/citation-style-language/schema/raw/master/csl-citation.json"} </w:instrText>
      </w:r>
      <w:r w:rsidR="001575BE">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(Angus et al., 2023)</w:t>
      </w:r>
      <w:r w:rsidR="001575BE">
        <w:rPr>
          <w:rFonts w:ascii="Times New Roman" w:hAnsi="Times New Roman" w:cs="Times New Roman"/>
          <w:color w:val="000000" w:themeColor="text1"/>
          <w:sz w:val="24"/>
          <w:szCs w:val="24"/>
          <w:lang w:val="en-GB"/>
        </w:rPr>
        <w:fldChar w:fldCharType="end"/>
      </w:r>
      <w:r w:rsidR="000A7DB0">
        <w:rPr>
          <w:rFonts w:ascii="Times New Roman" w:hAnsi="Times New Roman" w:cs="Times New Roman"/>
          <w:color w:val="000000" w:themeColor="text1"/>
          <w:sz w:val="24"/>
          <w:szCs w:val="24"/>
          <w:lang w:val="en-GB"/>
        </w:rPr>
        <w:t>—</w:t>
      </w:r>
      <w:r w:rsidR="00C34D72">
        <w:rPr>
          <w:rFonts w:ascii="Times New Roman" w:hAnsi="Times New Roman" w:cs="Times New Roman"/>
          <w:color w:val="000000" w:themeColor="text1"/>
          <w:sz w:val="24"/>
          <w:szCs w:val="24"/>
          <w:lang w:val="en-GB"/>
        </w:rPr>
        <w:t xml:space="preserve">suggesting that “deaths of despair” are </w:t>
      </w:r>
      <w:r w:rsidR="00B81BE8">
        <w:rPr>
          <w:rFonts w:ascii="Times New Roman" w:hAnsi="Times New Roman" w:cs="Times New Roman"/>
          <w:color w:val="000000" w:themeColor="text1"/>
          <w:sz w:val="24"/>
          <w:szCs w:val="24"/>
          <w:lang w:val="en-GB"/>
        </w:rPr>
        <w:t xml:space="preserve">also </w:t>
      </w:r>
      <w:r w:rsidR="00C34D72">
        <w:rPr>
          <w:rFonts w:ascii="Times New Roman" w:hAnsi="Times New Roman" w:cs="Times New Roman"/>
          <w:color w:val="000000" w:themeColor="text1"/>
          <w:sz w:val="24"/>
          <w:szCs w:val="24"/>
          <w:lang w:val="en-GB"/>
        </w:rPr>
        <w:t>not merely a working-age phenomenon.</w:t>
      </w:r>
      <w:r w:rsidR="000267C7">
        <w:rPr>
          <w:rFonts w:ascii="Times New Roman" w:hAnsi="Times New Roman" w:cs="Times New Roman"/>
          <w:color w:val="000000" w:themeColor="text1"/>
          <w:sz w:val="24"/>
          <w:szCs w:val="24"/>
          <w:lang w:val="en-GB"/>
        </w:rPr>
        <w:t xml:space="preserve"> </w:t>
      </w:r>
      <w:r w:rsidR="00957486" w:rsidRPr="007B6041">
        <w:rPr>
          <w:rFonts w:ascii="Times New Roman" w:hAnsi="Times New Roman" w:cs="Times New Roman"/>
          <w:b/>
          <w:color w:val="000000" w:themeColor="text1"/>
          <w:sz w:val="24"/>
          <w:szCs w:val="24"/>
          <w:lang w:val="en-GB"/>
        </w:rPr>
        <w:t xml:space="preserve">To what extent </w:t>
      </w:r>
      <w:r w:rsidR="006B4F87" w:rsidRPr="007B6041">
        <w:rPr>
          <w:rFonts w:ascii="Times New Roman" w:hAnsi="Times New Roman" w:cs="Times New Roman"/>
          <w:b/>
          <w:color w:val="000000" w:themeColor="text1"/>
          <w:sz w:val="24"/>
          <w:szCs w:val="24"/>
          <w:lang w:val="en-GB"/>
        </w:rPr>
        <w:t xml:space="preserve">external and substance-related deaths contributed to the </w:t>
      </w:r>
      <w:r w:rsidR="009A64E4" w:rsidRPr="007B6041">
        <w:rPr>
          <w:rFonts w:ascii="Times New Roman" w:hAnsi="Times New Roman" w:cs="Times New Roman"/>
          <w:b/>
          <w:color w:val="000000" w:themeColor="text1"/>
          <w:sz w:val="24"/>
          <w:szCs w:val="24"/>
          <w:lang w:val="en-GB"/>
        </w:rPr>
        <w:t xml:space="preserve">pre-pandemic </w:t>
      </w:r>
      <w:r w:rsidR="006B4F87" w:rsidRPr="007B6041">
        <w:rPr>
          <w:rFonts w:ascii="Times New Roman" w:hAnsi="Times New Roman" w:cs="Times New Roman"/>
          <w:b/>
          <w:color w:val="000000" w:themeColor="text1"/>
          <w:sz w:val="24"/>
          <w:szCs w:val="24"/>
          <w:lang w:val="en-GB"/>
        </w:rPr>
        <w:t xml:space="preserve">life expectancy divergence of the UK </w:t>
      </w:r>
      <w:r w:rsidR="00067E8B" w:rsidRPr="007B6041">
        <w:rPr>
          <w:rFonts w:ascii="Times New Roman" w:hAnsi="Times New Roman" w:cs="Times New Roman"/>
          <w:b/>
          <w:color w:val="000000" w:themeColor="text1"/>
          <w:sz w:val="24"/>
          <w:szCs w:val="24"/>
          <w:lang w:val="en-GB"/>
        </w:rPr>
        <w:t>from</w:t>
      </w:r>
      <w:r w:rsidR="004D55CB" w:rsidRPr="007B6041">
        <w:rPr>
          <w:rFonts w:ascii="Times New Roman" w:hAnsi="Times New Roman" w:cs="Times New Roman"/>
          <w:b/>
          <w:color w:val="000000" w:themeColor="text1"/>
          <w:sz w:val="24"/>
          <w:szCs w:val="24"/>
          <w:lang w:val="en-GB"/>
        </w:rPr>
        <w:t xml:space="preserve"> peer countries</w:t>
      </w:r>
      <w:r w:rsidR="00037B8B" w:rsidRPr="007B6041">
        <w:rPr>
          <w:rFonts w:ascii="Times New Roman" w:hAnsi="Times New Roman" w:cs="Times New Roman"/>
          <w:b/>
          <w:color w:val="000000" w:themeColor="text1"/>
          <w:sz w:val="24"/>
          <w:szCs w:val="24"/>
          <w:lang w:val="en-GB"/>
        </w:rPr>
        <w:t xml:space="preserve">, and whether this </w:t>
      </w:r>
      <w:r w:rsidR="007F0E68" w:rsidRPr="007B6041">
        <w:rPr>
          <w:rFonts w:ascii="Times New Roman" w:hAnsi="Times New Roman" w:cs="Times New Roman"/>
          <w:b/>
          <w:color w:val="000000" w:themeColor="text1"/>
          <w:sz w:val="24"/>
          <w:szCs w:val="24"/>
          <w:lang w:val="en-GB"/>
        </w:rPr>
        <w:t xml:space="preserve">influence </w:t>
      </w:r>
      <w:r w:rsidR="00EA18FA" w:rsidRPr="007B6041">
        <w:rPr>
          <w:rFonts w:ascii="Times New Roman" w:hAnsi="Times New Roman" w:cs="Times New Roman"/>
          <w:b/>
          <w:color w:val="000000" w:themeColor="text1"/>
          <w:sz w:val="24"/>
          <w:szCs w:val="24"/>
          <w:lang w:val="en-GB"/>
        </w:rPr>
        <w:t>was</w:t>
      </w:r>
      <w:r w:rsidR="007F0E68" w:rsidRPr="007B6041">
        <w:rPr>
          <w:rFonts w:ascii="Times New Roman" w:hAnsi="Times New Roman" w:cs="Times New Roman"/>
          <w:b/>
          <w:color w:val="000000" w:themeColor="text1"/>
          <w:sz w:val="24"/>
          <w:szCs w:val="24"/>
          <w:lang w:val="en-GB"/>
        </w:rPr>
        <w:t xml:space="preserve"> </w:t>
      </w:r>
      <w:r w:rsidR="00037B8B" w:rsidRPr="007B6041">
        <w:rPr>
          <w:rFonts w:ascii="Times New Roman" w:hAnsi="Times New Roman" w:cs="Times New Roman"/>
          <w:b/>
          <w:color w:val="000000" w:themeColor="text1"/>
          <w:sz w:val="24"/>
          <w:szCs w:val="24"/>
          <w:lang w:val="en-GB"/>
        </w:rPr>
        <w:t xml:space="preserve">primarily </w:t>
      </w:r>
      <w:r w:rsidR="00832135" w:rsidRPr="007B6041">
        <w:rPr>
          <w:rFonts w:ascii="Times New Roman" w:hAnsi="Times New Roman" w:cs="Times New Roman"/>
          <w:b/>
          <w:color w:val="000000" w:themeColor="text1"/>
          <w:sz w:val="24"/>
          <w:szCs w:val="24"/>
          <w:lang w:val="en-GB"/>
        </w:rPr>
        <w:t>concentrated</w:t>
      </w:r>
      <w:r w:rsidR="00037B8B" w:rsidRPr="007B6041">
        <w:rPr>
          <w:rFonts w:ascii="Times New Roman" w:hAnsi="Times New Roman" w:cs="Times New Roman"/>
          <w:b/>
          <w:color w:val="000000" w:themeColor="text1"/>
          <w:sz w:val="24"/>
          <w:szCs w:val="24"/>
          <w:lang w:val="en-GB"/>
        </w:rPr>
        <w:t xml:space="preserve"> </w:t>
      </w:r>
      <w:r w:rsidR="00832135" w:rsidRPr="007B6041">
        <w:rPr>
          <w:rFonts w:ascii="Times New Roman" w:hAnsi="Times New Roman" w:cs="Times New Roman"/>
          <w:b/>
          <w:color w:val="000000" w:themeColor="text1"/>
          <w:sz w:val="24"/>
          <w:szCs w:val="24"/>
          <w:lang w:val="en-GB"/>
        </w:rPr>
        <w:t>in working ages</w:t>
      </w:r>
      <w:r w:rsidR="00037B8B" w:rsidRPr="007B6041">
        <w:rPr>
          <w:rFonts w:ascii="Times New Roman" w:hAnsi="Times New Roman" w:cs="Times New Roman"/>
          <w:b/>
          <w:color w:val="000000" w:themeColor="text1"/>
          <w:sz w:val="24"/>
          <w:szCs w:val="24"/>
          <w:lang w:val="en-GB"/>
        </w:rPr>
        <w:t>,</w:t>
      </w:r>
      <w:r w:rsidR="004D55CB" w:rsidRPr="007B6041">
        <w:rPr>
          <w:rFonts w:ascii="Times New Roman" w:hAnsi="Times New Roman" w:cs="Times New Roman"/>
          <w:b/>
          <w:color w:val="000000" w:themeColor="text1"/>
          <w:sz w:val="24"/>
          <w:szCs w:val="24"/>
          <w:lang w:val="en-GB"/>
        </w:rPr>
        <w:t xml:space="preserve"> </w:t>
      </w:r>
      <w:r w:rsidR="002307FC" w:rsidRPr="007B6041">
        <w:rPr>
          <w:rFonts w:ascii="Times New Roman" w:hAnsi="Times New Roman" w:cs="Times New Roman"/>
          <w:b/>
          <w:color w:val="000000" w:themeColor="text1"/>
          <w:sz w:val="24"/>
          <w:szCs w:val="24"/>
          <w:lang w:val="en-GB"/>
        </w:rPr>
        <w:t xml:space="preserve">has </w:t>
      </w:r>
      <w:r w:rsidR="004D55CB" w:rsidRPr="007B6041">
        <w:rPr>
          <w:rFonts w:ascii="Times New Roman" w:hAnsi="Times New Roman" w:cs="Times New Roman"/>
          <w:b/>
          <w:color w:val="000000" w:themeColor="text1"/>
          <w:sz w:val="24"/>
          <w:szCs w:val="24"/>
          <w:lang w:val="en-GB"/>
        </w:rPr>
        <w:t xml:space="preserve">not </w:t>
      </w:r>
      <w:r w:rsidR="002307FC" w:rsidRPr="007B6041">
        <w:rPr>
          <w:rFonts w:ascii="Times New Roman" w:hAnsi="Times New Roman" w:cs="Times New Roman"/>
          <w:b/>
          <w:color w:val="000000" w:themeColor="text1"/>
          <w:sz w:val="24"/>
          <w:szCs w:val="24"/>
          <w:lang w:val="en-GB"/>
        </w:rPr>
        <w:t xml:space="preserve">been sufficiently </w:t>
      </w:r>
      <w:r w:rsidR="004D55CB" w:rsidRPr="007B6041">
        <w:rPr>
          <w:rFonts w:ascii="Times New Roman" w:hAnsi="Times New Roman" w:cs="Times New Roman"/>
          <w:b/>
          <w:color w:val="000000" w:themeColor="text1"/>
          <w:sz w:val="24"/>
          <w:szCs w:val="24"/>
          <w:lang w:val="en-GB"/>
        </w:rPr>
        <w:t xml:space="preserve">investigated </w:t>
      </w:r>
      <w:r w:rsidR="002307FC" w:rsidRPr="007B6041">
        <w:rPr>
          <w:rFonts w:ascii="Times New Roman" w:hAnsi="Times New Roman" w:cs="Times New Roman"/>
          <w:b/>
          <w:color w:val="000000" w:themeColor="text1"/>
          <w:sz w:val="24"/>
          <w:szCs w:val="24"/>
          <w:lang w:val="en-GB"/>
        </w:rPr>
        <w:t>yet</w:t>
      </w:r>
      <w:r w:rsidR="004D55CB" w:rsidRPr="007B6041">
        <w:rPr>
          <w:rFonts w:ascii="Times New Roman" w:hAnsi="Times New Roman" w:cs="Times New Roman"/>
          <w:b/>
          <w:color w:val="000000" w:themeColor="text1"/>
          <w:sz w:val="24"/>
          <w:szCs w:val="24"/>
          <w:lang w:val="en-GB"/>
        </w:rPr>
        <w:t>.</w:t>
      </w:r>
      <w:r w:rsidR="004D55CB">
        <w:rPr>
          <w:rFonts w:ascii="Times New Roman" w:hAnsi="Times New Roman" w:cs="Times New Roman"/>
          <w:color w:val="000000" w:themeColor="text1"/>
          <w:sz w:val="24"/>
          <w:szCs w:val="24"/>
          <w:lang w:val="en-GB"/>
        </w:rPr>
        <w:t xml:space="preserve"> </w:t>
      </w:r>
    </w:p>
    <w:p w14:paraId="166A01AE" w14:textId="77777777" w:rsidR="008F2AE8" w:rsidRDefault="008F2AE8" w:rsidP="002142A2">
      <w:pPr>
        <w:spacing w:after="0" w:line="480" w:lineRule="auto"/>
        <w:jc w:val="both"/>
        <w:rPr>
          <w:rFonts w:ascii="Times New Roman" w:hAnsi="Times New Roman" w:cs="Times New Roman"/>
          <w:color w:val="000000" w:themeColor="text1"/>
          <w:sz w:val="24"/>
          <w:szCs w:val="24"/>
          <w:lang w:val="en-GB"/>
        </w:rPr>
      </w:pPr>
    </w:p>
    <w:p w14:paraId="387640E0" w14:textId="193F6AF5" w:rsidR="00323DA3" w:rsidRDefault="007B6041" w:rsidP="002142A2">
      <w:pPr>
        <w:spacing w:after="0" w:line="480" w:lineRule="auto"/>
        <w:jc w:val="both"/>
        <w:rPr>
          <w:rFonts w:ascii="Times New Roman" w:hAnsi="Times New Roman" w:cs="Times New Roman"/>
          <w:color w:val="000000" w:themeColor="text1"/>
          <w:sz w:val="24"/>
          <w:szCs w:val="24"/>
          <w:lang w:val="en-GB"/>
        </w:rPr>
      </w:pPr>
      <w:r w:rsidRPr="007B6041">
        <w:rPr>
          <w:rFonts w:ascii="Times New Roman" w:hAnsi="Times New Roman" w:cs="Times New Roman"/>
          <w:i/>
          <w:color w:val="000000" w:themeColor="text1"/>
          <w:sz w:val="24"/>
          <w:szCs w:val="24"/>
          <w:lang w:val="en-GB"/>
        </w:rPr>
        <w:t>Cardiometabolic mortality.</w:t>
      </w:r>
      <w:r>
        <w:rPr>
          <w:rFonts w:ascii="Times New Roman" w:hAnsi="Times New Roman" w:cs="Times New Roman"/>
          <w:color w:val="000000" w:themeColor="text1"/>
          <w:sz w:val="24"/>
          <w:szCs w:val="24"/>
          <w:lang w:val="en-GB"/>
        </w:rPr>
        <w:t xml:space="preserve"> </w:t>
      </w:r>
      <w:r w:rsidR="00C4444E" w:rsidRPr="002559FE">
        <w:rPr>
          <w:rFonts w:ascii="Times New Roman" w:hAnsi="Times New Roman" w:cs="Times New Roman"/>
          <w:color w:val="000000" w:themeColor="text1"/>
          <w:sz w:val="24"/>
          <w:szCs w:val="24"/>
          <w:lang w:val="en-GB"/>
        </w:rPr>
        <w:t>Besides external</w:t>
      </w:r>
      <w:r w:rsidR="006B5A4A">
        <w:rPr>
          <w:rFonts w:ascii="Times New Roman" w:hAnsi="Times New Roman" w:cs="Times New Roman"/>
          <w:color w:val="000000" w:themeColor="text1"/>
          <w:sz w:val="24"/>
          <w:szCs w:val="24"/>
          <w:lang w:val="en-GB"/>
        </w:rPr>
        <w:t xml:space="preserve"> and substance-related </w:t>
      </w:r>
      <w:r w:rsidR="00C4444E" w:rsidRPr="002559FE">
        <w:rPr>
          <w:rFonts w:ascii="Times New Roman" w:hAnsi="Times New Roman" w:cs="Times New Roman"/>
          <w:color w:val="000000" w:themeColor="text1"/>
          <w:sz w:val="24"/>
          <w:szCs w:val="24"/>
          <w:lang w:val="en-GB"/>
        </w:rPr>
        <w:t>mortality</w:t>
      </w:r>
      <w:r w:rsidR="001210FA" w:rsidRPr="002559FE">
        <w:rPr>
          <w:rFonts w:ascii="Times New Roman" w:hAnsi="Times New Roman" w:cs="Times New Roman"/>
          <w:color w:val="000000" w:themeColor="text1"/>
          <w:sz w:val="24"/>
          <w:szCs w:val="24"/>
          <w:lang w:val="en-GB"/>
        </w:rPr>
        <w:t xml:space="preserve">, the </w:t>
      </w:r>
      <w:r w:rsidR="006B5A4A">
        <w:rPr>
          <w:rFonts w:ascii="Times New Roman" w:hAnsi="Times New Roman" w:cs="Times New Roman"/>
          <w:color w:val="000000" w:themeColor="text1"/>
          <w:sz w:val="24"/>
          <w:szCs w:val="24"/>
          <w:lang w:val="en-GB"/>
        </w:rPr>
        <w:t>USA</w:t>
      </w:r>
      <w:r w:rsidR="001210FA" w:rsidRPr="002559FE">
        <w:rPr>
          <w:rFonts w:ascii="Times New Roman" w:hAnsi="Times New Roman" w:cs="Times New Roman"/>
          <w:color w:val="000000" w:themeColor="text1"/>
          <w:sz w:val="24"/>
          <w:szCs w:val="24"/>
          <w:lang w:val="en-GB"/>
        </w:rPr>
        <w:t xml:space="preserve"> and the UK have also seen </w:t>
      </w:r>
      <w:r w:rsidR="0039396E">
        <w:rPr>
          <w:rFonts w:ascii="Times New Roman" w:hAnsi="Times New Roman" w:cs="Times New Roman"/>
          <w:color w:val="000000" w:themeColor="text1"/>
          <w:sz w:val="24"/>
          <w:szCs w:val="24"/>
          <w:lang w:val="en-GB"/>
        </w:rPr>
        <w:t>internationally</w:t>
      </w:r>
      <w:r w:rsidR="0039396E" w:rsidRPr="002559FE">
        <w:rPr>
          <w:rFonts w:ascii="Times New Roman" w:hAnsi="Times New Roman" w:cs="Times New Roman"/>
          <w:color w:val="000000" w:themeColor="text1"/>
          <w:sz w:val="24"/>
          <w:szCs w:val="24"/>
          <w:lang w:val="en-GB"/>
        </w:rPr>
        <w:t xml:space="preserve"> </w:t>
      </w:r>
      <w:r w:rsidR="001210FA" w:rsidRPr="002559FE">
        <w:rPr>
          <w:rFonts w:ascii="Times New Roman" w:hAnsi="Times New Roman" w:cs="Times New Roman"/>
          <w:color w:val="000000" w:themeColor="text1"/>
          <w:sz w:val="24"/>
          <w:szCs w:val="24"/>
          <w:lang w:val="en-GB"/>
        </w:rPr>
        <w:t>exceptional trends in cardiometabolic mortality</w:t>
      </w:r>
      <w:r w:rsidR="0039396E">
        <w:rPr>
          <w:rFonts w:ascii="Times New Roman" w:hAnsi="Times New Roman" w:cs="Times New Roman"/>
          <w:color w:val="000000" w:themeColor="text1"/>
          <w:sz w:val="24"/>
          <w:szCs w:val="24"/>
          <w:lang w:val="en-GB"/>
        </w:rPr>
        <w:t>—</w:t>
      </w:r>
      <w:r w:rsidR="008F2AE8">
        <w:rPr>
          <w:rFonts w:ascii="Times New Roman" w:hAnsi="Times New Roman" w:cs="Times New Roman"/>
          <w:color w:val="000000" w:themeColor="text1"/>
          <w:sz w:val="24"/>
          <w:szCs w:val="24"/>
          <w:lang w:val="en-GB"/>
        </w:rPr>
        <w:t xml:space="preserve">comprising </w:t>
      </w:r>
      <w:r w:rsidR="00B26FA4">
        <w:rPr>
          <w:rFonts w:ascii="Times New Roman" w:hAnsi="Times New Roman" w:cs="Times New Roman"/>
          <w:color w:val="000000" w:themeColor="text1"/>
          <w:sz w:val="24"/>
          <w:szCs w:val="24"/>
          <w:lang w:val="en-GB"/>
        </w:rPr>
        <w:t xml:space="preserve">deaths from </w:t>
      </w:r>
      <w:r w:rsidR="008F2AE8">
        <w:rPr>
          <w:rFonts w:ascii="Times New Roman" w:hAnsi="Times New Roman" w:cs="Times New Roman"/>
          <w:color w:val="000000" w:themeColor="text1"/>
          <w:sz w:val="24"/>
          <w:szCs w:val="24"/>
          <w:lang w:val="en-GB"/>
        </w:rPr>
        <w:t>both cardiovascular</w:t>
      </w:r>
      <w:r w:rsidR="00B26FA4">
        <w:rPr>
          <w:rFonts w:ascii="Times New Roman" w:hAnsi="Times New Roman" w:cs="Times New Roman"/>
          <w:color w:val="000000" w:themeColor="text1"/>
          <w:sz w:val="24"/>
          <w:szCs w:val="24"/>
          <w:lang w:val="en-GB"/>
        </w:rPr>
        <w:t xml:space="preserve"> diseases (CVD)</w:t>
      </w:r>
      <w:r w:rsidR="008F2AE8">
        <w:rPr>
          <w:rFonts w:ascii="Times New Roman" w:hAnsi="Times New Roman" w:cs="Times New Roman"/>
          <w:color w:val="000000" w:themeColor="text1"/>
          <w:sz w:val="24"/>
          <w:szCs w:val="24"/>
          <w:lang w:val="en-GB"/>
        </w:rPr>
        <w:t xml:space="preserve"> and metabolic </w:t>
      </w:r>
      <w:r w:rsidR="00B26FA4">
        <w:rPr>
          <w:rFonts w:ascii="Times New Roman" w:hAnsi="Times New Roman" w:cs="Times New Roman"/>
          <w:color w:val="000000" w:themeColor="text1"/>
          <w:sz w:val="24"/>
          <w:szCs w:val="24"/>
          <w:lang w:val="en-GB"/>
        </w:rPr>
        <w:t>diseases</w:t>
      </w:r>
      <w:r w:rsidR="008F2AE8">
        <w:rPr>
          <w:rFonts w:ascii="Times New Roman" w:hAnsi="Times New Roman" w:cs="Times New Roman"/>
          <w:color w:val="000000" w:themeColor="text1"/>
          <w:sz w:val="24"/>
          <w:szCs w:val="24"/>
          <w:lang w:val="en-GB"/>
        </w:rPr>
        <w:t xml:space="preserve"> </w:t>
      </w:r>
      <w:r w:rsidR="009D580B">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{"citationID":"h4WH9nXG","properties":{"formattedCitation":"(Ho &amp; Hendi, 2024)","plainCitation":"(Ho &amp; Hendi, 2024)","noteIndex":0},"citationItems":[{"id":2046,"uris":["http://zotero.org/users/5659841/items/9WAFTAQV"],"itemData":{"id":2046,"type":"article-journal","container-title":"Cell Metabolism","DOI":"10.1016/j.cmet.2023.11.002","issue":"2","language":"en","page":"224-228","title":"Inequalities in life expectancy and cardiometabolic disease mortality across and within high-income countries","volume":"36","author":[{"family":"Ho","given":"Jessica Y."},{"family":"Hendi","given":"Arun S."}],"issued":{"date-parts":[["2024"]]}}}],"schema":"https://github.com/citation-style-language/schema/raw/master/csl-citation.json"} </w:instrText>
      </w:r>
      <w:r w:rsidR="009D580B">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(Ho &amp; Hendi, 2024)</w:t>
      </w:r>
      <w:r w:rsidR="009D580B">
        <w:rPr>
          <w:rFonts w:ascii="Times New Roman" w:hAnsi="Times New Roman" w:cs="Times New Roman"/>
          <w:color w:val="000000" w:themeColor="text1"/>
          <w:sz w:val="24"/>
          <w:szCs w:val="24"/>
          <w:lang w:val="en-GB"/>
        </w:rPr>
        <w:fldChar w:fldCharType="end"/>
      </w:r>
      <w:r w:rsidR="001210FA" w:rsidRPr="002559FE">
        <w:rPr>
          <w:rFonts w:ascii="Times New Roman" w:hAnsi="Times New Roman" w:cs="Times New Roman"/>
          <w:color w:val="000000" w:themeColor="text1"/>
          <w:sz w:val="24"/>
          <w:szCs w:val="24"/>
          <w:lang w:val="en-GB"/>
        </w:rPr>
        <w:t xml:space="preserve">. </w:t>
      </w:r>
      <w:r w:rsidR="000961D8" w:rsidRPr="00846487">
        <w:rPr>
          <w:rFonts w:ascii="Times New Roman" w:hAnsi="Times New Roman" w:cs="Times New Roman"/>
          <w:color w:val="000000" w:themeColor="text1"/>
          <w:sz w:val="24"/>
          <w:szCs w:val="24"/>
          <w:lang w:val="en-GB"/>
        </w:rPr>
        <w:t>Prior to the pandemic, cardiometabolic mortality</w:t>
      </w:r>
      <w:r w:rsidR="000961D8">
        <w:rPr>
          <w:rFonts w:ascii="Times New Roman" w:hAnsi="Times New Roman" w:cs="Times New Roman"/>
          <w:color w:val="000000" w:themeColor="text1"/>
          <w:sz w:val="24"/>
          <w:szCs w:val="24"/>
          <w:lang w:val="en-GB"/>
        </w:rPr>
        <w:t xml:space="preserve"> in the USA</w:t>
      </w:r>
      <w:r w:rsidR="000961D8" w:rsidRPr="00846487">
        <w:rPr>
          <w:rFonts w:ascii="Times New Roman" w:hAnsi="Times New Roman" w:cs="Times New Roman"/>
          <w:color w:val="000000" w:themeColor="text1"/>
          <w:sz w:val="24"/>
          <w:szCs w:val="24"/>
          <w:lang w:val="en-GB"/>
        </w:rPr>
        <w:t xml:space="preserve"> rank</w:t>
      </w:r>
      <w:r w:rsidR="000961D8">
        <w:rPr>
          <w:rFonts w:ascii="Times New Roman" w:hAnsi="Times New Roman" w:cs="Times New Roman"/>
          <w:color w:val="000000" w:themeColor="text1"/>
          <w:sz w:val="24"/>
          <w:szCs w:val="24"/>
          <w:lang w:val="en-GB"/>
        </w:rPr>
        <w:t>ed</w:t>
      </w:r>
      <w:r w:rsidR="000961D8" w:rsidRPr="00846487">
        <w:rPr>
          <w:rFonts w:ascii="Times New Roman" w:hAnsi="Times New Roman" w:cs="Times New Roman"/>
          <w:color w:val="000000" w:themeColor="text1"/>
          <w:sz w:val="24"/>
          <w:szCs w:val="24"/>
          <w:lang w:val="en-GB"/>
        </w:rPr>
        <w:t xml:space="preserve"> near the bottom international</w:t>
      </w:r>
      <w:r w:rsidR="000961D8">
        <w:rPr>
          <w:rFonts w:ascii="Times New Roman" w:hAnsi="Times New Roman" w:cs="Times New Roman"/>
          <w:color w:val="000000" w:themeColor="text1"/>
          <w:sz w:val="24"/>
          <w:szCs w:val="24"/>
          <w:lang w:val="en-GB"/>
        </w:rPr>
        <w:t>ly,</w:t>
      </w:r>
      <w:r w:rsidR="000961D8" w:rsidRPr="00846487">
        <w:rPr>
          <w:rFonts w:ascii="Times New Roman" w:hAnsi="Times New Roman" w:cs="Times New Roman"/>
          <w:color w:val="000000" w:themeColor="text1"/>
          <w:sz w:val="24"/>
          <w:szCs w:val="24"/>
          <w:lang w:val="en-GB"/>
        </w:rPr>
        <w:t xml:space="preserve"> while the </w:t>
      </w:r>
      <w:r w:rsidR="000961D8">
        <w:rPr>
          <w:rFonts w:ascii="Times New Roman" w:hAnsi="Times New Roman" w:cs="Times New Roman"/>
          <w:color w:val="000000" w:themeColor="text1"/>
          <w:sz w:val="24"/>
          <w:szCs w:val="24"/>
          <w:lang w:val="en-GB"/>
        </w:rPr>
        <w:t>UK held</w:t>
      </w:r>
      <w:r w:rsidR="000961D8" w:rsidRPr="00846487">
        <w:rPr>
          <w:rFonts w:ascii="Times New Roman" w:hAnsi="Times New Roman" w:cs="Times New Roman"/>
          <w:color w:val="000000" w:themeColor="text1"/>
          <w:sz w:val="24"/>
          <w:szCs w:val="24"/>
          <w:lang w:val="en-GB"/>
        </w:rPr>
        <w:t xml:space="preserve"> a relatively </w:t>
      </w:r>
      <w:proofErr w:type="spellStart"/>
      <w:r w:rsidR="000961D8" w:rsidRPr="00846487">
        <w:rPr>
          <w:rFonts w:ascii="Times New Roman" w:hAnsi="Times New Roman" w:cs="Times New Roman"/>
          <w:color w:val="000000" w:themeColor="text1"/>
          <w:sz w:val="24"/>
          <w:szCs w:val="24"/>
          <w:lang w:val="en-GB"/>
        </w:rPr>
        <w:t>favorable</w:t>
      </w:r>
      <w:proofErr w:type="spellEnd"/>
      <w:r w:rsidR="000961D8" w:rsidRPr="00846487">
        <w:rPr>
          <w:rFonts w:ascii="Times New Roman" w:hAnsi="Times New Roman" w:cs="Times New Roman"/>
          <w:color w:val="000000" w:themeColor="text1"/>
          <w:sz w:val="24"/>
          <w:szCs w:val="24"/>
          <w:lang w:val="en-GB"/>
        </w:rPr>
        <w:t xml:space="preserve"> position </w:t>
      </w:r>
      <w:r w:rsidR="00BB0E55">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{"citationID":"h0BaVDqL","properties":{"formattedCitation":"(Ho &amp; Hendi, 2024)","plainCitation":"(Ho &amp; Hendi, 2024)","noteIndex":0},"citationItems":[{"id":2046,"uris":["http://zotero.org/users/5659841/items/9WAFTAQV"],"itemData":{"id":2046,"type":"article-journal","container-title":"Cell Metabolism","DOI":"10.1016/j.cmet.2023.11.002","issue":"2","language":"en","page":"224-228","title":"Inequalities in life expectancy and cardiometabolic disease mortality across and within high-income countries","volume":"36","author":[{"family":"Ho","given":"Jessica Y."},{"family":"Hendi","given":"Arun S."}],"issued":{"date-parts":[["2024"]]}}}],"schema":"https://github.com/citation-style-language/schema/raw/master/csl-citation.json"} </w:instrText>
      </w:r>
      <w:r w:rsidR="00BB0E55">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 xml:space="preserve">(Ho &amp; Hendi, </w:t>
      </w:r>
      <w:r w:rsidR="0082533C" w:rsidRPr="00B45AF5">
        <w:rPr>
          <w:rFonts w:ascii="Times New Roman" w:hAnsi="Times New Roman" w:cs="Times New Roman"/>
          <w:sz w:val="24"/>
          <w:lang w:val="en-GB"/>
        </w:rPr>
        <w:lastRenderedPageBreak/>
        <w:t>2024)</w:t>
      </w:r>
      <w:r w:rsidR="00BB0E55">
        <w:rPr>
          <w:rFonts w:ascii="Times New Roman" w:hAnsi="Times New Roman" w:cs="Times New Roman"/>
          <w:color w:val="000000" w:themeColor="text1"/>
          <w:sz w:val="24"/>
          <w:szCs w:val="24"/>
          <w:lang w:val="en-GB"/>
        </w:rPr>
        <w:fldChar w:fldCharType="end"/>
      </w:r>
      <w:r w:rsidR="000961D8" w:rsidRPr="00846487">
        <w:rPr>
          <w:rFonts w:ascii="Times New Roman" w:hAnsi="Times New Roman" w:cs="Times New Roman"/>
          <w:color w:val="000000" w:themeColor="text1"/>
          <w:sz w:val="24"/>
          <w:szCs w:val="24"/>
          <w:lang w:val="en-GB"/>
        </w:rPr>
        <w:t>.</w:t>
      </w:r>
      <w:r w:rsidR="000961D8">
        <w:rPr>
          <w:rFonts w:ascii="Times New Roman" w:hAnsi="Times New Roman" w:cs="Times New Roman"/>
          <w:color w:val="000000" w:themeColor="text1"/>
          <w:sz w:val="24"/>
          <w:szCs w:val="24"/>
          <w:lang w:val="en-GB"/>
        </w:rPr>
        <w:t xml:space="preserve"> However, i</w:t>
      </w:r>
      <w:r w:rsidR="00277B3F" w:rsidRPr="00FD4259">
        <w:rPr>
          <w:rFonts w:ascii="Times New Roman" w:hAnsi="Times New Roman" w:cs="Times New Roman"/>
          <w:color w:val="000000" w:themeColor="text1"/>
          <w:sz w:val="24"/>
          <w:szCs w:val="24"/>
          <w:lang w:val="en-GB"/>
        </w:rPr>
        <w:t xml:space="preserve">n addition to </w:t>
      </w:r>
      <w:r w:rsidR="00DA6C64">
        <w:rPr>
          <w:rFonts w:ascii="Times New Roman" w:hAnsi="Times New Roman" w:cs="Times New Roman"/>
          <w:color w:val="000000" w:themeColor="text1"/>
          <w:sz w:val="24"/>
          <w:szCs w:val="24"/>
          <w:lang w:val="en-GB"/>
        </w:rPr>
        <w:t xml:space="preserve">slowdowns in CVD mortality </w:t>
      </w:r>
      <w:r w:rsidR="00DA6C64" w:rsidRPr="002559FE">
        <w:rPr>
          <w:rFonts w:ascii="Times New Roman" w:hAnsi="Times New Roman" w:cs="Times New Roman"/>
          <w:color w:val="000000" w:themeColor="text1"/>
          <w:sz w:val="24"/>
          <w:szCs w:val="24"/>
          <w:lang w:val="en-GB"/>
        </w:rPr>
        <w:t>improvements during the decade 2010–2019</w:t>
      </w:r>
      <w:r w:rsidR="00DA6C64">
        <w:rPr>
          <w:rFonts w:ascii="Times New Roman" w:hAnsi="Times New Roman" w:cs="Times New Roman"/>
          <w:color w:val="000000" w:themeColor="text1"/>
          <w:sz w:val="24"/>
          <w:szCs w:val="24"/>
          <w:lang w:val="en-GB"/>
        </w:rPr>
        <w:t xml:space="preserve"> </w:t>
      </w:r>
      <w:r w:rsidR="00DA6C64">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{"citationID":"iWQfa4dp","properties":{"formattedCitation":"(Lopez &amp; Adair, 2019)","plainCitation":"(Lopez &amp; Adair, 2019)","noteIndex":0},"citationItems":[{"id":2043,"uris":["http://zotero.org/users/5659841/items/SCX5I6ZS"],"itemData":{"id":2043,"type":"article-journal","container-title":"International Journal of Epidemiology","DOI":"10.1093/ije/dyz143","issue":"6","language":"en","page":"1815-1823","title":"Is the long-term decline in cardiovascular-disease mortality in high-income countries over? Evidence from national vital statistics","volume":"48","author":[{"family":"Lopez","given":"Alan D"},{"family":"Adair","given":"Tim"}],"issued":{"date-parts":[["2019"]]}}}],"schema":"https://github.com/citation-style-language/schema/raw/master/csl-citation.json"} </w:instrText>
      </w:r>
      <w:r w:rsidR="00DA6C64">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(Lopez &amp; Adair, 2019)</w:t>
      </w:r>
      <w:r w:rsidR="00DA6C64">
        <w:rPr>
          <w:rFonts w:ascii="Times New Roman" w:hAnsi="Times New Roman" w:cs="Times New Roman"/>
          <w:color w:val="000000" w:themeColor="text1"/>
          <w:sz w:val="24"/>
          <w:szCs w:val="24"/>
          <w:lang w:val="en-GB"/>
        </w:rPr>
        <w:fldChar w:fldCharType="end"/>
      </w:r>
      <w:r w:rsidR="00F27FC8">
        <w:rPr>
          <w:rFonts w:ascii="Times New Roman" w:hAnsi="Times New Roman" w:cs="Times New Roman"/>
          <w:color w:val="000000" w:themeColor="text1"/>
          <w:sz w:val="24"/>
          <w:szCs w:val="24"/>
          <w:lang w:val="en-GB"/>
        </w:rPr>
        <w:t xml:space="preserve">, the USA and the UK </w:t>
      </w:r>
      <w:r w:rsidR="000C0B8B">
        <w:rPr>
          <w:rFonts w:ascii="Times New Roman" w:hAnsi="Times New Roman" w:cs="Times New Roman"/>
          <w:color w:val="000000" w:themeColor="text1"/>
          <w:sz w:val="24"/>
          <w:szCs w:val="24"/>
          <w:lang w:val="en-GB"/>
        </w:rPr>
        <w:t>experienced</w:t>
      </w:r>
      <w:r w:rsidR="00F27FC8">
        <w:rPr>
          <w:rFonts w:ascii="Times New Roman" w:hAnsi="Times New Roman" w:cs="Times New Roman"/>
          <w:color w:val="000000" w:themeColor="text1"/>
          <w:sz w:val="24"/>
          <w:szCs w:val="24"/>
          <w:lang w:val="en-GB"/>
        </w:rPr>
        <w:t xml:space="preserve"> </w:t>
      </w:r>
      <w:r w:rsidR="00277B3F" w:rsidRPr="00FD4259">
        <w:rPr>
          <w:rFonts w:ascii="Times New Roman" w:hAnsi="Times New Roman" w:cs="Times New Roman"/>
          <w:color w:val="000000" w:themeColor="text1"/>
          <w:sz w:val="24"/>
          <w:szCs w:val="24"/>
          <w:lang w:val="en-GB"/>
        </w:rPr>
        <w:t xml:space="preserve">rising </w:t>
      </w:r>
      <w:r w:rsidR="00675734">
        <w:rPr>
          <w:rFonts w:ascii="Times New Roman" w:hAnsi="Times New Roman" w:cs="Times New Roman"/>
          <w:color w:val="000000" w:themeColor="text1"/>
          <w:sz w:val="24"/>
          <w:szCs w:val="24"/>
          <w:lang w:val="en-GB"/>
        </w:rPr>
        <w:t>metabolic</w:t>
      </w:r>
      <w:r w:rsidR="00277B3F" w:rsidRPr="00FD4259">
        <w:rPr>
          <w:rFonts w:ascii="Times New Roman" w:hAnsi="Times New Roman" w:cs="Times New Roman"/>
          <w:color w:val="000000" w:themeColor="text1"/>
          <w:sz w:val="24"/>
          <w:szCs w:val="24"/>
          <w:lang w:val="en-GB"/>
        </w:rPr>
        <w:t xml:space="preserve"> mortality</w:t>
      </w:r>
      <w:r w:rsidR="00277B3F">
        <w:rPr>
          <w:rFonts w:ascii="Times New Roman" w:hAnsi="Times New Roman" w:cs="Times New Roman"/>
          <w:color w:val="000000" w:themeColor="text1"/>
          <w:sz w:val="24"/>
          <w:szCs w:val="24"/>
          <w:lang w:val="en-GB"/>
        </w:rPr>
        <w:t xml:space="preserve"> </w:t>
      </w:r>
      <w:r w:rsidR="00247D18">
        <w:rPr>
          <w:rFonts w:ascii="Times New Roman" w:hAnsi="Times New Roman" w:cs="Times New Roman"/>
          <w:color w:val="000000" w:themeColor="text1"/>
          <w:sz w:val="24"/>
          <w:szCs w:val="24"/>
          <w:lang w:val="en-GB"/>
        </w:rPr>
        <w:t xml:space="preserve">before the pandemic </w:t>
      </w:r>
      <w:r w:rsidR="00373368">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{"citationID":"MBKMcHjU","properties":{"formattedCitation":"(Ho &amp; Hendi, 2024)","plainCitation":"(Ho &amp; Hendi, 2024)","noteIndex":0},"citationItems":[{"id":2046,"uris":["http://zotero.org/users/5659841/items/9WAFTAQV"],"itemData":{"id":2046,"type":"article-journal","container-title":"Cell Metabolism","DOI":"10.1016/j.cmet.2023.11.002","issue":"2","language":"en","page":"224-228","title":"Inequalities in life expectancy and cardiometabolic disease mortality across and within high-income countries","volume":"36","author":[{"family":"Ho","given":"Jessica Y."},{"family":"Hendi","given":"Arun S."}],"issued":{"date-parts":[["2024"]]}}}],"schema":"https://github.com/citation-style-language/schema/raw/master/csl-citation.json"} </w:instrText>
      </w:r>
      <w:r w:rsidR="00373368">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(Ho &amp; Hendi, 2024)</w:t>
      </w:r>
      <w:r w:rsidR="00373368">
        <w:rPr>
          <w:rFonts w:ascii="Times New Roman" w:hAnsi="Times New Roman" w:cs="Times New Roman"/>
          <w:color w:val="000000" w:themeColor="text1"/>
          <w:sz w:val="24"/>
          <w:szCs w:val="24"/>
          <w:lang w:val="en-GB"/>
        </w:rPr>
        <w:fldChar w:fldCharType="end"/>
      </w:r>
      <w:r w:rsidR="001210FA" w:rsidRPr="002559FE">
        <w:rPr>
          <w:rFonts w:ascii="Times New Roman" w:hAnsi="Times New Roman" w:cs="Times New Roman"/>
          <w:color w:val="000000" w:themeColor="text1"/>
          <w:sz w:val="24"/>
          <w:szCs w:val="24"/>
          <w:lang w:val="en-GB"/>
        </w:rPr>
        <w:t>.</w:t>
      </w:r>
      <w:r w:rsidR="00323339">
        <w:rPr>
          <w:rFonts w:ascii="Times New Roman" w:hAnsi="Times New Roman" w:cs="Times New Roman"/>
          <w:color w:val="000000" w:themeColor="text1"/>
          <w:sz w:val="24"/>
          <w:szCs w:val="24"/>
          <w:lang w:val="en-GB"/>
        </w:rPr>
        <w:t xml:space="preserve"> </w:t>
      </w:r>
      <w:r w:rsidR="00087410">
        <w:rPr>
          <w:rFonts w:ascii="Times New Roman" w:hAnsi="Times New Roman" w:cs="Times New Roman"/>
          <w:color w:val="000000" w:themeColor="text1"/>
          <w:sz w:val="24"/>
          <w:szCs w:val="24"/>
          <w:lang w:val="en-GB"/>
        </w:rPr>
        <w:t xml:space="preserve">These </w:t>
      </w:r>
      <w:proofErr w:type="spellStart"/>
      <w:r w:rsidR="00087410">
        <w:rPr>
          <w:rFonts w:ascii="Times New Roman" w:hAnsi="Times New Roman" w:cs="Times New Roman"/>
          <w:color w:val="000000" w:themeColor="text1"/>
          <w:sz w:val="24"/>
          <w:szCs w:val="24"/>
          <w:lang w:val="en-GB"/>
        </w:rPr>
        <w:t>u</w:t>
      </w:r>
      <w:r w:rsidR="00323339">
        <w:rPr>
          <w:rFonts w:ascii="Times New Roman" w:hAnsi="Times New Roman" w:cs="Times New Roman"/>
          <w:color w:val="000000" w:themeColor="text1"/>
          <w:sz w:val="24"/>
          <w:szCs w:val="24"/>
          <w:lang w:val="en-GB"/>
        </w:rPr>
        <w:t>nfavorable</w:t>
      </w:r>
      <w:proofErr w:type="spellEnd"/>
      <w:r w:rsidR="00323339">
        <w:rPr>
          <w:rFonts w:ascii="Times New Roman" w:hAnsi="Times New Roman" w:cs="Times New Roman"/>
          <w:color w:val="000000" w:themeColor="text1"/>
          <w:sz w:val="24"/>
          <w:szCs w:val="24"/>
          <w:lang w:val="en-GB"/>
        </w:rPr>
        <w:t xml:space="preserve"> t</w:t>
      </w:r>
      <w:r w:rsidR="00323339" w:rsidRPr="002559FE">
        <w:rPr>
          <w:rFonts w:ascii="Times New Roman" w:hAnsi="Times New Roman" w:cs="Times New Roman"/>
          <w:color w:val="000000" w:themeColor="text1"/>
          <w:sz w:val="24"/>
          <w:szCs w:val="24"/>
          <w:lang w:val="en-GB"/>
        </w:rPr>
        <w:t xml:space="preserve">rends in cardiometabolic mortality have </w:t>
      </w:r>
      <w:r w:rsidR="00E7757D">
        <w:rPr>
          <w:rFonts w:ascii="Times New Roman" w:hAnsi="Times New Roman" w:cs="Times New Roman"/>
          <w:color w:val="000000" w:themeColor="text1"/>
          <w:sz w:val="24"/>
          <w:szCs w:val="24"/>
          <w:lang w:val="en-GB"/>
        </w:rPr>
        <w:t>been hypothesized to be</w:t>
      </w:r>
      <w:r w:rsidR="00323339" w:rsidRPr="002559FE">
        <w:rPr>
          <w:rFonts w:ascii="Times New Roman" w:hAnsi="Times New Roman" w:cs="Times New Roman"/>
          <w:color w:val="000000" w:themeColor="text1"/>
          <w:sz w:val="24"/>
          <w:szCs w:val="24"/>
          <w:lang w:val="en-GB"/>
        </w:rPr>
        <w:t xml:space="preserve"> linked</w:t>
      </w:r>
      <w:r w:rsidR="00E7757D">
        <w:rPr>
          <w:rFonts w:ascii="Times New Roman" w:hAnsi="Times New Roman" w:cs="Times New Roman"/>
          <w:color w:val="000000" w:themeColor="text1"/>
          <w:sz w:val="24"/>
          <w:szCs w:val="24"/>
          <w:lang w:val="en-GB"/>
        </w:rPr>
        <w:t>, at least in part,</w:t>
      </w:r>
      <w:r w:rsidR="00323339" w:rsidRPr="002559FE">
        <w:rPr>
          <w:rFonts w:ascii="Times New Roman" w:hAnsi="Times New Roman" w:cs="Times New Roman"/>
          <w:color w:val="000000" w:themeColor="text1"/>
          <w:sz w:val="24"/>
          <w:szCs w:val="24"/>
          <w:lang w:val="en-GB"/>
        </w:rPr>
        <w:t xml:space="preserve"> to rising obesity </w:t>
      </w:r>
      <w:r w:rsidR="00F27FC8" w:rsidRPr="002559FE">
        <w:rPr>
          <w:rFonts w:ascii="Times New Roman" w:hAnsi="Times New Roman" w:cs="Times New Roman"/>
          <w:color w:val="000000" w:themeColor="text1"/>
          <w:sz w:val="24"/>
          <w:szCs w:val="24"/>
          <w:lang w:val="en-GB"/>
        </w:rPr>
        <w:t xml:space="preserve">rates </w:t>
      </w:r>
      <w:r w:rsidR="00323339" w:rsidRPr="00FD4259">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{"citationID":"Xm1DxNbE","properties":{"formattedCitation":"(Acosta et al., 2022; McCartney et al., 2022)","plainCitation":"(Acosta et al., 2022; McCartney et al., 2022)","noteIndex":0},"citationItems":[{"id":2074,"uris":["http://zotero.org/users/5659841/items/5V2FT7SV"],"itemData":{"id":2074,"type":"article-journal","container-title":"The Journals of Gerontology: Series B","DOI":"10.1093/geronb/gbac032","issue":"Supplement_2","language":"en","page":"S148-S157","title":"Cardiovascular mortality gap between the United States and other high life expectancy countries in 2000–2016","volume":"77","author":[{"family":"Acosta","given":"Enrique"},{"family":"Mehta","given":"Neil"},{"family":"Myrskylä","given":"Mikko"},{"family":"Ebeling","given":"Marcus"}],"issued":{"date-parts":[["2022"]]}}},{"id":2063,"uris":["http://zotero.org/users/5659841/items/RXNPMBDQ"],"itemData":{"id":2063,"type":"report","language":"en","publisher":"Glasgow, Scotland: Glasgow Centre for Population Health / University of Glasgow","title":"Resetting the course for population health. Evidence and recommendations to address stalled mortality improvements in Scotland and the rest of the UK","URL":"https://www.gcph.co.uk/publications/1036_resetting_the_course_for_population_health","author":[{"family":"McCartney","given":"Gerry"},{"family":"Walsh","given":"David"},{"family":"Fenton","given":"Lynda"},{"family":"Devine","given":"Rebecca"}],"issued":{"date-parts":[["2022"]]}}}],"schema":"https://github.com/citation-style-language/schema/raw/master/csl-citation.json"} </w:instrText>
      </w:r>
      <w:r w:rsidR="00323339" w:rsidRPr="00FD4259">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(Acosta et al., 2022; McCartney et al., 2022)</w:t>
      </w:r>
      <w:r w:rsidR="00323339" w:rsidRPr="00FD4259">
        <w:rPr>
          <w:rFonts w:ascii="Times New Roman" w:hAnsi="Times New Roman" w:cs="Times New Roman"/>
          <w:color w:val="000000" w:themeColor="text1"/>
          <w:sz w:val="24"/>
          <w:szCs w:val="24"/>
          <w:lang w:val="en-GB"/>
        </w:rPr>
        <w:fldChar w:fldCharType="end"/>
      </w:r>
      <w:r w:rsidR="00323339" w:rsidRPr="00FD4259">
        <w:rPr>
          <w:rFonts w:ascii="Times New Roman" w:hAnsi="Times New Roman" w:cs="Times New Roman"/>
          <w:color w:val="000000" w:themeColor="text1"/>
          <w:sz w:val="24"/>
          <w:szCs w:val="24"/>
          <w:lang w:val="en-GB"/>
        </w:rPr>
        <w:t>.</w:t>
      </w:r>
      <w:r w:rsidR="00DF100A" w:rsidRPr="00DF100A">
        <w:rPr>
          <w:rFonts w:ascii="Times New Roman" w:hAnsi="Times New Roman" w:cs="Times New Roman"/>
          <w:color w:val="000000" w:themeColor="text1"/>
          <w:sz w:val="24"/>
          <w:szCs w:val="24"/>
          <w:lang w:val="en-GB"/>
        </w:rPr>
        <w:t xml:space="preserve"> </w:t>
      </w:r>
    </w:p>
    <w:p w14:paraId="42565E5C" w14:textId="0D430C0D" w:rsidR="00323DA3" w:rsidRDefault="00323DA3" w:rsidP="002142A2">
      <w:pPr>
        <w:spacing w:after="0" w:line="480" w:lineRule="auto"/>
        <w:jc w:val="both"/>
        <w:rPr>
          <w:rFonts w:ascii="Times New Roman" w:hAnsi="Times New Roman" w:cs="Times New Roman"/>
          <w:color w:val="000000" w:themeColor="text1"/>
          <w:sz w:val="24"/>
          <w:szCs w:val="24"/>
          <w:lang w:val="en-GB"/>
        </w:rPr>
      </w:pPr>
    </w:p>
    <w:p w14:paraId="4CDD65AF" w14:textId="1384D38B" w:rsidR="006033A1" w:rsidRDefault="0039549A"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Compared with </w:t>
      </w:r>
      <w:r w:rsidRPr="00A152BF">
        <w:rPr>
          <w:rFonts w:ascii="Times New Roman" w:hAnsi="Times New Roman" w:cs="Times New Roman"/>
          <w:color w:val="000000" w:themeColor="text1"/>
          <w:sz w:val="24"/>
          <w:szCs w:val="24"/>
          <w:lang w:val="en-GB"/>
        </w:rPr>
        <w:t>rising external and substance-related mortality</w:t>
      </w:r>
      <w:r w:rsidR="006033A1">
        <w:rPr>
          <w:rFonts w:ascii="Times New Roman" w:hAnsi="Times New Roman" w:cs="Times New Roman"/>
          <w:color w:val="000000" w:themeColor="text1"/>
          <w:sz w:val="24"/>
          <w:szCs w:val="24"/>
          <w:lang w:val="en-GB"/>
        </w:rPr>
        <w:t>, s</w:t>
      </w:r>
      <w:r w:rsidR="006033A1" w:rsidRPr="00A152BF">
        <w:rPr>
          <w:rFonts w:ascii="Times New Roman" w:hAnsi="Times New Roman" w:cs="Times New Roman"/>
          <w:color w:val="000000" w:themeColor="text1"/>
          <w:sz w:val="24"/>
          <w:szCs w:val="24"/>
          <w:lang w:val="en-GB"/>
        </w:rPr>
        <w:t>lowing improvements in cardiometabolic mortality in the US</w:t>
      </w:r>
      <w:r w:rsidR="006033A1">
        <w:rPr>
          <w:rFonts w:ascii="Times New Roman" w:hAnsi="Times New Roman" w:cs="Times New Roman"/>
          <w:color w:val="000000" w:themeColor="text1"/>
          <w:sz w:val="24"/>
          <w:szCs w:val="24"/>
          <w:lang w:val="en-GB"/>
        </w:rPr>
        <w:t>A</w:t>
      </w:r>
      <w:r w:rsidR="006033A1" w:rsidRPr="00A152BF">
        <w:rPr>
          <w:rFonts w:ascii="Times New Roman" w:hAnsi="Times New Roman" w:cs="Times New Roman"/>
          <w:color w:val="000000" w:themeColor="text1"/>
          <w:sz w:val="24"/>
          <w:szCs w:val="24"/>
          <w:lang w:val="en-GB"/>
        </w:rPr>
        <w:t xml:space="preserve"> and the UK were a more important driver of the countries</w:t>
      </w:r>
      <w:r w:rsidR="006033A1">
        <w:rPr>
          <w:rFonts w:ascii="Times New Roman" w:hAnsi="Times New Roman" w:cs="Times New Roman"/>
          <w:color w:val="000000" w:themeColor="text1"/>
          <w:sz w:val="24"/>
          <w:szCs w:val="24"/>
          <w:lang w:val="en-GB"/>
        </w:rPr>
        <w:t>’</w:t>
      </w:r>
      <w:r w:rsidR="006033A1" w:rsidRPr="00A152BF">
        <w:rPr>
          <w:rFonts w:ascii="Times New Roman" w:hAnsi="Times New Roman" w:cs="Times New Roman"/>
          <w:color w:val="000000" w:themeColor="text1"/>
          <w:sz w:val="24"/>
          <w:szCs w:val="24"/>
          <w:lang w:val="en-GB"/>
        </w:rPr>
        <w:t xml:space="preserve"> pre-pandemic life expectancy </w:t>
      </w:r>
      <w:r w:rsidR="006E7582" w:rsidRPr="00A152BF">
        <w:rPr>
          <w:rFonts w:ascii="Times New Roman" w:hAnsi="Times New Roman" w:cs="Times New Roman"/>
          <w:color w:val="000000" w:themeColor="text1"/>
          <w:sz w:val="24"/>
          <w:szCs w:val="24"/>
          <w:lang w:val="en-GB"/>
        </w:rPr>
        <w:t xml:space="preserve">stagnation </w:t>
      </w:r>
      <w:r w:rsidR="00AA5058">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{"citationID":"sXFsZxhT","properties":{"formattedCitation":"(e.g., Mehta et al., 2020)","plainCitation":"(e.g., Mehta et al., 2020)","noteIndex":0},"citationItems":[{"id":2044,"uris":["http://zotero.org/users/5659841/items/3DB826I9"],"itemData":{"id":2044,"type":"article-journal","container-title":"Proceedings of the National Academy of Sciences","DOI":"10.1073/pnas.1920391117","issue":"13","language":"en","page":"6998-7000","title":"US life expectancy stalls due to cardiovascular disease, not drug deaths","volume":"117","author":[{"family":"Mehta","given":"Neil K."},{"family":"Abrams","given":"Leah R."},{"family":"Myrskylä","given":"Mikko"}],"issued":{"date-parts":[["2020"]]}},"label":"page","prefix":"e.g., "}],"schema":"https://github.com/citation-style-language/schema/raw/master/csl-citation.json"} </w:instrText>
      </w:r>
      <w:r w:rsidR="00AA5058">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(e.g., Mehta et al., 2020)</w:t>
      </w:r>
      <w:r w:rsidR="00AA5058">
        <w:rPr>
          <w:rFonts w:ascii="Times New Roman" w:hAnsi="Times New Roman" w:cs="Times New Roman"/>
          <w:color w:val="000000" w:themeColor="text1"/>
          <w:sz w:val="24"/>
          <w:szCs w:val="24"/>
          <w:lang w:val="en-GB"/>
        </w:rPr>
        <w:fldChar w:fldCharType="end"/>
      </w:r>
      <w:r w:rsidR="006033A1" w:rsidRPr="00A152BF">
        <w:rPr>
          <w:rFonts w:ascii="Times New Roman" w:hAnsi="Times New Roman" w:cs="Times New Roman"/>
          <w:color w:val="000000" w:themeColor="text1"/>
          <w:sz w:val="24"/>
          <w:szCs w:val="24"/>
          <w:lang w:val="en-GB"/>
        </w:rPr>
        <w:t xml:space="preserve">. </w:t>
      </w:r>
      <w:r w:rsidR="006033A1">
        <w:rPr>
          <w:rFonts w:ascii="Times New Roman" w:hAnsi="Times New Roman" w:cs="Times New Roman"/>
          <w:color w:val="000000" w:themeColor="text1"/>
          <w:sz w:val="24"/>
          <w:szCs w:val="24"/>
          <w:lang w:val="en-GB"/>
        </w:rPr>
        <w:t>For example, s</w:t>
      </w:r>
      <w:r w:rsidR="006033A1" w:rsidRPr="00A152BF">
        <w:rPr>
          <w:rFonts w:ascii="Times New Roman" w:hAnsi="Times New Roman" w:cs="Times New Roman"/>
          <w:color w:val="000000" w:themeColor="text1"/>
          <w:sz w:val="24"/>
          <w:szCs w:val="24"/>
          <w:lang w:val="en-GB"/>
        </w:rPr>
        <w:t>lowing improvements in mortality from CVD</w:t>
      </w:r>
      <w:r w:rsidR="006033A1" w:rsidRPr="00A60671">
        <w:rPr>
          <w:rFonts w:ascii="Times New Roman" w:hAnsi="Times New Roman" w:cs="Times New Roman"/>
          <w:color w:val="000000" w:themeColor="text1"/>
          <w:sz w:val="24"/>
          <w:szCs w:val="24"/>
          <w:lang w:val="en-GB"/>
        </w:rPr>
        <w:t xml:space="preserve">, diabetes, and kidney disease accounted for over </w:t>
      </w:r>
      <w:r w:rsidR="00E7757D" w:rsidRPr="00A60671">
        <w:rPr>
          <w:rFonts w:ascii="Times New Roman" w:hAnsi="Times New Roman" w:cs="Times New Roman"/>
          <w:color w:val="000000" w:themeColor="text1"/>
          <w:sz w:val="24"/>
          <w:szCs w:val="24"/>
          <w:lang w:val="en-GB"/>
        </w:rPr>
        <w:t xml:space="preserve">70% </w:t>
      </w:r>
      <w:r w:rsidR="006033A1" w:rsidRPr="00A60671">
        <w:rPr>
          <w:rFonts w:ascii="Times New Roman" w:hAnsi="Times New Roman" w:cs="Times New Roman"/>
          <w:color w:val="000000" w:themeColor="text1"/>
          <w:sz w:val="24"/>
          <w:szCs w:val="24"/>
          <w:lang w:val="en-GB"/>
        </w:rPr>
        <w:t>(USA) and nearly 70% (UK) of the slowdown</w:t>
      </w:r>
      <w:r w:rsidR="006033A1" w:rsidRPr="00A152BF">
        <w:rPr>
          <w:rFonts w:ascii="Times New Roman" w:hAnsi="Times New Roman" w:cs="Times New Roman"/>
          <w:color w:val="000000" w:themeColor="text1"/>
          <w:sz w:val="24"/>
          <w:szCs w:val="24"/>
          <w:lang w:val="en-GB"/>
        </w:rPr>
        <w:t xml:space="preserve"> in improvements in age-standardized mortality between 2000</w:t>
      </w:r>
      <w:r w:rsidR="006033A1">
        <w:rPr>
          <w:rFonts w:ascii="Times New Roman" w:hAnsi="Times New Roman" w:cs="Times New Roman"/>
          <w:color w:val="000000" w:themeColor="text1"/>
          <w:sz w:val="24"/>
          <w:szCs w:val="24"/>
          <w:lang w:val="en-GB"/>
        </w:rPr>
        <w:t>–</w:t>
      </w:r>
      <w:r w:rsidR="006033A1" w:rsidRPr="00A152BF">
        <w:rPr>
          <w:rFonts w:ascii="Times New Roman" w:hAnsi="Times New Roman" w:cs="Times New Roman"/>
          <w:color w:val="000000" w:themeColor="text1"/>
          <w:sz w:val="24"/>
          <w:szCs w:val="24"/>
          <w:lang w:val="en-GB"/>
        </w:rPr>
        <w:t>2011 and 2011</w:t>
      </w:r>
      <w:r w:rsidR="006033A1">
        <w:rPr>
          <w:rFonts w:ascii="Times New Roman" w:hAnsi="Times New Roman" w:cs="Times New Roman"/>
          <w:color w:val="000000" w:themeColor="text1"/>
          <w:sz w:val="24"/>
          <w:szCs w:val="24"/>
          <w:lang w:val="en-GB"/>
        </w:rPr>
        <w:t>–</w:t>
      </w:r>
      <w:r w:rsidR="006033A1" w:rsidRPr="00A152BF">
        <w:rPr>
          <w:rFonts w:ascii="Times New Roman" w:hAnsi="Times New Roman" w:cs="Times New Roman"/>
          <w:color w:val="000000" w:themeColor="text1"/>
          <w:sz w:val="24"/>
          <w:szCs w:val="24"/>
          <w:lang w:val="en-GB"/>
        </w:rPr>
        <w:t>2019</w:t>
      </w:r>
      <w:r w:rsidR="006033A1">
        <w:rPr>
          <w:rFonts w:ascii="Times New Roman" w:hAnsi="Times New Roman" w:cs="Times New Roman"/>
          <w:color w:val="000000" w:themeColor="text1"/>
          <w:sz w:val="24"/>
          <w:szCs w:val="24"/>
          <w:lang w:val="en-GB"/>
        </w:rPr>
        <w:t>—</w:t>
      </w:r>
      <w:r w:rsidR="006033A1" w:rsidRPr="00A152BF">
        <w:rPr>
          <w:rFonts w:ascii="Times New Roman" w:hAnsi="Times New Roman" w:cs="Times New Roman"/>
          <w:color w:val="000000" w:themeColor="text1"/>
          <w:sz w:val="24"/>
          <w:szCs w:val="24"/>
          <w:lang w:val="en-GB"/>
        </w:rPr>
        <w:t xml:space="preserve">in contrast to changes in mortality from drug use disorders and injuries, which accounted </w:t>
      </w:r>
      <w:r w:rsidR="006033A1" w:rsidRPr="00EC6E67">
        <w:rPr>
          <w:rFonts w:ascii="Times New Roman" w:hAnsi="Times New Roman" w:cs="Times New Roman"/>
          <w:color w:val="000000" w:themeColor="text1"/>
          <w:sz w:val="24"/>
          <w:szCs w:val="24"/>
          <w:lang w:val="en-GB"/>
        </w:rPr>
        <w:t>for only 6% (USA) and 2% (UK) of</w:t>
      </w:r>
      <w:r w:rsidR="006033A1" w:rsidRPr="00A152BF">
        <w:rPr>
          <w:rFonts w:ascii="Times New Roman" w:hAnsi="Times New Roman" w:cs="Times New Roman"/>
          <w:color w:val="000000" w:themeColor="text1"/>
          <w:sz w:val="24"/>
          <w:szCs w:val="24"/>
          <w:lang w:val="en-GB"/>
        </w:rPr>
        <w:t xml:space="preserve"> the slowdown </w:t>
      </w:r>
      <w:r w:rsidR="00977BAB">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{"citationID":"zh94SNcl","properties":{"formattedCitation":"(Murphy &amp; Grundy, 2022)","plainCitation":"(Murphy &amp; Grundy, 2022)","noteIndex":0},"citationItems":[{"id":2549,"uris":["http://zotero.org/users/5659841/items/NSWW8UQJ"],"itemData":{"id":2549,"type":"article-journal","container-title":"The Journals of Gerontology: Series B","DOI":"10.1093/geronb/gbab220","issue":"Supplement_2","language":"en","page":"S138-S147","title":"Slowdown in mortality improvement in the past decade: a US/UK comparison","volume":"77","author":[{"family":"Murphy","given":"Michael"},{"family":"Grundy","given":"Emily"}],"issued":{"date-parts":[["2022"]]}}}],"schema":"https://github.com/citation-style-language/schema/raw/master/csl-citation.json"} </w:instrText>
      </w:r>
      <w:r w:rsidR="00977BAB">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(Murphy &amp; Grundy, 2022)</w:t>
      </w:r>
      <w:r w:rsidR="00977BAB">
        <w:rPr>
          <w:rFonts w:ascii="Times New Roman" w:hAnsi="Times New Roman" w:cs="Times New Roman"/>
          <w:color w:val="000000" w:themeColor="text1"/>
          <w:sz w:val="24"/>
          <w:szCs w:val="24"/>
          <w:lang w:val="en-GB"/>
        </w:rPr>
        <w:fldChar w:fldCharType="end"/>
      </w:r>
      <w:r w:rsidR="006033A1" w:rsidRPr="00A152BF">
        <w:rPr>
          <w:rFonts w:ascii="Times New Roman" w:hAnsi="Times New Roman" w:cs="Times New Roman"/>
          <w:color w:val="000000" w:themeColor="text1"/>
          <w:sz w:val="24"/>
          <w:szCs w:val="24"/>
          <w:lang w:val="en-GB"/>
        </w:rPr>
        <w:t xml:space="preserve">. </w:t>
      </w:r>
    </w:p>
    <w:p w14:paraId="4387D404" w14:textId="77777777" w:rsidR="006033A1" w:rsidRDefault="006033A1" w:rsidP="002142A2">
      <w:pPr>
        <w:spacing w:after="0" w:line="480" w:lineRule="auto"/>
        <w:jc w:val="both"/>
        <w:rPr>
          <w:rFonts w:ascii="Times New Roman" w:hAnsi="Times New Roman" w:cs="Times New Roman"/>
          <w:color w:val="000000" w:themeColor="text1"/>
          <w:sz w:val="24"/>
          <w:szCs w:val="24"/>
          <w:lang w:val="en-GB"/>
        </w:rPr>
      </w:pPr>
    </w:p>
    <w:p w14:paraId="2E84B2CB" w14:textId="3FE16235" w:rsidR="005503C1" w:rsidRDefault="00627367"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On the one hand, t</w:t>
      </w:r>
      <w:r w:rsidR="00E23E1E" w:rsidRPr="00E23E1E">
        <w:rPr>
          <w:rFonts w:ascii="Times New Roman" w:hAnsi="Times New Roman" w:cs="Times New Roman"/>
          <w:color w:val="000000" w:themeColor="text1"/>
          <w:sz w:val="24"/>
          <w:szCs w:val="24"/>
          <w:lang w:val="en-GB"/>
        </w:rPr>
        <w:t xml:space="preserve">he slowdown in improvements in cardiometabolic mortality implies a shrinking international advantage (UK) or increasing disadvantage (USA) for this cause of death and may therefore also be a </w:t>
      </w:r>
      <w:r w:rsidR="00E23E1E" w:rsidRPr="00D30030">
        <w:rPr>
          <w:rFonts w:ascii="Times New Roman" w:hAnsi="Times New Roman" w:cs="Times New Roman"/>
          <w:color w:val="000000" w:themeColor="text1"/>
          <w:sz w:val="24"/>
          <w:szCs w:val="24"/>
          <w:lang w:val="en-GB"/>
        </w:rPr>
        <w:t xml:space="preserve">potential source of divergence in life expectancy. </w:t>
      </w:r>
      <w:r w:rsidR="00210F31" w:rsidRPr="00D30030">
        <w:rPr>
          <w:rFonts w:ascii="Times New Roman" w:hAnsi="Times New Roman" w:cs="Times New Roman"/>
          <w:color w:val="000000" w:themeColor="text1"/>
          <w:sz w:val="24"/>
          <w:szCs w:val="24"/>
          <w:lang w:val="en-GB"/>
        </w:rPr>
        <w:t xml:space="preserve">On the other hand, slowing improvements in cardiometabolic mortality </w:t>
      </w:r>
      <w:r w:rsidR="005F4D15">
        <w:rPr>
          <w:rFonts w:ascii="Times New Roman" w:hAnsi="Times New Roman" w:cs="Times New Roman"/>
          <w:color w:val="000000" w:themeColor="text1"/>
          <w:sz w:val="24"/>
          <w:szCs w:val="24"/>
          <w:lang w:val="en-GB"/>
        </w:rPr>
        <w:t>may be a more general trend</w:t>
      </w:r>
      <w:r w:rsidR="008D5CCE">
        <w:rPr>
          <w:rFonts w:ascii="Times New Roman" w:hAnsi="Times New Roman" w:cs="Times New Roman"/>
          <w:color w:val="000000" w:themeColor="text1"/>
          <w:sz w:val="24"/>
          <w:szCs w:val="24"/>
          <w:lang w:val="en-GB"/>
        </w:rPr>
        <w:t xml:space="preserve"> </w:t>
      </w:r>
      <w:r w:rsidR="008D5CCE" w:rsidRPr="00D30030">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{"citationID":"r18PxaVL","properties":{"formattedCitation":"(Lopez &amp; Adair, 2019)","plainCitation":"(Lopez &amp; Adair, 2019)","noteIndex":0},"citationItems":[{"id":2043,"uris":["http://zotero.org/users/5659841/items/SCX5I6ZS"],"itemData":{"id":2043,"type":"article-journal","container-title":"International Journal of Epidemiology","DOI":"10.1093/ije/dyz143","issue":"6","language":"en","page":"1815-1823","title":"Is the long-term decline in cardiovascular-disease mortality in high-income countries over? Evidence from national vital statistics","volume":"48","author":[{"family":"Lopez","given":"Alan D"},{"family":"Adair","given":"Tim"}],"issued":{"date-parts":[["2019"]]}}}],"schema":"https://github.com/citation-style-language/schema/raw/master/csl-citation.json"} </w:instrText>
      </w:r>
      <w:r w:rsidR="008D5CCE" w:rsidRPr="00D30030">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(Lopez &amp; Adair, 2019)</w:t>
      </w:r>
      <w:r w:rsidR="008D5CCE" w:rsidRPr="00D30030">
        <w:rPr>
          <w:rFonts w:ascii="Times New Roman" w:hAnsi="Times New Roman" w:cs="Times New Roman"/>
          <w:color w:val="000000" w:themeColor="text1"/>
          <w:sz w:val="24"/>
          <w:szCs w:val="24"/>
          <w:lang w:val="en-GB"/>
        </w:rPr>
        <w:fldChar w:fldCharType="end"/>
      </w:r>
      <w:r w:rsidR="005F4D15">
        <w:rPr>
          <w:rFonts w:ascii="Times New Roman" w:hAnsi="Times New Roman" w:cs="Times New Roman"/>
          <w:color w:val="000000" w:themeColor="text1"/>
          <w:sz w:val="24"/>
          <w:szCs w:val="24"/>
          <w:lang w:val="en-GB"/>
        </w:rPr>
        <w:t xml:space="preserve">, which would then contribute </w:t>
      </w:r>
      <w:r w:rsidR="00210F31" w:rsidRPr="00846487">
        <w:rPr>
          <w:rFonts w:ascii="Times New Roman" w:hAnsi="Times New Roman" w:cs="Times New Roman"/>
          <w:color w:val="000000" w:themeColor="text1"/>
          <w:sz w:val="24"/>
          <w:szCs w:val="24"/>
          <w:lang w:val="en-GB"/>
        </w:rPr>
        <w:t>little to life expectancy divergence</w:t>
      </w:r>
      <w:r w:rsidR="007746C2">
        <w:rPr>
          <w:rFonts w:ascii="Times New Roman" w:hAnsi="Times New Roman" w:cs="Times New Roman"/>
          <w:color w:val="000000" w:themeColor="text1"/>
          <w:sz w:val="24"/>
          <w:szCs w:val="24"/>
          <w:lang w:val="en-GB"/>
        </w:rPr>
        <w:t xml:space="preserve">. </w:t>
      </w:r>
      <w:r w:rsidR="001F33F5">
        <w:rPr>
          <w:rFonts w:ascii="Times New Roman" w:hAnsi="Times New Roman" w:cs="Times New Roman"/>
          <w:b/>
          <w:color w:val="000000" w:themeColor="text1"/>
          <w:sz w:val="24"/>
          <w:szCs w:val="24"/>
          <w:lang w:val="en-GB"/>
        </w:rPr>
        <w:t>However, t</w:t>
      </w:r>
      <w:r w:rsidR="00D01FD1" w:rsidRPr="003A1904">
        <w:rPr>
          <w:rFonts w:ascii="Times New Roman" w:hAnsi="Times New Roman" w:cs="Times New Roman"/>
          <w:b/>
          <w:color w:val="000000" w:themeColor="text1"/>
          <w:sz w:val="24"/>
          <w:szCs w:val="24"/>
          <w:lang w:val="en-GB"/>
        </w:rPr>
        <w:t>o what extent cardiometabolic mortality contributed to the pre-pandemic life expectancy divergence of the USA and the UK from other peer countries has not been sufficiently investigated yet.</w:t>
      </w:r>
      <w:r w:rsidR="007746C2" w:rsidRPr="00846487">
        <w:rPr>
          <w:rFonts w:ascii="Times New Roman" w:hAnsi="Times New Roman" w:cs="Times New Roman"/>
          <w:color w:val="000000" w:themeColor="text1"/>
          <w:sz w:val="24"/>
          <w:szCs w:val="24"/>
          <w:lang w:val="en-GB"/>
        </w:rPr>
        <w:t xml:space="preserve"> </w:t>
      </w:r>
    </w:p>
    <w:p w14:paraId="39C7464F" w14:textId="33CBDAAE" w:rsidR="007746C2" w:rsidRDefault="007746C2" w:rsidP="002142A2">
      <w:pPr>
        <w:spacing w:after="0" w:line="480" w:lineRule="auto"/>
        <w:jc w:val="both"/>
        <w:rPr>
          <w:rFonts w:ascii="Times New Roman" w:hAnsi="Times New Roman" w:cs="Times New Roman"/>
          <w:color w:val="000000" w:themeColor="text1"/>
          <w:sz w:val="24"/>
          <w:szCs w:val="24"/>
          <w:lang w:val="en-GB"/>
        </w:rPr>
      </w:pPr>
    </w:p>
    <w:p w14:paraId="1A267CFB" w14:textId="7333752E" w:rsidR="00A07844" w:rsidRDefault="00D6325D"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i/>
          <w:color w:val="000000" w:themeColor="text1"/>
          <w:sz w:val="24"/>
          <w:szCs w:val="24"/>
          <w:lang w:val="en-GB"/>
        </w:rPr>
        <w:lastRenderedPageBreak/>
        <w:t xml:space="preserve">COVID-19 mortality. </w:t>
      </w:r>
      <w:r w:rsidRPr="00D6325D">
        <w:rPr>
          <w:rFonts w:ascii="Times New Roman" w:hAnsi="Times New Roman" w:cs="Times New Roman"/>
          <w:color w:val="000000" w:themeColor="text1"/>
          <w:sz w:val="24"/>
          <w:szCs w:val="24"/>
          <w:lang w:val="en-GB"/>
        </w:rPr>
        <w:t>M</w:t>
      </w:r>
      <w:r w:rsidR="00F62381" w:rsidRPr="00F62381">
        <w:rPr>
          <w:rFonts w:ascii="Times New Roman" w:hAnsi="Times New Roman" w:cs="Times New Roman"/>
          <w:color w:val="000000" w:themeColor="text1"/>
          <w:sz w:val="24"/>
          <w:szCs w:val="24"/>
          <w:lang w:val="en-GB"/>
        </w:rPr>
        <w:t>any countries experienced large increases in deaths in 2020 and 2021</w:t>
      </w:r>
      <w:r w:rsidR="00B153ED">
        <w:rPr>
          <w:rFonts w:ascii="Times New Roman" w:hAnsi="Times New Roman" w:cs="Times New Roman"/>
          <w:color w:val="000000" w:themeColor="text1"/>
          <w:sz w:val="24"/>
          <w:szCs w:val="24"/>
          <w:lang w:val="en-GB"/>
        </w:rPr>
        <w:t xml:space="preserve"> </w:t>
      </w:r>
      <w:r w:rsidR="00F62381" w:rsidRPr="00F62381">
        <w:rPr>
          <w:rFonts w:ascii="Times New Roman" w:hAnsi="Times New Roman" w:cs="Times New Roman"/>
          <w:color w:val="000000" w:themeColor="text1"/>
          <w:sz w:val="24"/>
          <w:szCs w:val="24"/>
          <w:lang w:val="en-GB"/>
        </w:rPr>
        <w:t>due to COVID-19. However, in many countries</w:t>
      </w:r>
      <w:r w:rsidR="00274BEB">
        <w:rPr>
          <w:rFonts w:ascii="Times New Roman" w:hAnsi="Times New Roman" w:cs="Times New Roman"/>
          <w:color w:val="000000" w:themeColor="text1"/>
          <w:sz w:val="24"/>
          <w:szCs w:val="24"/>
          <w:lang w:val="en-GB"/>
        </w:rPr>
        <w:t>,</w:t>
      </w:r>
      <w:r w:rsidR="00F62381" w:rsidRPr="00F62381">
        <w:rPr>
          <w:rFonts w:ascii="Times New Roman" w:hAnsi="Times New Roman" w:cs="Times New Roman"/>
          <w:color w:val="000000" w:themeColor="text1"/>
          <w:sz w:val="24"/>
          <w:szCs w:val="24"/>
          <w:lang w:val="en-GB"/>
        </w:rPr>
        <w:t xml:space="preserve"> it became clear early on that excess death</w:t>
      </w:r>
      <w:r w:rsidR="005D6052">
        <w:rPr>
          <w:rFonts w:ascii="Times New Roman" w:hAnsi="Times New Roman" w:cs="Times New Roman"/>
          <w:color w:val="000000" w:themeColor="text1"/>
          <w:sz w:val="24"/>
          <w:szCs w:val="24"/>
          <w:lang w:val="en-GB"/>
        </w:rPr>
        <w:t>s—</w:t>
      </w:r>
      <w:r w:rsidR="00F62381" w:rsidRPr="00F62381">
        <w:rPr>
          <w:rFonts w:ascii="Times New Roman" w:hAnsi="Times New Roman" w:cs="Times New Roman"/>
          <w:color w:val="000000" w:themeColor="text1"/>
          <w:sz w:val="24"/>
          <w:szCs w:val="24"/>
          <w:lang w:val="en-GB"/>
        </w:rPr>
        <w:t>deaths above an expected baseline based on pre-pandemic trends</w:t>
      </w:r>
      <w:r w:rsidR="005D6052">
        <w:rPr>
          <w:rFonts w:ascii="Times New Roman" w:hAnsi="Times New Roman" w:cs="Times New Roman"/>
          <w:color w:val="000000" w:themeColor="text1"/>
          <w:sz w:val="24"/>
          <w:szCs w:val="24"/>
          <w:lang w:val="en-GB"/>
        </w:rPr>
        <w:t>—</w:t>
      </w:r>
      <w:r w:rsidR="00F62381" w:rsidRPr="00F62381">
        <w:rPr>
          <w:rFonts w:ascii="Times New Roman" w:hAnsi="Times New Roman" w:cs="Times New Roman"/>
          <w:color w:val="000000" w:themeColor="text1"/>
          <w:sz w:val="24"/>
          <w:szCs w:val="24"/>
          <w:lang w:val="en-GB"/>
        </w:rPr>
        <w:t>exceeded the number of deaths with COVID-19 on the death certificate</w:t>
      </w:r>
      <w:r w:rsidR="003574D9">
        <w:rPr>
          <w:rFonts w:ascii="Times New Roman" w:hAnsi="Times New Roman" w:cs="Times New Roman"/>
          <w:color w:val="000000" w:themeColor="text1"/>
          <w:sz w:val="24"/>
          <w:szCs w:val="24"/>
          <w:lang w:val="en-GB"/>
        </w:rPr>
        <w:t xml:space="preserve"> </w:t>
      </w:r>
      <w:r w:rsidR="003574D9">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{"citationID":"jcdnoB19","properties":{"formattedCitation":"(Msemburi et al., 2023)","plainCitation":"(Msemburi et al., 2023)","noteIndex":0},"citationItems":[{"id":2550,"uris":["http://zotero.org/users/5659841/items/U2INXSMV"],"itemData":{"id":2550,"type":"article-journal","container-title":"Nature","DOI":"10.1038/s41586-022-05522-2","language":"en","page":"130-137","title":"The WHO estimates of excess mortality associated with the COVID-19 pandemic","volume":"613","author":[{"family":"Msemburi","given":"William"},{"family":"Karlinsky","given":"Ariel"},{"family":"Knutson","given":"Victoria"},{"family":"Aleshin-Guendel","given":"Serge"},{"family":"Chatterji","given":"Somnath"},{"family":"Wakefield","given":"Jon"}],"issued":{"date-parts":[["2023"]]}}}],"schema":"https://github.com/citation-style-language/schema/raw/master/csl-citation.json"} </w:instrText>
      </w:r>
      <w:r w:rsidR="003574D9">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(Msemburi et al., 2023)</w:t>
      </w:r>
      <w:r w:rsidR="003574D9">
        <w:rPr>
          <w:rFonts w:ascii="Times New Roman" w:hAnsi="Times New Roman" w:cs="Times New Roman"/>
          <w:color w:val="000000" w:themeColor="text1"/>
          <w:sz w:val="24"/>
          <w:szCs w:val="24"/>
          <w:lang w:val="en-GB"/>
        </w:rPr>
        <w:fldChar w:fldCharType="end"/>
      </w:r>
      <w:r w:rsidR="00F62381" w:rsidRPr="00F62381">
        <w:rPr>
          <w:rFonts w:ascii="Times New Roman" w:hAnsi="Times New Roman" w:cs="Times New Roman"/>
          <w:color w:val="000000" w:themeColor="text1"/>
          <w:sz w:val="24"/>
          <w:szCs w:val="24"/>
          <w:lang w:val="en-GB"/>
        </w:rPr>
        <w:t xml:space="preserve">. </w:t>
      </w:r>
      <w:r w:rsidR="003A1904">
        <w:rPr>
          <w:rFonts w:ascii="Times New Roman" w:hAnsi="Times New Roman" w:cs="Times New Roman"/>
          <w:color w:val="000000" w:themeColor="text1"/>
          <w:sz w:val="24"/>
          <w:szCs w:val="24"/>
          <w:lang w:val="en-GB"/>
        </w:rPr>
        <w:t>T</w:t>
      </w:r>
      <w:r w:rsidR="00F62381" w:rsidRPr="00F62381">
        <w:rPr>
          <w:rFonts w:ascii="Times New Roman" w:hAnsi="Times New Roman" w:cs="Times New Roman"/>
          <w:color w:val="000000" w:themeColor="text1"/>
          <w:sz w:val="24"/>
          <w:szCs w:val="24"/>
          <w:lang w:val="en-GB"/>
        </w:rPr>
        <w:t xml:space="preserve">he fact that </w:t>
      </w:r>
      <w:r w:rsidR="000877BB">
        <w:rPr>
          <w:rFonts w:ascii="Times New Roman" w:hAnsi="Times New Roman" w:cs="Times New Roman"/>
          <w:color w:val="000000" w:themeColor="text1"/>
          <w:sz w:val="24"/>
          <w:szCs w:val="24"/>
          <w:lang w:val="en-GB"/>
        </w:rPr>
        <w:t xml:space="preserve">estimated </w:t>
      </w:r>
      <w:r w:rsidR="00F62381" w:rsidRPr="00F62381">
        <w:rPr>
          <w:rFonts w:ascii="Times New Roman" w:hAnsi="Times New Roman" w:cs="Times New Roman"/>
          <w:color w:val="000000" w:themeColor="text1"/>
          <w:sz w:val="24"/>
          <w:szCs w:val="24"/>
          <w:lang w:val="en-GB"/>
        </w:rPr>
        <w:t>excess deaths exceeded recorded COVID-19 deaths implie</w:t>
      </w:r>
      <w:r w:rsidR="00D649B0">
        <w:rPr>
          <w:rFonts w:ascii="Times New Roman" w:hAnsi="Times New Roman" w:cs="Times New Roman"/>
          <w:color w:val="000000" w:themeColor="text1"/>
          <w:sz w:val="24"/>
          <w:szCs w:val="24"/>
          <w:lang w:val="en-GB"/>
        </w:rPr>
        <w:t xml:space="preserve">s </w:t>
      </w:r>
      <w:r w:rsidR="000877BB">
        <w:rPr>
          <w:rFonts w:ascii="Times New Roman" w:hAnsi="Times New Roman" w:cs="Times New Roman"/>
          <w:color w:val="000000" w:themeColor="text1"/>
          <w:sz w:val="24"/>
          <w:szCs w:val="24"/>
          <w:lang w:val="en-GB"/>
        </w:rPr>
        <w:t>(a)</w:t>
      </w:r>
      <w:r w:rsidR="00F62381" w:rsidRPr="00F62381">
        <w:rPr>
          <w:rFonts w:ascii="Times New Roman" w:hAnsi="Times New Roman" w:cs="Times New Roman"/>
          <w:color w:val="000000" w:themeColor="text1"/>
          <w:sz w:val="24"/>
          <w:szCs w:val="24"/>
          <w:lang w:val="en-GB"/>
        </w:rPr>
        <w:t xml:space="preserve"> underreport</w:t>
      </w:r>
      <w:r w:rsidR="00D649B0">
        <w:rPr>
          <w:rFonts w:ascii="Times New Roman" w:hAnsi="Times New Roman" w:cs="Times New Roman"/>
          <w:color w:val="000000" w:themeColor="text1"/>
          <w:sz w:val="24"/>
          <w:szCs w:val="24"/>
          <w:lang w:val="en-GB"/>
        </w:rPr>
        <w:t>ing of</w:t>
      </w:r>
      <w:r w:rsidR="00F62381" w:rsidRPr="00F62381">
        <w:rPr>
          <w:rFonts w:ascii="Times New Roman" w:hAnsi="Times New Roman" w:cs="Times New Roman"/>
          <w:color w:val="000000" w:themeColor="text1"/>
          <w:sz w:val="24"/>
          <w:szCs w:val="24"/>
          <w:lang w:val="en-GB"/>
        </w:rPr>
        <w:t xml:space="preserve"> COVID-19 deaths</w:t>
      </w:r>
      <w:r w:rsidR="00DA7D25">
        <w:rPr>
          <w:rFonts w:ascii="Times New Roman" w:hAnsi="Times New Roman" w:cs="Times New Roman"/>
          <w:color w:val="000000" w:themeColor="text1"/>
          <w:sz w:val="24"/>
          <w:szCs w:val="24"/>
          <w:lang w:val="en-GB"/>
        </w:rPr>
        <w:t>—</w:t>
      </w:r>
      <w:r w:rsidR="00F62381" w:rsidRPr="00F62381">
        <w:rPr>
          <w:rFonts w:ascii="Times New Roman" w:hAnsi="Times New Roman" w:cs="Times New Roman"/>
          <w:color w:val="000000" w:themeColor="text1"/>
          <w:sz w:val="24"/>
          <w:szCs w:val="24"/>
          <w:lang w:val="en-GB"/>
        </w:rPr>
        <w:t>which were then recorded as due to other causes of death</w:t>
      </w:r>
      <w:r w:rsidR="00DA7D25">
        <w:rPr>
          <w:rFonts w:ascii="Times New Roman" w:hAnsi="Times New Roman" w:cs="Times New Roman"/>
          <w:color w:val="000000" w:themeColor="text1"/>
          <w:sz w:val="24"/>
          <w:szCs w:val="24"/>
          <w:lang w:val="en-GB"/>
        </w:rPr>
        <w:t>—</w:t>
      </w:r>
      <w:r w:rsidR="000B3A1B">
        <w:rPr>
          <w:rFonts w:ascii="Times New Roman" w:hAnsi="Times New Roman" w:cs="Times New Roman"/>
          <w:color w:val="000000" w:themeColor="text1"/>
          <w:sz w:val="24"/>
          <w:szCs w:val="24"/>
          <w:lang w:val="en-GB"/>
        </w:rPr>
        <w:t>and/</w:t>
      </w:r>
      <w:r w:rsidR="00F62381" w:rsidRPr="00F62381">
        <w:rPr>
          <w:rFonts w:ascii="Times New Roman" w:hAnsi="Times New Roman" w:cs="Times New Roman"/>
          <w:color w:val="000000" w:themeColor="text1"/>
          <w:sz w:val="24"/>
          <w:szCs w:val="24"/>
          <w:lang w:val="en-GB"/>
        </w:rPr>
        <w:t xml:space="preserve">or </w:t>
      </w:r>
      <w:r w:rsidR="000877BB">
        <w:rPr>
          <w:rFonts w:ascii="Times New Roman" w:hAnsi="Times New Roman" w:cs="Times New Roman"/>
          <w:color w:val="000000" w:themeColor="text1"/>
          <w:sz w:val="24"/>
          <w:szCs w:val="24"/>
          <w:lang w:val="en-GB"/>
        </w:rPr>
        <w:t xml:space="preserve">(b) </w:t>
      </w:r>
      <w:r w:rsidR="00F62381" w:rsidRPr="00F62381">
        <w:rPr>
          <w:rFonts w:ascii="Times New Roman" w:hAnsi="Times New Roman" w:cs="Times New Roman"/>
          <w:color w:val="000000" w:themeColor="text1"/>
          <w:sz w:val="24"/>
          <w:szCs w:val="24"/>
          <w:lang w:val="en-GB"/>
        </w:rPr>
        <w:t xml:space="preserve">a true increase in </w:t>
      </w:r>
      <w:r w:rsidR="000B3A1B">
        <w:rPr>
          <w:rFonts w:ascii="Times New Roman" w:hAnsi="Times New Roman" w:cs="Times New Roman"/>
          <w:color w:val="000000" w:themeColor="text1"/>
          <w:sz w:val="24"/>
          <w:szCs w:val="24"/>
          <w:lang w:val="en-GB"/>
        </w:rPr>
        <w:t>deaths from other causes above and beyond what was expected based on past trends.</w:t>
      </w:r>
    </w:p>
    <w:p w14:paraId="6C1319EA" w14:textId="77777777" w:rsidR="00A07844" w:rsidRPr="00745F83" w:rsidRDefault="00A07844" w:rsidP="002142A2">
      <w:pPr>
        <w:spacing w:after="0" w:line="480" w:lineRule="auto"/>
        <w:jc w:val="both"/>
        <w:rPr>
          <w:lang w:val="en-GB"/>
        </w:rPr>
      </w:pPr>
    </w:p>
    <w:p w14:paraId="084903B3" w14:textId="2F39FF0D" w:rsidR="00F1488E" w:rsidRPr="0049409A" w:rsidRDefault="00F62381" w:rsidP="002142A2">
      <w:pPr>
        <w:spacing w:after="0" w:line="480" w:lineRule="auto"/>
        <w:jc w:val="both"/>
        <w:rPr>
          <w:rFonts w:ascii="Times New Roman" w:hAnsi="Times New Roman" w:cs="Times New Roman"/>
          <w:color w:val="000000" w:themeColor="text1"/>
          <w:sz w:val="24"/>
          <w:szCs w:val="24"/>
          <w:highlight w:val="yellow"/>
          <w:lang w:val="en-GB"/>
        </w:rPr>
      </w:pPr>
      <w:r w:rsidRPr="00F62381">
        <w:rPr>
          <w:rFonts w:ascii="Times New Roman" w:hAnsi="Times New Roman" w:cs="Times New Roman"/>
          <w:color w:val="000000" w:themeColor="text1"/>
          <w:sz w:val="24"/>
          <w:szCs w:val="24"/>
          <w:lang w:val="en-GB"/>
        </w:rPr>
        <w:t xml:space="preserve">The two explanations </w:t>
      </w:r>
      <w:r w:rsidRPr="00DC0AB1">
        <w:rPr>
          <w:rFonts w:ascii="Times New Roman" w:hAnsi="Times New Roman" w:cs="Times New Roman"/>
          <w:color w:val="000000" w:themeColor="text1"/>
          <w:sz w:val="24"/>
          <w:szCs w:val="24"/>
          <w:lang w:val="en-GB"/>
        </w:rPr>
        <w:t xml:space="preserve">for excess non-COVID-19 mortality are not mutually exclusive. For example, </w:t>
      </w:r>
      <w:r w:rsidR="00A41F4C" w:rsidRPr="00DC0AB1">
        <w:rPr>
          <w:rFonts w:ascii="Times New Roman" w:hAnsi="Times New Roman" w:cs="Times New Roman"/>
          <w:color w:val="000000" w:themeColor="text1"/>
          <w:sz w:val="24"/>
          <w:szCs w:val="24"/>
          <w:lang w:val="en-GB"/>
        </w:rPr>
        <w:t>between March 2020 and December 2022</w:t>
      </w:r>
      <w:r w:rsidRPr="00DC0AB1">
        <w:rPr>
          <w:rFonts w:ascii="Times New Roman" w:hAnsi="Times New Roman" w:cs="Times New Roman"/>
          <w:color w:val="000000" w:themeColor="text1"/>
          <w:sz w:val="24"/>
          <w:szCs w:val="24"/>
          <w:lang w:val="en-GB"/>
        </w:rPr>
        <w:t>, the largest number of excess deaths in the US</w:t>
      </w:r>
      <w:r w:rsidR="00F35BBC" w:rsidRPr="00DC0AB1">
        <w:rPr>
          <w:rFonts w:ascii="Times New Roman" w:hAnsi="Times New Roman" w:cs="Times New Roman"/>
          <w:color w:val="000000" w:themeColor="text1"/>
          <w:sz w:val="24"/>
          <w:szCs w:val="24"/>
          <w:lang w:val="en-GB"/>
        </w:rPr>
        <w:t>A</w:t>
      </w:r>
      <w:r w:rsidRPr="00DC0AB1">
        <w:rPr>
          <w:rFonts w:ascii="Times New Roman" w:hAnsi="Times New Roman" w:cs="Times New Roman"/>
          <w:color w:val="000000" w:themeColor="text1"/>
          <w:sz w:val="24"/>
          <w:szCs w:val="24"/>
          <w:lang w:val="en-GB"/>
        </w:rPr>
        <w:t xml:space="preserve"> was observed for CVD mortality</w:t>
      </w:r>
      <w:r w:rsidR="00DE3E2D" w:rsidRPr="00DC0AB1">
        <w:rPr>
          <w:rFonts w:ascii="Times New Roman" w:hAnsi="Times New Roman" w:cs="Times New Roman"/>
          <w:color w:val="000000" w:themeColor="text1"/>
          <w:sz w:val="24"/>
          <w:szCs w:val="24"/>
          <w:lang w:val="en-GB"/>
        </w:rPr>
        <w:t>, at over 100,</w:t>
      </w:r>
      <w:r w:rsidR="00DE3E2D" w:rsidRPr="000E1921">
        <w:rPr>
          <w:rFonts w:ascii="Times New Roman" w:hAnsi="Times New Roman" w:cs="Times New Roman"/>
          <w:color w:val="000000" w:themeColor="text1"/>
          <w:sz w:val="24"/>
          <w:szCs w:val="24"/>
          <w:lang w:val="en-GB"/>
        </w:rPr>
        <w:t xml:space="preserve">000 </w:t>
      </w:r>
      <w:r w:rsidR="00A86F6B" w:rsidRPr="000E1921">
        <w:rPr>
          <w:rFonts w:ascii="Times New Roman" w:hAnsi="Times New Roman" w:cs="Times New Roman"/>
          <w:color w:val="000000" w:themeColor="text1"/>
          <w:sz w:val="24"/>
          <w:szCs w:val="24"/>
          <w:lang w:val="en-GB"/>
        </w:rPr>
        <w:fldChar w:fldCharType="begin"/>
      </w:r>
      <w:r w:rsidR="0082533C" w:rsidRPr="000E1921">
        <w:rPr>
          <w:rFonts w:ascii="Times New Roman" w:hAnsi="Times New Roman" w:cs="Times New Roman"/>
          <w:color w:val="000000" w:themeColor="text1"/>
          <w:sz w:val="24"/>
          <w:szCs w:val="24"/>
          <w:lang w:val="en-GB"/>
        </w:rPr>
        <w:instrText xml:space="preserve"> ADDIN ZOTERO_ITEM CSL_CITATION {"citationID":"uaNIbXeS","properties":{"formattedCitation":"(Degtiareva et al., 2024)","plainCitation":"(Degtiareva et al., 2024)","noteIndex":0},"citationItems":[{"id":2551,"uris":["http://zotero.org/users/5659841/items/66RAQVS3"],"itemData":{"id":2551,"type":"article-journal","container-title":"medRxiv","DOI":"10.1101/2024.03.05.24303783","language":"en","title":"Cause-specific excess mortality in the US during the COVID-19 pandemic","author":[{"family":"Degtiareva","given":"Ekaterina"},{"family":"Tilstra","given":"Andrea M."},{"family":"Schöley","given":"Jonas"},{"family":"Kashyap","given":"Ridhi"},{"family":"Dowd","given":"Jennifer B."}],"issued":{"date-parts":[["2024"]]}}}],"schema":"https://github.com/citation-style-language/schema/raw/master/csl-citation.json"} </w:instrText>
      </w:r>
      <w:r w:rsidR="00A86F6B" w:rsidRPr="000E1921">
        <w:rPr>
          <w:rFonts w:ascii="Times New Roman" w:hAnsi="Times New Roman" w:cs="Times New Roman"/>
          <w:color w:val="000000" w:themeColor="text1"/>
          <w:sz w:val="24"/>
          <w:szCs w:val="24"/>
          <w:lang w:val="en-GB"/>
        </w:rPr>
        <w:fldChar w:fldCharType="separate"/>
      </w:r>
      <w:r w:rsidR="0082533C" w:rsidRPr="000E1921">
        <w:rPr>
          <w:rFonts w:ascii="Times New Roman" w:hAnsi="Times New Roman" w:cs="Times New Roman"/>
          <w:sz w:val="24"/>
          <w:lang w:val="en-GB"/>
        </w:rPr>
        <w:t>(Degtiareva et al., 2024)</w:t>
      </w:r>
      <w:r w:rsidR="00A86F6B" w:rsidRPr="000E1921">
        <w:rPr>
          <w:rFonts w:ascii="Times New Roman" w:hAnsi="Times New Roman" w:cs="Times New Roman"/>
          <w:color w:val="000000" w:themeColor="text1"/>
          <w:sz w:val="24"/>
          <w:szCs w:val="24"/>
          <w:lang w:val="en-GB"/>
        </w:rPr>
        <w:fldChar w:fldCharType="end"/>
      </w:r>
      <w:r w:rsidRPr="000E1921">
        <w:rPr>
          <w:rFonts w:ascii="Times New Roman" w:hAnsi="Times New Roman" w:cs="Times New Roman"/>
          <w:color w:val="000000" w:themeColor="text1"/>
          <w:sz w:val="24"/>
          <w:szCs w:val="24"/>
          <w:lang w:val="en-GB"/>
        </w:rPr>
        <w:t xml:space="preserve">. </w:t>
      </w:r>
      <w:r w:rsidR="00BC1D61" w:rsidRPr="000E1921">
        <w:rPr>
          <w:rFonts w:ascii="Times New Roman" w:hAnsi="Times New Roman" w:cs="Times New Roman"/>
          <w:color w:val="000000" w:themeColor="text1"/>
          <w:sz w:val="24"/>
          <w:szCs w:val="24"/>
          <w:lang w:val="en-GB"/>
        </w:rPr>
        <w:t>In the USA,</w:t>
      </w:r>
      <w:r w:rsidR="00A37E87" w:rsidRPr="000E1921">
        <w:rPr>
          <w:rFonts w:ascii="Times New Roman" w:hAnsi="Times New Roman" w:cs="Times New Roman"/>
          <w:color w:val="000000" w:themeColor="text1"/>
          <w:sz w:val="24"/>
          <w:szCs w:val="24"/>
          <w:lang w:val="en-GB"/>
        </w:rPr>
        <w:t xml:space="preserve"> non-COVID-19 causes of death accounted for about 20% of the total mortality burden associated with COVID-19 in the first year of the pandemic, with about half of this </w:t>
      </w:r>
      <w:r w:rsidR="00E35E66" w:rsidRPr="000E1921">
        <w:rPr>
          <w:rFonts w:ascii="Times New Roman" w:hAnsi="Times New Roman" w:cs="Times New Roman"/>
          <w:color w:val="000000" w:themeColor="text1"/>
          <w:sz w:val="24"/>
          <w:szCs w:val="24"/>
          <w:lang w:val="en-GB"/>
        </w:rPr>
        <w:t xml:space="preserve">burden </w:t>
      </w:r>
      <w:r w:rsidR="00A37E87" w:rsidRPr="000E1921">
        <w:rPr>
          <w:rFonts w:ascii="Times New Roman" w:hAnsi="Times New Roman" w:cs="Times New Roman"/>
          <w:color w:val="000000" w:themeColor="text1"/>
          <w:sz w:val="24"/>
          <w:szCs w:val="24"/>
          <w:lang w:val="en-GB"/>
        </w:rPr>
        <w:t>attributable to circulatory disease</w:t>
      </w:r>
      <w:r w:rsidR="00CD15D7" w:rsidRPr="000E1921">
        <w:rPr>
          <w:rFonts w:ascii="Times New Roman" w:hAnsi="Times New Roman" w:cs="Times New Roman"/>
          <w:color w:val="000000" w:themeColor="text1"/>
          <w:sz w:val="24"/>
          <w:szCs w:val="24"/>
          <w:lang w:val="en-GB"/>
        </w:rPr>
        <w:t>s</w:t>
      </w:r>
      <w:r w:rsidR="00A46D4E" w:rsidRPr="000E1921">
        <w:rPr>
          <w:rFonts w:ascii="Times New Roman" w:hAnsi="Times New Roman" w:cs="Times New Roman"/>
          <w:color w:val="000000" w:themeColor="text1"/>
          <w:sz w:val="24"/>
          <w:szCs w:val="24"/>
          <w:lang w:val="en-GB"/>
        </w:rPr>
        <w:t xml:space="preserve"> </w:t>
      </w:r>
      <w:r w:rsidR="00A46D4E" w:rsidRPr="000E1921">
        <w:rPr>
          <w:rFonts w:ascii="Times New Roman" w:hAnsi="Times New Roman" w:cs="Times New Roman"/>
          <w:color w:val="000000" w:themeColor="text1"/>
          <w:sz w:val="24"/>
          <w:szCs w:val="24"/>
          <w:lang w:val="en-GB"/>
        </w:rPr>
        <w:fldChar w:fldCharType="begin"/>
      </w:r>
      <w:r w:rsidR="0082533C" w:rsidRPr="000E1921">
        <w:rPr>
          <w:rFonts w:ascii="Times New Roman" w:hAnsi="Times New Roman" w:cs="Times New Roman"/>
          <w:color w:val="000000" w:themeColor="text1"/>
          <w:sz w:val="24"/>
          <w:szCs w:val="24"/>
          <w:lang w:val="en-GB"/>
        </w:rPr>
        <w:instrText xml:space="preserve"> ADDIN ZOTERO_ITEM CSL_CITATION {"citationID":"YZH3LHCb","properties":{"formattedCitation":"(Luck et al., 2023)","plainCitation":"(Luck et al., 2023)","noteIndex":0},"citationItems":[{"id":2552,"uris":["http://zotero.org/users/5659841/items/9RWN36ZW"],"itemData":{"id":2552,"type":"article-journal","container-title":"PLOS ONE","DOI":"10.1371/journal.pone.0281683","issue":"3","language":"en","page":"e0281683","title":"Associations between mortality from COVID-19 and other causes: a state-level analysis","volume":"18","author":[{"family":"Luck","given":"Anneliese N."},{"family":"Stokes","given":"Andrew C."},{"family":"Hempstead","given":"Katherine"},{"family":"Paglino","given":"Eugenio"},{"family":"Preston","given":"Samuel H."}],"issued":{"date-parts":[["2023"]]}}}],"schema":"https://github.com/citation-style-language/schema/raw/master/csl-citation.json"} </w:instrText>
      </w:r>
      <w:r w:rsidR="00A46D4E" w:rsidRPr="000E1921">
        <w:rPr>
          <w:rFonts w:ascii="Times New Roman" w:hAnsi="Times New Roman" w:cs="Times New Roman"/>
          <w:color w:val="000000" w:themeColor="text1"/>
          <w:sz w:val="24"/>
          <w:szCs w:val="24"/>
          <w:lang w:val="en-GB"/>
        </w:rPr>
        <w:fldChar w:fldCharType="separate"/>
      </w:r>
      <w:r w:rsidR="0082533C" w:rsidRPr="000E1921">
        <w:rPr>
          <w:rFonts w:ascii="Times New Roman" w:hAnsi="Times New Roman" w:cs="Times New Roman"/>
          <w:sz w:val="24"/>
          <w:lang w:val="en-GB"/>
        </w:rPr>
        <w:t>(Luck et al., 2023)</w:t>
      </w:r>
      <w:r w:rsidR="00A46D4E" w:rsidRPr="000E1921">
        <w:rPr>
          <w:rFonts w:ascii="Times New Roman" w:hAnsi="Times New Roman" w:cs="Times New Roman"/>
          <w:color w:val="000000" w:themeColor="text1"/>
          <w:sz w:val="24"/>
          <w:szCs w:val="24"/>
          <w:lang w:val="en-GB"/>
        </w:rPr>
        <w:fldChar w:fldCharType="end"/>
      </w:r>
      <w:r w:rsidR="00A46D4E" w:rsidRPr="000E1921">
        <w:rPr>
          <w:rFonts w:ascii="Times New Roman" w:hAnsi="Times New Roman" w:cs="Times New Roman"/>
          <w:color w:val="000000" w:themeColor="text1"/>
          <w:sz w:val="24"/>
          <w:szCs w:val="24"/>
          <w:lang w:val="en-GB"/>
        </w:rPr>
        <w:t xml:space="preserve">. </w:t>
      </w:r>
      <w:r w:rsidR="00FF7D06" w:rsidRPr="000E1921">
        <w:rPr>
          <w:rFonts w:ascii="Times New Roman" w:hAnsi="Times New Roman" w:cs="Times New Roman"/>
          <w:color w:val="000000" w:themeColor="text1"/>
          <w:sz w:val="24"/>
          <w:szCs w:val="24"/>
          <w:lang w:val="en-GB"/>
        </w:rPr>
        <w:t>In addition, Paglino et al</w:t>
      </w:r>
      <w:r w:rsidR="00B737A6" w:rsidRPr="000E1921">
        <w:rPr>
          <w:rFonts w:ascii="Times New Roman" w:hAnsi="Times New Roman" w:cs="Times New Roman"/>
          <w:color w:val="000000" w:themeColor="text1"/>
          <w:sz w:val="24"/>
          <w:szCs w:val="24"/>
          <w:lang w:val="en-GB"/>
        </w:rPr>
        <w:t>.</w:t>
      </w:r>
      <w:r w:rsidR="00FF7D06" w:rsidRPr="000E1921">
        <w:rPr>
          <w:rFonts w:ascii="Times New Roman" w:hAnsi="Times New Roman" w:cs="Times New Roman"/>
          <w:color w:val="000000" w:themeColor="text1"/>
          <w:sz w:val="24"/>
          <w:szCs w:val="24"/>
          <w:lang w:val="en-GB"/>
        </w:rPr>
        <w:t xml:space="preserve"> </w:t>
      </w:r>
      <w:r w:rsidR="00B737A6" w:rsidRPr="000E1921">
        <w:rPr>
          <w:rFonts w:ascii="Times New Roman" w:hAnsi="Times New Roman" w:cs="Times New Roman"/>
          <w:color w:val="000000" w:themeColor="text1"/>
          <w:sz w:val="24"/>
          <w:szCs w:val="24"/>
          <w:lang w:val="en-GB"/>
        </w:rPr>
        <w:fldChar w:fldCharType="begin"/>
      </w:r>
      <w:r w:rsidR="00300F67" w:rsidRPr="000E1921">
        <w:rPr>
          <w:rFonts w:ascii="Times New Roman" w:hAnsi="Times New Roman" w:cs="Times New Roman"/>
          <w:color w:val="000000" w:themeColor="text1"/>
          <w:sz w:val="24"/>
          <w:szCs w:val="24"/>
          <w:lang w:val="en-GB"/>
        </w:rPr>
        <w:instrText xml:space="preserve"> ADDIN ZOTERO_ITEM CSL_CITATION {"citationID":"ZiwalmeP","properties":{"formattedCitation":"(2024)","plainCitation":"(2024)","noteIndex":0},"citationItems":[{"id":2564,"uris":["http://zotero.org/users/5659841/items/IHHQHZ6S"],"itemData":{"id":2564,"type":"article-journal","container-title":"Proceedings of the National Academy of Sciences","DOI":"10.1073/pnas.2313661121","issue":"6","language":"en","page":"e2313661121","title":"Excess natural-cause mortality in US counties and its association with reported COVID-19 deaths","volume":"121","author":[{"family":"Paglino","given":"Eugenio"},{"family":"Lundberg","given":"Dielle J."},{"family":"Wrigley-Field","given":"Elizabeth"},{"family":"Zhou","given":"Zhenwei"},{"family":"Wasserman","given":"Joe A."},{"family":"Raquib","given":"Rafeya"},{"family":"Chen","given":"Yea-Hung"},{"family":"Hempstead","given":"Katherine"},{"family":"Preston","given":"Samuel H."},{"family":"Elo","given":"Irma T."},{"family":"Glymour","given":"M. Maria"},{"family":"Stokes","given":"Andrew C."}],"issued":{"date-parts":[["2024"]]}},"label":"page","suppress-author":true}],"schema":"https://github.com/citation-style-language/schema/raw/master/csl-citation.json"} </w:instrText>
      </w:r>
      <w:r w:rsidR="00B737A6" w:rsidRPr="000E1921">
        <w:rPr>
          <w:rFonts w:ascii="Times New Roman" w:hAnsi="Times New Roman" w:cs="Times New Roman"/>
          <w:color w:val="000000" w:themeColor="text1"/>
          <w:sz w:val="24"/>
          <w:szCs w:val="24"/>
          <w:lang w:val="en-GB"/>
        </w:rPr>
        <w:fldChar w:fldCharType="separate"/>
      </w:r>
      <w:r w:rsidR="00300F67" w:rsidRPr="000E1921">
        <w:rPr>
          <w:rFonts w:ascii="Times New Roman" w:hAnsi="Times New Roman" w:cs="Times New Roman"/>
          <w:sz w:val="24"/>
          <w:lang w:val="en-GB"/>
        </w:rPr>
        <w:t>(2024)</w:t>
      </w:r>
      <w:r w:rsidR="00B737A6" w:rsidRPr="000E1921">
        <w:rPr>
          <w:rFonts w:ascii="Times New Roman" w:hAnsi="Times New Roman" w:cs="Times New Roman"/>
          <w:color w:val="000000" w:themeColor="text1"/>
          <w:sz w:val="24"/>
          <w:szCs w:val="24"/>
          <w:lang w:val="en-GB"/>
        </w:rPr>
        <w:fldChar w:fldCharType="end"/>
      </w:r>
      <w:r w:rsidR="00B737A6" w:rsidRPr="000E1921">
        <w:rPr>
          <w:rFonts w:ascii="Times New Roman" w:hAnsi="Times New Roman" w:cs="Times New Roman"/>
          <w:color w:val="000000" w:themeColor="text1"/>
          <w:sz w:val="24"/>
          <w:szCs w:val="24"/>
          <w:lang w:val="en-GB"/>
        </w:rPr>
        <w:t xml:space="preserve"> </w:t>
      </w:r>
      <w:r w:rsidR="00FF7D06" w:rsidRPr="000E1921">
        <w:rPr>
          <w:rFonts w:ascii="Times New Roman" w:hAnsi="Times New Roman" w:cs="Times New Roman"/>
          <w:color w:val="000000" w:themeColor="text1"/>
          <w:sz w:val="24"/>
          <w:szCs w:val="24"/>
          <w:lang w:val="en-GB"/>
        </w:rPr>
        <w:t>found that increases in registered COVID-19 deaths were</w:t>
      </w:r>
      <w:r w:rsidR="00FF7D06" w:rsidRPr="00FF7D06">
        <w:rPr>
          <w:rFonts w:ascii="Times New Roman" w:hAnsi="Times New Roman" w:cs="Times New Roman"/>
          <w:color w:val="000000" w:themeColor="text1"/>
          <w:sz w:val="24"/>
          <w:szCs w:val="24"/>
          <w:lang w:val="en-GB"/>
        </w:rPr>
        <w:t xml:space="preserve"> usually preceded or accompanied by increases and followed by decreases in </w:t>
      </w:r>
      <w:r w:rsidR="00C239C9" w:rsidRPr="00FF7D06">
        <w:rPr>
          <w:rFonts w:ascii="Times New Roman" w:hAnsi="Times New Roman" w:cs="Times New Roman"/>
          <w:color w:val="000000" w:themeColor="text1"/>
          <w:sz w:val="24"/>
          <w:szCs w:val="24"/>
          <w:lang w:val="en-GB"/>
        </w:rPr>
        <w:t>natural</w:t>
      </w:r>
      <w:r w:rsidR="00C239C9">
        <w:rPr>
          <w:rFonts w:ascii="Times New Roman" w:hAnsi="Times New Roman" w:cs="Times New Roman"/>
          <w:color w:val="000000" w:themeColor="text1"/>
          <w:sz w:val="24"/>
          <w:szCs w:val="24"/>
          <w:lang w:val="en-GB"/>
        </w:rPr>
        <w:t>-</w:t>
      </w:r>
      <w:r w:rsidR="00C239C9" w:rsidRPr="00FF7D06">
        <w:rPr>
          <w:rFonts w:ascii="Times New Roman" w:hAnsi="Times New Roman" w:cs="Times New Roman"/>
          <w:color w:val="000000" w:themeColor="text1"/>
          <w:sz w:val="24"/>
          <w:szCs w:val="24"/>
          <w:lang w:val="en-GB"/>
        </w:rPr>
        <w:t xml:space="preserve">cause </w:t>
      </w:r>
      <w:r w:rsidR="00FF7D06" w:rsidRPr="00FF7D06">
        <w:rPr>
          <w:rFonts w:ascii="Times New Roman" w:hAnsi="Times New Roman" w:cs="Times New Roman"/>
          <w:color w:val="000000" w:themeColor="text1"/>
          <w:sz w:val="24"/>
          <w:szCs w:val="24"/>
          <w:lang w:val="en-GB"/>
        </w:rPr>
        <w:t>non-COVID-19 excess deaths.</w:t>
      </w:r>
      <w:r w:rsidR="00C92575">
        <w:rPr>
          <w:rFonts w:ascii="Times New Roman" w:hAnsi="Times New Roman" w:cs="Times New Roman"/>
          <w:color w:val="000000" w:themeColor="text1"/>
          <w:sz w:val="24"/>
          <w:szCs w:val="24"/>
          <w:lang w:val="en-GB"/>
        </w:rPr>
        <w:t xml:space="preserve"> </w:t>
      </w:r>
      <w:r w:rsidR="00F61B18">
        <w:rPr>
          <w:rFonts w:ascii="Times New Roman" w:hAnsi="Times New Roman" w:cs="Times New Roman"/>
          <w:color w:val="000000" w:themeColor="text1"/>
          <w:sz w:val="24"/>
          <w:szCs w:val="24"/>
          <w:lang w:val="en-GB"/>
        </w:rPr>
        <w:t xml:space="preserve">This temporal pattern </w:t>
      </w:r>
      <w:r w:rsidR="00233F82">
        <w:rPr>
          <w:rFonts w:ascii="Times New Roman" w:hAnsi="Times New Roman" w:cs="Times New Roman"/>
          <w:color w:val="000000" w:themeColor="text1"/>
          <w:sz w:val="24"/>
          <w:szCs w:val="24"/>
          <w:lang w:val="en-GB"/>
        </w:rPr>
        <w:t xml:space="preserve">does not align </w:t>
      </w:r>
      <w:r w:rsidR="0099451C">
        <w:rPr>
          <w:rFonts w:ascii="Times New Roman" w:hAnsi="Times New Roman" w:cs="Times New Roman"/>
          <w:color w:val="000000" w:themeColor="text1"/>
          <w:sz w:val="24"/>
          <w:szCs w:val="24"/>
          <w:lang w:val="en-GB"/>
        </w:rPr>
        <w:t xml:space="preserve">well </w:t>
      </w:r>
      <w:r w:rsidR="00233F82">
        <w:rPr>
          <w:rFonts w:ascii="Times New Roman" w:hAnsi="Times New Roman" w:cs="Times New Roman"/>
          <w:color w:val="000000" w:themeColor="text1"/>
          <w:sz w:val="24"/>
          <w:szCs w:val="24"/>
          <w:lang w:val="en-GB"/>
        </w:rPr>
        <w:t xml:space="preserve">with </w:t>
      </w:r>
      <w:r w:rsidR="009D306B">
        <w:rPr>
          <w:rFonts w:ascii="Times New Roman" w:hAnsi="Times New Roman" w:cs="Times New Roman"/>
          <w:color w:val="000000" w:themeColor="text1"/>
          <w:sz w:val="24"/>
          <w:szCs w:val="24"/>
          <w:lang w:val="en-GB"/>
        </w:rPr>
        <w:t xml:space="preserve">explanations attributing </w:t>
      </w:r>
      <w:r w:rsidR="0068719D" w:rsidRPr="00FF7D06">
        <w:rPr>
          <w:rFonts w:ascii="Times New Roman" w:hAnsi="Times New Roman" w:cs="Times New Roman"/>
          <w:color w:val="000000" w:themeColor="text1"/>
          <w:sz w:val="24"/>
          <w:szCs w:val="24"/>
          <w:lang w:val="en-GB"/>
        </w:rPr>
        <w:t>natural</w:t>
      </w:r>
      <w:r w:rsidR="0068719D">
        <w:rPr>
          <w:rFonts w:ascii="Times New Roman" w:hAnsi="Times New Roman" w:cs="Times New Roman"/>
          <w:color w:val="000000" w:themeColor="text1"/>
          <w:sz w:val="24"/>
          <w:szCs w:val="24"/>
          <w:lang w:val="en-GB"/>
        </w:rPr>
        <w:t>-</w:t>
      </w:r>
      <w:r w:rsidR="0068719D" w:rsidRPr="00FF7D06">
        <w:rPr>
          <w:rFonts w:ascii="Times New Roman" w:hAnsi="Times New Roman" w:cs="Times New Roman"/>
          <w:color w:val="000000" w:themeColor="text1"/>
          <w:sz w:val="24"/>
          <w:szCs w:val="24"/>
          <w:lang w:val="en-GB"/>
        </w:rPr>
        <w:t>cause non-COVID-19 excess deaths</w:t>
      </w:r>
      <w:r w:rsidR="0068719D">
        <w:rPr>
          <w:rFonts w:ascii="Times New Roman" w:hAnsi="Times New Roman" w:cs="Times New Roman"/>
          <w:color w:val="000000" w:themeColor="text1"/>
          <w:sz w:val="24"/>
          <w:szCs w:val="24"/>
          <w:lang w:val="en-GB"/>
        </w:rPr>
        <w:t xml:space="preserve"> to </w:t>
      </w:r>
      <w:r w:rsidR="00FC5A47">
        <w:rPr>
          <w:rFonts w:ascii="Times New Roman" w:hAnsi="Times New Roman" w:cs="Times New Roman"/>
          <w:color w:val="000000" w:themeColor="text1"/>
          <w:sz w:val="24"/>
          <w:szCs w:val="24"/>
          <w:lang w:val="en-GB"/>
        </w:rPr>
        <w:t xml:space="preserve">healthcare strains, </w:t>
      </w:r>
      <w:r w:rsidR="00B57B77">
        <w:rPr>
          <w:rFonts w:ascii="Times New Roman" w:hAnsi="Times New Roman" w:cs="Times New Roman"/>
          <w:color w:val="000000" w:themeColor="text1"/>
          <w:sz w:val="24"/>
          <w:szCs w:val="24"/>
          <w:lang w:val="en-GB"/>
        </w:rPr>
        <w:t xml:space="preserve">as increases in </w:t>
      </w:r>
      <w:r w:rsidR="00C239C9">
        <w:rPr>
          <w:rFonts w:ascii="Times New Roman" w:hAnsi="Times New Roman" w:cs="Times New Roman"/>
          <w:color w:val="000000" w:themeColor="text1"/>
          <w:sz w:val="24"/>
          <w:szCs w:val="24"/>
          <w:lang w:val="en-GB"/>
        </w:rPr>
        <w:t xml:space="preserve">natural-cause </w:t>
      </w:r>
      <w:r w:rsidR="00631E26" w:rsidRPr="00FF7D06">
        <w:rPr>
          <w:rFonts w:ascii="Times New Roman" w:hAnsi="Times New Roman" w:cs="Times New Roman"/>
          <w:color w:val="000000" w:themeColor="text1"/>
          <w:sz w:val="24"/>
          <w:szCs w:val="24"/>
          <w:lang w:val="en-GB"/>
        </w:rPr>
        <w:t xml:space="preserve">non-COVID-19 excess deaths </w:t>
      </w:r>
      <w:r w:rsidR="00B57B77">
        <w:rPr>
          <w:rFonts w:ascii="Times New Roman" w:hAnsi="Times New Roman" w:cs="Times New Roman"/>
          <w:color w:val="000000" w:themeColor="text1"/>
          <w:sz w:val="24"/>
          <w:szCs w:val="24"/>
          <w:lang w:val="en-GB"/>
        </w:rPr>
        <w:t>would have most likely</w:t>
      </w:r>
      <w:r w:rsidR="001215C0">
        <w:rPr>
          <w:rFonts w:ascii="Times New Roman" w:hAnsi="Times New Roman" w:cs="Times New Roman"/>
          <w:color w:val="000000" w:themeColor="text1"/>
          <w:sz w:val="24"/>
          <w:szCs w:val="24"/>
          <w:lang w:val="en-GB"/>
        </w:rPr>
        <w:t xml:space="preserve"> </w:t>
      </w:r>
      <w:r w:rsidR="001215C0" w:rsidRPr="00AE7131">
        <w:rPr>
          <w:rFonts w:ascii="Times New Roman" w:hAnsi="Times New Roman" w:cs="Times New Roman"/>
          <w:i/>
          <w:color w:val="000000" w:themeColor="text1"/>
          <w:sz w:val="24"/>
          <w:szCs w:val="24"/>
          <w:lang w:val="en-GB"/>
        </w:rPr>
        <w:t>follow</w:t>
      </w:r>
      <w:r w:rsidR="00B57B77">
        <w:rPr>
          <w:rFonts w:ascii="Times New Roman" w:hAnsi="Times New Roman" w:cs="Times New Roman"/>
          <w:i/>
          <w:color w:val="000000" w:themeColor="text1"/>
          <w:sz w:val="24"/>
          <w:szCs w:val="24"/>
          <w:lang w:val="en-GB"/>
        </w:rPr>
        <w:t>ed</w:t>
      </w:r>
      <w:r w:rsidR="001215C0">
        <w:rPr>
          <w:rFonts w:ascii="Times New Roman" w:hAnsi="Times New Roman" w:cs="Times New Roman"/>
          <w:color w:val="000000" w:themeColor="text1"/>
          <w:sz w:val="24"/>
          <w:szCs w:val="24"/>
          <w:lang w:val="en-GB"/>
        </w:rPr>
        <w:t xml:space="preserve"> </w:t>
      </w:r>
      <w:r w:rsidR="006F7075">
        <w:rPr>
          <w:rFonts w:ascii="Times New Roman" w:hAnsi="Times New Roman" w:cs="Times New Roman"/>
          <w:color w:val="000000" w:themeColor="text1"/>
          <w:sz w:val="24"/>
          <w:szCs w:val="24"/>
          <w:lang w:val="en-GB"/>
        </w:rPr>
        <w:t xml:space="preserve">peaks </w:t>
      </w:r>
      <w:r w:rsidR="000B2BE3">
        <w:rPr>
          <w:rFonts w:ascii="Times New Roman" w:hAnsi="Times New Roman" w:cs="Times New Roman"/>
          <w:color w:val="000000" w:themeColor="text1"/>
          <w:sz w:val="24"/>
          <w:szCs w:val="24"/>
          <w:lang w:val="en-GB"/>
        </w:rPr>
        <w:t>in registered COVID-19 deaths</w:t>
      </w:r>
      <w:r w:rsidR="00B57B77">
        <w:rPr>
          <w:rFonts w:ascii="Times New Roman" w:hAnsi="Times New Roman" w:cs="Times New Roman"/>
          <w:color w:val="000000" w:themeColor="text1"/>
          <w:sz w:val="24"/>
          <w:szCs w:val="24"/>
          <w:lang w:val="en-GB"/>
        </w:rPr>
        <w:t xml:space="preserve"> in this case</w:t>
      </w:r>
      <w:r w:rsidR="000B2BE3">
        <w:rPr>
          <w:rFonts w:ascii="Times New Roman" w:hAnsi="Times New Roman" w:cs="Times New Roman"/>
          <w:color w:val="000000" w:themeColor="text1"/>
          <w:sz w:val="24"/>
          <w:szCs w:val="24"/>
          <w:lang w:val="en-GB"/>
        </w:rPr>
        <w:t xml:space="preserve"> </w:t>
      </w:r>
      <w:r w:rsidR="000B2BE3">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{"citationID":"k1iwAHua","properties":{"formattedCitation":"(Paglino et al., 2024)","plainCitation":"(Paglino et al., 2024)","noteIndex":0},"citationItems":[{"id":2564,"uris":["http://zotero.org/users/5659841/items/IHHQHZ6S"],"itemData":{"id":2564,"type":"article-journal","container-title":"Proceedings of the National Academy of Sciences","DOI":"10.1073/pnas.2313661121","issue":"6","language":"en","page":"e2313661121","title":"Excess natural-cause mortality in US counties and its association with reported COVID-19 deaths","volume":"121","author":[{"family":"Paglino","given":"Eugenio"},{"family":"Lundberg","given":"Dielle J."},{"family":"Wrigley-Field","given":"Elizabeth"},{"family":"Zhou","given":"Zhenwei"},{"family":"Wasserman","given":"Joe A."},{"family":"Raquib","given":"Rafeya"},{"family":"Chen","given":"Yea-Hung"},{"family":"Hempstead","given":"Katherine"},{"family":"Preston","given":"Samuel H."},{"family":"Elo","given":"Irma T."},{"family":"Glymour","given":"M. Maria"},{"family":"Stokes","given":"Andrew C."}],"issued":{"date-parts":[["2024"]]}}}],"schema":"https://github.com/citation-style-language/schema/raw/master/csl-citation.json"} </w:instrText>
      </w:r>
      <w:r w:rsidR="000B2BE3">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(Paglino et al., 2024)</w:t>
      </w:r>
      <w:r w:rsidR="000B2BE3">
        <w:rPr>
          <w:rFonts w:ascii="Times New Roman" w:hAnsi="Times New Roman" w:cs="Times New Roman"/>
          <w:color w:val="000000" w:themeColor="text1"/>
          <w:sz w:val="24"/>
          <w:szCs w:val="24"/>
          <w:lang w:val="en-GB"/>
        </w:rPr>
        <w:fldChar w:fldCharType="end"/>
      </w:r>
      <w:r w:rsidR="00AE7131">
        <w:rPr>
          <w:rFonts w:ascii="Times New Roman" w:hAnsi="Times New Roman" w:cs="Times New Roman"/>
          <w:color w:val="000000" w:themeColor="text1"/>
          <w:sz w:val="24"/>
          <w:szCs w:val="24"/>
          <w:lang w:val="en-GB"/>
        </w:rPr>
        <w:t xml:space="preserve">. This suggests that </w:t>
      </w:r>
      <w:r w:rsidR="00C92575" w:rsidRPr="00F62381">
        <w:rPr>
          <w:rFonts w:ascii="Times New Roman" w:hAnsi="Times New Roman" w:cs="Times New Roman"/>
          <w:color w:val="000000" w:themeColor="text1"/>
          <w:sz w:val="24"/>
          <w:szCs w:val="24"/>
          <w:lang w:val="en-GB"/>
        </w:rPr>
        <w:t>many of the</w:t>
      </w:r>
      <w:r w:rsidR="009C06C0">
        <w:rPr>
          <w:rFonts w:ascii="Times New Roman" w:hAnsi="Times New Roman" w:cs="Times New Roman"/>
          <w:color w:val="000000" w:themeColor="text1"/>
          <w:sz w:val="24"/>
          <w:szCs w:val="24"/>
          <w:lang w:val="en-GB"/>
        </w:rPr>
        <w:t xml:space="preserve"> excess</w:t>
      </w:r>
      <w:r w:rsidR="00C92575" w:rsidRPr="00F62381">
        <w:rPr>
          <w:rFonts w:ascii="Times New Roman" w:hAnsi="Times New Roman" w:cs="Times New Roman"/>
          <w:color w:val="000000" w:themeColor="text1"/>
          <w:sz w:val="24"/>
          <w:szCs w:val="24"/>
          <w:lang w:val="en-GB"/>
        </w:rPr>
        <w:t xml:space="preserve"> </w:t>
      </w:r>
      <w:r w:rsidR="00AE7131">
        <w:rPr>
          <w:rFonts w:ascii="Times New Roman" w:hAnsi="Times New Roman" w:cs="Times New Roman"/>
          <w:color w:val="000000" w:themeColor="text1"/>
          <w:sz w:val="24"/>
          <w:szCs w:val="24"/>
          <w:lang w:val="en-GB"/>
        </w:rPr>
        <w:t>CVD</w:t>
      </w:r>
      <w:r w:rsidR="00C92575" w:rsidRPr="00F62381">
        <w:rPr>
          <w:rFonts w:ascii="Times New Roman" w:hAnsi="Times New Roman" w:cs="Times New Roman"/>
          <w:color w:val="000000" w:themeColor="text1"/>
          <w:sz w:val="24"/>
          <w:szCs w:val="24"/>
          <w:lang w:val="en-GB"/>
        </w:rPr>
        <w:t xml:space="preserve"> deaths </w:t>
      </w:r>
      <w:r w:rsidR="009C06C0">
        <w:rPr>
          <w:rFonts w:ascii="Times New Roman" w:hAnsi="Times New Roman" w:cs="Times New Roman"/>
          <w:color w:val="000000" w:themeColor="text1"/>
          <w:sz w:val="24"/>
          <w:szCs w:val="24"/>
          <w:lang w:val="en-GB"/>
        </w:rPr>
        <w:t xml:space="preserve">during the pandemic </w:t>
      </w:r>
      <w:r w:rsidR="00C92575" w:rsidRPr="00F62381">
        <w:rPr>
          <w:rFonts w:ascii="Times New Roman" w:hAnsi="Times New Roman" w:cs="Times New Roman"/>
          <w:color w:val="000000" w:themeColor="text1"/>
          <w:sz w:val="24"/>
          <w:szCs w:val="24"/>
          <w:lang w:val="en-GB"/>
        </w:rPr>
        <w:t>were</w:t>
      </w:r>
      <w:r w:rsidR="00B57B77">
        <w:rPr>
          <w:rFonts w:ascii="Times New Roman" w:hAnsi="Times New Roman" w:cs="Times New Roman"/>
          <w:color w:val="000000" w:themeColor="text1"/>
          <w:sz w:val="24"/>
          <w:szCs w:val="24"/>
          <w:lang w:val="en-GB"/>
        </w:rPr>
        <w:t>, in fact,</w:t>
      </w:r>
      <w:r w:rsidR="00C92575" w:rsidRPr="00F62381">
        <w:rPr>
          <w:rFonts w:ascii="Times New Roman" w:hAnsi="Times New Roman" w:cs="Times New Roman"/>
          <w:color w:val="000000" w:themeColor="text1"/>
          <w:sz w:val="24"/>
          <w:szCs w:val="24"/>
          <w:lang w:val="en-GB"/>
        </w:rPr>
        <w:t xml:space="preserve"> </w:t>
      </w:r>
      <w:r w:rsidR="00C92575">
        <w:rPr>
          <w:rFonts w:ascii="Times New Roman" w:hAnsi="Times New Roman" w:cs="Times New Roman"/>
          <w:color w:val="000000" w:themeColor="text1"/>
          <w:sz w:val="24"/>
          <w:szCs w:val="24"/>
          <w:lang w:val="en-GB"/>
        </w:rPr>
        <w:t xml:space="preserve">unregistered </w:t>
      </w:r>
      <w:r w:rsidR="00C92575" w:rsidRPr="00F62381">
        <w:rPr>
          <w:rFonts w:ascii="Times New Roman" w:hAnsi="Times New Roman" w:cs="Times New Roman"/>
          <w:color w:val="000000" w:themeColor="text1"/>
          <w:sz w:val="24"/>
          <w:szCs w:val="24"/>
          <w:lang w:val="en-GB"/>
        </w:rPr>
        <w:t xml:space="preserve">COVID-19 deaths. </w:t>
      </w:r>
      <w:r w:rsidR="00F1488E" w:rsidRPr="00C17D81">
        <w:rPr>
          <w:rFonts w:ascii="Times New Roman" w:hAnsi="Times New Roman" w:cs="Times New Roman"/>
          <w:color w:val="000000" w:themeColor="text1"/>
          <w:sz w:val="24"/>
          <w:szCs w:val="24"/>
          <w:lang w:val="en-GB"/>
        </w:rPr>
        <w:t>O</w:t>
      </w:r>
      <w:r w:rsidRPr="00C17D81">
        <w:rPr>
          <w:rFonts w:ascii="Times New Roman" w:hAnsi="Times New Roman" w:cs="Times New Roman"/>
          <w:color w:val="000000" w:themeColor="text1"/>
          <w:sz w:val="24"/>
          <w:szCs w:val="24"/>
          <w:lang w:val="en-GB"/>
        </w:rPr>
        <w:t xml:space="preserve">n the other hand, </w:t>
      </w:r>
      <w:r w:rsidR="00A052AA" w:rsidRPr="00C17D81">
        <w:rPr>
          <w:rFonts w:ascii="Times New Roman" w:hAnsi="Times New Roman" w:cs="Times New Roman"/>
          <w:color w:val="000000" w:themeColor="text1"/>
          <w:sz w:val="24"/>
          <w:szCs w:val="24"/>
          <w:lang w:val="en-GB"/>
        </w:rPr>
        <w:t xml:space="preserve">admission and treatment of acute cardiovascular </w:t>
      </w:r>
      <w:r w:rsidR="00E11423">
        <w:rPr>
          <w:rFonts w:ascii="Times New Roman" w:hAnsi="Times New Roman" w:cs="Times New Roman"/>
          <w:color w:val="000000" w:themeColor="text1"/>
          <w:sz w:val="24"/>
          <w:szCs w:val="24"/>
          <w:lang w:val="en-GB"/>
        </w:rPr>
        <w:t>disease</w:t>
      </w:r>
      <w:r w:rsidR="00FF3AD1">
        <w:rPr>
          <w:rFonts w:ascii="Times New Roman" w:hAnsi="Times New Roman" w:cs="Times New Roman"/>
          <w:color w:val="000000" w:themeColor="text1"/>
          <w:sz w:val="24"/>
          <w:szCs w:val="24"/>
          <w:lang w:val="en-GB"/>
        </w:rPr>
        <w:t>s</w:t>
      </w:r>
      <w:r w:rsidR="00A052AA" w:rsidRPr="00C17D81">
        <w:rPr>
          <w:rFonts w:ascii="Times New Roman" w:hAnsi="Times New Roman" w:cs="Times New Roman"/>
          <w:color w:val="000000" w:themeColor="text1"/>
          <w:sz w:val="24"/>
          <w:szCs w:val="24"/>
          <w:lang w:val="en-GB"/>
        </w:rPr>
        <w:t>, such as heart attack</w:t>
      </w:r>
      <w:r w:rsidR="003D522D">
        <w:rPr>
          <w:rFonts w:ascii="Times New Roman" w:hAnsi="Times New Roman" w:cs="Times New Roman"/>
          <w:color w:val="000000" w:themeColor="text1"/>
          <w:sz w:val="24"/>
          <w:szCs w:val="24"/>
          <w:lang w:val="en-GB"/>
        </w:rPr>
        <w:t>s</w:t>
      </w:r>
      <w:r w:rsidR="00A052AA" w:rsidRPr="00C17D81">
        <w:rPr>
          <w:rFonts w:ascii="Times New Roman" w:hAnsi="Times New Roman" w:cs="Times New Roman"/>
          <w:color w:val="000000" w:themeColor="text1"/>
          <w:sz w:val="24"/>
          <w:szCs w:val="24"/>
          <w:lang w:val="en-GB"/>
        </w:rPr>
        <w:t xml:space="preserve"> and stroke</w:t>
      </w:r>
      <w:r w:rsidR="003D522D">
        <w:rPr>
          <w:rFonts w:ascii="Times New Roman" w:hAnsi="Times New Roman" w:cs="Times New Roman"/>
          <w:color w:val="000000" w:themeColor="text1"/>
          <w:sz w:val="24"/>
          <w:szCs w:val="24"/>
          <w:lang w:val="en-GB"/>
        </w:rPr>
        <w:t>s</w:t>
      </w:r>
      <w:r w:rsidR="009B6DD2">
        <w:rPr>
          <w:rFonts w:ascii="Times New Roman" w:hAnsi="Times New Roman" w:cs="Times New Roman"/>
          <w:color w:val="000000" w:themeColor="text1"/>
          <w:sz w:val="24"/>
          <w:szCs w:val="24"/>
          <w:lang w:val="en-GB"/>
        </w:rPr>
        <w:t>,</w:t>
      </w:r>
      <w:r w:rsidR="00A052AA" w:rsidRPr="00C17D81">
        <w:rPr>
          <w:rFonts w:ascii="Times New Roman" w:hAnsi="Times New Roman" w:cs="Times New Roman"/>
          <w:color w:val="000000" w:themeColor="text1"/>
          <w:sz w:val="24"/>
          <w:szCs w:val="24"/>
          <w:lang w:val="en-GB"/>
        </w:rPr>
        <w:t xml:space="preserve"> dec</w:t>
      </w:r>
      <w:r w:rsidR="005B60A7" w:rsidRPr="00C17D81">
        <w:rPr>
          <w:rFonts w:ascii="Times New Roman" w:hAnsi="Times New Roman" w:cs="Times New Roman"/>
          <w:color w:val="000000" w:themeColor="text1"/>
          <w:sz w:val="24"/>
          <w:szCs w:val="24"/>
          <w:lang w:val="en-GB"/>
        </w:rPr>
        <w:t>reased in many countries</w:t>
      </w:r>
      <w:r w:rsidR="00886FC6" w:rsidRPr="00886FC6">
        <w:rPr>
          <w:rFonts w:ascii="Times New Roman" w:hAnsi="Times New Roman" w:cs="Times New Roman"/>
          <w:color w:val="000000" w:themeColor="text1"/>
          <w:sz w:val="24"/>
          <w:szCs w:val="24"/>
          <w:lang w:val="en-GB"/>
        </w:rPr>
        <w:t xml:space="preserve"> </w:t>
      </w:r>
      <w:r w:rsidR="00886FC6" w:rsidRPr="00C17D81">
        <w:rPr>
          <w:rFonts w:ascii="Times New Roman" w:hAnsi="Times New Roman" w:cs="Times New Roman"/>
          <w:color w:val="000000" w:themeColor="text1"/>
          <w:sz w:val="24"/>
          <w:szCs w:val="24"/>
          <w:lang w:val="en-GB"/>
        </w:rPr>
        <w:t>during the pandemic</w:t>
      </w:r>
      <w:r w:rsidRPr="00C17D81">
        <w:rPr>
          <w:rFonts w:ascii="Times New Roman" w:hAnsi="Times New Roman" w:cs="Times New Roman"/>
          <w:color w:val="000000" w:themeColor="text1"/>
          <w:sz w:val="24"/>
          <w:szCs w:val="24"/>
          <w:lang w:val="en-GB"/>
        </w:rPr>
        <w:t xml:space="preserve">, suggesting a large burden of untreated </w:t>
      </w:r>
      <w:r w:rsidRPr="00C17D81">
        <w:rPr>
          <w:rFonts w:ascii="Times New Roman" w:hAnsi="Times New Roman" w:cs="Times New Roman"/>
          <w:color w:val="000000" w:themeColor="text1"/>
          <w:sz w:val="24"/>
          <w:szCs w:val="24"/>
          <w:lang w:val="en-GB"/>
        </w:rPr>
        <w:lastRenderedPageBreak/>
        <w:t xml:space="preserve">CVD and </w:t>
      </w:r>
      <w:r w:rsidR="000A48D6">
        <w:rPr>
          <w:rFonts w:ascii="Times New Roman" w:hAnsi="Times New Roman" w:cs="Times New Roman"/>
          <w:color w:val="000000" w:themeColor="text1"/>
          <w:sz w:val="24"/>
          <w:szCs w:val="24"/>
          <w:lang w:val="en-GB"/>
        </w:rPr>
        <w:t xml:space="preserve">a </w:t>
      </w:r>
      <w:r w:rsidR="00744D89" w:rsidRPr="00C17D81">
        <w:rPr>
          <w:rFonts w:ascii="Times New Roman" w:hAnsi="Times New Roman" w:cs="Times New Roman"/>
          <w:color w:val="000000" w:themeColor="text1"/>
          <w:sz w:val="24"/>
          <w:szCs w:val="24"/>
          <w:lang w:val="en-GB"/>
        </w:rPr>
        <w:t xml:space="preserve">true </w:t>
      </w:r>
      <w:r w:rsidRPr="00C17D81">
        <w:rPr>
          <w:rFonts w:ascii="Times New Roman" w:hAnsi="Times New Roman" w:cs="Times New Roman"/>
          <w:color w:val="000000" w:themeColor="text1"/>
          <w:sz w:val="24"/>
          <w:szCs w:val="24"/>
          <w:lang w:val="en-GB"/>
        </w:rPr>
        <w:t xml:space="preserve">increase </w:t>
      </w:r>
      <w:r w:rsidR="00744D89" w:rsidRPr="00C17D81">
        <w:rPr>
          <w:rFonts w:ascii="Times New Roman" w:hAnsi="Times New Roman" w:cs="Times New Roman"/>
          <w:color w:val="000000" w:themeColor="text1"/>
          <w:sz w:val="24"/>
          <w:szCs w:val="24"/>
          <w:lang w:val="en-GB"/>
        </w:rPr>
        <w:t xml:space="preserve">in </w:t>
      </w:r>
      <w:r w:rsidRPr="00C17D81">
        <w:rPr>
          <w:rFonts w:ascii="Times New Roman" w:hAnsi="Times New Roman" w:cs="Times New Roman"/>
          <w:color w:val="000000" w:themeColor="text1"/>
          <w:sz w:val="24"/>
          <w:szCs w:val="24"/>
          <w:lang w:val="en-GB"/>
        </w:rPr>
        <w:t>CVD mortality</w:t>
      </w:r>
      <w:r w:rsidR="00712AAC" w:rsidRPr="00C17D81">
        <w:rPr>
          <w:rFonts w:ascii="Times New Roman" w:hAnsi="Times New Roman" w:cs="Times New Roman"/>
          <w:color w:val="000000" w:themeColor="text1"/>
          <w:sz w:val="24"/>
          <w:szCs w:val="24"/>
          <w:lang w:val="en-GB"/>
        </w:rPr>
        <w:t xml:space="preserve"> </w:t>
      </w:r>
      <w:r w:rsidR="00373107">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{"citationID":"ttMfd2RI","properties":{"formattedCitation":"(Ball et al., 2020; Hoyer et al., 2020; Kiss et al., 2021)","plainCitation":"(Ball et al., 2020; Hoyer et al., 2020; Kiss et al., 2021)","noteIndex":0},"citationItems":[{"id":2565,"uris":["http://zotero.org/users/5659841/items/YY78T473"],"itemData":{"id":2565,"type":"article-journal","container-title":"Heart","DOI":"10.1136/heartjnl-2020-317870","issue":"24","journalAbbreviation":"Heart","language":"en","page":"1890-1897","title":"Monitoring indirect impact of COVID-19 pandemic on services for cardiovascular diseases in the UK","volume":"106","author":[{"family":"Ball","given":"Simon"},{"family":"Banerjee","given":"Amitava"},{"family":"Berry","given":"Colin"},{"family":"Boyle","given":"Jonathan R"},{"family":"Bray","given":"Benjamin"},{"family":"Bradlow","given":"William"},{"family":"Chaudhry","given":"Afzal"},{"family":"Crawley","given":"Rikki"},{"family":"Danesh","given":"John"},{"family":"Denniston","given":"Alastair"},{"family":"Falter","given":"Florian"},{"family":"Figueroa","given":"Jonine D"},{"family":"Hall","given":"Christopher"},{"family":"Hemingway","given":"Harry"},{"family":"Jefferson","given":"Emily"},{"family":"Johnson","given":"Tom"},{"family":"King","given":"Graham"},{"family":"Lee","given":"Kuan Ken"},{"family":"McKean","given":"Paul"},{"family":"Mason","given":"Suzanne"},{"family":"Mills","given":"Nicholas L"},{"family":"Pearson","given":"Ewen"},{"family":"Pirmohamed","given":"Munir"},{"family":"Poon","given":"Michael T C"},{"family":"Priedon","given":"Rouven"},{"family":"Shah","given":"Anoop"},{"family":"Sofat","given":"Reecha"},{"family":"Sterne","given":"Jonathan A C"},{"family":"Strachan","given":"Fiona E"},{"family":"Sudlow","given":"Cathie L M"},{"family":"Szarka","given":"Zsolt"},{"family":"Whiteley","given":"William"},{"family":"Wyatt","given":"Michael"}],"issued":{"date-parts":[["2020"]]}}},{"id":2566,"uris":["http://zotero.org/users/5659841/items/TXKB765W"],"itemData":{"id":2566,"type":"article-journal","container-title":"Stroke","DOI":"10.1161/STROKEAHA.120.030395","issue":"7","language":"en","page":"2224-2227","title":"Acute stroke in times of the COVID-19 pandemic","volume":"51","author":[{"family":"Hoyer","given":"Carolin"},{"family":"Ebert","given":"Anne"},{"family":"Huttner","given":"Hagen B."},{"family":"Puetz","given":"Volker"},{"family":"Kallmünzer","given":"Bernd"},{"family":"Barlinn","given":"Kristian"},{"family":"Haverkamp","given":"Christian"},{"family":"Harloff","given":"Andreas"},{"family":"Brich","given":"Jochen"},{"family":"Platten","given":"Michael"},{"family":"Szabo","given":"Kristina"}],"issued":{"date-parts":[["2020"]]}}},{"id":2567,"uris":["http://zotero.org/users/5659841/items/67GYLRJ5"],"itemData":{"id":2567,"type":"article-journal","container-title":"European Heart Journal - Quality of Care and Clinical Outcomes","DOI":"10.1093/ehjqcco/qcaa084","issue":"1","language":"en","page":"18-27","title":"The impact of the COVID-19 pandemic on the care and management of patients with acute cardiovascular disease: a systematic review","volume":"7","author":[{"family":"Kiss","given":"Pauline"},{"family":"Carcel","given":"Cheryl"},{"family":"Hockham","given":"Carinna"},{"family":"Peters","given":"Sanne A E"}],"issued":{"date-parts":[["2021"]]}}}],"schema":"https://github.com/citation-style-language/schema/raw/master/csl-citation.json"} </w:instrText>
      </w:r>
      <w:r w:rsidR="00373107">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(Ball et al., 2020; Hoyer et al., 2020; Kiss et al., 2021)</w:t>
      </w:r>
      <w:r w:rsidR="00373107">
        <w:rPr>
          <w:rFonts w:ascii="Times New Roman" w:hAnsi="Times New Roman" w:cs="Times New Roman"/>
          <w:color w:val="000000" w:themeColor="text1"/>
          <w:sz w:val="24"/>
          <w:szCs w:val="24"/>
          <w:lang w:val="en-GB"/>
        </w:rPr>
        <w:fldChar w:fldCharType="end"/>
      </w:r>
      <w:r w:rsidR="00373107">
        <w:rPr>
          <w:rFonts w:ascii="Times New Roman" w:hAnsi="Times New Roman" w:cs="Times New Roman"/>
          <w:color w:val="000000" w:themeColor="text1"/>
          <w:sz w:val="24"/>
          <w:szCs w:val="24"/>
          <w:lang w:val="en-GB"/>
        </w:rPr>
        <w:t>.</w:t>
      </w:r>
    </w:p>
    <w:p w14:paraId="6D599022" w14:textId="77777777" w:rsidR="00A052AA" w:rsidRDefault="00A052AA" w:rsidP="002142A2">
      <w:pPr>
        <w:spacing w:after="0" w:line="480" w:lineRule="auto"/>
        <w:jc w:val="both"/>
        <w:rPr>
          <w:rFonts w:ascii="Times New Roman" w:hAnsi="Times New Roman" w:cs="Times New Roman"/>
          <w:color w:val="000000" w:themeColor="text1"/>
          <w:sz w:val="24"/>
          <w:szCs w:val="24"/>
          <w:lang w:val="en-GB"/>
        </w:rPr>
      </w:pPr>
    </w:p>
    <w:p w14:paraId="78798C3B" w14:textId="20E297EB" w:rsidR="00BD355F" w:rsidRPr="00F1488E" w:rsidRDefault="00F62381" w:rsidP="002142A2">
      <w:pPr>
        <w:spacing w:after="0" w:line="480" w:lineRule="auto"/>
        <w:jc w:val="both"/>
        <w:rPr>
          <w:rFonts w:ascii="Times New Roman" w:hAnsi="Times New Roman" w:cs="Times New Roman"/>
          <w:color w:val="000000" w:themeColor="text1"/>
          <w:sz w:val="24"/>
          <w:szCs w:val="24"/>
          <w:lang w:val="en-GB"/>
        </w:rPr>
      </w:pPr>
      <w:r w:rsidRPr="00F62381">
        <w:rPr>
          <w:rFonts w:ascii="Times New Roman" w:hAnsi="Times New Roman" w:cs="Times New Roman"/>
          <w:color w:val="000000" w:themeColor="text1"/>
          <w:sz w:val="24"/>
          <w:szCs w:val="24"/>
          <w:lang w:val="en-GB"/>
        </w:rPr>
        <w:t xml:space="preserve">The importance of these two mechanisms may have </w:t>
      </w:r>
      <w:r w:rsidR="00F7638C" w:rsidRPr="00F62381">
        <w:rPr>
          <w:rFonts w:ascii="Times New Roman" w:hAnsi="Times New Roman" w:cs="Times New Roman"/>
          <w:color w:val="000000" w:themeColor="text1"/>
          <w:sz w:val="24"/>
          <w:szCs w:val="24"/>
          <w:lang w:val="en-GB"/>
        </w:rPr>
        <w:t xml:space="preserve">also </w:t>
      </w:r>
      <w:r w:rsidRPr="00F62381">
        <w:rPr>
          <w:rFonts w:ascii="Times New Roman" w:hAnsi="Times New Roman" w:cs="Times New Roman"/>
          <w:color w:val="000000" w:themeColor="text1"/>
          <w:sz w:val="24"/>
          <w:szCs w:val="24"/>
          <w:lang w:val="en-GB"/>
        </w:rPr>
        <w:t>varied internationally and across causes of death. For example, underreporting of COVID-19 deaths is generally less of a concern for non-natural causes of death, such as external and substance-related mortality. During the COVID-19 pandemic, alcohol and drug mortality generally increased in the US</w:t>
      </w:r>
      <w:r w:rsidR="007D7161">
        <w:rPr>
          <w:rFonts w:ascii="Times New Roman" w:hAnsi="Times New Roman" w:cs="Times New Roman"/>
          <w:color w:val="000000" w:themeColor="text1"/>
          <w:sz w:val="24"/>
          <w:szCs w:val="24"/>
          <w:lang w:val="en-GB"/>
        </w:rPr>
        <w:t>A</w:t>
      </w:r>
      <w:r w:rsidRPr="00F62381">
        <w:rPr>
          <w:rFonts w:ascii="Times New Roman" w:hAnsi="Times New Roman" w:cs="Times New Roman"/>
          <w:color w:val="000000" w:themeColor="text1"/>
          <w:sz w:val="24"/>
          <w:szCs w:val="24"/>
          <w:lang w:val="en-GB"/>
        </w:rPr>
        <w:t xml:space="preserve"> and UK, while suicide mortality generally remained stable or decreased slightly</w:t>
      </w:r>
      <w:r w:rsidR="00712AAC">
        <w:rPr>
          <w:rFonts w:ascii="Times New Roman" w:hAnsi="Times New Roman" w:cs="Times New Roman"/>
          <w:color w:val="000000" w:themeColor="text1"/>
          <w:sz w:val="24"/>
          <w:szCs w:val="24"/>
          <w:lang w:val="en-GB"/>
        </w:rPr>
        <w:t xml:space="preserve"> </w:t>
      </w:r>
      <w:r w:rsidR="00712AAC">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{"citationID":"Rtvag0K5","properties":{"formattedCitation":"(Angus et al., 2023)","plainCitation":"(Angus et al., 2023)","noteIndex":0},"citationItems":[{"id":2545,"uris":["http://zotero.org/users/5659841/items/E36B9IQ4"],"itemData":{"id":2545,"type":"article-journal","container-title":"Public Health","DOI":"10.1016/j.puhe.2023.02.019","language":"en","page":"92-96","title":"Increases in ‘deaths of despair’ during the COVID-19 pandemic in the United States and the United Kingdom","volume":"218","author":[{"family":"Angus","given":"C."},{"family":"Buckley","given":"C."},{"family":"Tilstra","given":"A. M."},{"family":"Dowd","given":"J. B."}],"issued":{"date-parts":[["2023"]]}}}],"schema":"https://github.com/citation-style-language/schema/raw/master/csl-citation.json"} </w:instrText>
      </w:r>
      <w:r w:rsidR="00712AAC">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(Angus et al., 2023)</w:t>
      </w:r>
      <w:r w:rsidR="00712AAC">
        <w:rPr>
          <w:rFonts w:ascii="Times New Roman" w:hAnsi="Times New Roman" w:cs="Times New Roman"/>
          <w:color w:val="000000" w:themeColor="text1"/>
          <w:sz w:val="24"/>
          <w:szCs w:val="24"/>
          <w:lang w:val="en-GB"/>
        </w:rPr>
        <w:fldChar w:fldCharType="end"/>
      </w:r>
      <w:r w:rsidRPr="00F62381">
        <w:rPr>
          <w:rFonts w:ascii="Times New Roman" w:hAnsi="Times New Roman" w:cs="Times New Roman"/>
          <w:color w:val="000000" w:themeColor="text1"/>
          <w:sz w:val="24"/>
          <w:szCs w:val="24"/>
          <w:lang w:val="en-GB"/>
        </w:rPr>
        <w:t xml:space="preserve">. </w:t>
      </w:r>
      <w:r w:rsidRPr="00D6325D">
        <w:rPr>
          <w:rFonts w:ascii="Times New Roman" w:hAnsi="Times New Roman" w:cs="Times New Roman"/>
          <w:b/>
          <w:color w:val="000000" w:themeColor="text1"/>
          <w:sz w:val="24"/>
          <w:szCs w:val="24"/>
          <w:lang w:val="en-GB"/>
        </w:rPr>
        <w:t xml:space="preserve">Taken together, </w:t>
      </w:r>
      <w:r w:rsidR="0002465E">
        <w:rPr>
          <w:rFonts w:ascii="Times New Roman" w:hAnsi="Times New Roman" w:cs="Times New Roman"/>
          <w:b/>
          <w:color w:val="000000" w:themeColor="text1"/>
          <w:sz w:val="24"/>
          <w:szCs w:val="24"/>
          <w:lang w:val="en-GB"/>
        </w:rPr>
        <w:t xml:space="preserve">COVID-19 </w:t>
      </w:r>
      <w:r w:rsidR="00846B40">
        <w:rPr>
          <w:rFonts w:ascii="Times New Roman" w:hAnsi="Times New Roman" w:cs="Times New Roman"/>
          <w:b/>
          <w:color w:val="000000" w:themeColor="text1"/>
          <w:sz w:val="24"/>
          <w:szCs w:val="24"/>
          <w:lang w:val="en-GB"/>
        </w:rPr>
        <w:t xml:space="preserve">mortality </w:t>
      </w:r>
      <w:r w:rsidR="0002465E">
        <w:rPr>
          <w:rFonts w:ascii="Times New Roman" w:hAnsi="Times New Roman" w:cs="Times New Roman"/>
          <w:b/>
          <w:color w:val="000000" w:themeColor="text1"/>
          <w:sz w:val="24"/>
          <w:szCs w:val="24"/>
          <w:lang w:val="en-GB"/>
        </w:rPr>
        <w:t xml:space="preserve">and </w:t>
      </w:r>
      <w:r w:rsidR="00727131" w:rsidRPr="00D6325D">
        <w:rPr>
          <w:rFonts w:ascii="Times New Roman" w:hAnsi="Times New Roman" w:cs="Times New Roman"/>
          <w:b/>
          <w:color w:val="000000" w:themeColor="text1"/>
          <w:sz w:val="24"/>
          <w:szCs w:val="24"/>
          <w:lang w:val="en-GB"/>
        </w:rPr>
        <w:t xml:space="preserve">deaths registered as not due to </w:t>
      </w:r>
      <w:r w:rsidRPr="00D6325D">
        <w:rPr>
          <w:rFonts w:ascii="Times New Roman" w:hAnsi="Times New Roman" w:cs="Times New Roman"/>
          <w:b/>
          <w:color w:val="000000" w:themeColor="text1"/>
          <w:sz w:val="24"/>
          <w:szCs w:val="24"/>
          <w:lang w:val="en-GB"/>
        </w:rPr>
        <w:t>COVID-19</w:t>
      </w:r>
      <w:r w:rsidR="00C17058" w:rsidRPr="00D6325D">
        <w:rPr>
          <w:rFonts w:ascii="Times New Roman" w:hAnsi="Times New Roman" w:cs="Times New Roman"/>
          <w:b/>
          <w:color w:val="000000" w:themeColor="text1"/>
          <w:sz w:val="24"/>
          <w:szCs w:val="24"/>
          <w:lang w:val="en-GB"/>
        </w:rPr>
        <w:t>—</w:t>
      </w:r>
      <w:r w:rsidRPr="00D6325D">
        <w:rPr>
          <w:rFonts w:ascii="Times New Roman" w:hAnsi="Times New Roman" w:cs="Times New Roman"/>
          <w:b/>
          <w:color w:val="000000" w:themeColor="text1"/>
          <w:sz w:val="24"/>
          <w:szCs w:val="24"/>
          <w:lang w:val="en-GB"/>
        </w:rPr>
        <w:t>including cardiometabolic and external and substance-related deaths</w:t>
      </w:r>
      <w:r w:rsidR="00BB12F3" w:rsidRPr="00D6325D">
        <w:rPr>
          <w:rFonts w:ascii="Times New Roman" w:hAnsi="Times New Roman" w:cs="Times New Roman"/>
          <w:b/>
          <w:color w:val="000000" w:themeColor="text1"/>
          <w:sz w:val="24"/>
          <w:szCs w:val="24"/>
          <w:lang w:val="en-GB"/>
        </w:rPr>
        <w:t>—</w:t>
      </w:r>
      <w:r w:rsidRPr="00D6325D">
        <w:rPr>
          <w:rFonts w:ascii="Times New Roman" w:hAnsi="Times New Roman" w:cs="Times New Roman"/>
          <w:b/>
          <w:color w:val="000000" w:themeColor="text1"/>
          <w:sz w:val="24"/>
          <w:szCs w:val="24"/>
          <w:lang w:val="en-GB"/>
        </w:rPr>
        <w:t xml:space="preserve">may have played an important role in the additional </w:t>
      </w:r>
      <w:r w:rsidR="00BB12F3" w:rsidRPr="00D6325D">
        <w:rPr>
          <w:rFonts w:ascii="Times New Roman" w:hAnsi="Times New Roman" w:cs="Times New Roman"/>
          <w:b/>
          <w:color w:val="000000" w:themeColor="text1"/>
          <w:sz w:val="24"/>
          <w:szCs w:val="24"/>
          <w:lang w:val="en-GB"/>
        </w:rPr>
        <w:t xml:space="preserve">life expectancy </w:t>
      </w:r>
      <w:r w:rsidRPr="00D6325D">
        <w:rPr>
          <w:rFonts w:ascii="Times New Roman" w:hAnsi="Times New Roman" w:cs="Times New Roman"/>
          <w:b/>
          <w:color w:val="000000" w:themeColor="text1"/>
          <w:sz w:val="24"/>
          <w:szCs w:val="24"/>
          <w:lang w:val="en-GB"/>
        </w:rPr>
        <w:t xml:space="preserve">divergence </w:t>
      </w:r>
      <w:r w:rsidR="00BB12F3" w:rsidRPr="00D6325D">
        <w:rPr>
          <w:rFonts w:ascii="Times New Roman" w:hAnsi="Times New Roman" w:cs="Times New Roman"/>
          <w:b/>
          <w:color w:val="000000" w:themeColor="text1"/>
          <w:sz w:val="24"/>
          <w:szCs w:val="24"/>
          <w:lang w:val="en-GB"/>
        </w:rPr>
        <w:t>of</w:t>
      </w:r>
      <w:r w:rsidRPr="00D6325D">
        <w:rPr>
          <w:rFonts w:ascii="Times New Roman" w:hAnsi="Times New Roman" w:cs="Times New Roman"/>
          <w:b/>
          <w:color w:val="000000" w:themeColor="text1"/>
          <w:sz w:val="24"/>
          <w:szCs w:val="24"/>
          <w:lang w:val="en-GB"/>
        </w:rPr>
        <w:t xml:space="preserve"> the US</w:t>
      </w:r>
      <w:r w:rsidR="00BB12F3" w:rsidRPr="00D6325D">
        <w:rPr>
          <w:rFonts w:ascii="Times New Roman" w:hAnsi="Times New Roman" w:cs="Times New Roman"/>
          <w:b/>
          <w:color w:val="000000" w:themeColor="text1"/>
          <w:sz w:val="24"/>
          <w:szCs w:val="24"/>
          <w:lang w:val="en-GB"/>
        </w:rPr>
        <w:t>A</w:t>
      </w:r>
      <w:r w:rsidRPr="00D6325D">
        <w:rPr>
          <w:rFonts w:ascii="Times New Roman" w:hAnsi="Times New Roman" w:cs="Times New Roman"/>
          <w:b/>
          <w:color w:val="000000" w:themeColor="text1"/>
          <w:sz w:val="24"/>
          <w:szCs w:val="24"/>
          <w:lang w:val="en-GB"/>
        </w:rPr>
        <w:t xml:space="preserve"> and the UK during the pandemic.</w:t>
      </w:r>
    </w:p>
    <w:p w14:paraId="5E01C065" w14:textId="77777777" w:rsidR="00A07844" w:rsidRDefault="00A07844" w:rsidP="002142A2">
      <w:pPr>
        <w:spacing w:after="0" w:line="480" w:lineRule="auto"/>
        <w:jc w:val="both"/>
        <w:rPr>
          <w:rFonts w:ascii="Times New Roman" w:hAnsi="Times New Roman" w:cs="Times New Roman"/>
          <w:color w:val="000000" w:themeColor="text1"/>
          <w:sz w:val="24"/>
          <w:szCs w:val="24"/>
          <w:lang w:val="en-GB"/>
        </w:rPr>
      </w:pPr>
    </w:p>
    <w:p w14:paraId="32595C5A" w14:textId="18EC60C8" w:rsidR="003019A9" w:rsidRPr="00811BFA" w:rsidRDefault="00DE73B0" w:rsidP="002142A2">
      <w:pPr>
        <w:spacing w:after="0" w:line="480" w:lineRule="auto"/>
        <w:jc w:val="both"/>
        <w:rPr>
          <w:rFonts w:ascii="Times New Roman" w:hAnsi="Times New Roman" w:cs="Times New Roman"/>
          <w:bCs/>
          <w:i/>
          <w:color w:val="000000" w:themeColor="text1"/>
          <w:sz w:val="24"/>
          <w:szCs w:val="24"/>
          <w:lang w:val="en-GB"/>
        </w:rPr>
      </w:pPr>
      <w:r w:rsidRPr="00811BFA">
        <w:rPr>
          <w:rFonts w:ascii="Times New Roman" w:hAnsi="Times New Roman" w:cs="Times New Roman"/>
          <w:bCs/>
          <w:i/>
          <w:color w:val="000000" w:themeColor="text1"/>
          <w:sz w:val="24"/>
          <w:szCs w:val="24"/>
          <w:lang w:val="en-GB"/>
        </w:rPr>
        <w:t>1.</w:t>
      </w:r>
      <w:r w:rsidR="00BF1952" w:rsidRPr="00811BFA">
        <w:rPr>
          <w:rFonts w:ascii="Times New Roman" w:hAnsi="Times New Roman" w:cs="Times New Roman"/>
          <w:bCs/>
          <w:i/>
          <w:color w:val="000000" w:themeColor="text1"/>
          <w:sz w:val="24"/>
          <w:szCs w:val="24"/>
          <w:lang w:val="en-GB"/>
        </w:rPr>
        <w:t>3</w:t>
      </w:r>
      <w:r w:rsidRPr="00811BFA">
        <w:rPr>
          <w:rFonts w:ascii="Times New Roman" w:hAnsi="Times New Roman" w:cs="Times New Roman"/>
          <w:bCs/>
          <w:i/>
          <w:color w:val="000000" w:themeColor="text1"/>
          <w:sz w:val="24"/>
          <w:szCs w:val="24"/>
          <w:lang w:val="en-GB"/>
        </w:rPr>
        <w:t xml:space="preserve">.3. </w:t>
      </w:r>
      <w:r w:rsidR="00E45C0E" w:rsidRPr="00811BFA">
        <w:rPr>
          <w:rFonts w:ascii="Times New Roman" w:hAnsi="Times New Roman" w:cs="Times New Roman"/>
          <w:bCs/>
          <w:color w:val="000000" w:themeColor="text1"/>
          <w:sz w:val="24"/>
          <w:szCs w:val="24"/>
          <w:lang w:val="en-GB"/>
        </w:rPr>
        <w:t>Consequences</w:t>
      </w:r>
      <w:r w:rsidR="00E45C0E" w:rsidRPr="00811BFA">
        <w:rPr>
          <w:rFonts w:ascii="Times New Roman" w:hAnsi="Times New Roman" w:cs="Times New Roman"/>
          <w:bCs/>
          <w:i/>
          <w:color w:val="000000" w:themeColor="text1"/>
          <w:sz w:val="24"/>
          <w:szCs w:val="24"/>
          <w:lang w:val="en-GB"/>
        </w:rPr>
        <w:t xml:space="preserve"> of growing life expectancy shortfalls</w:t>
      </w:r>
    </w:p>
    <w:p w14:paraId="151656D5" w14:textId="635071EA" w:rsidR="00CF04BB" w:rsidRDefault="00D84973" w:rsidP="002142A2">
      <w:pPr>
        <w:spacing w:after="0" w:line="480" w:lineRule="auto"/>
        <w:jc w:val="both"/>
        <w:rPr>
          <w:rFonts w:ascii="Times New Roman" w:hAnsi="Times New Roman" w:cs="Times New Roman"/>
          <w:color w:val="000000" w:themeColor="text1"/>
          <w:sz w:val="24"/>
          <w:szCs w:val="24"/>
          <w:lang w:val="en-GB"/>
        </w:rPr>
      </w:pPr>
      <w:r w:rsidRPr="002559FE">
        <w:rPr>
          <w:rFonts w:ascii="Times New Roman" w:hAnsi="Times New Roman" w:cs="Times New Roman"/>
          <w:color w:val="000000" w:themeColor="text1"/>
          <w:sz w:val="24"/>
          <w:szCs w:val="24"/>
          <w:lang w:val="en-GB"/>
        </w:rPr>
        <w:t xml:space="preserve">Most </w:t>
      </w:r>
      <w:r w:rsidR="0075063D" w:rsidRPr="002559FE">
        <w:rPr>
          <w:rFonts w:ascii="Times New Roman" w:hAnsi="Times New Roman" w:cs="Times New Roman"/>
          <w:color w:val="000000" w:themeColor="text1"/>
          <w:sz w:val="24"/>
          <w:szCs w:val="24"/>
          <w:lang w:val="en-GB"/>
        </w:rPr>
        <w:t xml:space="preserve">mortality </w:t>
      </w:r>
      <w:r w:rsidRPr="002559FE">
        <w:rPr>
          <w:rFonts w:ascii="Times New Roman" w:hAnsi="Times New Roman" w:cs="Times New Roman"/>
          <w:color w:val="000000" w:themeColor="text1"/>
          <w:sz w:val="24"/>
          <w:szCs w:val="24"/>
          <w:lang w:val="en-GB"/>
        </w:rPr>
        <w:t xml:space="preserve">research is concerned with the </w:t>
      </w:r>
      <w:r w:rsidR="00261B76">
        <w:rPr>
          <w:rFonts w:ascii="Times New Roman" w:hAnsi="Times New Roman" w:cs="Times New Roman"/>
          <w:color w:val="000000" w:themeColor="text1"/>
          <w:sz w:val="24"/>
          <w:szCs w:val="24"/>
          <w:lang w:val="en-GB"/>
        </w:rPr>
        <w:t>c</w:t>
      </w:r>
      <w:r w:rsidRPr="002559FE">
        <w:rPr>
          <w:rFonts w:ascii="Times New Roman" w:hAnsi="Times New Roman" w:cs="Times New Roman"/>
          <w:i/>
          <w:color w:val="000000" w:themeColor="text1"/>
          <w:sz w:val="24"/>
          <w:szCs w:val="24"/>
          <w:lang w:val="en-GB"/>
        </w:rPr>
        <w:t>auses</w:t>
      </w:r>
      <w:r w:rsidRPr="002559FE">
        <w:rPr>
          <w:rFonts w:ascii="Times New Roman" w:hAnsi="Times New Roman" w:cs="Times New Roman"/>
          <w:color w:val="000000" w:themeColor="text1"/>
          <w:sz w:val="24"/>
          <w:szCs w:val="24"/>
          <w:lang w:val="en-GB"/>
        </w:rPr>
        <w:t xml:space="preserve"> of life expectancy shortfalls, </w:t>
      </w:r>
      <w:r w:rsidR="00801664" w:rsidRPr="002559FE">
        <w:rPr>
          <w:rFonts w:ascii="Times New Roman" w:hAnsi="Times New Roman" w:cs="Times New Roman"/>
          <w:color w:val="000000" w:themeColor="text1"/>
          <w:sz w:val="24"/>
          <w:szCs w:val="24"/>
          <w:lang w:val="en-GB"/>
        </w:rPr>
        <w:t xml:space="preserve">stagnations, </w:t>
      </w:r>
      <w:r w:rsidRPr="002559FE">
        <w:rPr>
          <w:rFonts w:ascii="Times New Roman" w:hAnsi="Times New Roman" w:cs="Times New Roman"/>
          <w:color w:val="000000" w:themeColor="text1"/>
          <w:sz w:val="24"/>
          <w:szCs w:val="24"/>
          <w:lang w:val="en-GB"/>
        </w:rPr>
        <w:t xml:space="preserve">or divergences. </w:t>
      </w:r>
      <w:r w:rsidR="00775817">
        <w:rPr>
          <w:rFonts w:ascii="Times New Roman" w:hAnsi="Times New Roman" w:cs="Times New Roman"/>
          <w:color w:val="000000" w:themeColor="text1"/>
          <w:sz w:val="24"/>
          <w:szCs w:val="24"/>
          <w:lang w:val="en-GB"/>
        </w:rPr>
        <w:t>O</w:t>
      </w:r>
      <w:r w:rsidR="008A275B" w:rsidRPr="002559FE">
        <w:rPr>
          <w:rFonts w:ascii="Times New Roman" w:hAnsi="Times New Roman" w:cs="Times New Roman"/>
          <w:color w:val="000000" w:themeColor="text1"/>
          <w:sz w:val="24"/>
          <w:szCs w:val="24"/>
          <w:lang w:val="en-GB"/>
        </w:rPr>
        <w:t xml:space="preserve">ne of the dominant approaches in this line of research is the use of demographic decomposition </w:t>
      </w:r>
      <w:r w:rsidR="00091EA6">
        <w:rPr>
          <w:rFonts w:ascii="Times New Roman" w:hAnsi="Times New Roman" w:cs="Times New Roman"/>
          <w:color w:val="000000" w:themeColor="text1"/>
          <w:sz w:val="24"/>
          <w:szCs w:val="24"/>
          <w:lang w:val="en-GB"/>
        </w:rPr>
        <w:t xml:space="preserve">or counterfactual </w:t>
      </w:r>
      <w:r w:rsidR="008A275B" w:rsidRPr="002559FE">
        <w:rPr>
          <w:rFonts w:ascii="Times New Roman" w:hAnsi="Times New Roman" w:cs="Times New Roman"/>
          <w:color w:val="000000" w:themeColor="text1"/>
          <w:sz w:val="24"/>
          <w:szCs w:val="24"/>
          <w:lang w:val="en-GB"/>
        </w:rPr>
        <w:t>methods to identify the age–cause-of-death combination</w:t>
      </w:r>
      <w:r w:rsidR="00DB4ABA" w:rsidRPr="002559FE">
        <w:rPr>
          <w:rFonts w:ascii="Times New Roman" w:hAnsi="Times New Roman" w:cs="Times New Roman"/>
          <w:color w:val="000000" w:themeColor="text1"/>
          <w:sz w:val="24"/>
          <w:szCs w:val="24"/>
          <w:lang w:val="en-GB"/>
        </w:rPr>
        <w:t>s</w:t>
      </w:r>
      <w:r w:rsidR="008A275B" w:rsidRPr="002559FE">
        <w:rPr>
          <w:rFonts w:ascii="Times New Roman" w:hAnsi="Times New Roman" w:cs="Times New Roman"/>
          <w:color w:val="000000" w:themeColor="text1"/>
          <w:sz w:val="24"/>
          <w:szCs w:val="24"/>
          <w:lang w:val="en-GB"/>
        </w:rPr>
        <w:t xml:space="preserve"> responsible for existing, widening, or narrowing life expectancy gaps.</w:t>
      </w:r>
      <w:r w:rsidR="00AA04F9">
        <w:rPr>
          <w:rFonts w:ascii="Times New Roman" w:hAnsi="Times New Roman" w:cs="Times New Roman"/>
          <w:color w:val="000000" w:themeColor="text1"/>
          <w:sz w:val="24"/>
          <w:szCs w:val="24"/>
          <w:lang w:val="en-GB"/>
        </w:rPr>
        <w:t xml:space="preserve"> </w:t>
      </w:r>
      <w:r w:rsidR="0075063D">
        <w:rPr>
          <w:rFonts w:ascii="Times New Roman" w:hAnsi="Times New Roman" w:cs="Times New Roman"/>
          <w:color w:val="000000" w:themeColor="text1"/>
          <w:sz w:val="24"/>
          <w:szCs w:val="24"/>
          <w:lang w:val="en-GB"/>
        </w:rPr>
        <w:t>For</w:t>
      </w:r>
      <w:r w:rsidR="0071606A">
        <w:rPr>
          <w:rFonts w:ascii="Times New Roman" w:hAnsi="Times New Roman" w:cs="Times New Roman"/>
          <w:color w:val="000000" w:themeColor="text1"/>
          <w:sz w:val="24"/>
          <w:szCs w:val="24"/>
          <w:lang w:val="en-GB"/>
        </w:rPr>
        <w:t xml:space="preserve"> instance</w:t>
      </w:r>
      <w:r w:rsidR="0075063D">
        <w:rPr>
          <w:rFonts w:ascii="Times New Roman" w:hAnsi="Times New Roman" w:cs="Times New Roman"/>
          <w:color w:val="000000" w:themeColor="text1"/>
          <w:sz w:val="24"/>
          <w:szCs w:val="24"/>
          <w:lang w:val="en-GB"/>
        </w:rPr>
        <w:t xml:space="preserve">, </w:t>
      </w:r>
      <w:r w:rsidR="0026672C">
        <w:rPr>
          <w:rFonts w:ascii="Times New Roman" w:hAnsi="Times New Roman" w:cs="Times New Roman"/>
          <w:color w:val="000000" w:themeColor="text1"/>
          <w:sz w:val="24"/>
          <w:szCs w:val="24"/>
          <w:lang w:val="en-GB"/>
        </w:rPr>
        <w:t xml:space="preserve">using counterfactual methods, </w:t>
      </w:r>
      <w:r w:rsidR="00FD7136">
        <w:rPr>
          <w:rFonts w:ascii="Times New Roman" w:hAnsi="Times New Roman" w:cs="Times New Roman"/>
          <w:color w:val="000000" w:themeColor="text1"/>
          <w:sz w:val="24"/>
          <w:szCs w:val="24"/>
          <w:lang w:val="en-GB"/>
        </w:rPr>
        <w:t xml:space="preserve">Polizzi and Dowd </w:t>
      </w:r>
      <w:r w:rsidR="00FD7136">
        <w:rPr>
          <w:rFonts w:ascii="Times New Roman" w:hAnsi="Times New Roman" w:cs="Times New Roman"/>
          <w:color w:val="000000" w:themeColor="text1"/>
          <w:sz w:val="24"/>
          <w:szCs w:val="24"/>
          <w:lang w:val="en-GB"/>
        </w:rPr>
        <w:fldChar w:fldCharType="begin"/>
      </w:r>
      <w:r w:rsidR="0026672C">
        <w:rPr>
          <w:rFonts w:ascii="Times New Roman" w:hAnsi="Times New Roman" w:cs="Times New Roman"/>
          <w:color w:val="000000" w:themeColor="text1"/>
          <w:sz w:val="24"/>
          <w:szCs w:val="24"/>
          <w:lang w:val="en-GB"/>
        </w:rPr>
        <w:instrText xml:space="preserve"> ADDIN ZOTERO_ITEM CSL_CITATION {"citationID":"ydWXWSdj","properties":{"formattedCitation":"(2024)","plainCitation":"(2024)","noteIndex":0},"citationItems":[{"id":2538,"uris":["http://zotero.org/users/5659841/items/H5XN2CKL"],"itemData":{"id":2538,"type":"article-journal","container-title":"Proceedings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sidR="00FD7136">
        <w:rPr>
          <w:rFonts w:ascii="Times New Roman" w:hAnsi="Times New Roman" w:cs="Times New Roman"/>
          <w:color w:val="000000" w:themeColor="text1"/>
          <w:sz w:val="24"/>
          <w:szCs w:val="24"/>
          <w:lang w:val="en-GB"/>
        </w:rPr>
        <w:fldChar w:fldCharType="separate"/>
      </w:r>
      <w:r w:rsidR="0026672C" w:rsidRPr="0026672C">
        <w:rPr>
          <w:rFonts w:ascii="Times New Roman" w:hAnsi="Times New Roman" w:cs="Times New Roman"/>
          <w:sz w:val="24"/>
          <w:lang w:val="en-GB"/>
        </w:rPr>
        <w:t>(2024)</w:t>
      </w:r>
      <w:r w:rsidR="00FD7136">
        <w:rPr>
          <w:rFonts w:ascii="Times New Roman" w:hAnsi="Times New Roman" w:cs="Times New Roman"/>
          <w:color w:val="000000" w:themeColor="text1"/>
          <w:sz w:val="24"/>
          <w:szCs w:val="24"/>
          <w:lang w:val="en-GB"/>
        </w:rPr>
        <w:fldChar w:fldCharType="end"/>
      </w:r>
      <w:r w:rsidR="00091EA6">
        <w:rPr>
          <w:rFonts w:ascii="Times New Roman" w:hAnsi="Times New Roman" w:cs="Times New Roman"/>
          <w:color w:val="000000" w:themeColor="text1"/>
          <w:sz w:val="24"/>
          <w:szCs w:val="24"/>
          <w:lang w:val="en-GB"/>
        </w:rPr>
        <w:t xml:space="preserve"> show</w:t>
      </w:r>
      <w:r w:rsidR="0026672C">
        <w:rPr>
          <w:rFonts w:ascii="Times New Roman" w:hAnsi="Times New Roman" w:cs="Times New Roman"/>
          <w:color w:val="000000" w:themeColor="text1"/>
          <w:sz w:val="24"/>
          <w:szCs w:val="24"/>
          <w:lang w:val="en-GB"/>
        </w:rPr>
        <w:t>ed</w:t>
      </w:r>
      <w:r w:rsidR="00091EA6">
        <w:rPr>
          <w:rFonts w:ascii="Times New Roman" w:hAnsi="Times New Roman" w:cs="Times New Roman"/>
          <w:color w:val="000000" w:themeColor="text1"/>
          <w:sz w:val="24"/>
          <w:szCs w:val="24"/>
          <w:lang w:val="en-GB"/>
        </w:rPr>
        <w:t xml:space="preserve"> that working-age mortality is largely responsible for the recent life expectancy divergence between the USA and other Human Mortality Database countries. </w:t>
      </w:r>
      <w:r w:rsidR="00855E5C">
        <w:rPr>
          <w:rFonts w:ascii="Times New Roman" w:hAnsi="Times New Roman" w:cs="Times New Roman"/>
          <w:color w:val="000000" w:themeColor="text1"/>
          <w:sz w:val="24"/>
          <w:szCs w:val="24"/>
          <w:lang w:val="en-GB"/>
        </w:rPr>
        <w:t xml:space="preserve">In a similar vein, </w:t>
      </w:r>
      <w:r w:rsidR="0075063D">
        <w:rPr>
          <w:rFonts w:ascii="Times New Roman" w:hAnsi="Times New Roman" w:cs="Times New Roman"/>
          <w:color w:val="000000" w:themeColor="text1"/>
          <w:sz w:val="24"/>
          <w:szCs w:val="24"/>
          <w:lang w:val="en-GB"/>
        </w:rPr>
        <w:t xml:space="preserve">decomposition work has found that </w:t>
      </w:r>
      <w:r w:rsidR="00091EA6">
        <w:rPr>
          <w:rFonts w:ascii="Times New Roman" w:hAnsi="Times New Roman" w:cs="Times New Roman"/>
          <w:color w:val="000000" w:themeColor="text1"/>
          <w:sz w:val="24"/>
          <w:szCs w:val="24"/>
          <w:lang w:val="en-GB"/>
        </w:rPr>
        <w:t xml:space="preserve">working-age mortality accounts for a large part of the USA life expectancy shortfall at any given time point </w:t>
      </w:r>
      <w:r w:rsidR="007404D4">
        <w:rPr>
          <w:rFonts w:ascii="Times New Roman" w:hAnsi="Times New Roman" w:cs="Times New Roman"/>
          <w:color w:val="000000" w:themeColor="text1"/>
          <w:sz w:val="24"/>
          <w:szCs w:val="24"/>
          <w:lang w:val="en-GB"/>
        </w:rPr>
        <w:fldChar w:fldCharType="begin"/>
      </w:r>
      <w:r w:rsidR="00D02E84">
        <w:rPr>
          <w:rFonts w:ascii="Times New Roman" w:hAnsi="Times New Roman" w:cs="Times New Roman"/>
          <w:color w:val="000000" w:themeColor="text1"/>
          <w:sz w:val="24"/>
          <w:szCs w:val="24"/>
          <w:lang w:val="en-GB"/>
        </w:rPr>
        <w:instrText xml:space="preserve"> ADDIN ZOTERO_ITEM CSL_CITATION {"citationID":"K9pFMeBR","properties":{"formattedCitation":"(Ho, 2013, 2022; Ho &amp; Preston, 2010)","plainCitation":"(Ho, 2013, 2022; Ho &amp; Preston, 2010)","noteIndex":0},"citationItems":[{"id":2546,"uris":["http://zotero.org/users/5659841/items/8GBDW9F4"],"itemData":{"id":2546,"type":"article-journal","container-title":"Health Affairs","DOI":"10.1377/hlthaff.2012.0574","issue":"3","language":"en","page":"459-467","title":"Mortality under age 50 accounts for much of the fact that US life expectancy lags that of other high-income countries","volume":"32","author":[{"family":"Ho","given":"Jessica Y."}],"issued":{"date-parts":[["2013"]]}}},{"id":"QxuBWUHN/BOnQb3Dv","uris":["http://zotero.org/users/5659841/items/7QPJQK5A"],"itemData":{"id":120,"type":"article-journal","container-title":"The Journals of Gerontology: Series B","DOI":"10.1093/geronb/gbab129","issue":"Supplement_2","page":"S117-S126","title":"Causes of America’s lagging life expectancy: an international comparative perspective","volume":"77","author":[{"family":"Ho","given":"Jessica Y"}],"issued":{"date-parts":[["2022"]]}}},{"id":2548,"uris":["http://zotero.org/users/5659841/items/6AN4DU4B"],"itemData":{"id":2548,"type":"article-journal","container-title":"Population and Development Review","DOI":"10.1111/j.1728-4457.2010.00356.x","issue":"4","language":"en","page":"749-773","title":"US mortality in an international context: age variations","volume":"36","author":[{"family":"Ho","given":"Jessica Y."},{"family":"Preston","given":"Samuel H."}],"issued":{"date-parts":[["2010"]]}}}],"schema":"https://github.com/citation-style-language/schema/raw/master/csl-citation.json"} </w:instrText>
      </w:r>
      <w:r w:rsidR="007404D4">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(Ho, 2013, 2022; Ho &amp; Preston, 2010)</w:t>
      </w:r>
      <w:r w:rsidR="007404D4">
        <w:rPr>
          <w:rFonts w:ascii="Times New Roman" w:hAnsi="Times New Roman" w:cs="Times New Roman"/>
          <w:color w:val="000000" w:themeColor="text1"/>
          <w:sz w:val="24"/>
          <w:szCs w:val="24"/>
          <w:lang w:val="en-GB"/>
        </w:rPr>
        <w:fldChar w:fldCharType="end"/>
      </w:r>
      <w:r w:rsidR="007404D4">
        <w:rPr>
          <w:rFonts w:ascii="Times New Roman" w:hAnsi="Times New Roman" w:cs="Times New Roman"/>
          <w:color w:val="000000" w:themeColor="text1"/>
          <w:sz w:val="24"/>
          <w:szCs w:val="24"/>
          <w:lang w:val="en-GB"/>
        </w:rPr>
        <w:t>.</w:t>
      </w:r>
      <w:r w:rsidR="00091EA6">
        <w:rPr>
          <w:rFonts w:ascii="Times New Roman" w:hAnsi="Times New Roman" w:cs="Times New Roman"/>
          <w:color w:val="000000" w:themeColor="text1"/>
          <w:sz w:val="24"/>
          <w:szCs w:val="24"/>
          <w:lang w:val="en-GB"/>
        </w:rPr>
        <w:t xml:space="preserve"> </w:t>
      </w:r>
    </w:p>
    <w:p w14:paraId="53230999" w14:textId="77777777" w:rsidR="00CF04BB" w:rsidRDefault="00CF04BB" w:rsidP="002142A2">
      <w:pPr>
        <w:spacing w:after="0" w:line="480" w:lineRule="auto"/>
        <w:jc w:val="both"/>
        <w:rPr>
          <w:rFonts w:ascii="Times New Roman" w:hAnsi="Times New Roman" w:cs="Times New Roman"/>
          <w:color w:val="000000" w:themeColor="text1"/>
          <w:sz w:val="24"/>
          <w:szCs w:val="24"/>
          <w:lang w:val="en-GB"/>
        </w:rPr>
      </w:pPr>
    </w:p>
    <w:p w14:paraId="70F0EA43" w14:textId="22E7A4D2" w:rsidR="00117072" w:rsidRDefault="006C14CE" w:rsidP="002142A2">
      <w:pPr>
        <w:spacing w:after="0" w:line="480" w:lineRule="auto"/>
        <w:jc w:val="both"/>
        <w:rPr>
          <w:rFonts w:ascii="Times New Roman" w:hAnsi="Times New Roman" w:cs="Times New Roman"/>
          <w:color w:val="000000" w:themeColor="text1"/>
          <w:sz w:val="24"/>
          <w:szCs w:val="24"/>
          <w:lang w:val="en-GB"/>
        </w:rPr>
      </w:pPr>
      <w:r w:rsidRPr="006C14CE">
        <w:rPr>
          <w:rFonts w:ascii="Times New Roman" w:hAnsi="Times New Roman" w:cs="Times New Roman"/>
          <w:color w:val="000000" w:themeColor="text1"/>
          <w:sz w:val="24"/>
          <w:szCs w:val="24"/>
          <w:lang w:val="en-GB"/>
        </w:rPr>
        <w:lastRenderedPageBreak/>
        <w:t xml:space="preserve">Most mortality research uses population health indicators that remove the confounding information introduced by the age structure of a population. For example, period life expectancy at birth is the hypothetical mean age at death if a newborn experienced the age-specific death rates observed at a given time </w:t>
      </w:r>
      <w:r w:rsidR="001B1FDB">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{"citationID":"hHJPfplE","properties":{"formattedCitation":"(Preston et al., 2001)","plainCitation":"(Preston et al., 2001)","noteIndex":0},"citationItems":[{"id":290,"uris":["http://zotero.org/users/5659841/items/WHTYG2ML"],"itemData":{"id":290,"type":"book","language":"en","publisher":"Malden, MA: Blackwell Publishers","title":"Demography: measuring and modeling population processes","author":[{"family":"Preston","given":"Samuel H."},{"family":"Heuveline","given":"Patrick"},{"family":"Guillot","given":"Michel"}],"issued":{"date-parts":[["2001"]]}}}],"schema":"https://github.com/citation-style-language/schema/raw/master/csl-citation.json"} </w:instrText>
      </w:r>
      <w:r w:rsidR="001B1FDB">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(Preston et al., 2001)</w:t>
      </w:r>
      <w:r w:rsidR="001B1FDB">
        <w:rPr>
          <w:rFonts w:ascii="Times New Roman" w:hAnsi="Times New Roman" w:cs="Times New Roman"/>
          <w:color w:val="000000" w:themeColor="text1"/>
          <w:sz w:val="24"/>
          <w:szCs w:val="24"/>
          <w:lang w:val="en-GB"/>
        </w:rPr>
        <w:fldChar w:fldCharType="end"/>
      </w:r>
      <w:r w:rsidRPr="006C14CE">
        <w:rPr>
          <w:rFonts w:ascii="Times New Roman" w:hAnsi="Times New Roman" w:cs="Times New Roman"/>
          <w:color w:val="000000" w:themeColor="text1"/>
          <w:sz w:val="24"/>
          <w:szCs w:val="24"/>
          <w:lang w:val="en-GB"/>
        </w:rPr>
        <w:t xml:space="preserve">. This is different from estimating the actual mean age of all decedents </w:t>
      </w:r>
      <w:r w:rsidR="00C26145">
        <w:rPr>
          <w:rFonts w:ascii="Times New Roman" w:hAnsi="Times New Roman" w:cs="Times New Roman"/>
          <w:color w:val="000000" w:themeColor="text1"/>
          <w:sz w:val="24"/>
          <w:szCs w:val="24"/>
          <w:lang w:val="en-GB"/>
        </w:rPr>
        <w:t>at that time</w:t>
      </w:r>
      <w:r w:rsidRPr="006C14CE">
        <w:rPr>
          <w:rFonts w:ascii="Times New Roman" w:hAnsi="Times New Roman" w:cs="Times New Roman"/>
          <w:color w:val="000000" w:themeColor="text1"/>
          <w:sz w:val="24"/>
          <w:szCs w:val="24"/>
          <w:lang w:val="en-GB"/>
        </w:rPr>
        <w:t xml:space="preserve">, which would be </w:t>
      </w:r>
      <w:r w:rsidR="00C26145">
        <w:rPr>
          <w:rFonts w:ascii="Times New Roman" w:hAnsi="Times New Roman" w:cs="Times New Roman"/>
          <w:color w:val="000000" w:themeColor="text1"/>
          <w:sz w:val="24"/>
          <w:szCs w:val="24"/>
          <w:lang w:val="en-GB"/>
        </w:rPr>
        <w:t>largely influenced</w:t>
      </w:r>
      <w:r w:rsidRPr="006C14CE">
        <w:rPr>
          <w:rFonts w:ascii="Times New Roman" w:hAnsi="Times New Roman" w:cs="Times New Roman"/>
          <w:color w:val="000000" w:themeColor="text1"/>
          <w:sz w:val="24"/>
          <w:szCs w:val="24"/>
          <w:lang w:val="en-GB"/>
        </w:rPr>
        <w:t xml:space="preserve"> by the mortality conditions in the more populous age groups. Removing the confounding effects of age structure means that mortality conditions can be </w:t>
      </w:r>
      <w:r w:rsidR="00C22C18">
        <w:rPr>
          <w:rFonts w:ascii="Times New Roman" w:hAnsi="Times New Roman" w:cs="Times New Roman"/>
          <w:color w:val="000000" w:themeColor="text1"/>
          <w:sz w:val="24"/>
          <w:szCs w:val="24"/>
          <w:lang w:val="en-GB"/>
        </w:rPr>
        <w:t xml:space="preserve">more </w:t>
      </w:r>
      <w:r w:rsidRPr="006C14CE">
        <w:rPr>
          <w:rFonts w:ascii="Times New Roman" w:hAnsi="Times New Roman" w:cs="Times New Roman"/>
          <w:color w:val="000000" w:themeColor="text1"/>
          <w:sz w:val="24"/>
          <w:szCs w:val="24"/>
          <w:lang w:val="en-GB"/>
        </w:rPr>
        <w:t xml:space="preserve">reliably compared across time and populations. However, age-standardized indicators can make it difficult to convey information about the magnitude of the </w:t>
      </w:r>
      <w:r w:rsidR="00F046F7" w:rsidRPr="00F046F7">
        <w:rPr>
          <w:rFonts w:ascii="Times New Roman" w:hAnsi="Times New Roman" w:cs="Times New Roman"/>
          <w:i/>
          <w:color w:val="000000" w:themeColor="text1"/>
          <w:sz w:val="24"/>
          <w:szCs w:val="24"/>
          <w:lang w:val="en-GB"/>
        </w:rPr>
        <w:t>consequences</w:t>
      </w:r>
      <w:r w:rsidRPr="006C14CE">
        <w:rPr>
          <w:rFonts w:ascii="Times New Roman" w:hAnsi="Times New Roman" w:cs="Times New Roman"/>
          <w:color w:val="000000" w:themeColor="text1"/>
          <w:sz w:val="24"/>
          <w:szCs w:val="24"/>
          <w:lang w:val="en-GB"/>
        </w:rPr>
        <w:t xml:space="preserve"> of mortality </w:t>
      </w:r>
      <w:r w:rsidR="00801652">
        <w:rPr>
          <w:rFonts w:ascii="Times New Roman" w:hAnsi="Times New Roman" w:cs="Times New Roman"/>
          <w:color w:val="000000" w:themeColor="text1"/>
          <w:sz w:val="24"/>
          <w:szCs w:val="24"/>
          <w:lang w:val="en-GB"/>
        </w:rPr>
        <w:t>divergences</w:t>
      </w:r>
      <w:r w:rsidRPr="006C14CE">
        <w:rPr>
          <w:rFonts w:ascii="Times New Roman" w:hAnsi="Times New Roman" w:cs="Times New Roman"/>
          <w:color w:val="000000" w:themeColor="text1"/>
          <w:sz w:val="24"/>
          <w:szCs w:val="24"/>
          <w:lang w:val="en-GB"/>
        </w:rPr>
        <w:t xml:space="preserve"> on the population. Thus, some recent research has moved toward directly estimating the </w:t>
      </w:r>
      <w:r w:rsidR="00524F05" w:rsidRPr="00524F05">
        <w:rPr>
          <w:rFonts w:ascii="Times New Roman" w:hAnsi="Times New Roman" w:cs="Times New Roman"/>
          <w:i/>
          <w:color w:val="000000" w:themeColor="text1"/>
          <w:sz w:val="24"/>
          <w:szCs w:val="24"/>
          <w:lang w:val="en-GB"/>
        </w:rPr>
        <w:t>consequences</w:t>
      </w:r>
      <w:r w:rsidRPr="006C14CE">
        <w:rPr>
          <w:rFonts w:ascii="Times New Roman" w:hAnsi="Times New Roman" w:cs="Times New Roman"/>
          <w:color w:val="000000" w:themeColor="text1"/>
          <w:sz w:val="24"/>
          <w:szCs w:val="24"/>
          <w:lang w:val="en-GB"/>
        </w:rPr>
        <w:t xml:space="preserve"> of long-term mortality </w:t>
      </w:r>
      <w:r w:rsidR="00801652">
        <w:rPr>
          <w:rFonts w:ascii="Times New Roman" w:hAnsi="Times New Roman" w:cs="Times New Roman"/>
          <w:color w:val="000000" w:themeColor="text1"/>
          <w:sz w:val="24"/>
          <w:szCs w:val="24"/>
          <w:lang w:val="en-GB"/>
        </w:rPr>
        <w:t>divergences</w:t>
      </w:r>
      <w:r w:rsidRPr="006C14CE">
        <w:rPr>
          <w:rFonts w:ascii="Times New Roman" w:hAnsi="Times New Roman" w:cs="Times New Roman"/>
          <w:color w:val="000000" w:themeColor="text1"/>
          <w:sz w:val="24"/>
          <w:szCs w:val="24"/>
          <w:lang w:val="en-GB"/>
        </w:rPr>
        <w:t xml:space="preserve"> without adjusting for age structure. </w:t>
      </w:r>
      <w:r w:rsidR="00925B74">
        <w:rPr>
          <w:rFonts w:ascii="Times New Roman" w:hAnsi="Times New Roman" w:cs="Times New Roman"/>
          <w:color w:val="000000" w:themeColor="text1"/>
          <w:sz w:val="24"/>
          <w:szCs w:val="24"/>
          <w:lang w:val="en-GB"/>
        </w:rPr>
        <w:t>For example,</w:t>
      </w:r>
      <w:r w:rsidR="00DB4629">
        <w:rPr>
          <w:rFonts w:ascii="Times New Roman" w:hAnsi="Times New Roman" w:cs="Times New Roman"/>
          <w:color w:val="000000" w:themeColor="text1"/>
          <w:sz w:val="24"/>
          <w:szCs w:val="24"/>
          <w:lang w:val="en-GB"/>
        </w:rPr>
        <w:t xml:space="preserve"> s</w:t>
      </w:r>
      <w:r w:rsidRPr="006C14CE">
        <w:rPr>
          <w:rFonts w:ascii="Times New Roman" w:hAnsi="Times New Roman" w:cs="Times New Roman"/>
          <w:color w:val="000000" w:themeColor="text1"/>
          <w:sz w:val="24"/>
          <w:szCs w:val="24"/>
          <w:lang w:val="en-GB"/>
        </w:rPr>
        <w:t xml:space="preserve">everal studies have estimated the number of deaths that could have been avoided if the </w:t>
      </w:r>
      <w:r w:rsidR="00BC44FC">
        <w:rPr>
          <w:rFonts w:ascii="Times New Roman" w:hAnsi="Times New Roman" w:cs="Times New Roman"/>
          <w:color w:val="000000" w:themeColor="text1"/>
          <w:sz w:val="24"/>
          <w:szCs w:val="24"/>
          <w:lang w:val="en-GB"/>
        </w:rPr>
        <w:t>USA</w:t>
      </w:r>
      <w:r w:rsidRPr="006C14CE">
        <w:rPr>
          <w:rFonts w:ascii="Times New Roman" w:hAnsi="Times New Roman" w:cs="Times New Roman"/>
          <w:color w:val="000000" w:themeColor="text1"/>
          <w:sz w:val="24"/>
          <w:szCs w:val="24"/>
          <w:lang w:val="en-GB"/>
        </w:rPr>
        <w:t xml:space="preserve"> had </w:t>
      </w:r>
      <w:r w:rsidR="005F1972">
        <w:rPr>
          <w:rFonts w:ascii="Times New Roman" w:hAnsi="Times New Roman" w:cs="Times New Roman"/>
          <w:color w:val="000000" w:themeColor="text1"/>
          <w:sz w:val="24"/>
          <w:szCs w:val="24"/>
          <w:lang w:val="en-GB"/>
        </w:rPr>
        <w:t>followed</w:t>
      </w:r>
      <w:r w:rsidRPr="006C14CE">
        <w:rPr>
          <w:rFonts w:ascii="Times New Roman" w:hAnsi="Times New Roman" w:cs="Times New Roman"/>
          <w:color w:val="000000" w:themeColor="text1"/>
          <w:sz w:val="24"/>
          <w:szCs w:val="24"/>
          <w:lang w:val="en-GB"/>
        </w:rPr>
        <w:t xml:space="preserve"> the more </w:t>
      </w:r>
      <w:proofErr w:type="spellStart"/>
      <w:r w:rsidRPr="006C14CE">
        <w:rPr>
          <w:rFonts w:ascii="Times New Roman" w:hAnsi="Times New Roman" w:cs="Times New Roman"/>
          <w:color w:val="000000" w:themeColor="text1"/>
          <w:sz w:val="24"/>
          <w:szCs w:val="24"/>
          <w:lang w:val="en-GB"/>
        </w:rPr>
        <w:t>favorable</w:t>
      </w:r>
      <w:proofErr w:type="spellEnd"/>
      <w:r w:rsidRPr="006C14CE">
        <w:rPr>
          <w:rFonts w:ascii="Times New Roman" w:hAnsi="Times New Roman" w:cs="Times New Roman"/>
          <w:color w:val="000000" w:themeColor="text1"/>
          <w:sz w:val="24"/>
          <w:szCs w:val="24"/>
          <w:lang w:val="en-GB"/>
        </w:rPr>
        <w:t xml:space="preserve"> mortality </w:t>
      </w:r>
      <w:r w:rsidR="005F1972">
        <w:rPr>
          <w:rFonts w:ascii="Times New Roman" w:hAnsi="Times New Roman" w:cs="Times New Roman"/>
          <w:color w:val="000000" w:themeColor="text1"/>
          <w:sz w:val="24"/>
          <w:szCs w:val="24"/>
          <w:lang w:val="en-GB"/>
        </w:rPr>
        <w:t>trajectories</w:t>
      </w:r>
      <w:r w:rsidRPr="006C14CE">
        <w:rPr>
          <w:rFonts w:ascii="Times New Roman" w:hAnsi="Times New Roman" w:cs="Times New Roman"/>
          <w:color w:val="000000" w:themeColor="text1"/>
          <w:sz w:val="24"/>
          <w:szCs w:val="24"/>
          <w:lang w:val="en-GB"/>
        </w:rPr>
        <w:t xml:space="preserve"> of its peer coun</w:t>
      </w:r>
      <w:r w:rsidRPr="00897A86">
        <w:rPr>
          <w:rFonts w:ascii="Times New Roman" w:hAnsi="Times New Roman" w:cs="Times New Roman"/>
          <w:color w:val="000000" w:themeColor="text1"/>
          <w:sz w:val="24"/>
          <w:szCs w:val="24"/>
          <w:lang w:val="en-GB"/>
        </w:rPr>
        <w:t xml:space="preserve">tries </w:t>
      </w:r>
      <w:r w:rsidR="009E6855" w:rsidRPr="00897A86">
        <w:rPr>
          <w:rFonts w:ascii="Times New Roman" w:hAnsi="Times New Roman" w:cs="Times New Roman"/>
          <w:color w:val="000000" w:themeColor="text1"/>
          <w:sz w:val="24"/>
          <w:szCs w:val="24"/>
          <w:lang w:val="en-GB"/>
        </w:rPr>
        <w:fldChar w:fldCharType="begin"/>
      </w:r>
      <w:r w:rsidR="0082533C" w:rsidRPr="00897A86">
        <w:rPr>
          <w:rFonts w:ascii="Times New Roman" w:hAnsi="Times New Roman" w:cs="Times New Roman"/>
          <w:color w:val="000000" w:themeColor="text1"/>
          <w:sz w:val="24"/>
          <w:szCs w:val="24"/>
          <w:lang w:val="en-GB"/>
        </w:rPr>
        <w:instrText xml:space="preserve"> ADDIN ZOTERO_ITEM CSL_CITATION {"citationID":"FwsxSh5X","properties":{"formattedCitation":"(Bor et al., 2023, 2024; Preston &amp; Vierboom, 2021)","plainCitation":"(Bor et al., 2023, 2024; Preston &amp; Vierboom, 2021)","noteIndex":0},"citationItems":[{"id":2028,"uris":["http://zotero.org/users/5659841/items/FN842KAT"],"itemData":{"id":2028,"type":"article-journal","container-title":"PNAS Nexus","DOI":"10.1093/pnasnexus/pgad173","issue":"6","journalAbbreviation":"PNAS Nexus","language":"en","page":"pgad173","title":"Missing Americans: early death in the United States—1933–2021","volume":"2","author":[{"family":"Bor","given":"Jacob"},{"family":"Stokes","given":"Andrew C"},{"family":"Raifman","given":"Julia"},{"family":"Venkataramani","given":"Atheendar"},{"family":"Bassett","given":"Mary T"},{"family":"Himmelstein","given":"David"},{"family":"Woolhandler","given":"Steffie"}],"issued":{"date-parts":[["2023"]]}}},{"id":2556,"uris":["http://zotero.org/users/5659841/items/84K9DARB"],"itemData":{"id":2556,"type":"article-journal","container-title":"medRxiv","DOI":"10.1101/2024.07.26.24311071","language":"en","title":"Causes of excess deaths in the US relative to other wealthy nations, 1999-2020: a population autopsy","author":[{"family":"Bor","given":"Jacob"},{"family":"Raquib","given":"Rafeya"},{"family":"Himmelstein","given":"David"},{"family":"Woolhandler","given":"Steffie"},{"family":"Stokes","given":"Andrew C."}],"issued":{"date-parts":[["2024"]]}}},{"id":2029,"uris":["http://zotero.org/users/5659841/items/RHTWCCNY"],"itemData":{"id":2029,"type":"article-journal","container-title":"Proceedings of the National Academy of Sciences","DOI":"10.1073/pnas.2024850118","issue":"16","language":"en","page":"e2024850118","title":"Excess mortality in the United States in the 21st century","volume":"118","author":[{"family":"Preston","given":"Samuel H."},{"family":"Vierboom","given":"Yana C."}],"issued":{"date-parts":[["2021"]]}}}],"schema":"https://github.com/citation-style-language/schema/raw/master/csl-citation.json"} </w:instrText>
      </w:r>
      <w:r w:rsidR="009E6855" w:rsidRPr="00897A86">
        <w:rPr>
          <w:rFonts w:ascii="Times New Roman" w:hAnsi="Times New Roman" w:cs="Times New Roman"/>
          <w:color w:val="000000" w:themeColor="text1"/>
          <w:sz w:val="24"/>
          <w:szCs w:val="24"/>
          <w:lang w:val="en-GB"/>
        </w:rPr>
        <w:fldChar w:fldCharType="separate"/>
      </w:r>
      <w:r w:rsidR="0082533C" w:rsidRPr="00897A86">
        <w:rPr>
          <w:rFonts w:ascii="Times New Roman" w:hAnsi="Times New Roman" w:cs="Times New Roman"/>
          <w:sz w:val="24"/>
          <w:lang w:val="en-GB"/>
        </w:rPr>
        <w:t>(Bor et al., 2023, 2024; Preston &amp; Vierboom, 2021)</w:t>
      </w:r>
      <w:r w:rsidR="009E6855" w:rsidRPr="00897A86">
        <w:rPr>
          <w:rFonts w:ascii="Times New Roman" w:hAnsi="Times New Roman" w:cs="Times New Roman"/>
          <w:color w:val="000000" w:themeColor="text1"/>
          <w:sz w:val="24"/>
          <w:szCs w:val="24"/>
          <w:lang w:val="en-GB"/>
        </w:rPr>
        <w:fldChar w:fldCharType="end"/>
      </w:r>
      <w:r w:rsidR="00C33233" w:rsidRPr="00897A86">
        <w:rPr>
          <w:rFonts w:ascii="Times New Roman" w:hAnsi="Times New Roman" w:cs="Times New Roman"/>
          <w:color w:val="000000" w:themeColor="text1"/>
          <w:sz w:val="24"/>
          <w:szCs w:val="24"/>
          <w:lang w:val="en-GB"/>
        </w:rPr>
        <w:t>, i.e., if the USA had experienced no mortality divergence</w:t>
      </w:r>
      <w:r w:rsidR="009E6855" w:rsidRPr="00897A86">
        <w:rPr>
          <w:rFonts w:ascii="Times New Roman" w:hAnsi="Times New Roman" w:cs="Times New Roman"/>
          <w:color w:val="000000" w:themeColor="text1"/>
          <w:sz w:val="24"/>
          <w:szCs w:val="24"/>
          <w:lang w:val="en-GB"/>
        </w:rPr>
        <w:t>.</w:t>
      </w:r>
      <w:r w:rsidR="00117072" w:rsidRPr="00897A86">
        <w:rPr>
          <w:rFonts w:ascii="Times New Roman" w:hAnsi="Times New Roman" w:cs="Times New Roman"/>
          <w:color w:val="000000" w:themeColor="text1"/>
          <w:sz w:val="24"/>
          <w:szCs w:val="24"/>
          <w:lang w:val="en-GB"/>
        </w:rPr>
        <w:t xml:space="preserve"> </w:t>
      </w:r>
      <w:proofErr w:type="spellStart"/>
      <w:r w:rsidR="00B523C8" w:rsidRPr="00897A86">
        <w:rPr>
          <w:rFonts w:ascii="Times New Roman" w:hAnsi="Times New Roman" w:cs="Times New Roman"/>
          <w:color w:val="000000" w:themeColor="text1"/>
          <w:sz w:val="24"/>
          <w:szCs w:val="24"/>
          <w:lang w:val="en-GB"/>
        </w:rPr>
        <w:t>Bor</w:t>
      </w:r>
      <w:proofErr w:type="spellEnd"/>
      <w:r w:rsidR="00B523C8" w:rsidRPr="00897A86">
        <w:rPr>
          <w:rFonts w:ascii="Times New Roman" w:hAnsi="Times New Roman" w:cs="Times New Roman"/>
          <w:color w:val="000000" w:themeColor="text1"/>
          <w:sz w:val="24"/>
          <w:szCs w:val="24"/>
          <w:lang w:val="en-GB"/>
        </w:rPr>
        <w:t xml:space="preserve"> et al. </w:t>
      </w:r>
      <w:r w:rsidR="007C4F90" w:rsidRPr="00897A86">
        <w:rPr>
          <w:rFonts w:ascii="Times New Roman" w:hAnsi="Times New Roman" w:cs="Times New Roman"/>
          <w:color w:val="000000" w:themeColor="text1"/>
          <w:sz w:val="24"/>
          <w:szCs w:val="24"/>
          <w:lang w:val="en-GB"/>
        </w:rPr>
        <w:fldChar w:fldCharType="begin"/>
      </w:r>
      <w:r w:rsidR="00A759CC" w:rsidRPr="00897A86">
        <w:rPr>
          <w:rFonts w:ascii="Times New Roman" w:hAnsi="Times New Roman" w:cs="Times New Roman"/>
          <w:color w:val="000000" w:themeColor="text1"/>
          <w:sz w:val="24"/>
          <w:szCs w:val="24"/>
          <w:lang w:val="en-GB"/>
        </w:rPr>
        <w:instrText xml:space="preserve"> ADDIN ZOTERO_ITEM CSL_CITATION {"citationID":"a2auhrb6k9h","properties":{"formattedCitation":"(2023)","plainCitation":"(2023)","noteIndex":0},"citationItems":[{"id":2028,"uris":["http://zotero.org/users/5659841/items/FN842KAT"],"itemData":{"id":2028,"type":"article-journal","container-title":"PNAS Nexus","DOI":"10.1093/pnasnexus/pgad173","issue":"6","journalAbbreviation":"PNAS Nexus","language":"en","page":"pgad173","title":"Missing Americans: early death in the United States—1933–2021","volume":"2","author":[{"family":"Bor","given":"Jacob"},{"family":"Stokes","given":"Andrew C"},{"family":"Raifman","given":"Julia"},{"family":"Venkataramani","given":"Atheendar"},{"family":"Bassett","given":"Mary T"},{"family":"Himmelstein","given":"David"},{"family":"Woolhandler","given":"Steffie"}],"issued":{"date-parts":[["2023"]]}},"label":"page","suppress-author":true}],"schema":"https://github.com/citation-style-language/schema/raw/master/csl-citation.json"} </w:instrText>
      </w:r>
      <w:r w:rsidR="007C4F90" w:rsidRPr="00897A86">
        <w:rPr>
          <w:rFonts w:ascii="Times New Roman" w:hAnsi="Times New Roman" w:cs="Times New Roman"/>
          <w:color w:val="000000" w:themeColor="text1"/>
          <w:sz w:val="24"/>
          <w:szCs w:val="24"/>
          <w:lang w:val="en-GB"/>
        </w:rPr>
        <w:fldChar w:fldCharType="separate"/>
      </w:r>
      <w:r w:rsidR="00A759CC" w:rsidRPr="00897A86">
        <w:rPr>
          <w:rFonts w:ascii="Times New Roman" w:hAnsi="Times New Roman" w:cs="Times New Roman"/>
          <w:kern w:val="0"/>
          <w:sz w:val="24"/>
          <w:lang w:val="en-GB"/>
        </w:rPr>
        <w:t>(2023)</w:t>
      </w:r>
      <w:r w:rsidR="007C4F90" w:rsidRPr="00897A86">
        <w:rPr>
          <w:rFonts w:ascii="Times New Roman" w:hAnsi="Times New Roman" w:cs="Times New Roman"/>
          <w:color w:val="000000" w:themeColor="text1"/>
          <w:sz w:val="24"/>
          <w:szCs w:val="24"/>
          <w:lang w:val="en-GB"/>
        </w:rPr>
        <w:fldChar w:fldCharType="end"/>
      </w:r>
      <w:r w:rsidR="00B523C8" w:rsidRPr="00897A86">
        <w:rPr>
          <w:rFonts w:ascii="Times New Roman" w:hAnsi="Times New Roman" w:cs="Times New Roman"/>
          <w:color w:val="000000" w:themeColor="text1"/>
          <w:sz w:val="24"/>
          <w:szCs w:val="24"/>
          <w:lang w:val="en-GB"/>
        </w:rPr>
        <w:t xml:space="preserve"> estimated that more than </w:t>
      </w:r>
      <w:r w:rsidR="000C78CE" w:rsidRPr="00897A86">
        <w:rPr>
          <w:rFonts w:ascii="Times New Roman" w:hAnsi="Times New Roman" w:cs="Times New Roman"/>
          <w:color w:val="000000" w:themeColor="text1"/>
          <w:sz w:val="24"/>
          <w:szCs w:val="24"/>
          <w:lang w:val="en-GB"/>
        </w:rPr>
        <w:t>600,000</w:t>
      </w:r>
      <w:r w:rsidR="00B523C8" w:rsidRPr="00897A86">
        <w:rPr>
          <w:rFonts w:ascii="Times New Roman" w:hAnsi="Times New Roman" w:cs="Times New Roman"/>
          <w:color w:val="000000" w:themeColor="text1"/>
          <w:sz w:val="24"/>
          <w:szCs w:val="24"/>
          <w:lang w:val="en-GB"/>
        </w:rPr>
        <w:t xml:space="preserve"> people </w:t>
      </w:r>
      <w:r w:rsidR="00C456FF" w:rsidRPr="00897A86">
        <w:rPr>
          <w:rFonts w:ascii="Times New Roman" w:hAnsi="Times New Roman" w:cs="Times New Roman"/>
          <w:color w:val="000000" w:themeColor="text1"/>
          <w:sz w:val="24"/>
          <w:szCs w:val="24"/>
          <w:lang w:val="en-GB"/>
        </w:rPr>
        <w:t>(</w:t>
      </w:r>
      <w:r w:rsidR="00897A86" w:rsidRPr="00897A86">
        <w:rPr>
          <w:rFonts w:ascii="Times New Roman" w:hAnsi="Times New Roman" w:cs="Times New Roman"/>
          <w:color w:val="000000" w:themeColor="text1"/>
          <w:sz w:val="24"/>
          <w:szCs w:val="24"/>
          <w:lang w:val="en-GB"/>
        </w:rPr>
        <w:t>around</w:t>
      </w:r>
      <w:r w:rsidR="00C456FF" w:rsidRPr="00897A86">
        <w:rPr>
          <w:rFonts w:ascii="Times New Roman" w:hAnsi="Times New Roman" w:cs="Times New Roman"/>
          <w:color w:val="000000" w:themeColor="text1"/>
          <w:sz w:val="24"/>
          <w:szCs w:val="24"/>
          <w:lang w:val="en-GB"/>
        </w:rPr>
        <w:t xml:space="preserve"> half aged less than 65 years) </w:t>
      </w:r>
      <w:r w:rsidR="00B523C8" w:rsidRPr="00897A86">
        <w:rPr>
          <w:rFonts w:ascii="Times New Roman" w:hAnsi="Times New Roman" w:cs="Times New Roman"/>
          <w:color w:val="000000" w:themeColor="text1"/>
          <w:sz w:val="24"/>
          <w:szCs w:val="24"/>
          <w:lang w:val="en-GB"/>
        </w:rPr>
        <w:t xml:space="preserve">would have </w:t>
      </w:r>
      <w:r w:rsidR="00BD6EB9" w:rsidRPr="00897A86">
        <w:rPr>
          <w:rFonts w:ascii="Times New Roman" w:hAnsi="Times New Roman" w:cs="Times New Roman"/>
          <w:color w:val="000000" w:themeColor="text1"/>
          <w:sz w:val="24"/>
          <w:szCs w:val="24"/>
          <w:lang w:val="en-GB"/>
        </w:rPr>
        <w:t>survived in 2019 alone</w:t>
      </w:r>
      <w:r w:rsidR="00B523C8" w:rsidRPr="00897A86">
        <w:rPr>
          <w:rFonts w:ascii="Times New Roman" w:hAnsi="Times New Roman" w:cs="Times New Roman"/>
          <w:color w:val="000000" w:themeColor="text1"/>
          <w:sz w:val="24"/>
          <w:szCs w:val="24"/>
          <w:lang w:val="en-GB"/>
        </w:rPr>
        <w:t xml:space="preserve"> if the U</w:t>
      </w:r>
      <w:r w:rsidR="00ED7674" w:rsidRPr="00897A86">
        <w:rPr>
          <w:rFonts w:ascii="Times New Roman" w:hAnsi="Times New Roman" w:cs="Times New Roman"/>
          <w:color w:val="000000" w:themeColor="text1"/>
          <w:sz w:val="24"/>
          <w:szCs w:val="24"/>
          <w:lang w:val="en-GB"/>
        </w:rPr>
        <w:t>SA</w:t>
      </w:r>
      <w:r w:rsidR="00B523C8" w:rsidRPr="00897A86">
        <w:rPr>
          <w:rFonts w:ascii="Times New Roman" w:hAnsi="Times New Roman" w:cs="Times New Roman"/>
          <w:color w:val="000000" w:themeColor="text1"/>
          <w:sz w:val="24"/>
          <w:szCs w:val="24"/>
          <w:lang w:val="en-GB"/>
        </w:rPr>
        <w:t xml:space="preserve"> had experi</w:t>
      </w:r>
      <w:r w:rsidR="00B523C8" w:rsidRPr="00B523C8">
        <w:rPr>
          <w:rFonts w:ascii="Times New Roman" w:hAnsi="Times New Roman" w:cs="Times New Roman"/>
          <w:color w:val="000000" w:themeColor="text1"/>
          <w:sz w:val="24"/>
          <w:szCs w:val="24"/>
          <w:lang w:val="en-GB"/>
        </w:rPr>
        <w:t xml:space="preserve">enced the better mortality conditions of </w:t>
      </w:r>
      <w:r w:rsidR="00506339">
        <w:rPr>
          <w:rFonts w:ascii="Times New Roman" w:hAnsi="Times New Roman" w:cs="Times New Roman"/>
          <w:color w:val="000000" w:themeColor="text1"/>
          <w:sz w:val="24"/>
          <w:szCs w:val="24"/>
          <w:lang w:val="en-GB"/>
        </w:rPr>
        <w:t xml:space="preserve">the average of </w:t>
      </w:r>
      <w:r w:rsidR="00B523C8" w:rsidRPr="00B523C8">
        <w:rPr>
          <w:rFonts w:ascii="Times New Roman" w:hAnsi="Times New Roman" w:cs="Times New Roman"/>
          <w:color w:val="000000" w:themeColor="text1"/>
          <w:sz w:val="24"/>
          <w:szCs w:val="24"/>
          <w:lang w:val="en-GB"/>
        </w:rPr>
        <w:t>21 other wealthy nations</w:t>
      </w:r>
      <w:r w:rsidR="005F1972">
        <w:rPr>
          <w:rFonts w:ascii="Times New Roman" w:hAnsi="Times New Roman" w:cs="Times New Roman"/>
          <w:color w:val="000000" w:themeColor="text1"/>
          <w:sz w:val="24"/>
          <w:szCs w:val="24"/>
          <w:lang w:val="en-GB"/>
        </w:rPr>
        <w:t xml:space="preserve"> in that year</w:t>
      </w:r>
      <w:r w:rsidR="00C456FF">
        <w:rPr>
          <w:rFonts w:ascii="Times New Roman" w:hAnsi="Times New Roman" w:cs="Times New Roman"/>
          <w:color w:val="000000" w:themeColor="text1"/>
          <w:sz w:val="24"/>
          <w:szCs w:val="24"/>
          <w:lang w:val="en-GB"/>
        </w:rPr>
        <w:t>.</w:t>
      </w:r>
    </w:p>
    <w:p w14:paraId="1147AD78" w14:textId="77777777" w:rsidR="00117072" w:rsidRDefault="00117072" w:rsidP="002142A2">
      <w:pPr>
        <w:spacing w:after="0" w:line="480" w:lineRule="auto"/>
        <w:jc w:val="both"/>
        <w:rPr>
          <w:rFonts w:ascii="Times New Roman" w:hAnsi="Times New Roman" w:cs="Times New Roman"/>
          <w:color w:val="000000" w:themeColor="text1"/>
          <w:sz w:val="24"/>
          <w:szCs w:val="24"/>
          <w:lang w:val="en-GB"/>
        </w:rPr>
      </w:pPr>
    </w:p>
    <w:p w14:paraId="7734F1D4" w14:textId="77777777" w:rsidR="00ED2D1F" w:rsidRDefault="00FE553B"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M</w:t>
      </w:r>
      <w:r w:rsidR="00A76468" w:rsidRPr="00A76468">
        <w:rPr>
          <w:rFonts w:ascii="Times New Roman" w:hAnsi="Times New Roman" w:cs="Times New Roman"/>
          <w:color w:val="000000" w:themeColor="text1"/>
          <w:sz w:val="24"/>
          <w:szCs w:val="24"/>
          <w:lang w:val="en-GB"/>
        </w:rPr>
        <w:t xml:space="preserve">ost research on the </w:t>
      </w:r>
      <w:r w:rsidR="00956A53" w:rsidRPr="00956A53">
        <w:rPr>
          <w:rFonts w:ascii="Times New Roman" w:hAnsi="Times New Roman" w:cs="Times New Roman"/>
          <w:i/>
          <w:color w:val="000000" w:themeColor="text1"/>
          <w:sz w:val="24"/>
          <w:szCs w:val="24"/>
          <w:lang w:val="en-GB"/>
        </w:rPr>
        <w:t>consequences</w:t>
      </w:r>
      <w:r w:rsidR="00A76468" w:rsidRPr="00A76468">
        <w:rPr>
          <w:rFonts w:ascii="Times New Roman" w:hAnsi="Times New Roman" w:cs="Times New Roman"/>
          <w:color w:val="000000" w:themeColor="text1"/>
          <w:sz w:val="24"/>
          <w:szCs w:val="24"/>
          <w:lang w:val="en-GB"/>
        </w:rPr>
        <w:t xml:space="preserve"> of mortality shortfalls </w:t>
      </w:r>
      <w:r w:rsidR="00956A53">
        <w:rPr>
          <w:rFonts w:ascii="Times New Roman" w:hAnsi="Times New Roman" w:cs="Times New Roman"/>
          <w:color w:val="000000" w:themeColor="text1"/>
          <w:sz w:val="24"/>
          <w:szCs w:val="24"/>
          <w:lang w:val="en-GB"/>
        </w:rPr>
        <w:t>for</w:t>
      </w:r>
      <w:r w:rsidR="00A76468" w:rsidRPr="00A76468">
        <w:rPr>
          <w:rFonts w:ascii="Times New Roman" w:hAnsi="Times New Roman" w:cs="Times New Roman"/>
          <w:color w:val="000000" w:themeColor="text1"/>
          <w:sz w:val="24"/>
          <w:szCs w:val="24"/>
          <w:lang w:val="en-GB"/>
        </w:rPr>
        <w:t xml:space="preserve"> population composition has focused narrowly on estimating </w:t>
      </w:r>
      <w:r w:rsidR="00A76468">
        <w:rPr>
          <w:rFonts w:ascii="Times New Roman" w:hAnsi="Times New Roman" w:cs="Times New Roman"/>
          <w:color w:val="000000" w:themeColor="text1"/>
          <w:sz w:val="24"/>
          <w:szCs w:val="24"/>
          <w:lang w:val="en-GB"/>
        </w:rPr>
        <w:t>“</w:t>
      </w:r>
      <w:r w:rsidR="00A76468" w:rsidRPr="00A76468">
        <w:rPr>
          <w:rFonts w:ascii="Times New Roman" w:hAnsi="Times New Roman" w:cs="Times New Roman"/>
          <w:color w:val="000000" w:themeColor="text1"/>
          <w:sz w:val="24"/>
          <w:szCs w:val="24"/>
          <w:lang w:val="en-GB"/>
        </w:rPr>
        <w:t xml:space="preserve">excess </w:t>
      </w:r>
      <w:r w:rsidR="00A90994">
        <w:rPr>
          <w:rFonts w:ascii="Times New Roman" w:hAnsi="Times New Roman" w:cs="Times New Roman"/>
          <w:color w:val="000000" w:themeColor="text1"/>
          <w:sz w:val="24"/>
          <w:szCs w:val="24"/>
          <w:lang w:val="en-GB"/>
        </w:rPr>
        <w:t>mortality</w:t>
      </w:r>
      <w:r w:rsidR="00A76468" w:rsidRPr="00A76468">
        <w:rPr>
          <w:rFonts w:ascii="Times New Roman" w:hAnsi="Times New Roman" w:cs="Times New Roman"/>
          <w:color w:val="000000" w:themeColor="text1"/>
          <w:sz w:val="24"/>
          <w:szCs w:val="24"/>
          <w:lang w:val="en-GB"/>
        </w:rPr>
        <w:t>,</w:t>
      </w:r>
      <w:r w:rsidR="00A76468">
        <w:rPr>
          <w:rFonts w:ascii="Times New Roman" w:hAnsi="Times New Roman" w:cs="Times New Roman"/>
          <w:color w:val="000000" w:themeColor="text1"/>
          <w:sz w:val="24"/>
          <w:szCs w:val="24"/>
          <w:lang w:val="en-GB"/>
        </w:rPr>
        <w:t>”</w:t>
      </w:r>
      <w:r w:rsidR="00A76468" w:rsidRPr="00A76468">
        <w:rPr>
          <w:rFonts w:ascii="Times New Roman" w:hAnsi="Times New Roman" w:cs="Times New Roman"/>
          <w:color w:val="000000" w:themeColor="text1"/>
          <w:sz w:val="24"/>
          <w:szCs w:val="24"/>
          <w:lang w:val="en-GB"/>
        </w:rPr>
        <w:t xml:space="preserve"> thereby treating death in a vacuum. </w:t>
      </w:r>
      <w:r w:rsidR="00D11384">
        <w:rPr>
          <w:rFonts w:ascii="Times New Roman" w:hAnsi="Times New Roman" w:cs="Times New Roman"/>
          <w:color w:val="000000" w:themeColor="text1"/>
          <w:sz w:val="24"/>
          <w:szCs w:val="24"/>
          <w:lang w:val="en-GB"/>
        </w:rPr>
        <w:t xml:space="preserve">Going beyond an estimation of excess </w:t>
      </w:r>
      <w:r w:rsidR="00E07F5E">
        <w:rPr>
          <w:rFonts w:ascii="Times New Roman" w:hAnsi="Times New Roman" w:cs="Times New Roman"/>
          <w:color w:val="000000" w:themeColor="text1"/>
          <w:sz w:val="24"/>
          <w:szCs w:val="24"/>
          <w:lang w:val="en-GB"/>
        </w:rPr>
        <w:t>deaths</w:t>
      </w:r>
      <w:r w:rsidR="007265A2" w:rsidRPr="007265A2">
        <w:rPr>
          <w:rFonts w:ascii="Times New Roman" w:hAnsi="Times New Roman" w:cs="Times New Roman"/>
          <w:color w:val="000000" w:themeColor="text1"/>
          <w:sz w:val="24"/>
          <w:szCs w:val="24"/>
          <w:lang w:val="en-GB"/>
        </w:rPr>
        <w:t xml:space="preserve">, some research in the field of </w:t>
      </w:r>
      <w:r w:rsidR="00B150BC">
        <w:rPr>
          <w:rFonts w:ascii="Times New Roman" w:hAnsi="Times New Roman" w:cs="Times New Roman"/>
          <w:color w:val="000000" w:themeColor="text1"/>
          <w:sz w:val="24"/>
          <w:szCs w:val="24"/>
          <w:lang w:val="en-GB"/>
        </w:rPr>
        <w:t>“</w:t>
      </w:r>
      <w:r w:rsidR="007265A2" w:rsidRPr="007265A2">
        <w:rPr>
          <w:rFonts w:ascii="Times New Roman" w:hAnsi="Times New Roman" w:cs="Times New Roman"/>
          <w:color w:val="000000" w:themeColor="text1"/>
          <w:sz w:val="24"/>
          <w:szCs w:val="24"/>
          <w:lang w:val="en-GB"/>
        </w:rPr>
        <w:t>kinship demography</w:t>
      </w:r>
      <w:r w:rsidR="00B150BC">
        <w:rPr>
          <w:rFonts w:ascii="Times New Roman" w:hAnsi="Times New Roman" w:cs="Times New Roman"/>
          <w:color w:val="000000" w:themeColor="text1"/>
          <w:sz w:val="24"/>
          <w:szCs w:val="24"/>
          <w:lang w:val="en-GB"/>
        </w:rPr>
        <w:t>”</w:t>
      </w:r>
      <w:r w:rsidR="007265A2" w:rsidRPr="007265A2">
        <w:rPr>
          <w:rFonts w:ascii="Times New Roman" w:hAnsi="Times New Roman" w:cs="Times New Roman"/>
          <w:color w:val="000000" w:themeColor="text1"/>
          <w:sz w:val="24"/>
          <w:szCs w:val="24"/>
          <w:lang w:val="en-GB"/>
        </w:rPr>
        <w:t xml:space="preserve"> </w:t>
      </w:r>
      <w:r w:rsidR="00E74685">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{"citationID":"9zoCEBQV","properties":{"formattedCitation":"(Alburez-Gutierrez et al., 2022)","plainCitation":"(Alburez-Gutierrez et al., 2022)","noteIndex":0},"citationItems":[{"id":2560,"uris":["http://zotero.org/users/5659841/items/YSTACPN9"],"itemData":{"id":2560,"type":"article-journal","container-title":"SocArXiv","DOI":"10.31235/osf.io/fk7x9","language":"en","title":"Kinship, demography, and inequality: review and key areas for future development","author":[{"family":"Alburez-Gutierrez","given":"Diego"},{"family":"Barban","given":"Nicola"},{"family":"Caswell","given":"Hal"},{"family":"Kolk","given":"Martin"},{"family":"Margolis","given":"Rachel"},{"family":"Smith-Greenaway","given":"Emily"},{"family":"Song","given":"Xi"},{"family":"Verdery","given":"Ashton M."},{"family":"Zagheni","given":"Emilio"}],"issued":{"date-parts":[["2022"]]}}}],"schema":"https://github.com/citation-style-language/schema/raw/master/csl-citation.json"} </w:instrText>
      </w:r>
      <w:r w:rsidR="00E74685">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(Alburez-Gutierrez et al., 2022)</w:t>
      </w:r>
      <w:r w:rsidR="00E74685">
        <w:rPr>
          <w:rFonts w:ascii="Times New Roman" w:hAnsi="Times New Roman" w:cs="Times New Roman"/>
          <w:color w:val="000000" w:themeColor="text1"/>
          <w:sz w:val="24"/>
          <w:szCs w:val="24"/>
          <w:lang w:val="en-GB"/>
        </w:rPr>
        <w:fldChar w:fldCharType="end"/>
      </w:r>
      <w:r w:rsidR="007265A2" w:rsidRPr="007265A2">
        <w:rPr>
          <w:rFonts w:ascii="Times New Roman" w:hAnsi="Times New Roman" w:cs="Times New Roman"/>
          <w:color w:val="000000" w:themeColor="text1"/>
          <w:sz w:val="24"/>
          <w:szCs w:val="24"/>
          <w:lang w:val="en-GB"/>
        </w:rPr>
        <w:t xml:space="preserve"> has estimate</w:t>
      </w:r>
      <w:r w:rsidR="008E6A65">
        <w:rPr>
          <w:rFonts w:ascii="Times New Roman" w:hAnsi="Times New Roman" w:cs="Times New Roman"/>
          <w:color w:val="000000" w:themeColor="text1"/>
          <w:sz w:val="24"/>
          <w:szCs w:val="24"/>
          <w:lang w:val="en-GB"/>
        </w:rPr>
        <w:t>d</w:t>
      </w:r>
      <w:r w:rsidR="007265A2" w:rsidRPr="007265A2">
        <w:rPr>
          <w:rFonts w:ascii="Times New Roman" w:hAnsi="Times New Roman" w:cs="Times New Roman"/>
          <w:color w:val="000000" w:themeColor="text1"/>
          <w:sz w:val="24"/>
          <w:szCs w:val="24"/>
          <w:lang w:val="en-GB"/>
        </w:rPr>
        <w:t xml:space="preserve"> </w:t>
      </w:r>
      <w:r w:rsidR="008E6A65">
        <w:rPr>
          <w:rFonts w:ascii="Times New Roman" w:hAnsi="Times New Roman" w:cs="Times New Roman"/>
          <w:color w:val="000000" w:themeColor="text1"/>
          <w:sz w:val="24"/>
          <w:szCs w:val="24"/>
          <w:lang w:val="en-GB"/>
        </w:rPr>
        <w:t>how many</w:t>
      </w:r>
      <w:r w:rsidR="007265A2" w:rsidRPr="007265A2">
        <w:rPr>
          <w:rFonts w:ascii="Times New Roman" w:hAnsi="Times New Roman" w:cs="Times New Roman"/>
          <w:color w:val="000000" w:themeColor="text1"/>
          <w:sz w:val="24"/>
          <w:szCs w:val="24"/>
          <w:lang w:val="en-GB"/>
        </w:rPr>
        <w:t xml:space="preserve"> </w:t>
      </w:r>
      <w:r w:rsidR="00D62EF1">
        <w:rPr>
          <w:rFonts w:ascii="Times New Roman" w:hAnsi="Times New Roman" w:cs="Times New Roman"/>
          <w:color w:val="000000" w:themeColor="text1"/>
          <w:sz w:val="24"/>
          <w:szCs w:val="24"/>
          <w:lang w:val="en-GB"/>
        </w:rPr>
        <w:t>people have</w:t>
      </w:r>
      <w:r w:rsidR="007265A2" w:rsidRPr="007265A2">
        <w:rPr>
          <w:rFonts w:ascii="Times New Roman" w:hAnsi="Times New Roman" w:cs="Times New Roman"/>
          <w:color w:val="000000" w:themeColor="text1"/>
          <w:sz w:val="24"/>
          <w:szCs w:val="24"/>
          <w:lang w:val="en-GB"/>
        </w:rPr>
        <w:t xml:space="preserve"> </w:t>
      </w:r>
      <w:r w:rsidR="008E6A65">
        <w:rPr>
          <w:rFonts w:ascii="Times New Roman" w:hAnsi="Times New Roman" w:cs="Times New Roman"/>
          <w:color w:val="000000" w:themeColor="text1"/>
          <w:sz w:val="24"/>
          <w:szCs w:val="24"/>
          <w:lang w:val="en-GB"/>
        </w:rPr>
        <w:t>lost</w:t>
      </w:r>
      <w:r w:rsidR="007265A2" w:rsidRPr="007265A2">
        <w:rPr>
          <w:rFonts w:ascii="Times New Roman" w:hAnsi="Times New Roman" w:cs="Times New Roman"/>
          <w:color w:val="000000" w:themeColor="text1"/>
          <w:sz w:val="24"/>
          <w:szCs w:val="24"/>
          <w:lang w:val="en-GB"/>
        </w:rPr>
        <w:t xml:space="preserve"> a family member to a drug overdose </w:t>
      </w:r>
      <w:r w:rsidR="00C86977">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{"citationID":"a0oefT9F","properties":{"formattedCitation":"(Schl\\uc0\\u252{}ter et al., 2024)","plainCitation":"(Schlüter et al., 2024)","noteIndex":0},"citationItems":[{"id":2048,"uris":["http://zotero.org/users/5659841/items/AA5P65IC"],"itemData":{"id":2048,"type":"article-journal","container-title":"JAMA","DOI":"10.1001/jama.2024.8391","issue":"20","language":"en","page":"1741-1747","title":"Youth experiencing parental death due to drug poisoning and firearm violence in the US, 1999-2020","volume":"331","author":[{"family":"Schlüter","given":"Benjamin-Samuel"},{"family":"Alburez-Gutierrez","given":"Diego"},{"family":"Bibbins-Domingo","given":"Kirsten"},{"family":"Alexander","given":"Monica J."},{"family":"Kiang","given":"Mathew V."}],"issued":{"date-parts":[["2024"]]}}}],"schema":"https://github.com/citation-style-language/schema/raw/master/csl-citation.json"} </w:instrText>
      </w:r>
      <w:r w:rsidR="00C86977">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kern w:val="0"/>
          <w:sz w:val="24"/>
          <w:lang w:val="en-GB"/>
        </w:rPr>
        <w:t>(Schlüter et al., 2024)</w:t>
      </w:r>
      <w:r w:rsidR="00C86977">
        <w:rPr>
          <w:rFonts w:ascii="Times New Roman" w:hAnsi="Times New Roman" w:cs="Times New Roman"/>
          <w:color w:val="000000" w:themeColor="text1"/>
          <w:sz w:val="24"/>
          <w:szCs w:val="24"/>
          <w:lang w:val="en-GB"/>
        </w:rPr>
        <w:fldChar w:fldCharType="end"/>
      </w:r>
      <w:r w:rsidR="00457B33">
        <w:rPr>
          <w:rFonts w:ascii="Times New Roman" w:hAnsi="Times New Roman" w:cs="Times New Roman"/>
          <w:color w:val="000000" w:themeColor="text1"/>
          <w:sz w:val="24"/>
          <w:szCs w:val="24"/>
          <w:lang w:val="en-GB"/>
        </w:rPr>
        <w:t xml:space="preserve"> or </w:t>
      </w:r>
      <w:r w:rsidR="00B150BC">
        <w:rPr>
          <w:rFonts w:ascii="Times New Roman" w:hAnsi="Times New Roman" w:cs="Times New Roman"/>
          <w:color w:val="000000" w:themeColor="text1"/>
          <w:sz w:val="24"/>
          <w:szCs w:val="24"/>
          <w:lang w:val="en-GB"/>
        </w:rPr>
        <w:t>SARS-CoV-2</w:t>
      </w:r>
      <w:r w:rsidR="00457B33">
        <w:rPr>
          <w:rFonts w:ascii="Times New Roman" w:hAnsi="Times New Roman" w:cs="Times New Roman"/>
          <w:color w:val="000000" w:themeColor="text1"/>
          <w:sz w:val="24"/>
          <w:szCs w:val="24"/>
          <w:lang w:val="en-GB"/>
        </w:rPr>
        <w:t xml:space="preserve"> </w:t>
      </w:r>
      <w:r w:rsidR="003D22B8">
        <w:rPr>
          <w:rFonts w:ascii="Times New Roman" w:hAnsi="Times New Roman" w:cs="Times New Roman"/>
          <w:color w:val="000000" w:themeColor="text1"/>
          <w:sz w:val="24"/>
          <w:szCs w:val="24"/>
          <w:lang w:val="en-GB"/>
        </w:rPr>
        <w:t xml:space="preserve">infection </w:t>
      </w:r>
      <w:r w:rsidR="00D16332">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{"citationID":"k7VwhIah","properties":{"formattedCitation":"(Snyder et al., 2022)","plainCitation":"(Snyder et al., 2022)","noteIndex":0},"citationItems":[{"id":2557,"uris":["http://zotero.org/users/5659841/items/9R5STA7T"],"itemData":{"id":2557,"type":"article-journal","container-title":"Proceedings of the National Academy of Sciences","DOI":"10.1073/pnas.2202686119","issue":"26","language":"en","page":"e2202686119","title":"Estimates from 31 countries show the significant impact of COVID-19 excess mortality on the incidence of family bereavement","volume":"119","author":[{"family":"Snyder","given":"Mallika"},{"family":"Alburez-Gutierrez","given":"Diego"},{"family":"Williams","given":"Iván"},{"family":"Zagheni","given":"Emilio"}],"issued":{"date-parts":[["2022"]]}}}],"schema":"https://github.com/citation-style-language/schema/raw/master/csl-citation.json"} </w:instrText>
      </w:r>
      <w:r w:rsidR="00D16332">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(Snyder et al., 2022)</w:t>
      </w:r>
      <w:r w:rsidR="00D16332">
        <w:rPr>
          <w:rFonts w:ascii="Times New Roman" w:hAnsi="Times New Roman" w:cs="Times New Roman"/>
          <w:color w:val="000000" w:themeColor="text1"/>
          <w:sz w:val="24"/>
          <w:szCs w:val="24"/>
          <w:lang w:val="en-GB"/>
        </w:rPr>
        <w:fldChar w:fldCharType="end"/>
      </w:r>
      <w:r w:rsidR="00DD0E82">
        <w:rPr>
          <w:rFonts w:ascii="Times New Roman" w:hAnsi="Times New Roman" w:cs="Times New Roman"/>
          <w:color w:val="000000" w:themeColor="text1"/>
          <w:sz w:val="24"/>
          <w:szCs w:val="24"/>
          <w:lang w:val="en-GB"/>
        </w:rPr>
        <w:t xml:space="preserve">, acknowledging that a death </w:t>
      </w:r>
      <w:r w:rsidR="005C19A5">
        <w:rPr>
          <w:rFonts w:ascii="Times New Roman" w:hAnsi="Times New Roman" w:cs="Times New Roman"/>
          <w:color w:val="000000" w:themeColor="text1"/>
          <w:sz w:val="24"/>
          <w:szCs w:val="24"/>
          <w:lang w:val="en-GB"/>
        </w:rPr>
        <w:t xml:space="preserve">has </w:t>
      </w:r>
      <w:r w:rsidR="001A0EFF">
        <w:rPr>
          <w:rFonts w:ascii="Times New Roman" w:hAnsi="Times New Roman" w:cs="Times New Roman"/>
          <w:color w:val="000000" w:themeColor="text1"/>
          <w:sz w:val="24"/>
          <w:szCs w:val="24"/>
          <w:lang w:val="en-GB"/>
        </w:rPr>
        <w:t>ripple</w:t>
      </w:r>
      <w:r w:rsidR="005C19A5">
        <w:rPr>
          <w:rFonts w:ascii="Times New Roman" w:hAnsi="Times New Roman" w:cs="Times New Roman"/>
          <w:color w:val="000000" w:themeColor="text1"/>
          <w:sz w:val="24"/>
          <w:szCs w:val="24"/>
          <w:lang w:val="en-GB"/>
        </w:rPr>
        <w:t xml:space="preserve"> effects on</w:t>
      </w:r>
      <w:r w:rsidR="00DD0E82">
        <w:rPr>
          <w:rFonts w:ascii="Times New Roman" w:hAnsi="Times New Roman" w:cs="Times New Roman"/>
          <w:color w:val="000000" w:themeColor="text1"/>
          <w:sz w:val="24"/>
          <w:szCs w:val="24"/>
          <w:lang w:val="en-GB"/>
        </w:rPr>
        <w:t xml:space="preserve"> the social and family network of the decedent.</w:t>
      </w:r>
      <w:r w:rsidR="00B150BC">
        <w:rPr>
          <w:rFonts w:ascii="Times New Roman" w:hAnsi="Times New Roman" w:cs="Times New Roman"/>
          <w:color w:val="000000" w:themeColor="text1"/>
          <w:sz w:val="24"/>
          <w:szCs w:val="24"/>
          <w:lang w:val="en-GB"/>
        </w:rPr>
        <w:t xml:space="preserve"> </w:t>
      </w:r>
    </w:p>
    <w:p w14:paraId="5A49EF04" w14:textId="3CAD94D6" w:rsidR="003862F9" w:rsidRDefault="00C456FF" w:rsidP="002142A2">
      <w:pPr>
        <w:spacing w:after="0" w:line="480" w:lineRule="auto"/>
        <w:jc w:val="both"/>
        <w:rPr>
          <w:rFonts w:ascii="Times New Roman" w:hAnsi="Times New Roman" w:cs="Times New Roman"/>
          <w:b/>
          <w:color w:val="000000" w:themeColor="text1"/>
          <w:sz w:val="24"/>
          <w:szCs w:val="24"/>
          <w:lang w:val="en-GB"/>
        </w:rPr>
      </w:pPr>
      <w:r>
        <w:rPr>
          <w:rFonts w:ascii="Times New Roman" w:hAnsi="Times New Roman" w:cs="Times New Roman"/>
          <w:color w:val="000000" w:themeColor="text1"/>
          <w:sz w:val="24"/>
          <w:szCs w:val="24"/>
          <w:lang w:val="en-GB"/>
        </w:rPr>
        <w:lastRenderedPageBreak/>
        <w:t xml:space="preserve">The </w:t>
      </w:r>
      <w:r w:rsidR="000707E9" w:rsidRPr="002559FE">
        <w:rPr>
          <w:rFonts w:ascii="Times New Roman" w:hAnsi="Times New Roman" w:cs="Times New Roman"/>
          <w:color w:val="000000" w:themeColor="text1"/>
          <w:sz w:val="24"/>
          <w:szCs w:val="24"/>
          <w:lang w:val="en-GB"/>
        </w:rPr>
        <w:t xml:space="preserve">kin </w:t>
      </w:r>
      <w:r w:rsidR="00807B43" w:rsidRPr="002559FE">
        <w:rPr>
          <w:rFonts w:ascii="Times New Roman" w:hAnsi="Times New Roman" w:cs="Times New Roman"/>
          <w:color w:val="000000" w:themeColor="text1"/>
          <w:sz w:val="24"/>
          <w:szCs w:val="24"/>
          <w:lang w:val="en-GB"/>
        </w:rPr>
        <w:t>loss</w:t>
      </w:r>
      <w:r w:rsidR="000707E9">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 xml:space="preserve">literature typically </w:t>
      </w:r>
      <w:r w:rsidR="00B15089">
        <w:rPr>
          <w:rFonts w:ascii="Times New Roman" w:hAnsi="Times New Roman" w:cs="Times New Roman"/>
          <w:color w:val="000000" w:themeColor="text1"/>
          <w:sz w:val="24"/>
          <w:szCs w:val="24"/>
          <w:lang w:val="en-GB"/>
        </w:rPr>
        <w:t>starts from</w:t>
      </w:r>
      <w:r>
        <w:rPr>
          <w:rFonts w:ascii="Times New Roman" w:hAnsi="Times New Roman" w:cs="Times New Roman"/>
          <w:color w:val="000000" w:themeColor="text1"/>
          <w:sz w:val="24"/>
          <w:szCs w:val="24"/>
          <w:lang w:val="en-GB"/>
        </w:rPr>
        <w:t xml:space="preserve"> </w:t>
      </w:r>
      <w:r w:rsidR="00807B43" w:rsidRPr="002559FE">
        <w:rPr>
          <w:rFonts w:ascii="Times New Roman" w:hAnsi="Times New Roman" w:cs="Times New Roman"/>
          <w:color w:val="000000" w:themeColor="text1"/>
          <w:sz w:val="24"/>
          <w:szCs w:val="24"/>
          <w:lang w:val="en-GB"/>
        </w:rPr>
        <w:t xml:space="preserve">the </w:t>
      </w:r>
      <w:r w:rsidR="00B15089">
        <w:rPr>
          <w:rFonts w:ascii="Times New Roman" w:hAnsi="Times New Roman" w:cs="Times New Roman"/>
          <w:color w:val="000000" w:themeColor="text1"/>
          <w:sz w:val="24"/>
          <w:szCs w:val="24"/>
          <w:lang w:val="en-GB"/>
        </w:rPr>
        <w:t xml:space="preserve">existing </w:t>
      </w:r>
      <w:r w:rsidR="00807B43" w:rsidRPr="002559FE">
        <w:rPr>
          <w:rFonts w:ascii="Times New Roman" w:hAnsi="Times New Roman" w:cs="Times New Roman"/>
          <w:color w:val="000000" w:themeColor="text1"/>
          <w:sz w:val="24"/>
          <w:szCs w:val="24"/>
          <w:lang w:val="en-GB"/>
        </w:rPr>
        <w:t>kinship networks</w:t>
      </w:r>
      <w:r w:rsidR="007A4D4A">
        <w:rPr>
          <w:rFonts w:ascii="Times New Roman" w:hAnsi="Times New Roman" w:cs="Times New Roman"/>
          <w:color w:val="000000" w:themeColor="text1"/>
          <w:sz w:val="24"/>
          <w:szCs w:val="24"/>
          <w:lang w:val="en-GB"/>
        </w:rPr>
        <w:t xml:space="preserve"> </w:t>
      </w:r>
      <w:r w:rsidR="00B15089">
        <w:rPr>
          <w:rFonts w:ascii="Times New Roman" w:hAnsi="Times New Roman" w:cs="Times New Roman"/>
          <w:color w:val="000000" w:themeColor="text1"/>
          <w:sz w:val="24"/>
          <w:szCs w:val="24"/>
          <w:lang w:val="en-GB"/>
        </w:rPr>
        <w:t xml:space="preserve">affected by kin death. </w:t>
      </w:r>
      <w:r>
        <w:rPr>
          <w:rFonts w:ascii="Times New Roman" w:hAnsi="Times New Roman" w:cs="Times New Roman"/>
          <w:color w:val="000000" w:themeColor="text1"/>
          <w:sz w:val="24"/>
          <w:szCs w:val="24"/>
          <w:lang w:val="en-GB"/>
        </w:rPr>
        <w:t xml:space="preserve">But </w:t>
      </w:r>
      <w:r w:rsidR="00807B43" w:rsidRPr="002559FE">
        <w:rPr>
          <w:rFonts w:ascii="Times New Roman" w:hAnsi="Times New Roman" w:cs="Times New Roman"/>
          <w:color w:val="000000" w:themeColor="text1"/>
          <w:sz w:val="24"/>
          <w:szCs w:val="24"/>
          <w:lang w:val="en-GB"/>
        </w:rPr>
        <w:t xml:space="preserve">the early death of </w:t>
      </w:r>
      <w:r>
        <w:rPr>
          <w:rFonts w:ascii="Times New Roman" w:hAnsi="Times New Roman" w:cs="Times New Roman"/>
          <w:color w:val="000000" w:themeColor="text1"/>
          <w:sz w:val="24"/>
          <w:szCs w:val="24"/>
          <w:lang w:val="en-GB"/>
        </w:rPr>
        <w:t>people at younger ages</w:t>
      </w:r>
      <w:r w:rsidR="00807B43" w:rsidRPr="002559FE">
        <w:rPr>
          <w:rFonts w:ascii="Times New Roman" w:hAnsi="Times New Roman" w:cs="Times New Roman"/>
          <w:color w:val="000000" w:themeColor="text1"/>
          <w:sz w:val="24"/>
          <w:szCs w:val="24"/>
          <w:lang w:val="en-GB"/>
        </w:rPr>
        <w:t xml:space="preserve">, more specifically </w:t>
      </w:r>
      <w:r w:rsidR="00506339">
        <w:rPr>
          <w:rFonts w:ascii="Times New Roman" w:hAnsi="Times New Roman" w:cs="Times New Roman"/>
          <w:color w:val="000000" w:themeColor="text1"/>
          <w:sz w:val="24"/>
          <w:szCs w:val="24"/>
          <w:lang w:val="en-GB"/>
        </w:rPr>
        <w:t>at</w:t>
      </w:r>
      <w:r w:rsidR="00807B43" w:rsidRPr="002559FE">
        <w:rPr>
          <w:rFonts w:ascii="Times New Roman" w:hAnsi="Times New Roman" w:cs="Times New Roman"/>
          <w:color w:val="000000" w:themeColor="text1"/>
          <w:sz w:val="24"/>
          <w:szCs w:val="24"/>
          <w:lang w:val="en-GB"/>
        </w:rPr>
        <w:t xml:space="preserve"> reproductive age</w:t>
      </w:r>
      <w:r w:rsidR="00082F0D">
        <w:rPr>
          <w:rFonts w:ascii="Times New Roman" w:hAnsi="Times New Roman" w:cs="Times New Roman"/>
          <w:color w:val="000000" w:themeColor="text1"/>
          <w:sz w:val="24"/>
          <w:szCs w:val="24"/>
          <w:lang w:val="en-GB"/>
        </w:rPr>
        <w:t>s</w:t>
      </w:r>
      <w:r w:rsidR="00506339">
        <w:rPr>
          <w:rFonts w:ascii="Times New Roman" w:hAnsi="Times New Roman" w:cs="Times New Roman"/>
          <w:color w:val="000000" w:themeColor="text1"/>
          <w:sz w:val="24"/>
          <w:szCs w:val="24"/>
          <w:lang w:val="en-GB"/>
        </w:rPr>
        <w:t xml:space="preserve"> </w:t>
      </w:r>
      <w:r w:rsidR="00B15089">
        <w:rPr>
          <w:rFonts w:ascii="Times New Roman" w:hAnsi="Times New Roman" w:cs="Times New Roman"/>
          <w:color w:val="000000" w:themeColor="text1"/>
          <w:sz w:val="24"/>
          <w:szCs w:val="24"/>
          <w:lang w:val="en-GB"/>
        </w:rPr>
        <w:t>(</w:t>
      </w:r>
      <w:r w:rsidR="00807B43" w:rsidRPr="002559FE">
        <w:rPr>
          <w:rFonts w:ascii="Times New Roman" w:hAnsi="Times New Roman" w:cs="Times New Roman"/>
          <w:color w:val="000000" w:themeColor="text1"/>
          <w:sz w:val="24"/>
          <w:szCs w:val="24"/>
          <w:lang w:val="en-GB"/>
        </w:rPr>
        <w:t>15–49</w:t>
      </w:r>
      <w:r w:rsidR="00B15089">
        <w:rPr>
          <w:rFonts w:ascii="Times New Roman" w:hAnsi="Times New Roman" w:cs="Times New Roman"/>
          <w:color w:val="000000" w:themeColor="text1"/>
          <w:sz w:val="24"/>
          <w:szCs w:val="24"/>
          <w:lang w:val="en-GB"/>
        </w:rPr>
        <w:t>)</w:t>
      </w:r>
      <w:r w:rsidR="00807B43" w:rsidRPr="002559FE">
        <w:rPr>
          <w:rFonts w:ascii="Times New Roman" w:hAnsi="Times New Roman" w:cs="Times New Roman"/>
          <w:color w:val="000000" w:themeColor="text1"/>
          <w:sz w:val="24"/>
          <w:szCs w:val="24"/>
          <w:lang w:val="en-GB"/>
        </w:rPr>
        <w:t xml:space="preserve">, </w:t>
      </w:r>
      <w:r w:rsidR="00B15089">
        <w:rPr>
          <w:rFonts w:ascii="Times New Roman" w:hAnsi="Times New Roman" w:cs="Times New Roman"/>
          <w:color w:val="000000" w:themeColor="text1"/>
          <w:sz w:val="24"/>
          <w:szCs w:val="24"/>
          <w:lang w:val="en-GB"/>
        </w:rPr>
        <w:t xml:space="preserve">can </w:t>
      </w:r>
      <w:r w:rsidR="00807B43" w:rsidRPr="002559FE">
        <w:rPr>
          <w:rFonts w:ascii="Times New Roman" w:hAnsi="Times New Roman" w:cs="Times New Roman"/>
          <w:color w:val="000000" w:themeColor="text1"/>
          <w:sz w:val="24"/>
          <w:szCs w:val="24"/>
          <w:lang w:val="en-GB"/>
        </w:rPr>
        <w:t xml:space="preserve">affect kinship networks </w:t>
      </w:r>
      <w:r w:rsidR="00B15089">
        <w:rPr>
          <w:rFonts w:ascii="Times New Roman" w:hAnsi="Times New Roman" w:cs="Times New Roman"/>
          <w:color w:val="000000" w:themeColor="text1"/>
          <w:sz w:val="24"/>
          <w:szCs w:val="24"/>
          <w:lang w:val="en-GB"/>
        </w:rPr>
        <w:t>in an often</w:t>
      </w:r>
      <w:r w:rsidR="00991E7E">
        <w:rPr>
          <w:rFonts w:ascii="Times New Roman" w:hAnsi="Times New Roman" w:cs="Times New Roman"/>
          <w:color w:val="000000" w:themeColor="text1"/>
          <w:sz w:val="24"/>
          <w:szCs w:val="24"/>
          <w:lang w:val="en-GB"/>
        </w:rPr>
        <w:t>-</w:t>
      </w:r>
      <w:r w:rsidR="00B15089">
        <w:rPr>
          <w:rFonts w:ascii="Times New Roman" w:hAnsi="Times New Roman" w:cs="Times New Roman"/>
          <w:color w:val="000000" w:themeColor="text1"/>
          <w:sz w:val="24"/>
          <w:szCs w:val="24"/>
          <w:lang w:val="en-GB"/>
        </w:rPr>
        <w:t>overlooked way</w:t>
      </w:r>
      <w:r w:rsidR="00981465">
        <w:rPr>
          <w:rFonts w:ascii="Times New Roman" w:hAnsi="Times New Roman" w:cs="Times New Roman"/>
          <w:color w:val="000000" w:themeColor="text1"/>
          <w:sz w:val="24"/>
          <w:szCs w:val="24"/>
          <w:lang w:val="en-GB"/>
        </w:rPr>
        <w:t>—</w:t>
      </w:r>
      <w:r w:rsidR="00807B43" w:rsidRPr="002559FE">
        <w:rPr>
          <w:rFonts w:ascii="Times New Roman" w:hAnsi="Times New Roman" w:cs="Times New Roman"/>
          <w:color w:val="000000" w:themeColor="text1"/>
          <w:sz w:val="24"/>
          <w:szCs w:val="24"/>
          <w:lang w:val="en-GB"/>
        </w:rPr>
        <w:t xml:space="preserve">by </w:t>
      </w:r>
      <w:r w:rsidR="00B15089">
        <w:rPr>
          <w:rFonts w:ascii="Times New Roman" w:hAnsi="Times New Roman" w:cs="Times New Roman"/>
          <w:color w:val="000000" w:themeColor="text1"/>
          <w:sz w:val="24"/>
          <w:szCs w:val="24"/>
          <w:lang w:val="en-GB"/>
        </w:rPr>
        <w:t xml:space="preserve">taking away </w:t>
      </w:r>
      <w:r w:rsidR="00506339">
        <w:rPr>
          <w:rFonts w:ascii="Times New Roman" w:hAnsi="Times New Roman" w:cs="Times New Roman"/>
          <w:color w:val="000000" w:themeColor="text1"/>
          <w:sz w:val="24"/>
          <w:szCs w:val="24"/>
          <w:lang w:val="en-GB"/>
        </w:rPr>
        <w:t xml:space="preserve">an individual’s </w:t>
      </w:r>
      <w:r w:rsidR="00807B43" w:rsidRPr="002559FE">
        <w:rPr>
          <w:rFonts w:ascii="Times New Roman" w:hAnsi="Times New Roman" w:cs="Times New Roman"/>
          <w:color w:val="000000" w:themeColor="text1"/>
          <w:sz w:val="24"/>
          <w:szCs w:val="24"/>
          <w:lang w:val="en-GB"/>
        </w:rPr>
        <w:t xml:space="preserve">chance to have (additional) children. In this way, early mortality may prevent family networks from developing in the first place. This argument is linked to recent demographic research on “lineage extinction” </w:t>
      </w:r>
      <w:r w:rsidR="00E7218E">
        <w:rPr>
          <w:rFonts w:ascii="Times New Roman" w:hAnsi="Times New Roman" w:cs="Times New Roman"/>
          <w:color w:val="000000" w:themeColor="text1"/>
          <w:sz w:val="24"/>
          <w:szCs w:val="24"/>
          <w:lang w:val="en-GB"/>
        </w:rPr>
        <w:fldChar w:fldCharType="begin"/>
      </w:r>
      <w:r w:rsidR="00A759CC">
        <w:rPr>
          <w:rFonts w:ascii="Times New Roman" w:hAnsi="Times New Roman" w:cs="Times New Roman"/>
          <w:color w:val="000000" w:themeColor="text1"/>
          <w:sz w:val="24"/>
          <w:szCs w:val="24"/>
          <w:lang w:val="en-GB"/>
        </w:rPr>
        <w:instrText xml:space="preserve"> ADDIN ZOTERO_ITEM CSL_CITATION {"citationID":"a2e1p9sbr2i","properties":{"formattedCitation":"(Kolk &amp; Skirbekk, 2022)","plainCitation":"(Kolk &amp; Skirbekk, 2022)","noteIndex":0},"citationItems":[{"id":2056,"uris":["http://zotero.org/users/5659841/items/AZ8LH5RB"],"itemData":{"id":2056,"type":"article-journal","container-title":"Advances in Life Course Research","DOI":"10.1016/j.alcr.2022.100481","language":"en","page":"100481","title":"Fading family lines- women and men without children, grandchildren and great-grandchildren in 19th, 20th and 21st Century Northern Sweden","volume":"53","author":[{"family":"Kolk","given":"Martin"},{"family":"Skirbekk","given":"Vegard"}],"issued":{"date-parts":[["2022"]]}}}],"schema":"https://github.com/citation-style-language/schema/raw/master/csl-citation.json"} </w:instrText>
      </w:r>
      <w:r w:rsidR="00E7218E">
        <w:rPr>
          <w:rFonts w:ascii="Times New Roman" w:hAnsi="Times New Roman" w:cs="Times New Roman"/>
          <w:color w:val="000000" w:themeColor="text1"/>
          <w:sz w:val="24"/>
          <w:szCs w:val="24"/>
          <w:lang w:val="en-GB"/>
        </w:rPr>
        <w:fldChar w:fldCharType="separate"/>
      </w:r>
      <w:r w:rsidR="00A759CC" w:rsidRPr="00A759CC">
        <w:rPr>
          <w:rFonts w:ascii="Times New Roman" w:hAnsi="Times New Roman" w:cs="Times New Roman"/>
          <w:kern w:val="0"/>
          <w:sz w:val="24"/>
          <w:lang w:val="en-GB"/>
        </w:rPr>
        <w:t>(Kolk &amp; Skirbekk, 2022)</w:t>
      </w:r>
      <w:r w:rsidR="00E7218E">
        <w:rPr>
          <w:rFonts w:ascii="Times New Roman" w:hAnsi="Times New Roman" w:cs="Times New Roman"/>
          <w:color w:val="000000" w:themeColor="text1"/>
          <w:sz w:val="24"/>
          <w:szCs w:val="24"/>
          <w:lang w:val="en-GB"/>
        </w:rPr>
        <w:fldChar w:fldCharType="end"/>
      </w:r>
      <w:r w:rsidR="00E7218E">
        <w:rPr>
          <w:rFonts w:ascii="Times New Roman" w:hAnsi="Times New Roman" w:cs="Times New Roman"/>
          <w:sz w:val="24"/>
          <w:lang w:val="en-GB"/>
        </w:rPr>
        <w:t xml:space="preserve"> </w:t>
      </w:r>
      <w:r w:rsidR="0029210E">
        <w:rPr>
          <w:rFonts w:ascii="Times New Roman" w:hAnsi="Times New Roman" w:cs="Times New Roman"/>
          <w:color w:val="000000" w:themeColor="text1"/>
          <w:sz w:val="24"/>
          <w:szCs w:val="24"/>
          <w:lang w:val="en-GB"/>
        </w:rPr>
        <w:t>and</w:t>
      </w:r>
      <w:r w:rsidR="00807B43" w:rsidRPr="002559FE">
        <w:rPr>
          <w:rFonts w:ascii="Times New Roman" w:hAnsi="Times New Roman" w:cs="Times New Roman"/>
          <w:color w:val="000000" w:themeColor="text1"/>
          <w:sz w:val="24"/>
          <w:szCs w:val="24"/>
          <w:lang w:val="en-GB"/>
        </w:rPr>
        <w:t xml:space="preserve"> connects to the long tradition of fertility research under the “population renewal” framework</w:t>
      </w:r>
      <w:r w:rsidR="007C4F90">
        <w:rPr>
          <w:rFonts w:ascii="Times New Roman" w:hAnsi="Times New Roman" w:cs="Times New Roman"/>
          <w:color w:val="000000" w:themeColor="text1"/>
          <w:sz w:val="24"/>
          <w:szCs w:val="24"/>
          <w:lang w:val="en-GB"/>
        </w:rPr>
        <w:t xml:space="preserve"> </w:t>
      </w:r>
      <w:r w:rsidR="007C4F90">
        <w:rPr>
          <w:rFonts w:ascii="Times New Roman" w:hAnsi="Times New Roman" w:cs="Times New Roman"/>
          <w:color w:val="000000" w:themeColor="text1"/>
          <w:sz w:val="24"/>
          <w:szCs w:val="24"/>
          <w:lang w:val="en-GB"/>
        </w:rPr>
        <w:fldChar w:fldCharType="begin"/>
      </w:r>
      <w:r w:rsidR="00A759CC">
        <w:rPr>
          <w:rFonts w:ascii="Times New Roman" w:hAnsi="Times New Roman" w:cs="Times New Roman"/>
          <w:color w:val="000000" w:themeColor="text1"/>
          <w:sz w:val="24"/>
          <w:szCs w:val="24"/>
          <w:lang w:val="en-GB"/>
        </w:rPr>
        <w:instrText xml:space="preserve"> ADDIN ZOTERO_ITEM CSL_CITATION {"citationID":"a2hjus33e8f","properties":{"formattedCitation":"(Sharpe &amp; Lotka, 1911)","plainCitation":"(Sharpe &amp; Lotka, 1911)","noteIndex":0},"citationItems":[{"id":1989,"uris":["http://zotero.org/users/5659841/items/DWJZXKPY"],"itemData":{"id":1989,"type":"article-journal","container-title":"The London, Edinburgh, and Dublin Philosophical Magazine and Journal of Science","DOI":"10.1080/14786440408637050","issue":"124","language":"en","page":"435-438","title":"A problem in age-distribution","volume":"21","author":[{"family":"Sharpe","given":"F.R."},{"family":"Lotka","given":"A.J."}],"issued":{"date-parts":[["1911"]]}}}],"schema":"https://github.com/citation-style-language/schema/raw/master/csl-citation.json"} </w:instrText>
      </w:r>
      <w:r w:rsidR="007C4F90">
        <w:rPr>
          <w:rFonts w:ascii="Times New Roman" w:hAnsi="Times New Roman" w:cs="Times New Roman"/>
          <w:color w:val="000000" w:themeColor="text1"/>
          <w:sz w:val="24"/>
          <w:szCs w:val="24"/>
          <w:lang w:val="en-GB"/>
        </w:rPr>
        <w:fldChar w:fldCharType="separate"/>
      </w:r>
      <w:r w:rsidR="00A759CC" w:rsidRPr="00A759CC">
        <w:rPr>
          <w:rFonts w:ascii="Times New Roman" w:hAnsi="Times New Roman" w:cs="Times New Roman"/>
          <w:kern w:val="0"/>
          <w:sz w:val="24"/>
          <w:lang w:val="en-GB"/>
        </w:rPr>
        <w:t>(Sharpe &amp; Lotka, 1911)</w:t>
      </w:r>
      <w:r w:rsidR="007C4F90">
        <w:rPr>
          <w:rFonts w:ascii="Times New Roman" w:hAnsi="Times New Roman" w:cs="Times New Roman"/>
          <w:color w:val="000000" w:themeColor="text1"/>
          <w:sz w:val="24"/>
          <w:szCs w:val="24"/>
          <w:lang w:val="en-GB"/>
        </w:rPr>
        <w:fldChar w:fldCharType="end"/>
      </w:r>
      <w:r w:rsidR="00807B43" w:rsidRPr="002559FE">
        <w:rPr>
          <w:rFonts w:ascii="Times New Roman" w:hAnsi="Times New Roman" w:cs="Times New Roman"/>
          <w:color w:val="000000" w:themeColor="text1"/>
          <w:sz w:val="24"/>
          <w:szCs w:val="24"/>
          <w:lang w:val="en-GB"/>
        </w:rPr>
        <w:t>.</w:t>
      </w:r>
      <w:r w:rsidR="00457B33">
        <w:rPr>
          <w:rFonts w:ascii="Times New Roman" w:hAnsi="Times New Roman" w:cs="Times New Roman"/>
          <w:color w:val="000000" w:themeColor="text1"/>
          <w:sz w:val="24"/>
          <w:szCs w:val="24"/>
          <w:lang w:val="en-GB"/>
        </w:rPr>
        <w:t xml:space="preserve"> </w:t>
      </w:r>
      <w:r w:rsidR="009C3AF7" w:rsidRPr="002559FE">
        <w:rPr>
          <w:rFonts w:ascii="Times New Roman" w:hAnsi="Times New Roman" w:cs="Times New Roman"/>
          <w:color w:val="000000" w:themeColor="text1"/>
          <w:sz w:val="24"/>
          <w:szCs w:val="24"/>
          <w:lang w:val="en-GB"/>
        </w:rPr>
        <w:t xml:space="preserve">As opposed to traditional fertility research, which assumes guaranteed survival until the end of the reproductive period, the population renewal framework extends </w:t>
      </w:r>
      <w:r w:rsidR="00FB034F" w:rsidRPr="002559FE">
        <w:rPr>
          <w:rFonts w:ascii="Times New Roman" w:hAnsi="Times New Roman" w:cs="Times New Roman"/>
          <w:color w:val="000000" w:themeColor="text1"/>
          <w:sz w:val="24"/>
          <w:szCs w:val="24"/>
          <w:lang w:val="en-GB"/>
        </w:rPr>
        <w:t>widely</w:t>
      </w:r>
      <w:r w:rsidR="009C3AF7" w:rsidRPr="002559FE">
        <w:rPr>
          <w:rFonts w:ascii="Times New Roman" w:hAnsi="Times New Roman" w:cs="Times New Roman"/>
          <w:color w:val="000000" w:themeColor="text1"/>
          <w:sz w:val="24"/>
          <w:szCs w:val="24"/>
          <w:lang w:val="en-GB"/>
        </w:rPr>
        <w:t xml:space="preserve"> used fertility indicators, such as the total fertility rate (TFR), by a survival term. Thus,</w:t>
      </w:r>
      <w:r w:rsidR="00E70573">
        <w:rPr>
          <w:rFonts w:ascii="Times New Roman" w:hAnsi="Times New Roman" w:cs="Times New Roman"/>
          <w:color w:val="000000" w:themeColor="text1"/>
          <w:sz w:val="24"/>
          <w:szCs w:val="24"/>
          <w:lang w:val="en-GB"/>
        </w:rPr>
        <w:t xml:space="preserve"> age-standardized</w:t>
      </w:r>
      <w:r w:rsidR="009C3AF7" w:rsidRPr="002559FE">
        <w:rPr>
          <w:rFonts w:ascii="Times New Roman" w:hAnsi="Times New Roman" w:cs="Times New Roman"/>
          <w:color w:val="000000" w:themeColor="text1"/>
          <w:sz w:val="24"/>
          <w:szCs w:val="24"/>
          <w:lang w:val="en-GB"/>
        </w:rPr>
        <w:t xml:space="preserve"> indicators used in the population renewal framework, such as the net reproduction rate (NRR) or the reproduction survival ratio (RSR), focus on the amount or share of “potential fertility” that “survives the effects of mortality” among potential parents</w:t>
      </w:r>
      <w:r w:rsidR="00532030">
        <w:rPr>
          <w:rFonts w:ascii="Times New Roman" w:hAnsi="Times New Roman" w:cs="Times New Roman"/>
          <w:color w:val="000000" w:themeColor="text1"/>
          <w:sz w:val="24"/>
          <w:szCs w:val="24"/>
          <w:lang w:val="en-GB"/>
        </w:rPr>
        <w:t xml:space="preserve"> </w:t>
      </w:r>
      <w:r w:rsidR="00532030">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{"citationID":"Pk9tlnAO","properties":{"formattedCitation":"(Shryock et al., 1998)","plainCitation":"(Shryock et al., 1998)","noteIndex":0},"citationItems":[{"id":2057,"uris":["http://zotero.org/users/5659841/items/NG65P2FL"],"itemData":{"id":2057,"type":"book","collection-title":"Studies in population","edition":"Condensed ed., [15. print.]","language":"en","note":"978-0-12-641150-8","publisher":"New York: Academic Press","title":"The methods and materials of demography","author":[{"family":"Shryock","given":"Henry S."},{"family":"Siegel","given":"Jacob S."},{"family":"Stockwell","given":"Edward G."}],"issued":{"date-parts":[["1998"]]}}}],"schema":"https://github.com/citation-style-language/schema/raw/master/csl-citation.json"} </w:instrText>
      </w:r>
      <w:r w:rsidR="00532030">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(Shryock et al., 1998)</w:t>
      </w:r>
      <w:r w:rsidR="00532030">
        <w:rPr>
          <w:rFonts w:ascii="Times New Roman" w:hAnsi="Times New Roman" w:cs="Times New Roman"/>
          <w:color w:val="000000" w:themeColor="text1"/>
          <w:sz w:val="24"/>
          <w:szCs w:val="24"/>
          <w:lang w:val="en-GB"/>
        </w:rPr>
        <w:fldChar w:fldCharType="end"/>
      </w:r>
      <w:r w:rsidR="009C3AF7" w:rsidRPr="002559FE">
        <w:rPr>
          <w:rFonts w:ascii="Times New Roman" w:hAnsi="Times New Roman" w:cs="Times New Roman"/>
          <w:color w:val="000000" w:themeColor="text1"/>
          <w:sz w:val="24"/>
          <w:szCs w:val="24"/>
          <w:lang w:val="en-GB"/>
        </w:rPr>
        <w:t xml:space="preserve">. </w:t>
      </w:r>
      <w:r w:rsidR="00E70573">
        <w:rPr>
          <w:rFonts w:ascii="Times New Roman" w:hAnsi="Times New Roman" w:cs="Times New Roman"/>
          <w:color w:val="000000" w:themeColor="text1"/>
          <w:sz w:val="24"/>
          <w:szCs w:val="24"/>
          <w:lang w:val="en-GB"/>
        </w:rPr>
        <w:t>T</w:t>
      </w:r>
      <w:r w:rsidR="00CF185E" w:rsidRPr="00E70573">
        <w:rPr>
          <w:rFonts w:ascii="Times New Roman" w:hAnsi="Times New Roman" w:cs="Times New Roman"/>
          <w:color w:val="000000" w:themeColor="text1"/>
          <w:sz w:val="24"/>
          <w:szCs w:val="24"/>
          <w:lang w:val="en-GB"/>
        </w:rPr>
        <w:t xml:space="preserve">o explicitly </w:t>
      </w:r>
      <w:r w:rsidR="00E70573" w:rsidRPr="00E70573">
        <w:rPr>
          <w:rFonts w:ascii="Times New Roman" w:hAnsi="Times New Roman" w:cs="Times New Roman"/>
          <w:color w:val="000000" w:themeColor="text1"/>
          <w:sz w:val="24"/>
          <w:szCs w:val="24"/>
          <w:lang w:val="en-GB"/>
        </w:rPr>
        <w:t xml:space="preserve">account for the effects of age structure on forgone birth outcomes, </w:t>
      </w:r>
      <w:r w:rsidR="00E70573" w:rsidRPr="00611272">
        <w:rPr>
          <w:rFonts w:ascii="Times New Roman" w:hAnsi="Times New Roman" w:cs="Times New Roman"/>
          <w:color w:val="000000" w:themeColor="text1"/>
          <w:sz w:val="24"/>
          <w:szCs w:val="24"/>
          <w:lang w:val="en-GB"/>
        </w:rPr>
        <w:t xml:space="preserve">previous studies </w:t>
      </w:r>
      <w:r w:rsidR="00DB48FF" w:rsidRPr="00611272">
        <w:rPr>
          <w:rFonts w:ascii="Times New Roman" w:hAnsi="Times New Roman" w:cs="Times New Roman"/>
          <w:color w:val="000000" w:themeColor="text1"/>
          <w:sz w:val="24"/>
          <w:szCs w:val="24"/>
          <w:lang w:val="en-GB"/>
        </w:rPr>
        <w:t>have used</w:t>
      </w:r>
      <w:r w:rsidR="00E70573" w:rsidRPr="00611272">
        <w:rPr>
          <w:rFonts w:ascii="Times New Roman" w:hAnsi="Times New Roman" w:cs="Times New Roman"/>
          <w:color w:val="000000" w:themeColor="text1"/>
          <w:sz w:val="24"/>
          <w:szCs w:val="24"/>
          <w:lang w:val="en-GB"/>
        </w:rPr>
        <w:t xml:space="preserve"> a counterfactual approach to estimate the number of Americans that “literally owe their lives to health progress” </w:t>
      </w:r>
      <w:r w:rsidR="00E70573" w:rsidRPr="00611272">
        <w:rPr>
          <w:rFonts w:ascii="Times New Roman" w:hAnsi="Times New Roman" w:cs="Times New Roman"/>
          <w:color w:val="000000" w:themeColor="text1"/>
          <w:sz w:val="24"/>
          <w:szCs w:val="24"/>
          <w:lang w:val="en-GB"/>
        </w:rPr>
        <w:fldChar w:fldCharType="begin"/>
      </w:r>
      <w:r w:rsidR="0082533C" w:rsidRPr="00611272">
        <w:rPr>
          <w:rFonts w:ascii="Times New Roman" w:hAnsi="Times New Roman" w:cs="Times New Roman"/>
          <w:color w:val="000000" w:themeColor="text1"/>
          <w:sz w:val="24"/>
          <w:szCs w:val="24"/>
          <w:lang w:val="en-GB"/>
        </w:rPr>
        <w:instrText xml:space="preserve"> ADDIN ZOTERO_ITEM CSL_CITATION {"citationID":"0LUWYjqz","properties":{"formattedCitation":"(White &amp; Preston, 1996)","plainCitation":"(White &amp; Preston, 1996)","noteIndex":0},"citationItems":[{"id":2065,"uris":["http://zotero.org/users/5659841/items/MCGDKKJC"],"itemData":{"id":2065,"type":"article-journal","container-title":"Population and Development Review","DOI":"10.2307/2137714","issue":"3","language":"en","page":"415-429","title":"How many Americans are alive because of twentieth-century improvements in mortality?","volume":"22","author":[{"family":"White","given":"Kevin M."},{"family":"Preston","given":"Samuel H."}],"issued":{"date-parts":[["1996"]]}}}],"schema":"https://github.com/citation-style-language/schema/raw/master/csl-citation.json"} </w:instrText>
      </w:r>
      <w:r w:rsidR="00E70573" w:rsidRPr="00611272">
        <w:rPr>
          <w:rFonts w:ascii="Times New Roman" w:hAnsi="Times New Roman" w:cs="Times New Roman"/>
          <w:color w:val="000000" w:themeColor="text1"/>
          <w:sz w:val="24"/>
          <w:szCs w:val="24"/>
          <w:lang w:val="en-GB"/>
        </w:rPr>
        <w:fldChar w:fldCharType="separate"/>
      </w:r>
      <w:r w:rsidR="0082533C" w:rsidRPr="00611272">
        <w:rPr>
          <w:rFonts w:ascii="Times New Roman" w:hAnsi="Times New Roman" w:cs="Times New Roman"/>
          <w:sz w:val="24"/>
          <w:lang w:val="en-GB"/>
        </w:rPr>
        <w:t>(White &amp; Preston, 1996)</w:t>
      </w:r>
      <w:r w:rsidR="00E70573" w:rsidRPr="00611272">
        <w:rPr>
          <w:rFonts w:ascii="Times New Roman" w:hAnsi="Times New Roman" w:cs="Times New Roman"/>
          <w:color w:val="000000" w:themeColor="text1"/>
          <w:sz w:val="24"/>
          <w:szCs w:val="24"/>
          <w:lang w:val="en-GB"/>
        </w:rPr>
        <w:fldChar w:fldCharType="end"/>
      </w:r>
      <w:r w:rsidR="00E70573" w:rsidRPr="00611272">
        <w:rPr>
          <w:rFonts w:ascii="Times New Roman" w:hAnsi="Times New Roman" w:cs="Times New Roman"/>
          <w:color w:val="000000" w:themeColor="text1"/>
          <w:sz w:val="24"/>
          <w:szCs w:val="24"/>
          <w:lang w:val="en-GB"/>
        </w:rPr>
        <w:t xml:space="preserve"> or that “could be alive […] had mortality in the United States […] been the lowest possible at the time” </w:t>
      </w:r>
      <w:r w:rsidR="00E70573" w:rsidRPr="00611272">
        <w:rPr>
          <w:rFonts w:ascii="Times New Roman" w:hAnsi="Times New Roman" w:cs="Times New Roman"/>
          <w:color w:val="000000" w:themeColor="text1"/>
          <w:sz w:val="24"/>
          <w:szCs w:val="24"/>
          <w:lang w:val="en-GB"/>
        </w:rPr>
        <w:fldChar w:fldCharType="begin"/>
      </w:r>
      <w:r w:rsidR="0082533C" w:rsidRPr="00611272">
        <w:rPr>
          <w:rFonts w:ascii="Times New Roman" w:hAnsi="Times New Roman" w:cs="Times New Roman"/>
          <w:color w:val="000000" w:themeColor="text1"/>
          <w:sz w:val="24"/>
          <w:szCs w:val="24"/>
          <w:lang w:val="en-GB"/>
        </w:rPr>
        <w:instrText xml:space="preserve"> ADDIN ZOTERO_ITEM CSL_CITATION {"citationID":"I1hzsMIZ","properties":{"formattedCitation":"(Muszy\\uc0\\u324{}ska &amp; Rau, 2009)","plainCitation":"(Muszyńska &amp; Rau, 2009)","noteIndex":0},"citationItems":[{"id":2064,"uris":["http://zotero.org/users/5659841/items/LAYSY5NK"],"itemData":{"id":2064,"type":"article-journal","container-title":"Population and Development Review","issue":"3","language":"en","page":"585-603","title":"Falling short of highest life expectancy: how many Americans might have been alive in the twentieth century?","volume":"35","author":[{"family":"Muszyńska","given":"Magdalena M."},{"family":"Rau","given":"Roland"}],"issued":{"date-parts":[["2009"]]}},"label":"page"}],"schema":"https://github.com/citation-style-language/schema/raw/master/csl-citation.json"} </w:instrText>
      </w:r>
      <w:r w:rsidR="00E70573" w:rsidRPr="00611272">
        <w:rPr>
          <w:rFonts w:ascii="Times New Roman" w:hAnsi="Times New Roman" w:cs="Times New Roman"/>
          <w:color w:val="000000" w:themeColor="text1"/>
          <w:sz w:val="24"/>
          <w:szCs w:val="24"/>
          <w:lang w:val="en-GB"/>
        </w:rPr>
        <w:fldChar w:fldCharType="separate"/>
      </w:r>
      <w:r w:rsidR="0082533C" w:rsidRPr="00611272">
        <w:rPr>
          <w:rFonts w:ascii="Times New Roman" w:hAnsi="Times New Roman" w:cs="Times New Roman"/>
          <w:kern w:val="0"/>
          <w:sz w:val="24"/>
          <w:lang w:val="en-GB"/>
        </w:rPr>
        <w:t>(Muszyńska &amp; Rau, 2009)</w:t>
      </w:r>
      <w:r w:rsidR="00E70573" w:rsidRPr="00611272">
        <w:rPr>
          <w:rFonts w:ascii="Times New Roman" w:hAnsi="Times New Roman" w:cs="Times New Roman"/>
          <w:color w:val="000000" w:themeColor="text1"/>
          <w:sz w:val="24"/>
          <w:szCs w:val="24"/>
          <w:lang w:val="en-GB"/>
        </w:rPr>
        <w:fldChar w:fldCharType="end"/>
      </w:r>
      <w:r w:rsidR="00E70573" w:rsidRPr="00611272">
        <w:rPr>
          <w:rFonts w:ascii="Times New Roman" w:hAnsi="Times New Roman" w:cs="Times New Roman"/>
          <w:color w:val="000000" w:themeColor="text1"/>
          <w:sz w:val="24"/>
          <w:szCs w:val="24"/>
          <w:lang w:val="en-GB"/>
        </w:rPr>
        <w:t xml:space="preserve">. For example, Muszyńska and Rau </w:t>
      </w:r>
      <w:r w:rsidR="00E70573" w:rsidRPr="00611272">
        <w:rPr>
          <w:rFonts w:ascii="Times New Roman" w:hAnsi="Times New Roman" w:cs="Times New Roman"/>
          <w:color w:val="000000" w:themeColor="text1"/>
          <w:sz w:val="24"/>
          <w:szCs w:val="24"/>
          <w:lang w:val="en-GB"/>
        </w:rPr>
        <w:fldChar w:fldCharType="begin"/>
      </w:r>
      <w:r w:rsidR="00E70573" w:rsidRPr="00611272">
        <w:rPr>
          <w:rFonts w:ascii="Times New Roman" w:hAnsi="Times New Roman" w:cs="Times New Roman"/>
          <w:color w:val="000000" w:themeColor="text1"/>
          <w:sz w:val="24"/>
          <w:szCs w:val="24"/>
          <w:lang w:val="en-GB"/>
        </w:rPr>
        <w:instrText xml:space="preserve"> ADDIN ZOTERO_ITEM CSL_CITATION {"citationID":"yRDZI9Xv","properties":{"formattedCitation":"(2009)","plainCitation":"(2009)","noteIndex":0},"citationItems":[{"id":2064,"uris":["http://zotero.org/users/5659841/items/LAYSY5NK"],"itemData":{"id":2064,"type":"article-journal","container-title":"Population and Development Review","issue":"3","language":"en","page":"585-603","title":"Falling short of highest life expectancy: how many Americans might have been alive in the twentieth century?","volume":"35","author":[{"family":"Muszyńska","given":"Magdalena M."},{"family":"Rau","given":"Roland"}],"issued":{"date-parts":[["2009"]]}},"label":"page","suppress-author":true}],"schema":"https://github.com/citation-style-language/schema/raw/master/csl-citation.json"} </w:instrText>
      </w:r>
      <w:r w:rsidR="00E70573" w:rsidRPr="00611272">
        <w:rPr>
          <w:rFonts w:ascii="Times New Roman" w:hAnsi="Times New Roman" w:cs="Times New Roman"/>
          <w:color w:val="000000" w:themeColor="text1"/>
          <w:sz w:val="24"/>
          <w:szCs w:val="24"/>
          <w:lang w:val="en-GB"/>
        </w:rPr>
        <w:fldChar w:fldCharType="separate"/>
      </w:r>
      <w:r w:rsidR="00E70573" w:rsidRPr="00611272">
        <w:rPr>
          <w:rFonts w:ascii="Times New Roman" w:hAnsi="Times New Roman" w:cs="Times New Roman"/>
          <w:sz w:val="24"/>
          <w:lang w:val="en-GB"/>
        </w:rPr>
        <w:t>(2009)</w:t>
      </w:r>
      <w:r w:rsidR="00E70573" w:rsidRPr="00611272">
        <w:rPr>
          <w:rFonts w:ascii="Times New Roman" w:hAnsi="Times New Roman" w:cs="Times New Roman"/>
          <w:color w:val="000000" w:themeColor="text1"/>
          <w:sz w:val="24"/>
          <w:szCs w:val="24"/>
          <w:lang w:val="en-GB"/>
        </w:rPr>
        <w:fldChar w:fldCharType="end"/>
      </w:r>
      <w:r w:rsidR="00E70573" w:rsidRPr="00611272">
        <w:rPr>
          <w:rFonts w:ascii="Times New Roman" w:hAnsi="Times New Roman" w:cs="Times New Roman"/>
          <w:color w:val="000000" w:themeColor="text1"/>
          <w:sz w:val="24"/>
          <w:szCs w:val="24"/>
          <w:lang w:val="en-GB"/>
        </w:rPr>
        <w:t xml:space="preserve"> estimated that more than 700,000 additional children could have been born in the year 2000 alone if the </w:t>
      </w:r>
      <w:r w:rsidR="005271C8" w:rsidRPr="00611272">
        <w:rPr>
          <w:rFonts w:ascii="Times New Roman" w:hAnsi="Times New Roman" w:cs="Times New Roman"/>
          <w:color w:val="000000" w:themeColor="text1"/>
          <w:sz w:val="24"/>
          <w:szCs w:val="24"/>
          <w:lang w:val="en-GB"/>
        </w:rPr>
        <w:t>USA</w:t>
      </w:r>
      <w:r w:rsidR="00E70573" w:rsidRPr="00611272">
        <w:rPr>
          <w:rFonts w:ascii="Times New Roman" w:hAnsi="Times New Roman" w:cs="Times New Roman"/>
          <w:color w:val="000000" w:themeColor="text1"/>
          <w:sz w:val="24"/>
          <w:szCs w:val="24"/>
          <w:lang w:val="en-GB"/>
        </w:rPr>
        <w:t xml:space="preserve"> had had the highest life expectancy recorded in each year of the 20th century.</w:t>
      </w:r>
      <w:r w:rsidR="00CF185E" w:rsidRPr="00611272">
        <w:rPr>
          <w:rFonts w:ascii="Times New Roman" w:hAnsi="Times New Roman" w:cs="Times New Roman"/>
          <w:color w:val="000000" w:themeColor="text1"/>
          <w:sz w:val="24"/>
          <w:szCs w:val="24"/>
          <w:lang w:val="en-GB"/>
        </w:rPr>
        <w:t xml:space="preserve"> </w:t>
      </w:r>
      <w:r w:rsidR="00DC613A" w:rsidRPr="00611272">
        <w:rPr>
          <w:rFonts w:ascii="Times New Roman" w:hAnsi="Times New Roman" w:cs="Times New Roman"/>
          <w:b/>
          <w:color w:val="000000" w:themeColor="text1"/>
          <w:sz w:val="24"/>
          <w:szCs w:val="24"/>
          <w:lang w:val="en-GB"/>
        </w:rPr>
        <w:t>However, the consequences of the recent divergence in USA life expectancy, particularly the increase in reproductive</w:t>
      </w:r>
      <w:r w:rsidR="00DC613A" w:rsidRPr="00DC613A">
        <w:rPr>
          <w:rFonts w:ascii="Times New Roman" w:hAnsi="Times New Roman" w:cs="Times New Roman"/>
          <w:b/>
          <w:color w:val="000000" w:themeColor="text1"/>
          <w:sz w:val="24"/>
          <w:szCs w:val="24"/>
          <w:lang w:val="en-GB"/>
        </w:rPr>
        <w:t>-age mortality, for birth outcomes have not been examined.</w:t>
      </w:r>
    </w:p>
    <w:p w14:paraId="561AE210" w14:textId="77777777" w:rsidR="00B45AF5" w:rsidRDefault="00B45AF5" w:rsidP="002142A2">
      <w:pPr>
        <w:spacing w:after="0" w:line="480" w:lineRule="auto"/>
        <w:jc w:val="both"/>
        <w:rPr>
          <w:rFonts w:ascii="Times New Roman" w:hAnsi="Times New Roman" w:cs="Times New Roman"/>
          <w:i/>
          <w:color w:val="000000" w:themeColor="text1"/>
          <w:sz w:val="24"/>
          <w:szCs w:val="24"/>
          <w:lang w:val="en-GB"/>
        </w:rPr>
      </w:pPr>
    </w:p>
    <w:p w14:paraId="11F1F17B" w14:textId="77777777" w:rsidR="009F777E" w:rsidRDefault="009F777E">
      <w:pPr>
        <w:rPr>
          <w:rFonts w:ascii="Times New Roman" w:hAnsi="Times New Roman" w:cs="Times New Roman"/>
          <w:i/>
          <w:color w:val="000000" w:themeColor="text1"/>
          <w:sz w:val="24"/>
          <w:szCs w:val="24"/>
          <w:lang w:val="en-GB"/>
        </w:rPr>
      </w:pPr>
      <w:r>
        <w:rPr>
          <w:rFonts w:ascii="Times New Roman" w:hAnsi="Times New Roman" w:cs="Times New Roman"/>
          <w:i/>
          <w:color w:val="000000" w:themeColor="text1"/>
          <w:sz w:val="24"/>
          <w:szCs w:val="24"/>
          <w:lang w:val="en-GB"/>
        </w:rPr>
        <w:br w:type="page"/>
      </w:r>
    </w:p>
    <w:p w14:paraId="0FC2A48C" w14:textId="1E7537FF" w:rsidR="00BF1952" w:rsidRPr="00873378" w:rsidRDefault="00BF1952" w:rsidP="002142A2">
      <w:pPr>
        <w:spacing w:after="0" w:line="480" w:lineRule="auto"/>
        <w:jc w:val="both"/>
        <w:rPr>
          <w:rFonts w:ascii="Times New Roman" w:hAnsi="Times New Roman" w:cs="Times New Roman"/>
          <w:i/>
          <w:color w:val="000000" w:themeColor="text1"/>
          <w:sz w:val="24"/>
          <w:szCs w:val="24"/>
          <w:lang w:val="en-GB"/>
        </w:rPr>
      </w:pPr>
      <w:r w:rsidRPr="00873378">
        <w:rPr>
          <w:rFonts w:ascii="Times New Roman" w:hAnsi="Times New Roman" w:cs="Times New Roman"/>
          <w:i/>
          <w:color w:val="000000" w:themeColor="text1"/>
          <w:sz w:val="24"/>
          <w:szCs w:val="24"/>
          <w:lang w:val="en-GB"/>
        </w:rPr>
        <w:lastRenderedPageBreak/>
        <w:t>1.</w:t>
      </w:r>
      <w:r>
        <w:rPr>
          <w:rFonts w:ascii="Times New Roman" w:hAnsi="Times New Roman" w:cs="Times New Roman"/>
          <w:i/>
          <w:color w:val="000000" w:themeColor="text1"/>
          <w:sz w:val="24"/>
          <w:szCs w:val="24"/>
          <w:lang w:val="en-GB"/>
        </w:rPr>
        <w:t>3.4.</w:t>
      </w:r>
      <w:r w:rsidRPr="00873378">
        <w:rPr>
          <w:rFonts w:ascii="Times New Roman" w:hAnsi="Times New Roman" w:cs="Times New Roman"/>
          <w:i/>
          <w:color w:val="000000" w:themeColor="text1"/>
          <w:sz w:val="24"/>
          <w:szCs w:val="24"/>
          <w:lang w:val="en-GB"/>
        </w:rPr>
        <w:t xml:space="preserve"> </w:t>
      </w:r>
      <w:r>
        <w:rPr>
          <w:rFonts w:ascii="Times New Roman" w:hAnsi="Times New Roman" w:cs="Times New Roman"/>
          <w:i/>
          <w:color w:val="000000" w:themeColor="text1"/>
          <w:sz w:val="24"/>
          <w:szCs w:val="24"/>
          <w:lang w:val="en-GB"/>
        </w:rPr>
        <w:t>Summary</w:t>
      </w:r>
    </w:p>
    <w:p w14:paraId="392F5837" w14:textId="22702BC3" w:rsidR="00BF1952" w:rsidRDefault="00BF1952"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Many high-income countries saw slower life expectancy improvements in the decade 2010–2019 compared to the preceding decade 2000–2009. For some countries, such as the USA and the UK, improvements were several magnitudes smaller than for their peer countries. Together, these trends </w:t>
      </w:r>
      <w:r w:rsidRPr="006D3949">
        <w:rPr>
          <w:rFonts w:ascii="Times New Roman" w:hAnsi="Times New Roman" w:cs="Times New Roman"/>
          <w:color w:val="000000" w:themeColor="text1"/>
          <w:sz w:val="24"/>
          <w:szCs w:val="24"/>
          <w:lang w:val="en-GB"/>
        </w:rPr>
        <w:t>led to a reshuffling of international life expectancy rankings: While the USA dropped from 27th to 29th place among 37 Human Mortality Database countries, the UK lost three places and ranked 22nd in 2019. The decade 2010–2019 showed that, even over a short period of only ten years,</w:t>
      </w:r>
      <w:r>
        <w:rPr>
          <w:rFonts w:ascii="Times New Roman" w:hAnsi="Times New Roman" w:cs="Times New Roman"/>
          <w:color w:val="000000" w:themeColor="text1"/>
          <w:sz w:val="24"/>
          <w:szCs w:val="24"/>
          <w:lang w:val="en-GB"/>
        </w:rPr>
        <w:t xml:space="preserve"> life expectancies can evolve in dramatically different ways across countries.</w:t>
      </w:r>
      <w:r w:rsidRPr="00E878B8">
        <w:rPr>
          <w:rFonts w:ascii="Times New Roman" w:hAnsi="Times New Roman" w:cs="Times New Roman"/>
          <w:color w:val="000000" w:themeColor="text1"/>
          <w:sz w:val="24"/>
          <w:szCs w:val="24"/>
          <w:lang w:val="en-GB"/>
        </w:rPr>
        <w:t xml:space="preserve"> In 2020 and 2021, the COVID-19 pandemic caused a drastic increase in mortality</w:t>
      </w:r>
      <w:r>
        <w:rPr>
          <w:rFonts w:ascii="Times New Roman" w:hAnsi="Times New Roman" w:cs="Times New Roman"/>
          <w:color w:val="000000" w:themeColor="text1"/>
          <w:sz w:val="24"/>
          <w:szCs w:val="24"/>
          <w:lang w:val="en-GB"/>
        </w:rPr>
        <w:t xml:space="preserve"> worldwide</w:t>
      </w:r>
      <w:r w:rsidRPr="00E878B8">
        <w:rPr>
          <w:rFonts w:ascii="Times New Roman" w:hAnsi="Times New Roman" w:cs="Times New Roman"/>
          <w:color w:val="000000" w:themeColor="text1"/>
          <w:sz w:val="24"/>
          <w:szCs w:val="24"/>
          <w:lang w:val="en-GB"/>
        </w:rPr>
        <w:t xml:space="preserve">, with much larger losses in life expectancy and </w:t>
      </w:r>
      <w:r>
        <w:rPr>
          <w:rFonts w:ascii="Times New Roman" w:hAnsi="Times New Roman" w:cs="Times New Roman"/>
          <w:color w:val="000000" w:themeColor="text1"/>
          <w:sz w:val="24"/>
          <w:szCs w:val="24"/>
          <w:lang w:val="en-GB"/>
        </w:rPr>
        <w:t>slower</w:t>
      </w:r>
      <w:r w:rsidRPr="00E878B8">
        <w:rPr>
          <w:rFonts w:ascii="Times New Roman" w:hAnsi="Times New Roman" w:cs="Times New Roman"/>
          <w:color w:val="000000" w:themeColor="text1"/>
          <w:sz w:val="24"/>
          <w:szCs w:val="24"/>
          <w:lang w:val="en-GB"/>
        </w:rPr>
        <w:t xml:space="preserve"> recoveries in the </w:t>
      </w:r>
      <w:r>
        <w:rPr>
          <w:rFonts w:ascii="Times New Roman" w:hAnsi="Times New Roman" w:cs="Times New Roman"/>
          <w:color w:val="000000" w:themeColor="text1"/>
          <w:sz w:val="24"/>
          <w:szCs w:val="24"/>
          <w:lang w:val="en-GB"/>
        </w:rPr>
        <w:t>USA</w:t>
      </w:r>
      <w:r w:rsidRPr="00E878B8">
        <w:rPr>
          <w:rFonts w:ascii="Times New Roman" w:hAnsi="Times New Roman" w:cs="Times New Roman"/>
          <w:color w:val="000000" w:themeColor="text1"/>
          <w:sz w:val="24"/>
          <w:szCs w:val="24"/>
          <w:lang w:val="en-GB"/>
        </w:rPr>
        <w:t xml:space="preserve"> and the UK than in other Human Mortality Databas</w:t>
      </w:r>
      <w:r>
        <w:rPr>
          <w:rFonts w:ascii="Times New Roman" w:hAnsi="Times New Roman" w:cs="Times New Roman"/>
          <w:color w:val="000000" w:themeColor="text1"/>
          <w:sz w:val="24"/>
          <w:szCs w:val="24"/>
          <w:lang w:val="en-GB"/>
        </w:rPr>
        <w:t>e countries</w:t>
      </w:r>
      <w:r w:rsidRPr="00E878B8">
        <w:rPr>
          <w:rFonts w:ascii="Times New Roman" w:hAnsi="Times New Roman" w:cs="Times New Roman"/>
          <w:color w:val="000000" w:themeColor="text1"/>
          <w:sz w:val="24"/>
          <w:szCs w:val="24"/>
          <w:lang w:val="en-GB"/>
        </w:rPr>
        <w:t xml:space="preserve">, further manifesting their </w:t>
      </w:r>
      <w:r>
        <w:rPr>
          <w:rFonts w:ascii="Times New Roman" w:hAnsi="Times New Roman" w:cs="Times New Roman"/>
          <w:color w:val="000000" w:themeColor="text1"/>
          <w:sz w:val="24"/>
          <w:szCs w:val="24"/>
          <w:lang w:val="en-GB"/>
        </w:rPr>
        <w:t>status</w:t>
      </w:r>
      <w:r w:rsidRPr="00E878B8">
        <w:rPr>
          <w:rFonts w:ascii="Times New Roman" w:hAnsi="Times New Roman" w:cs="Times New Roman"/>
          <w:color w:val="000000" w:themeColor="text1"/>
          <w:sz w:val="24"/>
          <w:szCs w:val="24"/>
          <w:lang w:val="en-GB"/>
        </w:rPr>
        <w:t xml:space="preserve"> as international life expectancy laggards.</w:t>
      </w:r>
      <w:r>
        <w:rPr>
          <w:rFonts w:ascii="Times New Roman" w:hAnsi="Times New Roman" w:cs="Times New Roman"/>
          <w:color w:val="000000" w:themeColor="text1"/>
          <w:sz w:val="24"/>
          <w:szCs w:val="24"/>
          <w:lang w:val="en-GB"/>
        </w:rPr>
        <w:t xml:space="preserve"> </w:t>
      </w:r>
    </w:p>
    <w:p w14:paraId="68580926" w14:textId="77777777" w:rsidR="00BF1952" w:rsidRDefault="00BF1952" w:rsidP="002142A2">
      <w:pPr>
        <w:spacing w:after="0" w:line="480" w:lineRule="auto"/>
        <w:jc w:val="both"/>
        <w:rPr>
          <w:rFonts w:ascii="Times New Roman" w:hAnsi="Times New Roman" w:cs="Times New Roman"/>
          <w:color w:val="000000" w:themeColor="text1"/>
          <w:sz w:val="24"/>
          <w:szCs w:val="24"/>
          <w:lang w:val="en-GB"/>
        </w:rPr>
      </w:pPr>
    </w:p>
    <w:p w14:paraId="1463E879" w14:textId="09A6FC08" w:rsidR="00BF1952" w:rsidRDefault="00BF1952" w:rsidP="002142A2">
      <w:pPr>
        <w:spacing w:after="0" w:line="480" w:lineRule="auto"/>
        <w:jc w:val="both"/>
        <w:rPr>
          <w:rFonts w:ascii="Times New Roman" w:hAnsi="Times New Roman" w:cs="Times New Roman"/>
          <w:color w:val="000000" w:themeColor="text1"/>
          <w:sz w:val="24"/>
          <w:szCs w:val="24"/>
          <w:lang w:val="en-GB"/>
        </w:rPr>
      </w:pPr>
      <w:r w:rsidRPr="00F62625">
        <w:rPr>
          <w:rFonts w:ascii="Times New Roman" w:hAnsi="Times New Roman" w:cs="Times New Roman"/>
          <w:color w:val="000000" w:themeColor="text1"/>
          <w:sz w:val="24"/>
          <w:szCs w:val="24"/>
          <w:lang w:val="en-GB"/>
        </w:rPr>
        <w:t xml:space="preserve">The existing </w:t>
      </w:r>
      <w:r w:rsidR="00807E9D">
        <w:rPr>
          <w:rFonts w:ascii="Times New Roman" w:hAnsi="Times New Roman" w:cs="Times New Roman"/>
          <w:color w:val="000000" w:themeColor="text1"/>
          <w:sz w:val="24"/>
          <w:szCs w:val="24"/>
          <w:lang w:val="en-GB"/>
        </w:rPr>
        <w:t xml:space="preserve">demographic </w:t>
      </w:r>
      <w:r w:rsidRPr="00F62625">
        <w:rPr>
          <w:rFonts w:ascii="Times New Roman" w:hAnsi="Times New Roman" w:cs="Times New Roman"/>
          <w:color w:val="000000" w:themeColor="text1"/>
          <w:sz w:val="24"/>
          <w:szCs w:val="24"/>
          <w:lang w:val="en-GB"/>
        </w:rPr>
        <w:t xml:space="preserve">literature suggests that external, substance-related, and cardiometabolic mortality in working </w:t>
      </w:r>
      <w:r w:rsidR="00795F2C">
        <w:rPr>
          <w:rFonts w:ascii="Times New Roman" w:hAnsi="Times New Roman" w:cs="Times New Roman"/>
          <w:color w:val="000000" w:themeColor="text1"/>
          <w:sz w:val="24"/>
          <w:szCs w:val="24"/>
          <w:lang w:val="en-GB"/>
        </w:rPr>
        <w:t xml:space="preserve">and reproductive </w:t>
      </w:r>
      <w:r w:rsidRPr="00F62625">
        <w:rPr>
          <w:rFonts w:ascii="Times New Roman" w:hAnsi="Times New Roman" w:cs="Times New Roman"/>
          <w:color w:val="000000" w:themeColor="text1"/>
          <w:sz w:val="24"/>
          <w:szCs w:val="24"/>
          <w:lang w:val="en-GB"/>
        </w:rPr>
        <w:t>age</w:t>
      </w:r>
      <w:r>
        <w:rPr>
          <w:rFonts w:ascii="Times New Roman" w:hAnsi="Times New Roman" w:cs="Times New Roman"/>
          <w:color w:val="000000" w:themeColor="text1"/>
          <w:sz w:val="24"/>
          <w:szCs w:val="24"/>
          <w:lang w:val="en-GB"/>
        </w:rPr>
        <w:t>s</w:t>
      </w:r>
      <w:r w:rsidRPr="00F62625">
        <w:rPr>
          <w:rFonts w:ascii="Times New Roman" w:hAnsi="Times New Roman" w:cs="Times New Roman"/>
          <w:color w:val="000000" w:themeColor="text1"/>
          <w:sz w:val="24"/>
          <w:szCs w:val="24"/>
          <w:lang w:val="en-GB"/>
        </w:rPr>
        <w:t xml:space="preserve"> have played a key role in the</w:t>
      </w:r>
      <w:r w:rsidR="00EE3976">
        <w:rPr>
          <w:rFonts w:ascii="Times New Roman" w:hAnsi="Times New Roman" w:cs="Times New Roman"/>
          <w:color w:val="000000" w:themeColor="text1"/>
          <w:sz w:val="24"/>
          <w:szCs w:val="24"/>
          <w:lang w:val="en-GB"/>
        </w:rPr>
        <w:t xml:space="preserve"> recent</w:t>
      </w:r>
      <w:r w:rsidRPr="00F62625">
        <w:rPr>
          <w:rFonts w:ascii="Times New Roman" w:hAnsi="Times New Roman" w:cs="Times New Roman"/>
          <w:color w:val="000000" w:themeColor="text1"/>
          <w:sz w:val="24"/>
          <w:szCs w:val="24"/>
          <w:lang w:val="en-GB"/>
        </w:rPr>
        <w:t xml:space="preserve"> life expectancy divergence </w:t>
      </w:r>
      <w:r>
        <w:rPr>
          <w:rFonts w:ascii="Times New Roman" w:hAnsi="Times New Roman" w:cs="Times New Roman"/>
          <w:color w:val="000000" w:themeColor="text1"/>
          <w:sz w:val="24"/>
          <w:szCs w:val="24"/>
          <w:lang w:val="en-GB"/>
        </w:rPr>
        <w:t>of</w:t>
      </w:r>
      <w:r w:rsidRPr="00F62625">
        <w:rPr>
          <w:rFonts w:ascii="Times New Roman" w:hAnsi="Times New Roman" w:cs="Times New Roman"/>
          <w:color w:val="000000" w:themeColor="text1"/>
          <w:sz w:val="24"/>
          <w:szCs w:val="24"/>
          <w:lang w:val="en-GB"/>
        </w:rPr>
        <w:t xml:space="preserve"> the US</w:t>
      </w:r>
      <w:r>
        <w:rPr>
          <w:rFonts w:ascii="Times New Roman" w:hAnsi="Times New Roman" w:cs="Times New Roman"/>
          <w:color w:val="000000" w:themeColor="text1"/>
          <w:sz w:val="24"/>
          <w:szCs w:val="24"/>
          <w:lang w:val="en-GB"/>
        </w:rPr>
        <w:t>A</w:t>
      </w:r>
      <w:r w:rsidRPr="00F62625">
        <w:rPr>
          <w:rFonts w:ascii="Times New Roman" w:hAnsi="Times New Roman" w:cs="Times New Roman"/>
          <w:color w:val="000000" w:themeColor="text1"/>
          <w:sz w:val="24"/>
          <w:szCs w:val="24"/>
          <w:lang w:val="en-GB"/>
        </w:rPr>
        <w:t xml:space="preserve"> and the UK, with a possible additional effect of COVID-19 mortality from 2020 onwards. At the population level, the widening mortality gap</w:t>
      </w:r>
      <w:r>
        <w:rPr>
          <w:rFonts w:ascii="Times New Roman" w:hAnsi="Times New Roman" w:cs="Times New Roman"/>
          <w:color w:val="000000" w:themeColor="text1"/>
          <w:sz w:val="24"/>
          <w:szCs w:val="24"/>
          <w:lang w:val="en-GB"/>
        </w:rPr>
        <w:t>s</w:t>
      </w:r>
      <w:r w:rsidRPr="00F62625">
        <w:rPr>
          <w:rFonts w:ascii="Times New Roman" w:hAnsi="Times New Roman" w:cs="Times New Roman"/>
          <w:color w:val="000000" w:themeColor="text1"/>
          <w:sz w:val="24"/>
          <w:szCs w:val="24"/>
          <w:lang w:val="en-GB"/>
        </w:rPr>
        <w:t xml:space="preserve"> ha</w:t>
      </w:r>
      <w:r>
        <w:rPr>
          <w:rFonts w:ascii="Times New Roman" w:hAnsi="Times New Roman" w:cs="Times New Roman"/>
          <w:color w:val="000000" w:themeColor="text1"/>
          <w:sz w:val="24"/>
          <w:szCs w:val="24"/>
          <w:lang w:val="en-GB"/>
        </w:rPr>
        <w:t>ve</w:t>
      </w:r>
      <w:r w:rsidRPr="00F62625">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 xml:space="preserve">had </w:t>
      </w:r>
      <w:r w:rsidRPr="00F62625">
        <w:rPr>
          <w:rFonts w:ascii="Times New Roman" w:hAnsi="Times New Roman" w:cs="Times New Roman"/>
          <w:color w:val="000000" w:themeColor="text1"/>
          <w:sz w:val="24"/>
          <w:szCs w:val="24"/>
          <w:lang w:val="en-GB"/>
        </w:rPr>
        <w:t>potentially devastating and long-lasting consequences, with many early deaths and never-born children due to avoidable high mortality.</w:t>
      </w:r>
    </w:p>
    <w:p w14:paraId="07A0130F" w14:textId="77777777" w:rsidR="00BF1952" w:rsidRDefault="00BF1952" w:rsidP="002142A2">
      <w:pPr>
        <w:spacing w:after="0" w:line="480" w:lineRule="auto"/>
        <w:jc w:val="both"/>
        <w:rPr>
          <w:rFonts w:ascii="Times New Roman" w:hAnsi="Times New Roman" w:cs="Times New Roman"/>
          <w:b/>
          <w:color w:val="000000" w:themeColor="text1"/>
          <w:sz w:val="24"/>
          <w:szCs w:val="24"/>
          <w:lang w:val="en-GB"/>
        </w:rPr>
      </w:pPr>
    </w:p>
    <w:p w14:paraId="64188924" w14:textId="131556AC" w:rsidR="00395716" w:rsidRPr="002559FE" w:rsidRDefault="00DE73B0" w:rsidP="002142A2">
      <w:pPr>
        <w:spacing w:after="0" w:line="480" w:lineRule="auto"/>
        <w:jc w:val="both"/>
        <w:rPr>
          <w:rFonts w:ascii="Times New Roman" w:hAnsi="Times New Roman" w:cs="Times New Roman"/>
          <w:b/>
          <w:color w:val="000000" w:themeColor="text1"/>
          <w:sz w:val="24"/>
          <w:szCs w:val="24"/>
          <w:lang w:val="en-GB"/>
        </w:rPr>
      </w:pPr>
      <w:r>
        <w:rPr>
          <w:rFonts w:ascii="Times New Roman" w:hAnsi="Times New Roman" w:cs="Times New Roman"/>
          <w:b/>
          <w:color w:val="000000" w:themeColor="text1"/>
          <w:sz w:val="24"/>
          <w:szCs w:val="24"/>
          <w:lang w:val="en-GB"/>
        </w:rPr>
        <w:t>1.</w:t>
      </w:r>
      <w:r w:rsidR="00506339">
        <w:rPr>
          <w:rFonts w:ascii="Times New Roman" w:hAnsi="Times New Roman" w:cs="Times New Roman"/>
          <w:b/>
          <w:color w:val="000000" w:themeColor="text1"/>
          <w:sz w:val="24"/>
          <w:szCs w:val="24"/>
          <w:lang w:val="en-GB"/>
        </w:rPr>
        <w:t>4</w:t>
      </w:r>
      <w:r>
        <w:rPr>
          <w:rFonts w:ascii="Times New Roman" w:hAnsi="Times New Roman" w:cs="Times New Roman"/>
          <w:b/>
          <w:color w:val="000000" w:themeColor="text1"/>
          <w:sz w:val="24"/>
          <w:szCs w:val="24"/>
          <w:lang w:val="en-GB"/>
        </w:rPr>
        <w:t xml:space="preserve">. </w:t>
      </w:r>
      <w:r w:rsidR="00CF185E">
        <w:rPr>
          <w:rFonts w:ascii="Times New Roman" w:hAnsi="Times New Roman" w:cs="Times New Roman"/>
          <w:b/>
          <w:color w:val="000000" w:themeColor="text1"/>
          <w:sz w:val="24"/>
          <w:szCs w:val="24"/>
          <w:lang w:val="en-GB"/>
        </w:rPr>
        <w:t>This d</w:t>
      </w:r>
      <w:r w:rsidR="00123DBE">
        <w:rPr>
          <w:rFonts w:ascii="Times New Roman" w:hAnsi="Times New Roman" w:cs="Times New Roman"/>
          <w:b/>
          <w:color w:val="000000" w:themeColor="text1"/>
          <w:sz w:val="24"/>
          <w:szCs w:val="24"/>
          <w:lang w:val="en-GB"/>
        </w:rPr>
        <w:t>issertation</w:t>
      </w:r>
      <w:r w:rsidR="00395716" w:rsidRPr="002559FE">
        <w:rPr>
          <w:rFonts w:ascii="Times New Roman" w:hAnsi="Times New Roman" w:cs="Times New Roman"/>
          <w:b/>
          <w:color w:val="000000" w:themeColor="text1"/>
          <w:sz w:val="24"/>
          <w:szCs w:val="24"/>
          <w:lang w:val="en-GB"/>
        </w:rPr>
        <w:t xml:space="preserve"> </w:t>
      </w:r>
    </w:p>
    <w:p w14:paraId="333703C6" w14:textId="7ECD1A4F" w:rsidR="00335246" w:rsidRPr="00335246" w:rsidRDefault="00F62625" w:rsidP="002142A2">
      <w:pPr>
        <w:spacing w:after="0" w:line="480" w:lineRule="auto"/>
        <w:jc w:val="both"/>
        <w:rPr>
          <w:rFonts w:ascii="Times New Roman" w:hAnsi="Times New Roman" w:cs="Times New Roman"/>
          <w:color w:val="000000" w:themeColor="text1"/>
          <w:sz w:val="24"/>
          <w:szCs w:val="24"/>
          <w:lang w:val="en-GB"/>
        </w:rPr>
      </w:pPr>
      <w:r w:rsidRPr="0045323A">
        <w:rPr>
          <w:rFonts w:ascii="Times New Roman" w:hAnsi="Times New Roman" w:cs="Times New Roman"/>
          <w:color w:val="000000" w:themeColor="text1"/>
          <w:sz w:val="24"/>
          <w:szCs w:val="24"/>
          <w:lang w:val="en-GB"/>
        </w:rPr>
        <w:t xml:space="preserve">This dissertation provides a much-needed assessment of the widening life expectancy gaps </w:t>
      </w:r>
      <w:r>
        <w:rPr>
          <w:rFonts w:ascii="Times New Roman" w:hAnsi="Times New Roman" w:cs="Times New Roman"/>
          <w:color w:val="000000" w:themeColor="text1"/>
          <w:sz w:val="24"/>
          <w:szCs w:val="24"/>
          <w:lang w:val="en-GB"/>
        </w:rPr>
        <w:t>between</w:t>
      </w:r>
      <w:r w:rsidRPr="0045323A">
        <w:rPr>
          <w:rFonts w:ascii="Times New Roman" w:hAnsi="Times New Roman" w:cs="Times New Roman"/>
          <w:color w:val="000000" w:themeColor="text1"/>
          <w:sz w:val="24"/>
          <w:szCs w:val="24"/>
          <w:lang w:val="en-GB"/>
        </w:rPr>
        <w:t xml:space="preserve"> the US</w:t>
      </w:r>
      <w:r>
        <w:rPr>
          <w:rFonts w:ascii="Times New Roman" w:hAnsi="Times New Roman" w:cs="Times New Roman"/>
          <w:color w:val="000000" w:themeColor="text1"/>
          <w:sz w:val="24"/>
          <w:szCs w:val="24"/>
          <w:lang w:val="en-GB"/>
        </w:rPr>
        <w:t>A</w:t>
      </w:r>
      <w:r w:rsidRPr="0045323A">
        <w:rPr>
          <w:rFonts w:ascii="Times New Roman" w:hAnsi="Times New Roman" w:cs="Times New Roman"/>
          <w:color w:val="000000" w:themeColor="text1"/>
          <w:sz w:val="24"/>
          <w:szCs w:val="24"/>
          <w:lang w:val="en-GB"/>
        </w:rPr>
        <w:t xml:space="preserve"> and </w:t>
      </w:r>
      <w:r>
        <w:rPr>
          <w:rFonts w:ascii="Times New Roman" w:hAnsi="Times New Roman" w:cs="Times New Roman"/>
          <w:color w:val="000000" w:themeColor="text1"/>
          <w:sz w:val="24"/>
          <w:szCs w:val="24"/>
          <w:lang w:val="en-GB"/>
        </w:rPr>
        <w:t xml:space="preserve">the </w:t>
      </w:r>
      <w:r w:rsidRPr="0045323A">
        <w:rPr>
          <w:rFonts w:ascii="Times New Roman" w:hAnsi="Times New Roman" w:cs="Times New Roman"/>
          <w:color w:val="000000" w:themeColor="text1"/>
          <w:sz w:val="24"/>
          <w:szCs w:val="24"/>
          <w:lang w:val="en-GB"/>
        </w:rPr>
        <w:t xml:space="preserve">UK </w:t>
      </w:r>
      <w:r>
        <w:rPr>
          <w:rFonts w:ascii="Times New Roman" w:hAnsi="Times New Roman" w:cs="Times New Roman"/>
          <w:color w:val="000000" w:themeColor="text1"/>
          <w:sz w:val="24"/>
          <w:szCs w:val="24"/>
          <w:lang w:val="en-GB"/>
        </w:rPr>
        <w:t xml:space="preserve">and other low-mortality countries </w:t>
      </w:r>
      <w:r w:rsidRPr="0045323A">
        <w:rPr>
          <w:rFonts w:ascii="Times New Roman" w:hAnsi="Times New Roman" w:cs="Times New Roman"/>
          <w:color w:val="000000" w:themeColor="text1"/>
          <w:sz w:val="24"/>
          <w:szCs w:val="24"/>
          <w:lang w:val="en-GB"/>
        </w:rPr>
        <w:t xml:space="preserve">before, during, and after the COVID-19 pandemic. </w:t>
      </w:r>
      <w:r w:rsidR="00AC0908">
        <w:rPr>
          <w:rFonts w:ascii="Times New Roman" w:hAnsi="Times New Roman" w:cs="Times New Roman"/>
          <w:color w:val="000000" w:themeColor="text1"/>
          <w:sz w:val="24"/>
          <w:szCs w:val="24"/>
          <w:lang w:val="en-GB"/>
        </w:rPr>
        <w:t>Guided by the two main research questions formulated in Box 1-1, the</w:t>
      </w:r>
      <w:r w:rsidR="00791AB6" w:rsidRPr="00EE5B97">
        <w:rPr>
          <w:rFonts w:ascii="Times New Roman" w:hAnsi="Times New Roman" w:cs="Times New Roman"/>
          <w:color w:val="000000" w:themeColor="text1"/>
          <w:sz w:val="24"/>
          <w:szCs w:val="24"/>
          <w:lang w:val="en-GB"/>
        </w:rPr>
        <w:t xml:space="preserve"> three empirical chapters</w:t>
      </w:r>
      <w:r w:rsidR="00AC0908">
        <w:rPr>
          <w:rFonts w:ascii="Times New Roman" w:hAnsi="Times New Roman" w:cs="Times New Roman"/>
          <w:color w:val="000000" w:themeColor="text1"/>
          <w:sz w:val="24"/>
          <w:szCs w:val="24"/>
          <w:lang w:val="en-GB"/>
        </w:rPr>
        <w:t xml:space="preserve"> of this dissertation</w:t>
      </w:r>
      <w:r w:rsidR="00791AB6" w:rsidRPr="00EE5B97">
        <w:rPr>
          <w:rFonts w:ascii="Times New Roman" w:hAnsi="Times New Roman" w:cs="Times New Roman"/>
          <w:color w:val="000000" w:themeColor="text1"/>
          <w:sz w:val="24"/>
          <w:szCs w:val="24"/>
          <w:lang w:val="en-GB"/>
        </w:rPr>
        <w:t xml:space="preserve"> identify the </w:t>
      </w:r>
      <w:r w:rsidR="00791AB6" w:rsidRPr="00EE5B97">
        <w:rPr>
          <w:rFonts w:ascii="Times New Roman" w:hAnsi="Times New Roman" w:cs="Times New Roman"/>
          <w:i/>
          <w:color w:val="000000" w:themeColor="text1"/>
          <w:sz w:val="24"/>
          <w:szCs w:val="24"/>
          <w:lang w:val="en-GB"/>
        </w:rPr>
        <w:t>causes</w:t>
      </w:r>
      <w:r w:rsidR="00791AB6" w:rsidRPr="00EE5B97">
        <w:rPr>
          <w:rFonts w:ascii="Times New Roman" w:hAnsi="Times New Roman" w:cs="Times New Roman"/>
          <w:color w:val="000000" w:themeColor="text1"/>
          <w:sz w:val="24"/>
          <w:szCs w:val="24"/>
          <w:lang w:val="en-GB"/>
        </w:rPr>
        <w:t xml:space="preserve"> (</w:t>
      </w:r>
      <w:r w:rsidR="00791AB6">
        <w:rPr>
          <w:rFonts w:ascii="Times New Roman" w:hAnsi="Times New Roman" w:cs="Times New Roman"/>
          <w:color w:val="000000" w:themeColor="text1"/>
          <w:sz w:val="24"/>
          <w:szCs w:val="24"/>
          <w:lang w:val="en-GB"/>
        </w:rPr>
        <w:t>C</w:t>
      </w:r>
      <w:r w:rsidR="00791AB6" w:rsidRPr="00EE5B97">
        <w:rPr>
          <w:rFonts w:ascii="Times New Roman" w:hAnsi="Times New Roman" w:cs="Times New Roman"/>
          <w:color w:val="000000" w:themeColor="text1"/>
          <w:sz w:val="24"/>
          <w:szCs w:val="24"/>
          <w:lang w:val="en-GB"/>
        </w:rPr>
        <w:t xml:space="preserve">hapters 2 and 3) </w:t>
      </w:r>
      <w:r w:rsidR="00791AB6" w:rsidRPr="00EE5B97">
        <w:rPr>
          <w:rFonts w:ascii="Times New Roman" w:hAnsi="Times New Roman" w:cs="Times New Roman"/>
          <w:color w:val="000000" w:themeColor="text1"/>
          <w:sz w:val="24"/>
          <w:szCs w:val="24"/>
          <w:lang w:val="en-GB"/>
        </w:rPr>
        <w:lastRenderedPageBreak/>
        <w:t xml:space="preserve">and </w:t>
      </w:r>
      <w:r w:rsidR="00791AB6">
        <w:rPr>
          <w:rFonts w:ascii="Times New Roman" w:hAnsi="Times New Roman" w:cs="Times New Roman"/>
          <w:color w:val="000000" w:themeColor="text1"/>
          <w:sz w:val="24"/>
          <w:szCs w:val="24"/>
          <w:lang w:val="en-GB"/>
        </w:rPr>
        <w:t xml:space="preserve">the </w:t>
      </w:r>
      <w:r w:rsidR="00791AB6" w:rsidRPr="00EE5B97">
        <w:rPr>
          <w:rFonts w:ascii="Times New Roman" w:hAnsi="Times New Roman" w:cs="Times New Roman"/>
          <w:i/>
          <w:color w:val="000000" w:themeColor="text1"/>
          <w:sz w:val="24"/>
          <w:szCs w:val="24"/>
          <w:lang w:val="en-GB"/>
        </w:rPr>
        <w:t>consequences</w:t>
      </w:r>
      <w:r w:rsidR="00791AB6" w:rsidRPr="00EE5B97">
        <w:rPr>
          <w:rFonts w:ascii="Times New Roman" w:hAnsi="Times New Roman" w:cs="Times New Roman"/>
          <w:color w:val="000000" w:themeColor="text1"/>
          <w:sz w:val="24"/>
          <w:szCs w:val="24"/>
          <w:lang w:val="en-GB"/>
        </w:rPr>
        <w:t xml:space="preserve"> (</w:t>
      </w:r>
      <w:r w:rsidR="00791AB6">
        <w:rPr>
          <w:rFonts w:ascii="Times New Roman" w:hAnsi="Times New Roman" w:cs="Times New Roman"/>
          <w:color w:val="000000" w:themeColor="text1"/>
          <w:sz w:val="24"/>
          <w:szCs w:val="24"/>
          <w:lang w:val="en-GB"/>
        </w:rPr>
        <w:t>C</w:t>
      </w:r>
      <w:r w:rsidR="00791AB6" w:rsidRPr="00EE5B97">
        <w:rPr>
          <w:rFonts w:ascii="Times New Roman" w:hAnsi="Times New Roman" w:cs="Times New Roman"/>
          <w:color w:val="000000" w:themeColor="text1"/>
          <w:sz w:val="24"/>
          <w:szCs w:val="24"/>
          <w:lang w:val="en-GB"/>
        </w:rPr>
        <w:t xml:space="preserve">hapter 4) of the </w:t>
      </w:r>
      <w:r w:rsidR="00791AB6">
        <w:rPr>
          <w:rFonts w:ascii="Times New Roman" w:hAnsi="Times New Roman" w:cs="Times New Roman"/>
          <w:color w:val="000000" w:themeColor="text1"/>
          <w:sz w:val="24"/>
          <w:szCs w:val="24"/>
          <w:lang w:val="en-GB"/>
        </w:rPr>
        <w:t>l</w:t>
      </w:r>
      <w:r w:rsidR="00791AB6" w:rsidRPr="00EE5B97">
        <w:rPr>
          <w:rFonts w:ascii="Times New Roman" w:hAnsi="Times New Roman" w:cs="Times New Roman"/>
          <w:color w:val="000000" w:themeColor="text1"/>
          <w:sz w:val="24"/>
          <w:szCs w:val="24"/>
          <w:lang w:val="en-GB"/>
        </w:rPr>
        <w:t>ife expectancy divergence between the U</w:t>
      </w:r>
      <w:r w:rsidR="00791AB6">
        <w:rPr>
          <w:rFonts w:ascii="Times New Roman" w:hAnsi="Times New Roman" w:cs="Times New Roman"/>
          <w:color w:val="000000" w:themeColor="text1"/>
          <w:sz w:val="24"/>
          <w:szCs w:val="24"/>
          <w:lang w:val="en-GB"/>
        </w:rPr>
        <w:t>SA</w:t>
      </w:r>
      <w:r w:rsidR="00791AB6" w:rsidRPr="00EE5B97">
        <w:rPr>
          <w:rFonts w:ascii="Times New Roman" w:hAnsi="Times New Roman" w:cs="Times New Roman"/>
          <w:color w:val="000000" w:themeColor="text1"/>
          <w:sz w:val="24"/>
          <w:szCs w:val="24"/>
          <w:lang w:val="en-GB"/>
        </w:rPr>
        <w:t xml:space="preserve"> and the </w:t>
      </w:r>
      <w:r w:rsidR="00791AB6">
        <w:rPr>
          <w:rFonts w:ascii="Times New Roman" w:hAnsi="Times New Roman" w:cs="Times New Roman"/>
          <w:color w:val="000000" w:themeColor="text1"/>
          <w:sz w:val="24"/>
          <w:szCs w:val="24"/>
          <w:lang w:val="en-GB"/>
        </w:rPr>
        <w:t>UK</w:t>
      </w:r>
      <w:r w:rsidR="00791AB6" w:rsidRPr="00EE5B97">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and their peer countries using high-quality demographic data and state-of-the-art demographic methods.</w:t>
      </w:r>
    </w:p>
    <w:p w14:paraId="08DD6C07" w14:textId="77777777" w:rsidR="00335246" w:rsidRDefault="00335246" w:rsidP="002142A2">
      <w:pPr>
        <w:spacing w:after="0" w:line="480" w:lineRule="auto"/>
        <w:jc w:val="both"/>
        <w:rPr>
          <w:rFonts w:ascii="Times New Roman" w:hAnsi="Times New Roman" w:cs="Times New Roman"/>
          <w:i/>
          <w:color w:val="000000" w:themeColor="text1"/>
          <w:sz w:val="24"/>
          <w:szCs w:val="24"/>
          <w:lang w:val="en-GB"/>
        </w:rPr>
      </w:pPr>
    </w:p>
    <w:p w14:paraId="06466BDE" w14:textId="70613568" w:rsidR="00335246" w:rsidRDefault="00335246" w:rsidP="002142A2">
      <w:pPr>
        <w:spacing w:after="0" w:line="480" w:lineRule="auto"/>
        <w:jc w:val="both"/>
        <w:rPr>
          <w:rFonts w:ascii="Times New Roman" w:hAnsi="Times New Roman" w:cs="Times New Roman"/>
          <w:i/>
          <w:color w:val="000000" w:themeColor="text1"/>
          <w:sz w:val="24"/>
          <w:szCs w:val="24"/>
          <w:lang w:val="en-GB"/>
        </w:rPr>
      </w:pPr>
      <w:r>
        <w:rPr>
          <w:rFonts w:ascii="Times New Roman" w:hAnsi="Times New Roman" w:cs="Times New Roman"/>
          <w:i/>
          <w:color w:val="000000" w:themeColor="text1"/>
          <w:sz w:val="24"/>
          <w:szCs w:val="24"/>
          <w:lang w:val="en-GB"/>
        </w:rPr>
        <w:t>1.4.</w:t>
      </w:r>
      <w:r w:rsidR="00FD4FB4">
        <w:rPr>
          <w:rFonts w:ascii="Times New Roman" w:hAnsi="Times New Roman" w:cs="Times New Roman"/>
          <w:i/>
          <w:color w:val="000000" w:themeColor="text1"/>
          <w:sz w:val="24"/>
          <w:szCs w:val="24"/>
          <w:lang w:val="en-GB"/>
        </w:rPr>
        <w:t>1</w:t>
      </w:r>
      <w:r>
        <w:rPr>
          <w:rFonts w:ascii="Times New Roman" w:hAnsi="Times New Roman" w:cs="Times New Roman"/>
          <w:i/>
          <w:color w:val="000000" w:themeColor="text1"/>
          <w:sz w:val="24"/>
          <w:szCs w:val="24"/>
          <w:lang w:val="en-GB"/>
        </w:rPr>
        <w:t>. Data</w:t>
      </w:r>
    </w:p>
    <w:p w14:paraId="56A4D480" w14:textId="1A1737F3" w:rsidR="00335246" w:rsidRDefault="00BF1952"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For</w:t>
      </w:r>
      <w:r w:rsidR="00335246">
        <w:rPr>
          <w:rFonts w:ascii="Times New Roman" w:hAnsi="Times New Roman" w:cs="Times New Roman"/>
          <w:color w:val="000000" w:themeColor="text1"/>
          <w:sz w:val="24"/>
          <w:szCs w:val="24"/>
          <w:lang w:val="en-GB"/>
        </w:rPr>
        <w:t xml:space="preserve"> this dissertation, I</w:t>
      </w:r>
      <w:r w:rsidR="00335246" w:rsidRPr="00514483">
        <w:rPr>
          <w:rFonts w:ascii="Times New Roman" w:hAnsi="Times New Roman" w:cs="Times New Roman"/>
          <w:color w:val="000000" w:themeColor="text1"/>
          <w:sz w:val="24"/>
          <w:szCs w:val="24"/>
          <w:lang w:val="en-GB"/>
        </w:rPr>
        <w:t xml:space="preserve"> combine publicly available secondary population-level data from three main data sources: (1) the Human Mortality Database, (2) the World Health Organization Mortality Database, and (3) the United Nations World Population Prospects. The </w:t>
      </w:r>
      <w:r w:rsidR="00335246" w:rsidRPr="008E29A6">
        <w:rPr>
          <w:rFonts w:ascii="Times New Roman" w:hAnsi="Times New Roman" w:cs="Times New Roman"/>
          <w:b/>
          <w:color w:val="000000" w:themeColor="text1"/>
          <w:sz w:val="24"/>
          <w:szCs w:val="24"/>
          <w:lang w:val="en-GB"/>
        </w:rPr>
        <w:t>Human Mortality Database</w:t>
      </w:r>
      <w:r w:rsidR="00335246" w:rsidRPr="00514483">
        <w:rPr>
          <w:rFonts w:ascii="Times New Roman" w:hAnsi="Times New Roman" w:cs="Times New Roman"/>
          <w:color w:val="000000" w:themeColor="text1"/>
          <w:sz w:val="24"/>
          <w:szCs w:val="24"/>
          <w:lang w:val="en-GB"/>
        </w:rPr>
        <w:t xml:space="preserve"> is a project </w:t>
      </w:r>
      <w:r w:rsidR="00335246">
        <w:rPr>
          <w:rFonts w:ascii="Times New Roman" w:hAnsi="Times New Roman" w:cs="Times New Roman"/>
          <w:color w:val="000000" w:themeColor="text1"/>
          <w:sz w:val="24"/>
          <w:szCs w:val="24"/>
          <w:lang w:val="en-GB"/>
        </w:rPr>
        <w:t>at</w:t>
      </w:r>
      <w:r w:rsidR="00335246" w:rsidRPr="00514483">
        <w:rPr>
          <w:rFonts w:ascii="Times New Roman" w:hAnsi="Times New Roman" w:cs="Times New Roman"/>
          <w:color w:val="000000" w:themeColor="text1"/>
          <w:sz w:val="24"/>
          <w:szCs w:val="24"/>
          <w:lang w:val="en-GB"/>
        </w:rPr>
        <w:t xml:space="preserve"> the Max Planck Institute for Demographic Research, the University of California, Berkeley, and the French Institute for Demographic Studies. It provides high-quality </w:t>
      </w:r>
      <w:r w:rsidR="00335246">
        <w:rPr>
          <w:rFonts w:ascii="Times New Roman" w:hAnsi="Times New Roman" w:cs="Times New Roman"/>
          <w:color w:val="000000" w:themeColor="text1"/>
          <w:sz w:val="24"/>
          <w:szCs w:val="24"/>
          <w:lang w:val="en-GB"/>
        </w:rPr>
        <w:t xml:space="preserve">death and population </w:t>
      </w:r>
      <w:r w:rsidR="00335246" w:rsidRPr="00514483">
        <w:rPr>
          <w:rFonts w:ascii="Times New Roman" w:hAnsi="Times New Roman" w:cs="Times New Roman"/>
          <w:color w:val="000000" w:themeColor="text1"/>
          <w:sz w:val="24"/>
          <w:szCs w:val="24"/>
          <w:lang w:val="en-GB"/>
        </w:rPr>
        <w:t>estimates by age, sex, and calendar year for several low-mortality populations. In addition, the Human Mortality Database provides estimated life tables, including life expectancy at birth</w:t>
      </w:r>
      <w:r w:rsidR="00335246">
        <w:rPr>
          <w:rFonts w:ascii="Times New Roman" w:hAnsi="Times New Roman" w:cs="Times New Roman"/>
          <w:color w:val="000000" w:themeColor="text1"/>
          <w:sz w:val="24"/>
          <w:szCs w:val="24"/>
          <w:lang w:val="en-GB"/>
        </w:rPr>
        <w:t xml:space="preserve"> (see Figure 1-1)</w:t>
      </w:r>
      <w:r w:rsidR="00335246" w:rsidRPr="00514483">
        <w:rPr>
          <w:rFonts w:ascii="Times New Roman" w:hAnsi="Times New Roman" w:cs="Times New Roman"/>
          <w:color w:val="000000" w:themeColor="text1"/>
          <w:sz w:val="24"/>
          <w:szCs w:val="24"/>
          <w:lang w:val="en-GB"/>
        </w:rPr>
        <w:t xml:space="preserve">. The </w:t>
      </w:r>
      <w:r w:rsidR="00335246" w:rsidRPr="008E29A6">
        <w:rPr>
          <w:rFonts w:ascii="Times New Roman" w:hAnsi="Times New Roman" w:cs="Times New Roman"/>
          <w:b/>
          <w:color w:val="000000" w:themeColor="text1"/>
          <w:sz w:val="24"/>
          <w:szCs w:val="24"/>
          <w:lang w:val="en-GB"/>
        </w:rPr>
        <w:t>World Health Organization Mortality Database</w:t>
      </w:r>
      <w:r w:rsidR="00335246" w:rsidRPr="00514483">
        <w:rPr>
          <w:rFonts w:ascii="Times New Roman" w:hAnsi="Times New Roman" w:cs="Times New Roman"/>
          <w:color w:val="000000" w:themeColor="text1"/>
          <w:sz w:val="24"/>
          <w:szCs w:val="24"/>
          <w:lang w:val="en-GB"/>
        </w:rPr>
        <w:t xml:space="preserve"> compiles death</w:t>
      </w:r>
      <w:r w:rsidR="00335246">
        <w:rPr>
          <w:rFonts w:ascii="Times New Roman" w:hAnsi="Times New Roman" w:cs="Times New Roman"/>
          <w:color w:val="000000" w:themeColor="text1"/>
          <w:sz w:val="24"/>
          <w:szCs w:val="24"/>
          <w:lang w:val="en-GB"/>
        </w:rPr>
        <w:t xml:space="preserve"> counts</w:t>
      </w:r>
      <w:r w:rsidR="00335246" w:rsidRPr="00514483">
        <w:rPr>
          <w:rFonts w:ascii="Times New Roman" w:hAnsi="Times New Roman" w:cs="Times New Roman"/>
          <w:color w:val="000000" w:themeColor="text1"/>
          <w:sz w:val="24"/>
          <w:szCs w:val="24"/>
          <w:lang w:val="en-GB"/>
        </w:rPr>
        <w:t xml:space="preserve"> by </w:t>
      </w:r>
      <w:r w:rsidR="00335246">
        <w:rPr>
          <w:rFonts w:ascii="Times New Roman" w:hAnsi="Times New Roman" w:cs="Times New Roman"/>
          <w:color w:val="000000" w:themeColor="text1"/>
          <w:sz w:val="24"/>
          <w:szCs w:val="24"/>
          <w:lang w:val="en-GB"/>
        </w:rPr>
        <w:t xml:space="preserve">age, sex, and </w:t>
      </w:r>
      <w:r w:rsidR="00335246" w:rsidRPr="00514483">
        <w:rPr>
          <w:rFonts w:ascii="Times New Roman" w:hAnsi="Times New Roman" w:cs="Times New Roman"/>
          <w:color w:val="000000" w:themeColor="text1"/>
          <w:sz w:val="24"/>
          <w:szCs w:val="24"/>
          <w:lang w:val="en-GB"/>
        </w:rPr>
        <w:t xml:space="preserve">cause as reported by </w:t>
      </w:r>
      <w:r w:rsidR="00335246">
        <w:rPr>
          <w:rFonts w:ascii="Times New Roman" w:hAnsi="Times New Roman" w:cs="Times New Roman"/>
          <w:color w:val="000000" w:themeColor="text1"/>
          <w:sz w:val="24"/>
          <w:szCs w:val="24"/>
          <w:lang w:val="en-GB"/>
        </w:rPr>
        <w:t>World Health Organization member states</w:t>
      </w:r>
      <w:r w:rsidR="00335246" w:rsidRPr="00514483">
        <w:rPr>
          <w:rFonts w:ascii="Times New Roman" w:hAnsi="Times New Roman" w:cs="Times New Roman"/>
          <w:color w:val="000000" w:themeColor="text1"/>
          <w:sz w:val="24"/>
          <w:szCs w:val="24"/>
          <w:lang w:val="en-GB"/>
        </w:rPr>
        <w:t xml:space="preserve"> using the International Classification of Diseases. </w:t>
      </w:r>
      <w:r w:rsidR="00335246">
        <w:rPr>
          <w:rFonts w:ascii="Times New Roman" w:hAnsi="Times New Roman" w:cs="Times New Roman"/>
          <w:color w:val="000000" w:themeColor="text1"/>
          <w:sz w:val="24"/>
          <w:szCs w:val="24"/>
          <w:lang w:val="en-GB"/>
        </w:rPr>
        <w:t>Finally, t</w:t>
      </w:r>
      <w:r w:rsidR="00335246" w:rsidRPr="00514483">
        <w:rPr>
          <w:rFonts w:ascii="Times New Roman" w:hAnsi="Times New Roman" w:cs="Times New Roman"/>
          <w:color w:val="000000" w:themeColor="text1"/>
          <w:sz w:val="24"/>
          <w:szCs w:val="24"/>
          <w:lang w:val="en-GB"/>
        </w:rPr>
        <w:t xml:space="preserve">he </w:t>
      </w:r>
      <w:r w:rsidR="00335246" w:rsidRPr="008E29A6">
        <w:rPr>
          <w:rFonts w:ascii="Times New Roman" w:hAnsi="Times New Roman" w:cs="Times New Roman"/>
          <w:b/>
          <w:color w:val="000000" w:themeColor="text1"/>
          <w:sz w:val="24"/>
          <w:szCs w:val="24"/>
          <w:lang w:val="en-GB"/>
        </w:rPr>
        <w:t>United Nations World Population Prospects</w:t>
      </w:r>
      <w:r w:rsidR="00335246" w:rsidRPr="00514483">
        <w:rPr>
          <w:rFonts w:ascii="Times New Roman" w:hAnsi="Times New Roman" w:cs="Times New Roman"/>
          <w:color w:val="000000" w:themeColor="text1"/>
          <w:sz w:val="24"/>
          <w:szCs w:val="24"/>
          <w:lang w:val="en-GB"/>
        </w:rPr>
        <w:t xml:space="preserve"> provide</w:t>
      </w:r>
      <w:r w:rsidR="00335246">
        <w:rPr>
          <w:rFonts w:ascii="Times New Roman" w:hAnsi="Times New Roman" w:cs="Times New Roman"/>
          <w:color w:val="000000" w:themeColor="text1"/>
          <w:sz w:val="24"/>
          <w:szCs w:val="24"/>
          <w:lang w:val="en-GB"/>
        </w:rPr>
        <w:t xml:space="preserve"> annual</w:t>
      </w:r>
      <w:r w:rsidR="00335246" w:rsidRPr="00514483">
        <w:rPr>
          <w:rFonts w:ascii="Times New Roman" w:hAnsi="Times New Roman" w:cs="Times New Roman"/>
          <w:color w:val="000000" w:themeColor="text1"/>
          <w:sz w:val="24"/>
          <w:szCs w:val="24"/>
          <w:lang w:val="en-GB"/>
        </w:rPr>
        <w:t xml:space="preserve"> population estimates since 1950 for more than 200 populations. These include estimates of</w:t>
      </w:r>
      <w:r w:rsidR="000A50BC">
        <w:rPr>
          <w:rFonts w:ascii="Times New Roman" w:hAnsi="Times New Roman" w:cs="Times New Roman"/>
          <w:color w:val="000000" w:themeColor="text1"/>
          <w:sz w:val="24"/>
          <w:szCs w:val="24"/>
          <w:lang w:val="en-GB"/>
        </w:rPr>
        <w:t xml:space="preserve"> </w:t>
      </w:r>
      <w:r w:rsidR="00335246" w:rsidRPr="00514483">
        <w:rPr>
          <w:rFonts w:ascii="Times New Roman" w:hAnsi="Times New Roman" w:cs="Times New Roman"/>
          <w:color w:val="000000" w:themeColor="text1"/>
          <w:sz w:val="24"/>
          <w:szCs w:val="24"/>
          <w:lang w:val="en-GB"/>
        </w:rPr>
        <w:t>deaths</w:t>
      </w:r>
      <w:r w:rsidR="000A50BC">
        <w:rPr>
          <w:rFonts w:ascii="Times New Roman" w:hAnsi="Times New Roman" w:cs="Times New Roman"/>
          <w:color w:val="000000" w:themeColor="text1"/>
          <w:sz w:val="24"/>
          <w:szCs w:val="24"/>
          <w:lang w:val="en-GB"/>
        </w:rPr>
        <w:t xml:space="preserve"> and</w:t>
      </w:r>
      <w:r w:rsidR="00335246">
        <w:rPr>
          <w:rFonts w:ascii="Times New Roman" w:hAnsi="Times New Roman" w:cs="Times New Roman"/>
          <w:color w:val="000000" w:themeColor="text1"/>
          <w:sz w:val="24"/>
          <w:szCs w:val="24"/>
          <w:lang w:val="en-GB"/>
        </w:rPr>
        <w:t xml:space="preserve"> population</w:t>
      </w:r>
      <w:r w:rsidR="000A50BC">
        <w:rPr>
          <w:rFonts w:ascii="Times New Roman" w:hAnsi="Times New Roman" w:cs="Times New Roman"/>
          <w:color w:val="000000" w:themeColor="text1"/>
          <w:sz w:val="24"/>
          <w:szCs w:val="24"/>
          <w:lang w:val="en-GB"/>
        </w:rPr>
        <w:t xml:space="preserve"> </w:t>
      </w:r>
      <w:r w:rsidR="00335246">
        <w:rPr>
          <w:rFonts w:ascii="Times New Roman" w:hAnsi="Times New Roman" w:cs="Times New Roman"/>
          <w:color w:val="000000" w:themeColor="text1"/>
          <w:sz w:val="24"/>
          <w:szCs w:val="24"/>
          <w:lang w:val="en-GB"/>
        </w:rPr>
        <w:t>by age and sex</w:t>
      </w:r>
      <w:r w:rsidR="00335246" w:rsidRPr="00514483">
        <w:rPr>
          <w:rFonts w:ascii="Times New Roman" w:hAnsi="Times New Roman" w:cs="Times New Roman"/>
          <w:color w:val="000000" w:themeColor="text1"/>
          <w:sz w:val="24"/>
          <w:szCs w:val="24"/>
          <w:lang w:val="en-GB"/>
        </w:rPr>
        <w:t>, births by age of mother</w:t>
      </w:r>
      <w:r w:rsidR="000A50BC">
        <w:rPr>
          <w:rFonts w:ascii="Times New Roman" w:hAnsi="Times New Roman" w:cs="Times New Roman"/>
          <w:color w:val="000000" w:themeColor="text1"/>
          <w:sz w:val="24"/>
          <w:szCs w:val="24"/>
          <w:lang w:val="en-GB"/>
        </w:rPr>
        <w:t>, and life tables</w:t>
      </w:r>
      <w:r w:rsidR="00335246" w:rsidRPr="00514483">
        <w:rPr>
          <w:rFonts w:ascii="Times New Roman" w:hAnsi="Times New Roman" w:cs="Times New Roman"/>
          <w:color w:val="000000" w:themeColor="text1"/>
          <w:sz w:val="24"/>
          <w:szCs w:val="24"/>
          <w:lang w:val="en-GB"/>
        </w:rPr>
        <w:t xml:space="preserve">. In addition, the database provides projections of these estimates </w:t>
      </w:r>
      <w:r w:rsidR="00335246">
        <w:rPr>
          <w:rFonts w:ascii="Times New Roman" w:hAnsi="Times New Roman" w:cs="Times New Roman"/>
          <w:color w:val="000000" w:themeColor="text1"/>
          <w:sz w:val="24"/>
          <w:szCs w:val="24"/>
          <w:lang w:val="en-GB"/>
        </w:rPr>
        <w:t>until</w:t>
      </w:r>
      <w:r w:rsidR="00335246" w:rsidRPr="00514483">
        <w:rPr>
          <w:rFonts w:ascii="Times New Roman" w:hAnsi="Times New Roman" w:cs="Times New Roman"/>
          <w:color w:val="000000" w:themeColor="text1"/>
          <w:sz w:val="24"/>
          <w:szCs w:val="24"/>
          <w:lang w:val="en-GB"/>
        </w:rPr>
        <w:t xml:space="preserve"> 2100.</w:t>
      </w:r>
    </w:p>
    <w:p w14:paraId="17ED199B" w14:textId="77777777" w:rsidR="009F777E" w:rsidRDefault="009F777E" w:rsidP="002142A2">
      <w:pPr>
        <w:spacing w:after="0" w:line="480" w:lineRule="auto"/>
        <w:jc w:val="both"/>
        <w:rPr>
          <w:rFonts w:ascii="Times New Roman" w:hAnsi="Times New Roman" w:cs="Times New Roman"/>
          <w:i/>
          <w:color w:val="000000" w:themeColor="text1"/>
          <w:sz w:val="24"/>
          <w:szCs w:val="24"/>
          <w:lang w:val="en-GB"/>
        </w:rPr>
      </w:pPr>
    </w:p>
    <w:p w14:paraId="1D539AD4" w14:textId="09C9A5DF" w:rsidR="00335246" w:rsidRDefault="00335246" w:rsidP="002142A2">
      <w:pPr>
        <w:spacing w:after="0" w:line="480" w:lineRule="auto"/>
        <w:jc w:val="both"/>
        <w:rPr>
          <w:rFonts w:ascii="Times New Roman" w:hAnsi="Times New Roman" w:cs="Times New Roman"/>
          <w:i/>
          <w:color w:val="000000" w:themeColor="text1"/>
          <w:sz w:val="24"/>
          <w:szCs w:val="24"/>
          <w:lang w:val="en-GB"/>
        </w:rPr>
      </w:pPr>
      <w:r>
        <w:rPr>
          <w:rFonts w:ascii="Times New Roman" w:hAnsi="Times New Roman" w:cs="Times New Roman"/>
          <w:i/>
          <w:color w:val="000000" w:themeColor="text1"/>
          <w:sz w:val="24"/>
          <w:szCs w:val="24"/>
          <w:lang w:val="en-GB"/>
        </w:rPr>
        <w:t>1.4.</w:t>
      </w:r>
      <w:r w:rsidR="00FD4FB4">
        <w:rPr>
          <w:rFonts w:ascii="Times New Roman" w:hAnsi="Times New Roman" w:cs="Times New Roman"/>
          <w:i/>
          <w:color w:val="000000" w:themeColor="text1"/>
          <w:sz w:val="24"/>
          <w:szCs w:val="24"/>
          <w:lang w:val="en-GB"/>
        </w:rPr>
        <w:t>2</w:t>
      </w:r>
      <w:r>
        <w:rPr>
          <w:rFonts w:ascii="Times New Roman" w:hAnsi="Times New Roman" w:cs="Times New Roman"/>
          <w:i/>
          <w:color w:val="000000" w:themeColor="text1"/>
          <w:sz w:val="24"/>
          <w:szCs w:val="24"/>
          <w:lang w:val="en-GB"/>
        </w:rPr>
        <w:t>. Methods</w:t>
      </w:r>
    </w:p>
    <w:p w14:paraId="45611507" w14:textId="19A2EA8D" w:rsidR="00535CC8" w:rsidRDefault="00335246" w:rsidP="002142A2">
      <w:pPr>
        <w:spacing w:after="0" w:line="480" w:lineRule="auto"/>
        <w:jc w:val="both"/>
        <w:rPr>
          <w:rFonts w:ascii="Times New Roman" w:hAnsi="Times New Roman" w:cs="Times New Roman"/>
          <w:color w:val="000000" w:themeColor="text1"/>
          <w:sz w:val="24"/>
          <w:szCs w:val="24"/>
          <w:lang w:val="en-GB"/>
        </w:rPr>
      </w:pPr>
      <w:r w:rsidRPr="00DA623B">
        <w:rPr>
          <w:rFonts w:ascii="Times New Roman" w:hAnsi="Times New Roman" w:cs="Times New Roman"/>
          <w:color w:val="000000" w:themeColor="text1"/>
          <w:sz w:val="24"/>
          <w:szCs w:val="24"/>
          <w:lang w:val="en-GB"/>
        </w:rPr>
        <w:t xml:space="preserve">To quantify the </w:t>
      </w:r>
      <w:r w:rsidRPr="00DA623B">
        <w:rPr>
          <w:rFonts w:ascii="Times New Roman" w:hAnsi="Times New Roman" w:cs="Times New Roman"/>
          <w:i/>
          <w:color w:val="000000" w:themeColor="text1"/>
          <w:sz w:val="24"/>
          <w:szCs w:val="24"/>
          <w:lang w:val="en-GB"/>
        </w:rPr>
        <w:t>causes</w:t>
      </w:r>
      <w:r w:rsidRPr="00DA623B">
        <w:rPr>
          <w:rFonts w:ascii="Times New Roman" w:hAnsi="Times New Roman" w:cs="Times New Roman"/>
          <w:color w:val="000000" w:themeColor="text1"/>
          <w:sz w:val="24"/>
          <w:szCs w:val="24"/>
          <w:lang w:val="en-GB"/>
        </w:rPr>
        <w:t xml:space="preserve"> and</w:t>
      </w:r>
      <w:r>
        <w:rPr>
          <w:rFonts w:ascii="Times New Roman" w:hAnsi="Times New Roman" w:cs="Times New Roman"/>
          <w:color w:val="000000" w:themeColor="text1"/>
          <w:sz w:val="24"/>
          <w:szCs w:val="24"/>
          <w:lang w:val="en-GB"/>
        </w:rPr>
        <w:t xml:space="preserve"> the</w:t>
      </w:r>
      <w:r w:rsidRPr="00DA623B">
        <w:rPr>
          <w:rFonts w:ascii="Times New Roman" w:hAnsi="Times New Roman" w:cs="Times New Roman"/>
          <w:color w:val="000000" w:themeColor="text1"/>
          <w:sz w:val="24"/>
          <w:szCs w:val="24"/>
          <w:lang w:val="en-GB"/>
        </w:rPr>
        <w:t xml:space="preserve"> </w:t>
      </w:r>
      <w:r w:rsidRPr="00DA623B">
        <w:rPr>
          <w:rFonts w:ascii="Times New Roman" w:hAnsi="Times New Roman" w:cs="Times New Roman"/>
          <w:i/>
          <w:color w:val="000000" w:themeColor="text1"/>
          <w:sz w:val="24"/>
          <w:szCs w:val="24"/>
          <w:lang w:val="en-GB"/>
        </w:rPr>
        <w:t>consequences</w:t>
      </w:r>
      <w:r w:rsidRPr="00DA623B">
        <w:rPr>
          <w:rFonts w:ascii="Times New Roman" w:hAnsi="Times New Roman" w:cs="Times New Roman"/>
          <w:color w:val="000000" w:themeColor="text1"/>
          <w:sz w:val="24"/>
          <w:szCs w:val="24"/>
          <w:lang w:val="en-GB"/>
        </w:rPr>
        <w:t xml:space="preserve"> of growing life expectancy </w:t>
      </w:r>
      <w:r>
        <w:rPr>
          <w:rFonts w:ascii="Times New Roman" w:hAnsi="Times New Roman" w:cs="Times New Roman"/>
          <w:color w:val="000000" w:themeColor="text1"/>
          <w:sz w:val="24"/>
          <w:szCs w:val="24"/>
          <w:lang w:val="en-GB"/>
        </w:rPr>
        <w:t>shortfalls</w:t>
      </w:r>
      <w:r w:rsidRPr="00DA623B">
        <w:rPr>
          <w:rFonts w:ascii="Times New Roman" w:hAnsi="Times New Roman" w:cs="Times New Roman"/>
          <w:color w:val="000000" w:themeColor="text1"/>
          <w:sz w:val="24"/>
          <w:szCs w:val="24"/>
          <w:lang w:val="en-GB"/>
        </w:rPr>
        <w:t xml:space="preserve">, this dissertation makes use of state-of-the-art demographic decomposition methods and counterfactual population projection methods. </w:t>
      </w:r>
      <w:r w:rsidRPr="00DA623B">
        <w:rPr>
          <w:rFonts w:ascii="Times New Roman" w:hAnsi="Times New Roman" w:cs="Times New Roman"/>
          <w:b/>
          <w:color w:val="000000" w:themeColor="text1"/>
          <w:sz w:val="24"/>
          <w:szCs w:val="24"/>
          <w:lang w:val="en-GB"/>
        </w:rPr>
        <w:t>Demographic decomposition methods</w:t>
      </w:r>
      <w:r w:rsidRPr="00DA623B">
        <w:rPr>
          <w:rFonts w:ascii="Times New Roman" w:hAnsi="Times New Roman" w:cs="Times New Roman"/>
          <w:color w:val="000000" w:themeColor="text1"/>
          <w:sz w:val="24"/>
          <w:szCs w:val="24"/>
          <w:lang w:val="en-GB"/>
        </w:rPr>
        <w:t xml:space="preserve"> take the difference in demographic summary measures</w:t>
      </w:r>
      <w:r>
        <w:rPr>
          <w:rFonts w:ascii="Times New Roman" w:hAnsi="Times New Roman" w:cs="Times New Roman"/>
          <w:color w:val="000000" w:themeColor="text1"/>
          <w:sz w:val="24"/>
          <w:szCs w:val="24"/>
          <w:lang w:val="en-GB"/>
        </w:rPr>
        <w:t>—</w:t>
      </w:r>
      <w:r w:rsidRPr="00DA623B">
        <w:rPr>
          <w:rFonts w:ascii="Times New Roman" w:hAnsi="Times New Roman" w:cs="Times New Roman"/>
          <w:color w:val="000000" w:themeColor="text1"/>
          <w:sz w:val="24"/>
          <w:szCs w:val="24"/>
          <w:lang w:val="en-GB"/>
        </w:rPr>
        <w:t>such as life expectancy</w:t>
      </w:r>
      <w:r>
        <w:rPr>
          <w:rFonts w:ascii="Times New Roman" w:hAnsi="Times New Roman" w:cs="Times New Roman"/>
          <w:color w:val="000000" w:themeColor="text1"/>
          <w:sz w:val="24"/>
          <w:szCs w:val="24"/>
          <w:lang w:val="en-GB"/>
        </w:rPr>
        <w:t>—</w:t>
      </w:r>
      <w:r w:rsidRPr="00DA623B">
        <w:rPr>
          <w:rFonts w:ascii="Times New Roman" w:hAnsi="Times New Roman" w:cs="Times New Roman"/>
          <w:color w:val="000000" w:themeColor="text1"/>
          <w:sz w:val="24"/>
          <w:szCs w:val="24"/>
          <w:lang w:val="en-GB"/>
        </w:rPr>
        <w:t xml:space="preserve">between two </w:t>
      </w:r>
      <w:r w:rsidRPr="00DA623B">
        <w:rPr>
          <w:rFonts w:ascii="Times New Roman" w:hAnsi="Times New Roman" w:cs="Times New Roman"/>
          <w:color w:val="000000" w:themeColor="text1"/>
          <w:sz w:val="24"/>
          <w:szCs w:val="24"/>
          <w:lang w:val="en-GB"/>
        </w:rPr>
        <w:lastRenderedPageBreak/>
        <w:t xml:space="preserve">populations and </w:t>
      </w:r>
      <w:r>
        <w:rPr>
          <w:rFonts w:ascii="Times New Roman" w:hAnsi="Times New Roman" w:cs="Times New Roman"/>
          <w:color w:val="000000" w:themeColor="text1"/>
          <w:sz w:val="24"/>
          <w:szCs w:val="24"/>
          <w:lang w:val="en-GB"/>
        </w:rPr>
        <w:t>disaggregate</w:t>
      </w:r>
      <w:r w:rsidRPr="00DA623B">
        <w:rPr>
          <w:rFonts w:ascii="Times New Roman" w:hAnsi="Times New Roman" w:cs="Times New Roman"/>
          <w:color w:val="000000" w:themeColor="text1"/>
          <w:sz w:val="24"/>
          <w:szCs w:val="24"/>
          <w:lang w:val="en-GB"/>
        </w:rPr>
        <w:t xml:space="preserve"> this difference into age- and/or cause-of-death specific contributions. These contributions are additive and sum to the total life expectancy difference</w:t>
      </w:r>
      <w:r w:rsidR="00AA78C2">
        <w:rPr>
          <w:rFonts w:ascii="Times New Roman" w:hAnsi="Times New Roman" w:cs="Times New Roman"/>
          <w:color w:val="000000" w:themeColor="text1"/>
          <w:sz w:val="24"/>
          <w:szCs w:val="24"/>
          <w:lang w:val="en-GB"/>
        </w:rPr>
        <w:t xml:space="preserve"> </w:t>
      </w:r>
      <w:r w:rsidR="00AA78C2">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{"citationID":"ShJJV5z9","properties":{"formattedCitation":"(Preston et al., 2001)","plainCitation":"(Preston et al., 2001)","noteIndex":0},"citationItems":[{"id":290,"uris":["http://zotero.org/users/5659841/items/WHTYG2ML"],"itemData":{"id":290,"type":"book","language":"en","publisher":"Malden, MA: Blackwell Publishers","title":"Demography: measuring and modeling population processes","author":[{"family":"Preston","given":"Samuel H."},{"family":"Heuveline","given":"Patrick"},{"family":"Guillot","given":"Michel"}],"issued":{"date-parts":[["2001"]]}}}],"schema":"https://github.com/citation-style-language/schema/raw/master/csl-citation.json"} </w:instrText>
      </w:r>
      <w:r w:rsidR="00AA78C2">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(Preston et al., 2001)</w:t>
      </w:r>
      <w:r w:rsidR="00AA78C2">
        <w:rPr>
          <w:rFonts w:ascii="Times New Roman" w:hAnsi="Times New Roman" w:cs="Times New Roman"/>
          <w:color w:val="000000" w:themeColor="text1"/>
          <w:sz w:val="24"/>
          <w:szCs w:val="24"/>
          <w:lang w:val="en-GB"/>
        </w:rPr>
        <w:fldChar w:fldCharType="end"/>
      </w:r>
      <w:r w:rsidRPr="00DA623B">
        <w:rPr>
          <w:rFonts w:ascii="Times New Roman" w:hAnsi="Times New Roman" w:cs="Times New Roman"/>
          <w:color w:val="000000" w:themeColor="text1"/>
          <w:sz w:val="24"/>
          <w:szCs w:val="24"/>
          <w:lang w:val="en-GB"/>
        </w:rPr>
        <w:t xml:space="preserve">. Decomposition methods make it possible to identify the age groups and/or causes of death that are most important in explaining (changes in) life expectancy </w:t>
      </w:r>
      <w:r>
        <w:rPr>
          <w:rFonts w:ascii="Times New Roman" w:hAnsi="Times New Roman" w:cs="Times New Roman"/>
          <w:color w:val="000000" w:themeColor="text1"/>
          <w:sz w:val="24"/>
          <w:szCs w:val="24"/>
          <w:lang w:val="en-GB"/>
        </w:rPr>
        <w:t>gaps</w:t>
      </w:r>
      <w:r w:rsidRPr="00DA623B">
        <w:rPr>
          <w:rFonts w:ascii="Times New Roman" w:hAnsi="Times New Roman" w:cs="Times New Roman"/>
          <w:color w:val="000000" w:themeColor="text1"/>
          <w:sz w:val="24"/>
          <w:szCs w:val="24"/>
          <w:lang w:val="en-GB"/>
        </w:rPr>
        <w:t>, allowing</w:t>
      </w:r>
      <w:r w:rsidR="00984012">
        <w:rPr>
          <w:rFonts w:ascii="Times New Roman" w:hAnsi="Times New Roman" w:cs="Times New Roman"/>
          <w:color w:val="000000" w:themeColor="text1"/>
          <w:sz w:val="24"/>
          <w:szCs w:val="24"/>
          <w:lang w:val="en-GB"/>
        </w:rPr>
        <w:t xml:space="preserve"> for</w:t>
      </w:r>
      <w:r w:rsidRPr="00DA623B">
        <w:rPr>
          <w:rFonts w:ascii="Times New Roman" w:hAnsi="Times New Roman" w:cs="Times New Roman"/>
          <w:color w:val="000000" w:themeColor="text1"/>
          <w:sz w:val="24"/>
          <w:szCs w:val="24"/>
          <w:lang w:val="en-GB"/>
        </w:rPr>
        <w:t xml:space="preserve"> t</w:t>
      </w:r>
      <w:r>
        <w:rPr>
          <w:rFonts w:ascii="Times New Roman" w:hAnsi="Times New Roman" w:cs="Times New Roman"/>
          <w:color w:val="000000" w:themeColor="text1"/>
          <w:sz w:val="24"/>
          <w:szCs w:val="24"/>
          <w:lang w:val="en-GB"/>
        </w:rPr>
        <w:t>he</w:t>
      </w:r>
      <w:r w:rsidRPr="00DA623B">
        <w:rPr>
          <w:rFonts w:ascii="Times New Roman" w:hAnsi="Times New Roman" w:cs="Times New Roman"/>
          <w:color w:val="000000" w:themeColor="text1"/>
          <w:sz w:val="24"/>
          <w:szCs w:val="24"/>
          <w:lang w:val="en-GB"/>
        </w:rPr>
        <w:t xml:space="preserve"> formulat</w:t>
      </w:r>
      <w:r>
        <w:rPr>
          <w:rFonts w:ascii="Times New Roman" w:hAnsi="Times New Roman" w:cs="Times New Roman"/>
          <w:color w:val="000000" w:themeColor="text1"/>
          <w:sz w:val="24"/>
          <w:szCs w:val="24"/>
          <w:lang w:val="en-GB"/>
        </w:rPr>
        <w:t>ion of</w:t>
      </w:r>
      <w:r w:rsidRPr="00DA623B">
        <w:rPr>
          <w:rFonts w:ascii="Times New Roman" w:hAnsi="Times New Roman" w:cs="Times New Roman"/>
          <w:color w:val="000000" w:themeColor="text1"/>
          <w:sz w:val="24"/>
          <w:szCs w:val="24"/>
          <w:lang w:val="en-GB"/>
        </w:rPr>
        <w:t xml:space="preserve"> hypotheses about </w:t>
      </w:r>
      <w:r w:rsidR="00535CC8">
        <w:rPr>
          <w:rFonts w:ascii="Times New Roman" w:hAnsi="Times New Roman" w:cs="Times New Roman"/>
          <w:color w:val="000000" w:themeColor="text1"/>
          <w:sz w:val="24"/>
          <w:szCs w:val="24"/>
          <w:lang w:val="en-GB"/>
        </w:rPr>
        <w:t>f</w:t>
      </w:r>
      <w:r w:rsidR="00535CC8" w:rsidRPr="00535CC8">
        <w:rPr>
          <w:rFonts w:ascii="Times New Roman" w:hAnsi="Times New Roman" w:cs="Times New Roman"/>
          <w:color w:val="000000" w:themeColor="text1"/>
          <w:sz w:val="24"/>
          <w:szCs w:val="24"/>
          <w:lang w:val="en-GB"/>
        </w:rPr>
        <w:t>actors that influence</w:t>
      </w:r>
      <w:r w:rsidR="00AD019B">
        <w:rPr>
          <w:rFonts w:ascii="Times New Roman" w:hAnsi="Times New Roman" w:cs="Times New Roman"/>
          <w:color w:val="000000" w:themeColor="text1"/>
          <w:sz w:val="24"/>
          <w:szCs w:val="24"/>
          <w:lang w:val="en-GB"/>
        </w:rPr>
        <w:t xml:space="preserve"> differential</w:t>
      </w:r>
      <w:r w:rsidR="00535CC8" w:rsidRPr="00535CC8">
        <w:rPr>
          <w:rFonts w:ascii="Times New Roman" w:hAnsi="Times New Roman" w:cs="Times New Roman"/>
          <w:color w:val="000000" w:themeColor="text1"/>
          <w:sz w:val="24"/>
          <w:szCs w:val="24"/>
          <w:lang w:val="en-GB"/>
        </w:rPr>
        <w:t xml:space="preserve"> disease occurrence</w:t>
      </w:r>
      <w:r w:rsidR="00535CC8">
        <w:rPr>
          <w:rFonts w:ascii="Times New Roman" w:hAnsi="Times New Roman" w:cs="Times New Roman"/>
          <w:color w:val="000000" w:themeColor="text1"/>
          <w:sz w:val="24"/>
          <w:szCs w:val="24"/>
          <w:lang w:val="en-GB"/>
        </w:rPr>
        <w:t>.</w:t>
      </w:r>
    </w:p>
    <w:p w14:paraId="3B785DE9" w14:textId="77777777" w:rsidR="00335246" w:rsidRDefault="00335246" w:rsidP="002142A2">
      <w:pPr>
        <w:spacing w:after="0" w:line="480" w:lineRule="auto"/>
        <w:jc w:val="both"/>
        <w:rPr>
          <w:rFonts w:ascii="Times New Roman" w:hAnsi="Times New Roman" w:cs="Times New Roman"/>
          <w:color w:val="000000" w:themeColor="text1"/>
          <w:sz w:val="24"/>
          <w:szCs w:val="24"/>
          <w:lang w:val="en-GB"/>
        </w:rPr>
      </w:pPr>
    </w:p>
    <w:p w14:paraId="13B777E8" w14:textId="2EB38A53" w:rsidR="00335246" w:rsidRDefault="00335246" w:rsidP="002142A2">
      <w:pPr>
        <w:spacing w:after="0" w:line="480" w:lineRule="auto"/>
        <w:jc w:val="both"/>
        <w:rPr>
          <w:rFonts w:ascii="Times New Roman" w:hAnsi="Times New Roman" w:cs="Times New Roman"/>
          <w:color w:val="000000" w:themeColor="text1"/>
          <w:sz w:val="24"/>
          <w:szCs w:val="24"/>
          <w:lang w:val="en-GB"/>
        </w:rPr>
      </w:pPr>
      <w:r w:rsidRPr="00DA623B">
        <w:rPr>
          <w:rFonts w:ascii="Times New Roman" w:hAnsi="Times New Roman" w:cs="Times New Roman"/>
          <w:b/>
          <w:color w:val="000000" w:themeColor="text1"/>
          <w:sz w:val="24"/>
          <w:szCs w:val="24"/>
          <w:lang w:val="en-GB"/>
        </w:rPr>
        <w:t>Counterfactual population projections</w:t>
      </w:r>
      <w:r w:rsidRPr="00BB348D">
        <w:rPr>
          <w:rFonts w:ascii="Times New Roman" w:hAnsi="Times New Roman" w:cs="Times New Roman"/>
          <w:color w:val="000000" w:themeColor="text1"/>
          <w:sz w:val="24"/>
          <w:szCs w:val="24"/>
          <w:lang w:val="en-GB"/>
        </w:rPr>
        <w:t xml:space="preserve"> use mortality</w:t>
      </w:r>
      <w:r>
        <w:rPr>
          <w:rFonts w:ascii="Times New Roman" w:hAnsi="Times New Roman" w:cs="Times New Roman"/>
          <w:color w:val="000000" w:themeColor="text1"/>
          <w:sz w:val="24"/>
          <w:szCs w:val="24"/>
          <w:lang w:val="en-GB"/>
        </w:rPr>
        <w:t xml:space="preserve"> rates</w:t>
      </w:r>
      <w:r w:rsidRPr="00BB348D">
        <w:rPr>
          <w:rFonts w:ascii="Times New Roman" w:hAnsi="Times New Roman" w:cs="Times New Roman"/>
          <w:color w:val="000000" w:themeColor="text1"/>
          <w:sz w:val="24"/>
          <w:szCs w:val="24"/>
          <w:lang w:val="en-GB"/>
        </w:rPr>
        <w:t>, fertility</w:t>
      </w:r>
      <w:r>
        <w:rPr>
          <w:rFonts w:ascii="Times New Roman" w:hAnsi="Times New Roman" w:cs="Times New Roman"/>
          <w:color w:val="000000" w:themeColor="text1"/>
          <w:sz w:val="24"/>
          <w:szCs w:val="24"/>
          <w:lang w:val="en-GB"/>
        </w:rPr>
        <w:t xml:space="preserve"> rates</w:t>
      </w:r>
      <w:r w:rsidRPr="00BB348D">
        <w:rPr>
          <w:rFonts w:ascii="Times New Roman" w:hAnsi="Times New Roman" w:cs="Times New Roman"/>
          <w:color w:val="000000" w:themeColor="text1"/>
          <w:sz w:val="24"/>
          <w:szCs w:val="24"/>
          <w:lang w:val="en-GB"/>
        </w:rPr>
        <w:t xml:space="preserve">, and migration rates or counts to project an initial population by age and sex </w:t>
      </w:r>
      <w:r w:rsidR="00B135EF">
        <w:rPr>
          <w:rFonts w:ascii="Times New Roman" w:hAnsi="Times New Roman" w:cs="Times New Roman"/>
          <w:color w:val="000000" w:themeColor="text1"/>
          <w:sz w:val="24"/>
          <w:szCs w:val="24"/>
          <w:lang w:val="en-GB"/>
        </w:rPr>
        <w:t>forward in time</w:t>
      </w:r>
      <w:r w:rsidRPr="00BB348D">
        <w:rPr>
          <w:rFonts w:ascii="Times New Roman" w:hAnsi="Times New Roman" w:cs="Times New Roman"/>
          <w:color w:val="000000" w:themeColor="text1"/>
          <w:sz w:val="24"/>
          <w:szCs w:val="24"/>
          <w:lang w:val="en-GB"/>
        </w:rPr>
        <w:t xml:space="preserve"> under two scenarios: (1) a baseline scenario in which the initial population is subjected to the mortality, fertility, and migration conditions actually observed in the population; and (2) a counterfactual scenario in which the initial population is subjected to counterfactual demographic conditions, such as th</w:t>
      </w:r>
      <w:r>
        <w:rPr>
          <w:rFonts w:ascii="Times New Roman" w:hAnsi="Times New Roman" w:cs="Times New Roman"/>
          <w:color w:val="000000" w:themeColor="text1"/>
          <w:sz w:val="24"/>
          <w:szCs w:val="24"/>
          <w:lang w:val="en-GB"/>
        </w:rPr>
        <w:t>e conditions</w:t>
      </w:r>
      <w:r w:rsidRPr="00BB348D">
        <w:rPr>
          <w:rFonts w:ascii="Times New Roman" w:hAnsi="Times New Roman" w:cs="Times New Roman"/>
          <w:color w:val="000000" w:themeColor="text1"/>
          <w:sz w:val="24"/>
          <w:szCs w:val="24"/>
          <w:lang w:val="en-GB"/>
        </w:rPr>
        <w:t xml:space="preserve"> observed in other </w:t>
      </w:r>
      <w:r w:rsidR="000B3BC3">
        <w:rPr>
          <w:rFonts w:ascii="Times New Roman" w:hAnsi="Times New Roman" w:cs="Times New Roman"/>
          <w:color w:val="000000" w:themeColor="text1"/>
          <w:sz w:val="24"/>
          <w:szCs w:val="24"/>
          <w:lang w:val="en-GB"/>
        </w:rPr>
        <w:t>populations</w:t>
      </w:r>
      <w:r w:rsidR="00B135EF">
        <w:rPr>
          <w:rFonts w:ascii="Times New Roman" w:hAnsi="Times New Roman" w:cs="Times New Roman"/>
          <w:color w:val="000000" w:themeColor="text1"/>
          <w:sz w:val="24"/>
          <w:szCs w:val="24"/>
          <w:lang w:val="en-GB"/>
        </w:rPr>
        <w:t xml:space="preserve"> </w:t>
      </w:r>
      <w:r w:rsidR="00B135EF">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{"citationID":"7m4gZlGp","properties":{"formattedCitation":"(Muszy\\uc0\\u324{}ska &amp; Rau, 2009; White &amp; Preston, 1996)","plainCitation":"(Muszyńska &amp; Rau, 2009; White &amp; Preston, 1996)","noteIndex":0},"citationItems":[{"id":2064,"uris":["http://zotero.org/users/5659841/items/LAYSY5NK"],"itemData":{"id":2064,"type":"article-journal","container-title":"Population and Development Review","issue":"3","language":"en","page":"585-603","title":"Falling short of highest life expectancy: how many Americans might have been alive in the twentieth century?","volume":"35","author":[{"family":"Muszyńska","given":"Magdalena M."},{"family":"Rau","given":"Roland"}],"issued":{"date-parts":[["2009"]]}}},{"id":2065,"uris":["http://zotero.org/users/5659841/items/MCGDKKJC"],"itemData":{"id":2065,"type":"article-journal","container-title":"Population and Development Review","DOI":"10.2307/2137714","issue":"3","language":"en","page":"415-429","title":"How many Americans are alive because of twentieth-century improvements in mortality?","volume":"22","author":[{"family":"White","given":"Kevin M."},{"family":"Preston","given":"Samuel H."}],"issued":{"date-parts":[["1996"]]}}}],"schema":"https://github.com/citation-style-language/schema/raw/master/csl-citation.json"} </w:instrText>
      </w:r>
      <w:r w:rsidR="00B135EF">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kern w:val="0"/>
          <w:sz w:val="24"/>
          <w:lang w:val="en-GB"/>
        </w:rPr>
        <w:t>(Muszyńska &amp; Rau, 2009; White &amp; Preston, 1996)</w:t>
      </w:r>
      <w:r w:rsidR="00B135EF">
        <w:rPr>
          <w:rFonts w:ascii="Times New Roman" w:hAnsi="Times New Roman" w:cs="Times New Roman"/>
          <w:color w:val="000000" w:themeColor="text1"/>
          <w:sz w:val="24"/>
          <w:szCs w:val="24"/>
          <w:lang w:val="en-GB"/>
        </w:rPr>
        <w:fldChar w:fldCharType="end"/>
      </w:r>
      <w:r w:rsidRPr="00BB348D">
        <w:rPr>
          <w:rFonts w:ascii="Times New Roman" w:hAnsi="Times New Roman" w:cs="Times New Roman"/>
          <w:color w:val="000000" w:themeColor="text1"/>
          <w:sz w:val="24"/>
          <w:szCs w:val="24"/>
          <w:lang w:val="en-GB"/>
        </w:rPr>
        <w:t xml:space="preserve">. The difference in demographic indicators between the two scenarios, such as the number of live births, represents the population </w:t>
      </w:r>
      <w:r w:rsidRPr="00567D9A">
        <w:rPr>
          <w:rFonts w:ascii="Times New Roman" w:hAnsi="Times New Roman" w:cs="Times New Roman"/>
          <w:i/>
          <w:color w:val="000000" w:themeColor="text1"/>
          <w:sz w:val="24"/>
          <w:szCs w:val="24"/>
          <w:lang w:val="en-GB"/>
        </w:rPr>
        <w:t>consequences</w:t>
      </w:r>
      <w:r>
        <w:rPr>
          <w:rFonts w:ascii="Times New Roman" w:hAnsi="Times New Roman" w:cs="Times New Roman"/>
          <w:color w:val="000000" w:themeColor="text1"/>
          <w:sz w:val="24"/>
          <w:szCs w:val="24"/>
          <w:lang w:val="en-GB"/>
        </w:rPr>
        <w:t xml:space="preserve"> </w:t>
      </w:r>
      <w:r w:rsidRPr="00BB348D">
        <w:rPr>
          <w:rFonts w:ascii="Times New Roman" w:hAnsi="Times New Roman" w:cs="Times New Roman"/>
          <w:color w:val="000000" w:themeColor="text1"/>
          <w:sz w:val="24"/>
          <w:szCs w:val="24"/>
          <w:lang w:val="en-GB"/>
        </w:rPr>
        <w:t>of differences in demographic conditions.</w:t>
      </w:r>
    </w:p>
    <w:p w14:paraId="582F4477" w14:textId="77777777" w:rsidR="00335246" w:rsidRDefault="00335246" w:rsidP="002142A2">
      <w:pPr>
        <w:spacing w:after="0" w:line="480" w:lineRule="auto"/>
        <w:jc w:val="both"/>
        <w:rPr>
          <w:rFonts w:ascii="Times New Roman" w:hAnsi="Times New Roman" w:cs="Times New Roman"/>
          <w:color w:val="000000" w:themeColor="text1"/>
          <w:sz w:val="24"/>
          <w:szCs w:val="24"/>
          <w:lang w:val="en-GB"/>
        </w:rPr>
      </w:pPr>
    </w:p>
    <w:tbl>
      <w:tblPr>
        <w:tblStyle w:val="TableGrid"/>
        <w:tblW w:w="0" w:type="auto"/>
        <w:tblLook w:val="04A0" w:firstRow="1" w:lastRow="0" w:firstColumn="1" w:lastColumn="0" w:noHBand="0" w:noVBand="1"/>
      </w:tblPr>
      <w:tblGrid>
        <w:gridCol w:w="1726"/>
        <w:gridCol w:w="1155"/>
        <w:gridCol w:w="598"/>
        <w:gridCol w:w="573"/>
        <w:gridCol w:w="1171"/>
        <w:gridCol w:w="1717"/>
        <w:gridCol w:w="1707"/>
      </w:tblGrid>
      <w:tr w:rsidR="009F777E" w14:paraId="1FCEFF5B" w14:textId="77777777" w:rsidTr="009F777E">
        <w:tc>
          <w:tcPr>
            <w:tcW w:w="1726" w:type="dxa"/>
            <w:tcBorders>
              <w:top w:val="nil"/>
              <w:left w:val="nil"/>
              <w:bottom w:val="nil"/>
              <w:right w:val="single" w:sz="4" w:space="0" w:color="auto"/>
            </w:tcBorders>
            <w:vAlign w:val="center"/>
          </w:tcPr>
          <w:p w14:paraId="533D906A" w14:textId="77777777" w:rsidR="009F777E" w:rsidRDefault="009F777E" w:rsidP="00A355A5">
            <w:pPr>
              <w:spacing w:line="360" w:lineRule="auto"/>
              <w:jc w:val="center"/>
              <w:rPr>
                <w:rFonts w:ascii="Times New Roman" w:hAnsi="Times New Roman" w:cs="Times New Roman"/>
                <w:color w:val="000000" w:themeColor="text1"/>
                <w:sz w:val="24"/>
                <w:szCs w:val="24"/>
                <w:lang w:val="en-GB"/>
              </w:rPr>
            </w:pPr>
          </w:p>
        </w:tc>
        <w:tc>
          <w:tcPr>
            <w:tcW w:w="3497" w:type="dxa"/>
            <w:gridSpan w:val="4"/>
            <w:tcBorders>
              <w:left w:val="single" w:sz="4" w:space="0" w:color="auto"/>
            </w:tcBorders>
            <w:vAlign w:val="center"/>
          </w:tcPr>
          <w:p w14:paraId="7BDA1795" w14:textId="77777777" w:rsidR="009F777E" w:rsidRDefault="009F777E" w:rsidP="00A355A5">
            <w:pPr>
              <w:spacing w:line="360" w:lineRule="auto"/>
              <w:jc w:val="center"/>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Causes</w:t>
            </w:r>
          </w:p>
        </w:tc>
        <w:tc>
          <w:tcPr>
            <w:tcW w:w="3424" w:type="dxa"/>
            <w:gridSpan w:val="2"/>
            <w:vAlign w:val="center"/>
          </w:tcPr>
          <w:p w14:paraId="78C7B09A" w14:textId="77777777" w:rsidR="009F777E" w:rsidRDefault="009F777E" w:rsidP="00A355A5">
            <w:pPr>
              <w:spacing w:line="360" w:lineRule="auto"/>
              <w:jc w:val="center"/>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Consequences</w:t>
            </w:r>
          </w:p>
        </w:tc>
      </w:tr>
      <w:tr w:rsidR="009F777E" w14:paraId="6D5D88FA" w14:textId="77777777" w:rsidTr="009F777E">
        <w:tc>
          <w:tcPr>
            <w:tcW w:w="1726" w:type="dxa"/>
            <w:tcBorders>
              <w:top w:val="nil"/>
              <w:left w:val="nil"/>
              <w:bottom w:val="single" w:sz="4" w:space="0" w:color="auto"/>
              <w:right w:val="single" w:sz="4" w:space="0" w:color="auto"/>
            </w:tcBorders>
            <w:vAlign w:val="center"/>
          </w:tcPr>
          <w:p w14:paraId="6326FFD4" w14:textId="77777777" w:rsidR="009F777E" w:rsidRDefault="009F777E" w:rsidP="00A355A5">
            <w:pPr>
              <w:spacing w:line="360" w:lineRule="auto"/>
              <w:jc w:val="center"/>
              <w:rPr>
                <w:rFonts w:ascii="Times New Roman" w:hAnsi="Times New Roman" w:cs="Times New Roman"/>
                <w:color w:val="000000" w:themeColor="text1"/>
                <w:sz w:val="24"/>
                <w:szCs w:val="24"/>
                <w:lang w:val="en-GB"/>
              </w:rPr>
            </w:pPr>
          </w:p>
        </w:tc>
        <w:tc>
          <w:tcPr>
            <w:tcW w:w="1753" w:type="dxa"/>
            <w:gridSpan w:val="2"/>
            <w:tcBorders>
              <w:left w:val="single" w:sz="4" w:space="0" w:color="auto"/>
              <w:bottom w:val="single" w:sz="4" w:space="0" w:color="auto"/>
            </w:tcBorders>
            <w:vAlign w:val="center"/>
          </w:tcPr>
          <w:p w14:paraId="6A314393" w14:textId="77777777" w:rsidR="009F777E" w:rsidRDefault="009F777E" w:rsidP="00A355A5">
            <w:pPr>
              <w:spacing w:line="360" w:lineRule="auto"/>
              <w:jc w:val="center"/>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USA</w:t>
            </w:r>
          </w:p>
        </w:tc>
        <w:tc>
          <w:tcPr>
            <w:tcW w:w="1744" w:type="dxa"/>
            <w:gridSpan w:val="2"/>
            <w:tcBorders>
              <w:bottom w:val="single" w:sz="4" w:space="0" w:color="auto"/>
            </w:tcBorders>
            <w:vAlign w:val="center"/>
          </w:tcPr>
          <w:p w14:paraId="7EFA5D41" w14:textId="77777777" w:rsidR="009F777E" w:rsidRDefault="009F777E" w:rsidP="00A355A5">
            <w:pPr>
              <w:spacing w:line="360" w:lineRule="auto"/>
              <w:jc w:val="center"/>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UK</w:t>
            </w:r>
          </w:p>
        </w:tc>
        <w:tc>
          <w:tcPr>
            <w:tcW w:w="1717" w:type="dxa"/>
            <w:vAlign w:val="center"/>
          </w:tcPr>
          <w:p w14:paraId="65D8744E" w14:textId="77777777" w:rsidR="009F777E" w:rsidRDefault="009F777E" w:rsidP="00A355A5">
            <w:pPr>
              <w:spacing w:line="360" w:lineRule="auto"/>
              <w:jc w:val="center"/>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USA</w:t>
            </w:r>
          </w:p>
        </w:tc>
        <w:tc>
          <w:tcPr>
            <w:tcW w:w="1707" w:type="dxa"/>
            <w:vAlign w:val="center"/>
          </w:tcPr>
          <w:p w14:paraId="3BF2D18B" w14:textId="77777777" w:rsidR="009F777E" w:rsidRDefault="009F777E" w:rsidP="00A355A5">
            <w:pPr>
              <w:spacing w:line="360" w:lineRule="auto"/>
              <w:jc w:val="center"/>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UK</w:t>
            </w:r>
          </w:p>
        </w:tc>
      </w:tr>
      <w:tr w:rsidR="009F777E" w14:paraId="5FA01C2C" w14:textId="77777777" w:rsidTr="009F777E">
        <w:tc>
          <w:tcPr>
            <w:tcW w:w="1726" w:type="dxa"/>
            <w:tcBorders>
              <w:top w:val="single" w:sz="4" w:space="0" w:color="auto"/>
            </w:tcBorders>
            <w:vAlign w:val="center"/>
          </w:tcPr>
          <w:p w14:paraId="385CC39A" w14:textId="77777777" w:rsidR="009F777E" w:rsidRDefault="009F777E" w:rsidP="00A355A5">
            <w:pPr>
              <w:spacing w:line="360" w:lineRule="auto"/>
              <w:jc w:val="center"/>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Pre-pandemic</w:t>
            </w:r>
          </w:p>
        </w:tc>
        <w:tc>
          <w:tcPr>
            <w:tcW w:w="1155" w:type="dxa"/>
            <w:tcBorders>
              <w:bottom w:val="nil"/>
              <w:right w:val="nil"/>
            </w:tcBorders>
          </w:tcPr>
          <w:p w14:paraId="59C8AA42" w14:textId="77777777" w:rsidR="009F777E" w:rsidRDefault="009F777E" w:rsidP="00A355A5">
            <w:pPr>
              <w:spacing w:line="360" w:lineRule="auto"/>
              <w:jc w:val="right"/>
              <w:rPr>
                <w:rFonts w:ascii="Times New Roman" w:hAnsi="Times New Roman" w:cs="Times New Roman"/>
                <w:color w:val="000000" w:themeColor="text1"/>
                <w:sz w:val="24"/>
                <w:szCs w:val="24"/>
                <w:lang w:val="en-GB"/>
              </w:rPr>
            </w:pPr>
          </w:p>
        </w:tc>
        <w:tc>
          <w:tcPr>
            <w:tcW w:w="1171" w:type="dxa"/>
            <w:gridSpan w:val="2"/>
            <w:vMerge w:val="restart"/>
            <w:tcBorders>
              <w:left w:val="nil"/>
              <w:bottom w:val="nil"/>
              <w:right w:val="nil"/>
            </w:tcBorders>
            <w:vAlign w:val="center"/>
          </w:tcPr>
          <w:p w14:paraId="0238927A" w14:textId="77777777" w:rsidR="009F777E" w:rsidRDefault="009F777E" w:rsidP="00A355A5">
            <w:pPr>
              <w:spacing w:line="360" w:lineRule="auto"/>
              <w:jc w:val="center"/>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Chapter 3</w:t>
            </w:r>
          </w:p>
        </w:tc>
        <w:tc>
          <w:tcPr>
            <w:tcW w:w="1171" w:type="dxa"/>
            <w:tcBorders>
              <w:left w:val="nil"/>
              <w:bottom w:val="nil"/>
            </w:tcBorders>
          </w:tcPr>
          <w:p w14:paraId="4F580665" w14:textId="77777777" w:rsidR="009F777E" w:rsidRDefault="009F777E" w:rsidP="00A355A5">
            <w:pPr>
              <w:spacing w:line="360" w:lineRule="auto"/>
              <w:jc w:val="right"/>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Chapter 2</w:t>
            </w:r>
          </w:p>
        </w:tc>
        <w:tc>
          <w:tcPr>
            <w:tcW w:w="3424" w:type="dxa"/>
            <w:gridSpan w:val="2"/>
            <w:vMerge w:val="restart"/>
            <w:vAlign w:val="center"/>
          </w:tcPr>
          <w:p w14:paraId="7EFA33BF" w14:textId="77777777" w:rsidR="009F777E" w:rsidRDefault="009F777E" w:rsidP="00A355A5">
            <w:pPr>
              <w:spacing w:line="360" w:lineRule="auto"/>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Chapter 4</w:t>
            </w:r>
          </w:p>
        </w:tc>
      </w:tr>
      <w:tr w:rsidR="009F777E" w14:paraId="2E002786" w14:textId="77777777" w:rsidTr="009F777E">
        <w:tc>
          <w:tcPr>
            <w:tcW w:w="1726" w:type="dxa"/>
            <w:vAlign w:val="center"/>
          </w:tcPr>
          <w:p w14:paraId="1C65B282" w14:textId="77777777" w:rsidR="009F777E" w:rsidRDefault="009F777E" w:rsidP="00A355A5">
            <w:pPr>
              <w:spacing w:line="360" w:lineRule="auto"/>
              <w:jc w:val="center"/>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Pandemic</w:t>
            </w:r>
          </w:p>
        </w:tc>
        <w:tc>
          <w:tcPr>
            <w:tcW w:w="1155" w:type="dxa"/>
            <w:tcBorders>
              <w:top w:val="nil"/>
              <w:right w:val="nil"/>
            </w:tcBorders>
            <w:vAlign w:val="center"/>
          </w:tcPr>
          <w:p w14:paraId="047DD5A2" w14:textId="77777777" w:rsidR="009F777E" w:rsidRDefault="009F777E" w:rsidP="00A355A5">
            <w:pPr>
              <w:spacing w:line="360" w:lineRule="auto"/>
              <w:jc w:val="center"/>
              <w:rPr>
                <w:rFonts w:ascii="Times New Roman" w:hAnsi="Times New Roman" w:cs="Times New Roman"/>
                <w:color w:val="000000" w:themeColor="text1"/>
                <w:sz w:val="24"/>
                <w:szCs w:val="24"/>
                <w:lang w:val="en-GB"/>
              </w:rPr>
            </w:pPr>
          </w:p>
        </w:tc>
        <w:tc>
          <w:tcPr>
            <w:tcW w:w="1171" w:type="dxa"/>
            <w:gridSpan w:val="2"/>
            <w:vMerge/>
            <w:tcBorders>
              <w:top w:val="nil"/>
              <w:left w:val="nil"/>
              <w:right w:val="nil"/>
            </w:tcBorders>
            <w:vAlign w:val="center"/>
          </w:tcPr>
          <w:p w14:paraId="6A79685D" w14:textId="77777777" w:rsidR="009F777E" w:rsidRDefault="009F777E" w:rsidP="00A355A5">
            <w:pPr>
              <w:spacing w:line="360" w:lineRule="auto"/>
              <w:jc w:val="center"/>
              <w:rPr>
                <w:rFonts w:ascii="Times New Roman" w:hAnsi="Times New Roman" w:cs="Times New Roman"/>
                <w:color w:val="000000" w:themeColor="text1"/>
                <w:sz w:val="24"/>
                <w:szCs w:val="24"/>
                <w:lang w:val="en-GB"/>
              </w:rPr>
            </w:pPr>
          </w:p>
        </w:tc>
        <w:tc>
          <w:tcPr>
            <w:tcW w:w="1171" w:type="dxa"/>
            <w:tcBorders>
              <w:top w:val="nil"/>
              <w:left w:val="nil"/>
            </w:tcBorders>
            <w:vAlign w:val="center"/>
          </w:tcPr>
          <w:p w14:paraId="4EA5A0AF" w14:textId="77777777" w:rsidR="009F777E" w:rsidRDefault="009F777E" w:rsidP="00A355A5">
            <w:pPr>
              <w:spacing w:line="360" w:lineRule="auto"/>
              <w:jc w:val="center"/>
              <w:rPr>
                <w:rFonts w:ascii="Times New Roman" w:hAnsi="Times New Roman" w:cs="Times New Roman"/>
                <w:color w:val="000000" w:themeColor="text1"/>
                <w:sz w:val="24"/>
                <w:szCs w:val="24"/>
                <w:lang w:val="en-GB"/>
              </w:rPr>
            </w:pPr>
          </w:p>
        </w:tc>
        <w:tc>
          <w:tcPr>
            <w:tcW w:w="3424" w:type="dxa"/>
            <w:gridSpan w:val="2"/>
            <w:vMerge/>
            <w:vAlign w:val="center"/>
          </w:tcPr>
          <w:p w14:paraId="43123ECD" w14:textId="77777777" w:rsidR="009F777E" w:rsidRDefault="009F777E" w:rsidP="00A355A5">
            <w:pPr>
              <w:spacing w:line="360" w:lineRule="auto"/>
              <w:jc w:val="center"/>
              <w:rPr>
                <w:rFonts w:ascii="Times New Roman" w:hAnsi="Times New Roman" w:cs="Times New Roman"/>
                <w:color w:val="000000" w:themeColor="text1"/>
                <w:sz w:val="24"/>
                <w:szCs w:val="24"/>
                <w:lang w:val="en-GB"/>
              </w:rPr>
            </w:pPr>
          </w:p>
        </w:tc>
      </w:tr>
    </w:tbl>
    <w:p w14:paraId="2BBB1FEB" w14:textId="77777777" w:rsidR="009F777E" w:rsidRPr="00CF0724" w:rsidRDefault="009F777E" w:rsidP="009F777E">
      <w:pPr>
        <w:spacing w:after="0" w:line="240" w:lineRule="auto"/>
        <w:jc w:val="both"/>
        <w:rPr>
          <w:rFonts w:ascii="Times New Roman" w:hAnsi="Times New Roman" w:cs="Times New Roman"/>
          <w:bCs/>
          <w:color w:val="000000" w:themeColor="text1"/>
          <w:sz w:val="24"/>
          <w:szCs w:val="24"/>
          <w:lang w:val="en-GB"/>
        </w:rPr>
      </w:pPr>
      <w:r>
        <w:rPr>
          <w:rFonts w:ascii="Times New Roman" w:hAnsi="Times New Roman" w:cs="Times New Roman"/>
          <w:b/>
          <w:bCs/>
          <w:color w:val="000000" w:themeColor="text1"/>
          <w:sz w:val="24"/>
          <w:szCs w:val="24"/>
          <w:lang w:val="en-GB"/>
        </w:rPr>
        <w:t>Figure 1-5.</w:t>
      </w:r>
      <w:r>
        <w:rPr>
          <w:rFonts w:ascii="Times New Roman" w:hAnsi="Times New Roman" w:cs="Times New Roman"/>
          <w:bCs/>
          <w:color w:val="000000" w:themeColor="text1"/>
          <w:sz w:val="24"/>
          <w:szCs w:val="24"/>
          <w:lang w:val="en-GB"/>
        </w:rPr>
        <w:t xml:space="preserve"> Schematic overview of the empirical chapters of this dissertation.</w:t>
      </w:r>
    </w:p>
    <w:p w14:paraId="07DD6377" w14:textId="77777777" w:rsidR="009F777E" w:rsidRPr="009F777E" w:rsidRDefault="009F777E" w:rsidP="002142A2">
      <w:pPr>
        <w:spacing w:after="0" w:line="480" w:lineRule="auto"/>
        <w:jc w:val="both"/>
        <w:rPr>
          <w:rFonts w:ascii="Times New Roman" w:hAnsi="Times New Roman" w:cs="Times New Roman"/>
          <w:color w:val="000000" w:themeColor="text1"/>
          <w:sz w:val="24"/>
          <w:szCs w:val="24"/>
          <w:lang w:val="en-GB"/>
        </w:rPr>
      </w:pPr>
    </w:p>
    <w:p w14:paraId="0D90A597" w14:textId="77777777" w:rsidR="009F777E" w:rsidRDefault="009F777E">
      <w:pPr>
        <w:rPr>
          <w:rFonts w:ascii="Times New Roman" w:hAnsi="Times New Roman" w:cs="Times New Roman"/>
          <w:i/>
          <w:color w:val="000000" w:themeColor="text1"/>
          <w:sz w:val="24"/>
          <w:szCs w:val="24"/>
          <w:lang w:val="en-GB"/>
        </w:rPr>
      </w:pPr>
      <w:r>
        <w:rPr>
          <w:rFonts w:ascii="Times New Roman" w:hAnsi="Times New Roman" w:cs="Times New Roman"/>
          <w:i/>
          <w:color w:val="000000" w:themeColor="text1"/>
          <w:sz w:val="24"/>
          <w:szCs w:val="24"/>
          <w:lang w:val="en-GB"/>
        </w:rPr>
        <w:br w:type="page"/>
      </w:r>
    </w:p>
    <w:p w14:paraId="05824323" w14:textId="5A47BFA9" w:rsidR="00A044BB" w:rsidRPr="00E2145F" w:rsidRDefault="00A044BB" w:rsidP="002142A2">
      <w:pPr>
        <w:spacing w:after="0" w:line="480" w:lineRule="auto"/>
        <w:jc w:val="both"/>
        <w:rPr>
          <w:rFonts w:ascii="Times New Roman" w:hAnsi="Times New Roman" w:cs="Times New Roman"/>
          <w:i/>
          <w:color w:val="000000" w:themeColor="text1"/>
          <w:sz w:val="24"/>
          <w:szCs w:val="24"/>
          <w:lang w:val="en-GB"/>
        </w:rPr>
      </w:pPr>
      <w:r>
        <w:rPr>
          <w:rFonts w:ascii="Times New Roman" w:hAnsi="Times New Roman" w:cs="Times New Roman"/>
          <w:i/>
          <w:color w:val="000000" w:themeColor="text1"/>
          <w:sz w:val="24"/>
          <w:szCs w:val="24"/>
          <w:lang w:val="en-GB"/>
        </w:rPr>
        <w:lastRenderedPageBreak/>
        <w:t>1.4.</w:t>
      </w:r>
      <w:r w:rsidR="00FD4FB4">
        <w:rPr>
          <w:rFonts w:ascii="Times New Roman" w:hAnsi="Times New Roman" w:cs="Times New Roman"/>
          <w:i/>
          <w:color w:val="000000" w:themeColor="text1"/>
          <w:sz w:val="24"/>
          <w:szCs w:val="24"/>
          <w:lang w:val="en-GB"/>
        </w:rPr>
        <w:t>3</w:t>
      </w:r>
      <w:r>
        <w:rPr>
          <w:rFonts w:ascii="Times New Roman" w:hAnsi="Times New Roman" w:cs="Times New Roman"/>
          <w:i/>
          <w:color w:val="000000" w:themeColor="text1"/>
          <w:sz w:val="24"/>
          <w:szCs w:val="24"/>
          <w:lang w:val="en-GB"/>
        </w:rPr>
        <w:t>. Dissertation outline</w:t>
      </w:r>
    </w:p>
    <w:p w14:paraId="7E4DD9A1" w14:textId="413D6026" w:rsidR="00A044BB" w:rsidRDefault="00335246"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The </w:t>
      </w:r>
      <w:r w:rsidR="0062150D">
        <w:rPr>
          <w:rFonts w:ascii="Times New Roman" w:hAnsi="Times New Roman" w:cs="Times New Roman"/>
          <w:color w:val="000000" w:themeColor="text1"/>
          <w:sz w:val="24"/>
          <w:szCs w:val="24"/>
          <w:lang w:val="en-GB"/>
        </w:rPr>
        <w:t>remainder</w:t>
      </w:r>
      <w:r>
        <w:rPr>
          <w:rFonts w:ascii="Times New Roman" w:hAnsi="Times New Roman" w:cs="Times New Roman"/>
          <w:color w:val="000000" w:themeColor="text1"/>
          <w:sz w:val="24"/>
          <w:szCs w:val="24"/>
          <w:lang w:val="en-GB"/>
        </w:rPr>
        <w:t xml:space="preserve"> of this dissertation is structured as follows:</w:t>
      </w:r>
      <w:r w:rsidR="00A044BB" w:rsidRPr="00EE5B97">
        <w:rPr>
          <w:rFonts w:ascii="Times New Roman" w:hAnsi="Times New Roman" w:cs="Times New Roman"/>
          <w:color w:val="000000" w:themeColor="text1"/>
          <w:sz w:val="24"/>
          <w:szCs w:val="24"/>
          <w:lang w:val="en-GB"/>
        </w:rPr>
        <w:t xml:space="preserve"> </w:t>
      </w:r>
      <w:r w:rsidR="00A044BB" w:rsidRPr="00EE5B97">
        <w:rPr>
          <w:rFonts w:ascii="Times New Roman" w:hAnsi="Times New Roman" w:cs="Times New Roman"/>
          <w:b/>
          <w:color w:val="000000" w:themeColor="text1"/>
          <w:sz w:val="24"/>
          <w:szCs w:val="24"/>
          <w:lang w:val="en-GB"/>
        </w:rPr>
        <w:t>Chapter 2</w:t>
      </w:r>
      <w:r w:rsidR="00A044BB" w:rsidRPr="00EE5B97">
        <w:rPr>
          <w:rFonts w:ascii="Times New Roman" w:hAnsi="Times New Roman" w:cs="Times New Roman"/>
          <w:color w:val="000000" w:themeColor="text1"/>
          <w:sz w:val="24"/>
          <w:szCs w:val="24"/>
          <w:lang w:val="en-GB"/>
        </w:rPr>
        <w:t xml:space="preserve"> focuses on England and Wales, two of the four constituent nations of the </w:t>
      </w:r>
      <w:r w:rsidR="00A044BB">
        <w:rPr>
          <w:rFonts w:ascii="Times New Roman" w:hAnsi="Times New Roman" w:cs="Times New Roman"/>
          <w:color w:val="000000" w:themeColor="text1"/>
          <w:sz w:val="24"/>
          <w:szCs w:val="24"/>
          <w:lang w:val="en-GB"/>
        </w:rPr>
        <w:t>UK</w:t>
      </w:r>
      <w:r w:rsidR="00A044BB" w:rsidRPr="00EE5B97">
        <w:rPr>
          <w:rFonts w:ascii="Times New Roman" w:hAnsi="Times New Roman" w:cs="Times New Roman"/>
          <w:color w:val="000000" w:themeColor="text1"/>
          <w:sz w:val="24"/>
          <w:szCs w:val="24"/>
          <w:lang w:val="en-GB"/>
        </w:rPr>
        <w:t xml:space="preserve">, and </w:t>
      </w:r>
      <w:r w:rsidR="00A044BB">
        <w:rPr>
          <w:rFonts w:ascii="Times New Roman" w:hAnsi="Times New Roman" w:cs="Times New Roman"/>
          <w:color w:val="000000" w:themeColor="text1"/>
          <w:sz w:val="24"/>
          <w:szCs w:val="24"/>
          <w:lang w:val="en-GB"/>
        </w:rPr>
        <w:t xml:space="preserve">identifies </w:t>
      </w:r>
      <w:r w:rsidR="00A044BB" w:rsidRPr="00EE5B97">
        <w:rPr>
          <w:rFonts w:ascii="Times New Roman" w:hAnsi="Times New Roman" w:cs="Times New Roman"/>
          <w:color w:val="000000" w:themeColor="text1"/>
          <w:sz w:val="24"/>
          <w:szCs w:val="24"/>
          <w:lang w:val="en-GB"/>
        </w:rPr>
        <w:t xml:space="preserve">the age groups and causes of death that contributed to the decreasing life expectancy advantage or increasing life expectancy disadvantage relative to </w:t>
      </w:r>
      <w:r w:rsidR="002C6488">
        <w:rPr>
          <w:rFonts w:ascii="Times New Roman" w:hAnsi="Times New Roman" w:cs="Times New Roman"/>
          <w:color w:val="000000" w:themeColor="text1"/>
          <w:sz w:val="24"/>
          <w:szCs w:val="24"/>
          <w:lang w:val="en-GB"/>
        </w:rPr>
        <w:t>other</w:t>
      </w:r>
      <w:r w:rsidR="00A044BB" w:rsidRPr="00EE5B97">
        <w:rPr>
          <w:rFonts w:ascii="Times New Roman" w:hAnsi="Times New Roman" w:cs="Times New Roman"/>
          <w:color w:val="000000" w:themeColor="text1"/>
          <w:sz w:val="24"/>
          <w:szCs w:val="24"/>
          <w:lang w:val="en-GB"/>
        </w:rPr>
        <w:t xml:space="preserve"> European countries in the period 2010</w:t>
      </w:r>
      <w:r w:rsidR="00A044BB">
        <w:rPr>
          <w:rFonts w:ascii="Times New Roman" w:hAnsi="Times New Roman" w:cs="Times New Roman"/>
          <w:color w:val="000000" w:themeColor="text1"/>
          <w:sz w:val="24"/>
          <w:szCs w:val="24"/>
          <w:lang w:val="en-GB"/>
        </w:rPr>
        <w:t>–</w:t>
      </w:r>
      <w:r w:rsidR="00A044BB" w:rsidRPr="00EE5B97">
        <w:rPr>
          <w:rFonts w:ascii="Times New Roman" w:hAnsi="Times New Roman" w:cs="Times New Roman"/>
          <w:color w:val="000000" w:themeColor="text1"/>
          <w:sz w:val="24"/>
          <w:szCs w:val="24"/>
          <w:lang w:val="en-GB"/>
        </w:rPr>
        <w:t>2019</w:t>
      </w:r>
      <w:r>
        <w:rPr>
          <w:rFonts w:ascii="Times New Roman" w:hAnsi="Times New Roman" w:cs="Times New Roman"/>
          <w:color w:val="000000" w:themeColor="text1"/>
          <w:sz w:val="24"/>
          <w:szCs w:val="24"/>
          <w:lang w:val="en-GB"/>
        </w:rPr>
        <w:t xml:space="preserve"> using demographic decomposition</w:t>
      </w:r>
      <w:r w:rsidR="00A044BB" w:rsidRPr="00EE5B97">
        <w:rPr>
          <w:rFonts w:ascii="Times New Roman" w:hAnsi="Times New Roman" w:cs="Times New Roman"/>
          <w:color w:val="000000" w:themeColor="text1"/>
          <w:sz w:val="24"/>
          <w:szCs w:val="24"/>
          <w:lang w:val="en-GB"/>
        </w:rPr>
        <w:t xml:space="preserve">. </w:t>
      </w:r>
      <w:r w:rsidR="00A044BB" w:rsidRPr="00D60433">
        <w:rPr>
          <w:rFonts w:ascii="Times New Roman" w:hAnsi="Times New Roman" w:cs="Times New Roman"/>
          <w:b/>
          <w:color w:val="000000" w:themeColor="text1"/>
          <w:sz w:val="24"/>
          <w:szCs w:val="24"/>
          <w:lang w:val="en-GB"/>
        </w:rPr>
        <w:t>Chapter 3</w:t>
      </w:r>
      <w:r w:rsidR="00A044BB" w:rsidRPr="00EE5B97">
        <w:rPr>
          <w:rFonts w:ascii="Times New Roman" w:hAnsi="Times New Roman" w:cs="Times New Roman"/>
          <w:color w:val="000000" w:themeColor="text1"/>
          <w:sz w:val="24"/>
          <w:szCs w:val="24"/>
          <w:lang w:val="en-GB"/>
        </w:rPr>
        <w:t xml:space="preserve"> compares the period immediately before (2015</w:t>
      </w:r>
      <w:r w:rsidR="00A044BB">
        <w:rPr>
          <w:rFonts w:ascii="Times New Roman" w:hAnsi="Times New Roman" w:cs="Times New Roman"/>
          <w:color w:val="000000" w:themeColor="text1"/>
          <w:sz w:val="24"/>
          <w:szCs w:val="24"/>
          <w:lang w:val="en-GB"/>
        </w:rPr>
        <w:t>–</w:t>
      </w:r>
      <w:r w:rsidR="00A044BB" w:rsidRPr="00EE5B97">
        <w:rPr>
          <w:rFonts w:ascii="Times New Roman" w:hAnsi="Times New Roman" w:cs="Times New Roman"/>
          <w:color w:val="000000" w:themeColor="text1"/>
          <w:sz w:val="24"/>
          <w:szCs w:val="24"/>
          <w:lang w:val="en-GB"/>
        </w:rPr>
        <w:t>2019) and during (2019</w:t>
      </w:r>
      <w:r w:rsidR="00A044BB">
        <w:rPr>
          <w:rFonts w:ascii="Times New Roman" w:hAnsi="Times New Roman" w:cs="Times New Roman"/>
          <w:color w:val="000000" w:themeColor="text1"/>
          <w:sz w:val="24"/>
          <w:szCs w:val="24"/>
          <w:lang w:val="en-GB"/>
        </w:rPr>
        <w:t>–</w:t>
      </w:r>
      <w:r w:rsidR="00A044BB" w:rsidRPr="00EE5B97">
        <w:rPr>
          <w:rFonts w:ascii="Times New Roman" w:hAnsi="Times New Roman" w:cs="Times New Roman"/>
          <w:color w:val="000000" w:themeColor="text1"/>
          <w:sz w:val="24"/>
          <w:szCs w:val="24"/>
          <w:lang w:val="en-GB"/>
        </w:rPr>
        <w:t xml:space="preserve">2022) the COVID-19 pandemic. </w:t>
      </w:r>
      <w:r>
        <w:rPr>
          <w:rFonts w:ascii="Times New Roman" w:hAnsi="Times New Roman" w:cs="Times New Roman"/>
          <w:color w:val="000000" w:themeColor="text1"/>
          <w:sz w:val="24"/>
          <w:szCs w:val="24"/>
          <w:lang w:val="en-GB"/>
        </w:rPr>
        <w:t>Using demographic decomposition, i</w:t>
      </w:r>
      <w:r w:rsidR="00A044BB" w:rsidRPr="00EE5B97">
        <w:rPr>
          <w:rFonts w:ascii="Times New Roman" w:hAnsi="Times New Roman" w:cs="Times New Roman"/>
          <w:color w:val="000000" w:themeColor="text1"/>
          <w:sz w:val="24"/>
          <w:szCs w:val="24"/>
          <w:lang w:val="en-GB"/>
        </w:rPr>
        <w:t xml:space="preserve">t identifies the age groups and causes of death that contributed to the change in life expectancy within countries in each time period. </w:t>
      </w:r>
      <w:r w:rsidR="00A044BB">
        <w:rPr>
          <w:rFonts w:ascii="Times New Roman" w:hAnsi="Times New Roman" w:cs="Times New Roman"/>
          <w:color w:val="000000" w:themeColor="text1"/>
          <w:sz w:val="24"/>
          <w:szCs w:val="24"/>
          <w:lang w:val="en-GB"/>
        </w:rPr>
        <w:t>A</w:t>
      </w:r>
      <w:r w:rsidR="00A044BB" w:rsidRPr="00EE5B97">
        <w:rPr>
          <w:rFonts w:ascii="Times New Roman" w:hAnsi="Times New Roman" w:cs="Times New Roman"/>
          <w:color w:val="000000" w:themeColor="text1"/>
          <w:sz w:val="24"/>
          <w:szCs w:val="24"/>
          <w:lang w:val="en-GB"/>
        </w:rPr>
        <w:t xml:space="preserve">n </w:t>
      </w:r>
      <w:r w:rsidR="00A044BB" w:rsidRPr="00EE5B97">
        <w:rPr>
          <w:rFonts w:ascii="Times New Roman" w:hAnsi="Times New Roman" w:cs="Times New Roman"/>
          <w:b/>
          <w:color w:val="000000" w:themeColor="text1"/>
          <w:sz w:val="24"/>
          <w:szCs w:val="24"/>
          <w:lang w:val="en-GB"/>
        </w:rPr>
        <w:t>Addendum to Chapter 3</w:t>
      </w:r>
      <w:r w:rsidR="00A044BB">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 xml:space="preserve">uses these decomposition results </w:t>
      </w:r>
      <w:r w:rsidR="004552F8">
        <w:rPr>
          <w:rFonts w:ascii="Times New Roman" w:hAnsi="Times New Roman" w:cs="Times New Roman"/>
          <w:color w:val="000000" w:themeColor="text1"/>
          <w:sz w:val="24"/>
          <w:szCs w:val="24"/>
          <w:lang w:val="en-GB"/>
        </w:rPr>
        <w:t>to</w:t>
      </w:r>
      <w:r>
        <w:rPr>
          <w:rFonts w:ascii="Times New Roman" w:hAnsi="Times New Roman" w:cs="Times New Roman"/>
          <w:color w:val="000000" w:themeColor="text1"/>
          <w:sz w:val="24"/>
          <w:szCs w:val="24"/>
          <w:lang w:val="en-GB"/>
        </w:rPr>
        <w:t xml:space="preserve"> </w:t>
      </w:r>
      <w:r w:rsidR="00A044BB" w:rsidRPr="00EE5B97">
        <w:rPr>
          <w:rFonts w:ascii="Times New Roman" w:hAnsi="Times New Roman" w:cs="Times New Roman"/>
          <w:color w:val="000000" w:themeColor="text1"/>
          <w:sz w:val="24"/>
          <w:szCs w:val="24"/>
          <w:lang w:val="en-GB"/>
        </w:rPr>
        <w:t>identif</w:t>
      </w:r>
      <w:r w:rsidR="004552F8">
        <w:rPr>
          <w:rFonts w:ascii="Times New Roman" w:hAnsi="Times New Roman" w:cs="Times New Roman"/>
          <w:color w:val="000000" w:themeColor="text1"/>
          <w:sz w:val="24"/>
          <w:szCs w:val="24"/>
          <w:lang w:val="en-GB"/>
        </w:rPr>
        <w:t>y</w:t>
      </w:r>
      <w:r w:rsidR="00A044BB" w:rsidRPr="00EE5B97">
        <w:rPr>
          <w:rFonts w:ascii="Times New Roman" w:hAnsi="Times New Roman" w:cs="Times New Roman"/>
          <w:color w:val="000000" w:themeColor="text1"/>
          <w:sz w:val="24"/>
          <w:szCs w:val="24"/>
          <w:lang w:val="en-GB"/>
        </w:rPr>
        <w:t xml:space="preserve"> the contributions of external and substance-related mortality, cardiometabolic mortality, and COVID-19 mortality to </w:t>
      </w:r>
      <w:r w:rsidR="00A044BB">
        <w:rPr>
          <w:rFonts w:ascii="Times New Roman" w:hAnsi="Times New Roman" w:cs="Times New Roman"/>
          <w:color w:val="000000" w:themeColor="text1"/>
          <w:sz w:val="24"/>
          <w:szCs w:val="24"/>
          <w:lang w:val="en-GB"/>
        </w:rPr>
        <w:t xml:space="preserve">the </w:t>
      </w:r>
      <w:r w:rsidR="00A044BB" w:rsidRPr="00EE5B97">
        <w:rPr>
          <w:rFonts w:ascii="Times New Roman" w:hAnsi="Times New Roman" w:cs="Times New Roman"/>
          <w:color w:val="000000" w:themeColor="text1"/>
          <w:sz w:val="24"/>
          <w:szCs w:val="24"/>
          <w:lang w:val="en-GB"/>
        </w:rPr>
        <w:t>life expectancy stagnation in the US</w:t>
      </w:r>
      <w:r w:rsidR="00A044BB">
        <w:rPr>
          <w:rFonts w:ascii="Times New Roman" w:hAnsi="Times New Roman" w:cs="Times New Roman"/>
          <w:color w:val="000000" w:themeColor="text1"/>
          <w:sz w:val="24"/>
          <w:szCs w:val="24"/>
          <w:lang w:val="en-GB"/>
        </w:rPr>
        <w:t>A</w:t>
      </w:r>
      <w:r w:rsidR="00A044BB" w:rsidRPr="00EE5B97">
        <w:rPr>
          <w:rFonts w:ascii="Times New Roman" w:hAnsi="Times New Roman" w:cs="Times New Roman"/>
          <w:color w:val="000000" w:themeColor="text1"/>
          <w:sz w:val="24"/>
          <w:szCs w:val="24"/>
          <w:lang w:val="en-GB"/>
        </w:rPr>
        <w:t xml:space="preserve"> and the UK during the COVID-19 pandemic, as well as the </w:t>
      </w:r>
      <w:r w:rsidR="00A044BB">
        <w:rPr>
          <w:rFonts w:ascii="Times New Roman" w:hAnsi="Times New Roman" w:cs="Times New Roman"/>
          <w:color w:val="000000" w:themeColor="text1"/>
          <w:sz w:val="24"/>
          <w:szCs w:val="24"/>
          <w:lang w:val="en-GB"/>
        </w:rPr>
        <w:t>life expectancy divergence</w:t>
      </w:r>
      <w:r w:rsidR="00A044BB" w:rsidRPr="00EE5B97">
        <w:rPr>
          <w:rFonts w:ascii="Times New Roman" w:hAnsi="Times New Roman" w:cs="Times New Roman"/>
          <w:color w:val="000000" w:themeColor="text1"/>
          <w:sz w:val="24"/>
          <w:szCs w:val="24"/>
          <w:lang w:val="en-GB"/>
        </w:rPr>
        <w:t xml:space="preserve"> between the US</w:t>
      </w:r>
      <w:r w:rsidR="00A044BB">
        <w:rPr>
          <w:rFonts w:ascii="Times New Roman" w:hAnsi="Times New Roman" w:cs="Times New Roman"/>
          <w:color w:val="000000" w:themeColor="text1"/>
          <w:sz w:val="24"/>
          <w:szCs w:val="24"/>
          <w:lang w:val="en-GB"/>
        </w:rPr>
        <w:t>A</w:t>
      </w:r>
      <w:r w:rsidR="00A044BB" w:rsidRPr="00EE5B97">
        <w:rPr>
          <w:rFonts w:ascii="Times New Roman" w:hAnsi="Times New Roman" w:cs="Times New Roman"/>
          <w:color w:val="000000" w:themeColor="text1"/>
          <w:sz w:val="24"/>
          <w:szCs w:val="24"/>
          <w:lang w:val="en-GB"/>
        </w:rPr>
        <w:t xml:space="preserve"> and the UK and better-performing peer countries before and during the pandemic. </w:t>
      </w:r>
      <w:r w:rsidR="00A044BB" w:rsidRPr="00EE5B97">
        <w:rPr>
          <w:rFonts w:ascii="Times New Roman" w:hAnsi="Times New Roman" w:cs="Times New Roman"/>
          <w:b/>
          <w:color w:val="000000" w:themeColor="text1"/>
          <w:sz w:val="24"/>
          <w:szCs w:val="24"/>
          <w:lang w:val="en-GB"/>
        </w:rPr>
        <w:t>Chapter 4</w:t>
      </w:r>
      <w:r w:rsidR="00A044BB" w:rsidRPr="00EE5B97">
        <w:rPr>
          <w:rFonts w:ascii="Times New Roman" w:hAnsi="Times New Roman" w:cs="Times New Roman"/>
          <w:color w:val="000000" w:themeColor="text1"/>
          <w:sz w:val="24"/>
          <w:szCs w:val="24"/>
          <w:lang w:val="en-GB"/>
        </w:rPr>
        <w:t xml:space="preserve"> considers the </w:t>
      </w:r>
      <w:r w:rsidR="00A044BB" w:rsidRPr="00EE5B97">
        <w:rPr>
          <w:rFonts w:ascii="Times New Roman" w:hAnsi="Times New Roman" w:cs="Times New Roman"/>
          <w:i/>
          <w:color w:val="000000" w:themeColor="text1"/>
          <w:sz w:val="24"/>
          <w:szCs w:val="24"/>
          <w:lang w:val="en-GB"/>
        </w:rPr>
        <w:t>consequences</w:t>
      </w:r>
      <w:r w:rsidR="00A044BB" w:rsidRPr="00EE5B97">
        <w:rPr>
          <w:rFonts w:ascii="Times New Roman" w:hAnsi="Times New Roman" w:cs="Times New Roman"/>
          <w:color w:val="000000" w:themeColor="text1"/>
          <w:sz w:val="24"/>
          <w:szCs w:val="24"/>
          <w:lang w:val="en-GB"/>
        </w:rPr>
        <w:t xml:space="preserve"> of the widening life expectancy gap between the </w:t>
      </w:r>
      <w:r w:rsidR="00A044BB">
        <w:rPr>
          <w:rFonts w:ascii="Times New Roman" w:hAnsi="Times New Roman" w:cs="Times New Roman"/>
          <w:color w:val="000000" w:themeColor="text1"/>
          <w:sz w:val="24"/>
          <w:szCs w:val="24"/>
          <w:lang w:val="en-GB"/>
        </w:rPr>
        <w:t>USA</w:t>
      </w:r>
      <w:r w:rsidR="00A044BB" w:rsidRPr="00EE5B97">
        <w:rPr>
          <w:rFonts w:ascii="Times New Roman" w:hAnsi="Times New Roman" w:cs="Times New Roman"/>
          <w:color w:val="000000" w:themeColor="text1"/>
          <w:sz w:val="24"/>
          <w:szCs w:val="24"/>
          <w:lang w:val="en-GB"/>
        </w:rPr>
        <w:t xml:space="preserve"> and high-income peer countries</w:t>
      </w:r>
      <w:r w:rsidR="00A044BB">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Using counterfactual population projections, it</w:t>
      </w:r>
      <w:r w:rsidR="00A044BB" w:rsidRPr="00EE5B97">
        <w:rPr>
          <w:rFonts w:ascii="Times New Roman" w:hAnsi="Times New Roman" w:cs="Times New Roman"/>
          <w:color w:val="000000" w:themeColor="text1"/>
          <w:sz w:val="24"/>
          <w:szCs w:val="24"/>
          <w:lang w:val="en-GB"/>
        </w:rPr>
        <w:t xml:space="preserve"> estimates the number of children </w:t>
      </w:r>
      <w:r w:rsidR="00A044BB">
        <w:rPr>
          <w:rFonts w:ascii="Times New Roman" w:hAnsi="Times New Roman" w:cs="Times New Roman"/>
          <w:color w:val="000000" w:themeColor="text1"/>
          <w:sz w:val="24"/>
          <w:szCs w:val="24"/>
          <w:lang w:val="en-GB"/>
        </w:rPr>
        <w:t>that</w:t>
      </w:r>
      <w:r w:rsidR="00A044BB" w:rsidRPr="00EE5B97">
        <w:rPr>
          <w:rFonts w:ascii="Times New Roman" w:hAnsi="Times New Roman" w:cs="Times New Roman"/>
          <w:color w:val="000000" w:themeColor="text1"/>
          <w:sz w:val="24"/>
          <w:szCs w:val="24"/>
          <w:lang w:val="en-GB"/>
        </w:rPr>
        <w:t xml:space="preserve"> were not born in the </w:t>
      </w:r>
      <w:r w:rsidR="00A044BB">
        <w:rPr>
          <w:rFonts w:ascii="Times New Roman" w:hAnsi="Times New Roman" w:cs="Times New Roman"/>
          <w:color w:val="000000" w:themeColor="text1"/>
          <w:sz w:val="24"/>
          <w:szCs w:val="24"/>
          <w:lang w:val="en-GB"/>
        </w:rPr>
        <w:t>USA</w:t>
      </w:r>
      <w:r w:rsidR="00A044BB" w:rsidRPr="00EE5B97">
        <w:rPr>
          <w:rFonts w:ascii="Times New Roman" w:hAnsi="Times New Roman" w:cs="Times New Roman"/>
          <w:color w:val="000000" w:themeColor="text1"/>
          <w:sz w:val="24"/>
          <w:szCs w:val="24"/>
          <w:lang w:val="en-GB"/>
        </w:rPr>
        <w:t xml:space="preserve"> (</w:t>
      </w:r>
      <w:r w:rsidR="00A044BB">
        <w:rPr>
          <w:rFonts w:ascii="Times New Roman" w:hAnsi="Times New Roman" w:cs="Times New Roman"/>
          <w:color w:val="000000" w:themeColor="text1"/>
          <w:sz w:val="24"/>
          <w:szCs w:val="24"/>
          <w:lang w:val="en-GB"/>
        </w:rPr>
        <w:t>“</w:t>
      </w:r>
      <w:r w:rsidR="00A044BB" w:rsidRPr="00EE5B97">
        <w:rPr>
          <w:rFonts w:ascii="Times New Roman" w:hAnsi="Times New Roman" w:cs="Times New Roman"/>
          <w:color w:val="000000" w:themeColor="text1"/>
          <w:sz w:val="24"/>
          <w:szCs w:val="24"/>
          <w:lang w:val="en-GB"/>
        </w:rPr>
        <w:t>missing births</w:t>
      </w:r>
      <w:r w:rsidR="00A044BB">
        <w:rPr>
          <w:rFonts w:ascii="Times New Roman" w:hAnsi="Times New Roman" w:cs="Times New Roman"/>
          <w:color w:val="000000" w:themeColor="text1"/>
          <w:sz w:val="24"/>
          <w:szCs w:val="24"/>
          <w:lang w:val="en-GB"/>
        </w:rPr>
        <w:t>”</w:t>
      </w:r>
      <w:r w:rsidR="00A044BB" w:rsidRPr="00EE5B97">
        <w:rPr>
          <w:rFonts w:ascii="Times New Roman" w:hAnsi="Times New Roman" w:cs="Times New Roman"/>
          <w:color w:val="000000" w:themeColor="text1"/>
          <w:sz w:val="24"/>
          <w:szCs w:val="24"/>
          <w:lang w:val="en-GB"/>
        </w:rPr>
        <w:t xml:space="preserve">) because the country </w:t>
      </w:r>
      <w:r w:rsidR="00A044BB">
        <w:rPr>
          <w:rFonts w:ascii="Times New Roman" w:hAnsi="Times New Roman" w:cs="Times New Roman"/>
          <w:color w:val="000000" w:themeColor="text1"/>
          <w:sz w:val="24"/>
          <w:szCs w:val="24"/>
          <w:lang w:val="en-GB"/>
        </w:rPr>
        <w:t xml:space="preserve">consistently </w:t>
      </w:r>
      <w:r w:rsidR="00A044BB" w:rsidRPr="00EE5B97">
        <w:rPr>
          <w:rFonts w:ascii="Times New Roman" w:hAnsi="Times New Roman" w:cs="Times New Roman"/>
          <w:color w:val="000000" w:themeColor="text1"/>
          <w:sz w:val="24"/>
          <w:szCs w:val="24"/>
          <w:lang w:val="en-GB"/>
        </w:rPr>
        <w:t>experienced higher mortality than its peers</w:t>
      </w:r>
      <w:r w:rsidR="00A044BB">
        <w:rPr>
          <w:rFonts w:ascii="Times New Roman" w:hAnsi="Times New Roman" w:cs="Times New Roman"/>
          <w:color w:val="000000" w:themeColor="text1"/>
          <w:sz w:val="24"/>
          <w:szCs w:val="24"/>
          <w:lang w:val="en-GB"/>
        </w:rPr>
        <w:t xml:space="preserve">. </w:t>
      </w:r>
      <w:r w:rsidR="00A044BB" w:rsidRPr="00EE5B97">
        <w:rPr>
          <w:rFonts w:ascii="Times New Roman" w:hAnsi="Times New Roman" w:cs="Times New Roman"/>
          <w:color w:val="000000" w:themeColor="text1"/>
          <w:sz w:val="24"/>
          <w:szCs w:val="24"/>
          <w:lang w:val="en-GB"/>
        </w:rPr>
        <w:t xml:space="preserve">Finally, </w:t>
      </w:r>
      <w:r w:rsidR="00A044BB" w:rsidRPr="00EE5B97">
        <w:rPr>
          <w:rFonts w:ascii="Times New Roman" w:hAnsi="Times New Roman" w:cs="Times New Roman"/>
          <w:b/>
          <w:color w:val="000000" w:themeColor="text1"/>
          <w:sz w:val="24"/>
          <w:szCs w:val="24"/>
          <w:lang w:val="en-GB"/>
        </w:rPr>
        <w:t>Chapter 5</w:t>
      </w:r>
      <w:r w:rsidR="00A044BB" w:rsidRPr="00EE5B97">
        <w:rPr>
          <w:rFonts w:ascii="Times New Roman" w:hAnsi="Times New Roman" w:cs="Times New Roman"/>
          <w:color w:val="000000" w:themeColor="text1"/>
          <w:sz w:val="24"/>
          <w:szCs w:val="24"/>
          <w:lang w:val="en-GB"/>
        </w:rPr>
        <w:t xml:space="preserve"> summarizes and discusses the three empirical chapters, highlighting potential </w:t>
      </w:r>
      <w:r w:rsidR="00A044BB">
        <w:rPr>
          <w:rFonts w:ascii="Times New Roman" w:hAnsi="Times New Roman" w:cs="Times New Roman"/>
          <w:color w:val="000000" w:themeColor="text1"/>
          <w:sz w:val="24"/>
          <w:szCs w:val="24"/>
          <w:lang w:val="en-GB"/>
        </w:rPr>
        <w:t xml:space="preserve">areas for </w:t>
      </w:r>
      <w:r w:rsidR="00A044BB" w:rsidRPr="00EE5B97">
        <w:rPr>
          <w:rFonts w:ascii="Times New Roman" w:hAnsi="Times New Roman" w:cs="Times New Roman"/>
          <w:color w:val="000000" w:themeColor="text1"/>
          <w:sz w:val="24"/>
          <w:szCs w:val="24"/>
          <w:lang w:val="en-GB"/>
        </w:rPr>
        <w:t>future research.</w:t>
      </w:r>
      <w:r>
        <w:rPr>
          <w:rFonts w:ascii="Times New Roman" w:hAnsi="Times New Roman" w:cs="Times New Roman"/>
          <w:color w:val="000000" w:themeColor="text1"/>
          <w:sz w:val="24"/>
          <w:szCs w:val="24"/>
          <w:lang w:val="en-GB"/>
        </w:rPr>
        <w:t xml:space="preserve"> </w:t>
      </w:r>
      <w:r w:rsidR="007C4B7E">
        <w:rPr>
          <w:rFonts w:ascii="Times New Roman" w:hAnsi="Times New Roman" w:cs="Times New Roman"/>
          <w:color w:val="000000" w:themeColor="text1"/>
          <w:sz w:val="24"/>
          <w:szCs w:val="24"/>
          <w:lang w:val="en-GB"/>
        </w:rPr>
        <w:t>Figure 1-</w:t>
      </w:r>
      <w:r w:rsidR="00A612D7">
        <w:rPr>
          <w:rFonts w:ascii="Times New Roman" w:hAnsi="Times New Roman" w:cs="Times New Roman"/>
          <w:color w:val="000000" w:themeColor="text1"/>
          <w:sz w:val="24"/>
          <w:szCs w:val="24"/>
          <w:lang w:val="en-GB"/>
        </w:rPr>
        <w:t>5</w:t>
      </w:r>
      <w:r w:rsidR="007C4B7E">
        <w:rPr>
          <w:rFonts w:ascii="Times New Roman" w:hAnsi="Times New Roman" w:cs="Times New Roman"/>
          <w:color w:val="000000" w:themeColor="text1"/>
          <w:sz w:val="24"/>
          <w:szCs w:val="24"/>
          <w:lang w:val="en-GB"/>
        </w:rPr>
        <w:t xml:space="preserve"> provides a schematic overview of the </w:t>
      </w:r>
      <w:r w:rsidR="00574092">
        <w:rPr>
          <w:rFonts w:ascii="Times New Roman" w:hAnsi="Times New Roman" w:cs="Times New Roman"/>
          <w:color w:val="000000" w:themeColor="text1"/>
          <w:sz w:val="24"/>
          <w:szCs w:val="24"/>
          <w:lang w:val="en-GB"/>
        </w:rPr>
        <w:t xml:space="preserve">three </w:t>
      </w:r>
      <w:r w:rsidR="007C4B7E">
        <w:rPr>
          <w:rFonts w:ascii="Times New Roman" w:hAnsi="Times New Roman" w:cs="Times New Roman"/>
          <w:color w:val="000000" w:themeColor="text1"/>
          <w:sz w:val="24"/>
          <w:szCs w:val="24"/>
          <w:lang w:val="en-GB"/>
        </w:rPr>
        <w:t xml:space="preserve">empirical chapters along three axes: </w:t>
      </w:r>
      <w:r w:rsidR="007C4B7E" w:rsidRPr="007C4B7E">
        <w:rPr>
          <w:rFonts w:ascii="Times New Roman" w:hAnsi="Times New Roman" w:cs="Times New Roman"/>
          <w:i/>
          <w:color w:val="000000" w:themeColor="text1"/>
          <w:sz w:val="24"/>
          <w:szCs w:val="24"/>
          <w:lang w:val="en-GB"/>
        </w:rPr>
        <w:t>causes</w:t>
      </w:r>
      <w:r w:rsidR="007C4B7E">
        <w:rPr>
          <w:rFonts w:ascii="Times New Roman" w:hAnsi="Times New Roman" w:cs="Times New Roman"/>
          <w:color w:val="000000" w:themeColor="text1"/>
          <w:sz w:val="24"/>
          <w:szCs w:val="24"/>
          <w:lang w:val="en-GB"/>
        </w:rPr>
        <w:t xml:space="preserve"> vs. </w:t>
      </w:r>
      <w:r w:rsidR="007C4B7E" w:rsidRPr="007C4B7E">
        <w:rPr>
          <w:rFonts w:ascii="Times New Roman" w:hAnsi="Times New Roman" w:cs="Times New Roman"/>
          <w:i/>
          <w:color w:val="000000" w:themeColor="text1"/>
          <w:sz w:val="24"/>
          <w:szCs w:val="24"/>
          <w:lang w:val="en-GB"/>
        </w:rPr>
        <w:t>consequences</w:t>
      </w:r>
      <w:r w:rsidR="007C4B7E">
        <w:rPr>
          <w:rFonts w:ascii="Times New Roman" w:hAnsi="Times New Roman" w:cs="Times New Roman"/>
          <w:color w:val="000000" w:themeColor="text1"/>
          <w:sz w:val="24"/>
          <w:szCs w:val="24"/>
          <w:lang w:val="en-GB"/>
        </w:rPr>
        <w:t>, USA vs. UK, pre-pandemic vs. pandemic</w:t>
      </w:r>
      <w:r w:rsidR="00D403F6">
        <w:rPr>
          <w:rFonts w:ascii="Times New Roman" w:hAnsi="Times New Roman" w:cs="Times New Roman"/>
          <w:color w:val="000000" w:themeColor="text1"/>
          <w:sz w:val="24"/>
          <w:szCs w:val="24"/>
          <w:lang w:val="en-GB"/>
        </w:rPr>
        <w:t>.</w:t>
      </w:r>
    </w:p>
    <w:p w14:paraId="2F2FFBA9" w14:textId="77777777" w:rsidR="00D403F6" w:rsidRDefault="00D403F6" w:rsidP="002142A2">
      <w:pPr>
        <w:spacing w:after="0" w:line="480" w:lineRule="auto"/>
        <w:jc w:val="both"/>
        <w:rPr>
          <w:rFonts w:ascii="Times New Roman" w:hAnsi="Times New Roman" w:cs="Times New Roman"/>
          <w:color w:val="000000" w:themeColor="text1"/>
          <w:sz w:val="24"/>
          <w:szCs w:val="24"/>
          <w:lang w:val="en-GB"/>
        </w:rPr>
      </w:pPr>
    </w:p>
    <w:p w14:paraId="66619ACC" w14:textId="77777777" w:rsidR="00CF0724" w:rsidRDefault="00CF0724" w:rsidP="002142A2">
      <w:pPr>
        <w:spacing w:after="0" w:line="480" w:lineRule="auto"/>
        <w:jc w:val="both"/>
        <w:rPr>
          <w:rFonts w:ascii="Times New Roman" w:hAnsi="Times New Roman" w:cs="Times New Roman"/>
          <w:b/>
          <w:bCs/>
          <w:color w:val="000000" w:themeColor="text1"/>
          <w:sz w:val="24"/>
          <w:szCs w:val="24"/>
          <w:lang w:val="en-GB"/>
        </w:rPr>
      </w:pPr>
    </w:p>
    <w:p w14:paraId="609BF194" w14:textId="77777777" w:rsidR="00B45AF5" w:rsidRDefault="00B45AF5" w:rsidP="002142A2">
      <w:pPr>
        <w:spacing w:after="0"/>
        <w:rPr>
          <w:rFonts w:ascii="Times New Roman" w:hAnsi="Times New Roman" w:cs="Times New Roman"/>
          <w:b/>
          <w:bCs/>
          <w:color w:val="000000" w:themeColor="text1"/>
          <w:sz w:val="24"/>
          <w:szCs w:val="24"/>
          <w:lang w:val="en-GB"/>
        </w:rPr>
      </w:pPr>
      <w:r>
        <w:rPr>
          <w:rFonts w:ascii="Times New Roman" w:hAnsi="Times New Roman" w:cs="Times New Roman"/>
          <w:b/>
          <w:bCs/>
          <w:color w:val="000000" w:themeColor="text1"/>
          <w:sz w:val="24"/>
          <w:szCs w:val="24"/>
          <w:lang w:val="en-GB"/>
        </w:rPr>
        <w:br w:type="page"/>
      </w:r>
    </w:p>
    <w:p w14:paraId="2D298D1B" w14:textId="47213931" w:rsidR="003862F9" w:rsidRDefault="001554DC" w:rsidP="002142A2">
      <w:pPr>
        <w:spacing w:after="0" w:line="480" w:lineRule="auto"/>
        <w:jc w:val="both"/>
        <w:rPr>
          <w:rFonts w:ascii="Times New Roman" w:hAnsi="Times New Roman" w:cs="Times New Roman"/>
          <w:b/>
          <w:bCs/>
          <w:color w:val="000000" w:themeColor="text1"/>
          <w:sz w:val="24"/>
          <w:szCs w:val="24"/>
          <w:lang w:val="en-GB"/>
        </w:rPr>
      </w:pPr>
      <w:r>
        <w:rPr>
          <w:rFonts w:ascii="Times New Roman" w:hAnsi="Times New Roman" w:cs="Times New Roman"/>
          <w:b/>
          <w:bCs/>
          <w:color w:val="000000" w:themeColor="text1"/>
          <w:sz w:val="24"/>
          <w:szCs w:val="24"/>
          <w:lang w:val="en-GB"/>
        </w:rPr>
        <w:lastRenderedPageBreak/>
        <w:t xml:space="preserve">1.5. </w:t>
      </w:r>
      <w:r w:rsidR="003862F9">
        <w:rPr>
          <w:rFonts w:ascii="Times New Roman" w:hAnsi="Times New Roman" w:cs="Times New Roman"/>
          <w:b/>
          <w:bCs/>
          <w:color w:val="000000" w:themeColor="text1"/>
          <w:sz w:val="24"/>
          <w:szCs w:val="24"/>
          <w:lang w:val="en-GB"/>
        </w:rPr>
        <w:t>Supplementary Information</w:t>
      </w:r>
    </w:p>
    <w:p w14:paraId="2E1712BC" w14:textId="5D2766DE" w:rsidR="003862F9" w:rsidRPr="001554DC" w:rsidRDefault="001554DC" w:rsidP="002142A2">
      <w:pPr>
        <w:spacing w:after="0" w:line="480" w:lineRule="auto"/>
        <w:rPr>
          <w:rFonts w:ascii="Times New Roman" w:hAnsi="Times New Roman" w:cs="Times New Roman"/>
          <w:i/>
          <w:color w:val="000000" w:themeColor="text1"/>
          <w:sz w:val="24"/>
          <w:szCs w:val="24"/>
          <w:lang w:val="en-GB"/>
        </w:rPr>
      </w:pPr>
      <w:r w:rsidRPr="001554DC">
        <w:rPr>
          <w:rFonts w:ascii="Times New Roman" w:hAnsi="Times New Roman" w:cs="Times New Roman"/>
          <w:i/>
          <w:color w:val="000000" w:themeColor="text1"/>
          <w:sz w:val="24"/>
          <w:szCs w:val="24"/>
          <w:lang w:val="en-GB"/>
        </w:rPr>
        <w:t xml:space="preserve">1.5.1. </w:t>
      </w:r>
      <w:r w:rsidR="003862F9" w:rsidRPr="001554DC">
        <w:rPr>
          <w:rFonts w:ascii="Times New Roman" w:hAnsi="Times New Roman" w:cs="Times New Roman"/>
          <w:i/>
          <w:color w:val="000000" w:themeColor="text1"/>
          <w:sz w:val="24"/>
          <w:szCs w:val="24"/>
          <w:lang w:val="en-GB"/>
        </w:rPr>
        <w:t>Data and methods</w:t>
      </w:r>
    </w:p>
    <w:p w14:paraId="46368C8A" w14:textId="3506CDFD" w:rsidR="003862F9" w:rsidRDefault="003862F9"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For Figures 1-1 and 1-2, I used values for life expectancy at birth for all countries with available data for the years 2010 and 2019 (Figure 1-1) and 2019 and 2021 (Figure 1-2) in the Human Mortality Database </w:t>
      </w:r>
      <w:r>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{"citationID":"0VY3gRN8","properties":{"formattedCitation":"(HMD, 2025)","plainCitation":"(HMD, 2025)","noteIndex":0},"citationItems":[{"id":2534,"uris":["http://zotero.org/users/5659841/items/SRN2I7HM"],"itemData":{"id":2534,"type":"dataset","publisher":"Max Planck Institute for Demographic Research (Germany), University of California, Berkeley (USA), and French Institute for Demographic Studies (France). Available at www.mortality.org","title":"Human Mortality Database","author":[{"literal":"HMD"}],"issued":{"date-parts":[["2025"]]}}}],"schema":"https://github.com/citation-style-language/schema/raw/master/csl-citation.json"}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(HMD, 2025)</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 version 12 December 2024.</w:t>
      </w:r>
    </w:p>
    <w:p w14:paraId="35BA6698" w14:textId="77777777" w:rsidR="003862F9" w:rsidRDefault="003862F9" w:rsidP="002142A2">
      <w:pPr>
        <w:spacing w:after="0" w:line="480" w:lineRule="auto"/>
        <w:jc w:val="both"/>
        <w:rPr>
          <w:rFonts w:ascii="Times New Roman" w:hAnsi="Times New Roman" w:cs="Times New Roman"/>
          <w:color w:val="000000" w:themeColor="text1"/>
          <w:sz w:val="24"/>
          <w:szCs w:val="24"/>
          <w:lang w:val="en-GB"/>
        </w:rPr>
      </w:pPr>
    </w:p>
    <w:p w14:paraId="4AFEB49A" w14:textId="221BD445" w:rsidR="003862F9" w:rsidRDefault="003862F9"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For the calculations underlying Figures 1-3 and 1-4, Polizzi and Dowd </w:t>
      </w:r>
      <w:r>
        <w:rPr>
          <w:rFonts w:ascii="Times New Roman" w:hAnsi="Times New Roman" w:cs="Times New Roman"/>
          <w:color w:val="000000" w:themeColor="text1"/>
          <w:sz w:val="24"/>
          <w:szCs w:val="24"/>
          <w:lang w:val="en-GB"/>
        </w:rPr>
        <w:fldChar w:fldCharType="begin"/>
      </w:r>
      <w:r>
        <w:rPr>
          <w:rFonts w:ascii="Times New Roman" w:hAnsi="Times New Roman" w:cs="Times New Roman"/>
          <w:color w:val="000000" w:themeColor="text1"/>
          <w:sz w:val="24"/>
          <w:szCs w:val="24"/>
          <w:lang w:val="en-GB"/>
        </w:rPr>
        <w:instrText xml:space="preserve"> ADDIN ZOTERO_ITEM CSL_CITATION {"citationID":"IpD2aRiG","properties":{"formattedCitation":"(2024)","plainCitation":"(2024)","noteIndex":0},"citationItems":[{"id":2538,"uris":["http://zotero.org/users/5659841/items/H5XN2CKL"],"itemData":{"id":2538,"type":"article-journal","container-title":"Proceedings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Pr="0092393D">
        <w:rPr>
          <w:rFonts w:ascii="Times New Roman" w:hAnsi="Times New Roman" w:cs="Times New Roman"/>
          <w:sz w:val="24"/>
          <w:lang w:val="en-GB"/>
        </w:rPr>
        <w:t>(2024)</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 xml:space="preserve"> used female and male death and exposures counts by single year of age (0–110+) from the Human Mortality Database </w:t>
      </w:r>
      <w:r>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{"citationID":"eRNsZ4zJ","properties":{"formattedCitation":"(HMD, 2025)","plainCitation":"(HMD, 2025)","noteIndex":0},"citationItems":[{"id":2534,"uris":["http://zotero.org/users/5659841/items/SRN2I7HM"],"itemData":{"id":2534,"type":"dataset","publisher":"Max Planck Institute for Demographic Research (Germany), University of California, Berkeley (USA), and French Institute for Demographic Studies (France). Available at www.mortality.org","title":"Human Mortality Database","author":[{"literal":"HMD"}],"issued":{"date-parts":[["2025"]]}}}],"schema":"https://github.com/citation-style-language/schema/raw/master/csl-citation.json"}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(HMD, 2025)</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 version 06 October 2023, for the USA and all countries with available data for at least 2010 and 2019. They discarded death and exposure counts below age 25, and aggregated death and exposure counts above age 100</w:t>
      </w:r>
      <w:r w:rsidRPr="006A31A1">
        <w:rPr>
          <w:rFonts w:ascii="Times New Roman" w:hAnsi="Times New Roman" w:cs="Times New Roman"/>
          <w:color w:val="000000" w:themeColor="text1"/>
          <w:sz w:val="24"/>
          <w:szCs w:val="24"/>
          <w:lang w:val="en-GB"/>
        </w:rPr>
        <w:t xml:space="preserve"> to form a new open-ended age group. Countries with zero death or exposure counts for at leas</w:t>
      </w:r>
      <w:r>
        <w:rPr>
          <w:rFonts w:ascii="Times New Roman" w:hAnsi="Times New Roman" w:cs="Times New Roman"/>
          <w:color w:val="000000" w:themeColor="text1"/>
          <w:sz w:val="24"/>
          <w:szCs w:val="24"/>
          <w:lang w:val="en-GB"/>
        </w:rPr>
        <w:t>t one age in any of the two years were excluded, leaving 32 countries for the counterfactual analysis: Australia, Austria, Belgium, Bulgaria, Canada, Chile, Croatia, Czechia, Denmark, Finland, France, Germany, Greece, Hong Kong, Hungary, Ireland, Italy, Japan, Latvia, Lithuania, Netherlands, New Zealand, Norway, Poland, Portugal, Republic of Korea, Slovakia, Spain, Sweden, Switzerland, Taiwan, United Kingdom.</w:t>
      </w:r>
    </w:p>
    <w:p w14:paraId="28635A8D" w14:textId="77777777" w:rsidR="003862F9" w:rsidRDefault="003862F9" w:rsidP="002142A2">
      <w:pPr>
        <w:spacing w:after="0" w:line="480" w:lineRule="auto"/>
        <w:jc w:val="both"/>
        <w:rPr>
          <w:rFonts w:ascii="Times New Roman" w:hAnsi="Times New Roman" w:cs="Times New Roman"/>
          <w:color w:val="000000" w:themeColor="text1"/>
          <w:sz w:val="24"/>
          <w:szCs w:val="24"/>
          <w:lang w:val="en-GB"/>
        </w:rPr>
      </w:pPr>
    </w:p>
    <w:p w14:paraId="0695AE90" w14:textId="6BBDA3E7" w:rsidR="003862F9" w:rsidRDefault="003862F9"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For each country–sex combination, the authors first expressed changes in age-specific mortality rates over the periods 2000–2009 and/or 2010–2019 using an exponential </w:t>
      </w:r>
      <w:r w:rsidRPr="009C0F34">
        <w:rPr>
          <w:rFonts w:ascii="Times New Roman" w:hAnsi="Times New Roman" w:cs="Times New Roman"/>
          <w:color w:val="000000" w:themeColor="text1"/>
          <w:sz w:val="24"/>
          <w:szCs w:val="24"/>
          <w:lang w:val="en-GB"/>
        </w:rPr>
        <w:t>growth equation</w:t>
      </w:r>
      <w:r>
        <w:rPr>
          <w:rFonts w:ascii="Times New Roman" w:hAnsi="Times New Roman" w:cs="Times New Roman"/>
          <w:color w:val="000000" w:themeColor="text1"/>
          <w:sz w:val="24"/>
          <w:szCs w:val="24"/>
          <w:lang w:val="en-GB"/>
        </w:rPr>
        <w:t xml:space="preserve"> </w:t>
      </w:r>
      <w:r w:rsidRPr="009C0F34">
        <w:rPr>
          <w:rFonts w:ascii="Times New Roman" w:hAnsi="Times New Roman" w:cs="Times New Roman"/>
          <w:color w:val="000000" w:themeColor="text1"/>
          <w:sz w:val="24"/>
          <w:szCs w:val="24"/>
          <w:lang w:val="en-GB"/>
        </w:rPr>
        <w:t>with a constant rate</w:t>
      </w:r>
      <w:r>
        <w:rPr>
          <w:rFonts w:ascii="Times New Roman" w:hAnsi="Times New Roman" w:cs="Times New Roman"/>
          <w:color w:val="000000" w:themeColor="text1"/>
          <w:sz w:val="24"/>
          <w:szCs w:val="24"/>
          <w:lang w:val="en-GB"/>
        </w:rPr>
        <w:t xml:space="preserve"> </w:t>
      </w:r>
      <w:r w:rsidRPr="0052786E">
        <w:rPr>
          <w:rFonts w:ascii="Times New Roman" w:hAnsi="Times New Roman" w:cs="Times New Roman"/>
          <w:i/>
          <w:color w:val="000000" w:themeColor="text1"/>
          <w:sz w:val="24"/>
          <w:szCs w:val="24"/>
          <w:lang w:val="en-GB"/>
        </w:rPr>
        <w:t>r</w:t>
      </w:r>
      <w:r w:rsidRPr="009C0F34">
        <w:rPr>
          <w:rFonts w:ascii="Times New Roman" w:hAnsi="Times New Roman" w:cs="Times New Roman"/>
          <w:color w:val="000000" w:themeColor="text1"/>
          <w:sz w:val="24"/>
          <w:szCs w:val="24"/>
          <w:lang w:val="en-GB"/>
        </w:rPr>
        <w:t>:</w:t>
      </w:r>
      <w:r>
        <w:rPr>
          <w:rFonts w:ascii="Times New Roman" w:hAnsi="Times New Roman" w:cs="Times New Roman"/>
          <w:color w:val="000000" w:themeColor="text1"/>
          <w:sz w:val="24"/>
          <w:szCs w:val="24"/>
          <w:lang w:val="en-GB"/>
        </w:rPr>
        <w:t xml:space="preserve"> </w:t>
      </w:r>
      <w:r w:rsidRPr="00156F46">
        <w:rPr>
          <w:rFonts w:ascii="Times New Roman" w:hAnsi="Times New Roman" w:cs="Times New Roman"/>
          <w:i/>
          <w:color w:val="000000" w:themeColor="text1"/>
          <w:sz w:val="24"/>
          <w:szCs w:val="24"/>
          <w:lang w:val="en-GB"/>
        </w:rPr>
        <w:t>m(t)</w:t>
      </w:r>
      <w:r>
        <w:rPr>
          <w:rFonts w:ascii="Times New Roman" w:hAnsi="Times New Roman" w:cs="Times New Roman"/>
          <w:color w:val="000000" w:themeColor="text1"/>
          <w:sz w:val="24"/>
          <w:szCs w:val="24"/>
          <w:lang w:val="en-GB"/>
        </w:rPr>
        <w:t xml:space="preserve"> = </w:t>
      </w:r>
      <w:r w:rsidRPr="00156F46">
        <w:rPr>
          <w:rFonts w:ascii="Times New Roman" w:hAnsi="Times New Roman" w:cs="Times New Roman"/>
          <w:i/>
          <w:color w:val="000000" w:themeColor="text1"/>
          <w:sz w:val="24"/>
          <w:szCs w:val="24"/>
          <w:lang w:val="en-GB"/>
        </w:rPr>
        <w:t>m(0)</w:t>
      </w:r>
      <w:r>
        <w:rPr>
          <w:rFonts w:ascii="Times New Roman" w:hAnsi="Times New Roman" w:cs="Times New Roman"/>
          <w:color w:val="000000" w:themeColor="text1"/>
          <w:sz w:val="24"/>
          <w:szCs w:val="24"/>
          <w:lang w:val="en-GB"/>
        </w:rPr>
        <w:t xml:space="preserve"> </w:t>
      </w:r>
      <m:oMath>
        <m:r>
          <w:rPr>
            <w:rFonts w:ascii="Cambria Math" w:hAnsi="Cambria Math" w:cs="Times New Roman"/>
            <w:color w:val="000000" w:themeColor="text1"/>
            <w:sz w:val="24"/>
            <w:szCs w:val="24"/>
            <w:lang w:val="en-GB"/>
          </w:rPr>
          <m:t>×</m:t>
        </m:r>
      </m:oMath>
      <w:r>
        <w:rPr>
          <w:rFonts w:ascii="Times New Roman" w:hAnsi="Times New Roman" w:cs="Times New Roman"/>
          <w:color w:val="000000" w:themeColor="text1"/>
          <w:sz w:val="24"/>
          <w:szCs w:val="24"/>
          <w:lang w:val="en-GB"/>
        </w:rPr>
        <w:t xml:space="preserve"> </w:t>
      </w:r>
      <w:proofErr w:type="spellStart"/>
      <w:r w:rsidRPr="007B1683">
        <w:rPr>
          <w:rFonts w:ascii="Times New Roman" w:hAnsi="Times New Roman" w:cs="Times New Roman"/>
          <w:i/>
          <w:color w:val="000000" w:themeColor="text1"/>
          <w:sz w:val="24"/>
          <w:szCs w:val="24"/>
          <w:lang w:val="en-GB"/>
        </w:rPr>
        <w:t>e</w:t>
      </w:r>
      <w:r w:rsidRPr="007B1683">
        <w:rPr>
          <w:rFonts w:ascii="Times New Roman" w:hAnsi="Times New Roman" w:cs="Times New Roman"/>
          <w:i/>
          <w:color w:val="000000" w:themeColor="text1"/>
          <w:sz w:val="24"/>
          <w:szCs w:val="24"/>
          <w:vertAlign w:val="superscript"/>
          <w:lang w:val="en-GB"/>
        </w:rPr>
        <w:t>rt</w:t>
      </w:r>
      <w:proofErr w:type="spellEnd"/>
      <w:r>
        <w:rPr>
          <w:rFonts w:ascii="Times New Roman" w:hAnsi="Times New Roman" w:cs="Times New Roman"/>
          <w:i/>
          <w:color w:val="000000" w:themeColor="text1"/>
          <w:sz w:val="24"/>
          <w:szCs w:val="24"/>
          <w:vertAlign w:val="superscript"/>
          <w:lang w:val="en-GB"/>
        </w:rPr>
        <w:t xml:space="preserve"> </w:t>
      </w:r>
      <w:r>
        <w:rPr>
          <w:rFonts w:ascii="Times New Roman" w:hAnsi="Times New Roman" w:cs="Times New Roman"/>
          <w:i/>
          <w:color w:val="000000" w:themeColor="text1"/>
          <w:sz w:val="24"/>
          <w:szCs w:val="24"/>
          <w:vertAlign w:val="superscript"/>
          <w:lang w:val="en-GB"/>
        </w:rPr>
        <w:fldChar w:fldCharType="begin"/>
      </w:r>
      <w:r w:rsidR="0082533C">
        <w:rPr>
          <w:rFonts w:ascii="Times New Roman" w:hAnsi="Times New Roman" w:cs="Times New Roman"/>
          <w:i/>
          <w:color w:val="000000" w:themeColor="text1"/>
          <w:sz w:val="24"/>
          <w:szCs w:val="24"/>
          <w:vertAlign w:val="superscript"/>
          <w:lang w:val="en-GB"/>
        </w:rPr>
        <w:instrText xml:space="preserve"> ADDIN ZOTERO_ITEM CSL_CITATION {"citationID":"Sajj7Er0","properties":{"formattedCitation":"(Rau et al., 2018)","plainCitation":"(Rau et al., 2018)","noteIndex":0},"citationItems":[{"id":2539,"uris":["http://zotero.org/users/5659841/items/F5YY8JPC"],"itemData":{"id":2539,"type":"chapter","container-title":"Visualizing mortality dynamics in the lexis diagram","event-place":"Cham, Switzerland","language":"en","note":"DOI: 10.1007/978-3-319-64820-0_6","page":"43-67","publisher":"Springer International Publishing","publisher-place":"Cham, Switzerland","title":"Surface plots of rates of mortality improvement","author":[{"family":"Rau","given":"Roland"},{"family":"Bohk-Ewald","given":"Christina"},{"family":"Muszyńska","given":"Magdalena M."},{"family":"Vaupel","given":"James W."}],"editor":[{"family":"Rau","given":"Roland"},{"family":"Bohk-Ewald","given":"Christina"},{"family":"Muszyńska","given":"Magdalena M."},{"family":"Vaupel","given":"James W."}],"issued":{"date-parts":[["2018"]]}}}],"schema":"https://github.com/citation-style-language/schema/raw/master/csl-citation.json"} </w:instrText>
      </w:r>
      <w:r>
        <w:rPr>
          <w:rFonts w:ascii="Times New Roman" w:hAnsi="Times New Roman" w:cs="Times New Roman"/>
          <w:i/>
          <w:color w:val="000000" w:themeColor="text1"/>
          <w:sz w:val="24"/>
          <w:szCs w:val="24"/>
          <w:vertAlign w:val="superscript"/>
          <w:lang w:val="en-GB"/>
        </w:rPr>
        <w:fldChar w:fldCharType="separate"/>
      </w:r>
      <w:r w:rsidR="0082533C" w:rsidRPr="00B45AF5">
        <w:rPr>
          <w:rFonts w:ascii="Times New Roman" w:hAnsi="Times New Roman" w:cs="Times New Roman"/>
          <w:sz w:val="24"/>
          <w:lang w:val="en-GB"/>
        </w:rPr>
        <w:t>(Rau et al., 2018)</w:t>
      </w:r>
      <w:r>
        <w:rPr>
          <w:rFonts w:ascii="Times New Roman" w:hAnsi="Times New Roman" w:cs="Times New Roman"/>
          <w:i/>
          <w:color w:val="000000" w:themeColor="text1"/>
          <w:sz w:val="24"/>
          <w:szCs w:val="24"/>
          <w:vertAlign w:val="superscript"/>
          <w:lang w:val="en-GB"/>
        </w:rPr>
        <w:fldChar w:fldCharType="end"/>
      </w:r>
      <w:r>
        <w:rPr>
          <w:rFonts w:ascii="Times New Roman" w:hAnsi="Times New Roman" w:cs="Times New Roman"/>
          <w:color w:val="000000" w:themeColor="text1"/>
          <w:sz w:val="24"/>
          <w:szCs w:val="24"/>
          <w:lang w:val="en-GB"/>
        </w:rPr>
        <w:t xml:space="preserve">, where </w:t>
      </w:r>
      <w:r w:rsidRPr="0052786E">
        <w:rPr>
          <w:rFonts w:ascii="Times New Roman" w:hAnsi="Times New Roman" w:cs="Times New Roman"/>
          <w:i/>
          <w:color w:val="000000" w:themeColor="text1"/>
          <w:sz w:val="24"/>
          <w:szCs w:val="24"/>
          <w:lang w:val="en-GB"/>
        </w:rPr>
        <w:t>m(t)</w:t>
      </w:r>
      <w:r>
        <w:rPr>
          <w:rFonts w:ascii="Times New Roman" w:hAnsi="Times New Roman" w:cs="Times New Roman"/>
          <w:color w:val="000000" w:themeColor="text1"/>
          <w:sz w:val="24"/>
          <w:szCs w:val="24"/>
          <w:lang w:val="en-GB"/>
        </w:rPr>
        <w:t xml:space="preserve"> is the age-specific mortality rate in the final year, 2009 or 2019, and </w:t>
      </w:r>
      <w:r w:rsidRPr="0052786E">
        <w:rPr>
          <w:rFonts w:ascii="Times New Roman" w:hAnsi="Times New Roman" w:cs="Times New Roman"/>
          <w:i/>
          <w:color w:val="000000" w:themeColor="text1"/>
          <w:sz w:val="24"/>
          <w:szCs w:val="24"/>
          <w:lang w:val="en-GB"/>
        </w:rPr>
        <w:t>m(0)</w:t>
      </w:r>
      <w:r w:rsidRPr="00655341">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is the age-specific mortality rate in the base year, 2000 or 2010</w:t>
      </w:r>
      <w:r w:rsidRPr="009C0F34">
        <w:rPr>
          <w:rFonts w:ascii="Times New Roman" w:hAnsi="Times New Roman" w:cs="Times New Roman"/>
          <w:color w:val="000000" w:themeColor="text1"/>
          <w:sz w:val="24"/>
          <w:szCs w:val="24"/>
          <w:lang w:val="en-GB"/>
        </w:rPr>
        <w:t>.</w:t>
      </w:r>
      <w:r>
        <w:rPr>
          <w:rFonts w:ascii="Times New Roman" w:hAnsi="Times New Roman" w:cs="Times New Roman"/>
          <w:color w:val="000000" w:themeColor="text1"/>
          <w:sz w:val="24"/>
          <w:szCs w:val="24"/>
          <w:lang w:val="en-GB"/>
        </w:rPr>
        <w:t xml:space="preserve"> In both cases, </w:t>
      </w:r>
      <w:r>
        <w:rPr>
          <w:rFonts w:ascii="Times New Roman" w:hAnsi="Times New Roman" w:cs="Times New Roman"/>
          <w:i/>
          <w:color w:val="000000" w:themeColor="text1"/>
          <w:sz w:val="24"/>
          <w:szCs w:val="24"/>
          <w:lang w:val="en-GB"/>
        </w:rPr>
        <w:t xml:space="preserve">t </w:t>
      </w:r>
      <w:r>
        <w:rPr>
          <w:rFonts w:ascii="Times New Roman" w:hAnsi="Times New Roman" w:cs="Times New Roman"/>
          <w:color w:val="000000" w:themeColor="text1"/>
          <w:sz w:val="24"/>
          <w:szCs w:val="24"/>
          <w:lang w:val="en-GB"/>
        </w:rPr>
        <w:t xml:space="preserve">= 9. Polizzi and Dowd </w:t>
      </w:r>
      <w:r>
        <w:rPr>
          <w:rFonts w:ascii="Times New Roman" w:hAnsi="Times New Roman" w:cs="Times New Roman"/>
          <w:color w:val="000000" w:themeColor="text1"/>
          <w:sz w:val="24"/>
          <w:szCs w:val="24"/>
          <w:lang w:val="en-GB"/>
        </w:rPr>
        <w:fldChar w:fldCharType="begin"/>
      </w:r>
      <w:r>
        <w:rPr>
          <w:rFonts w:ascii="Times New Roman" w:hAnsi="Times New Roman" w:cs="Times New Roman"/>
          <w:color w:val="000000" w:themeColor="text1"/>
          <w:sz w:val="24"/>
          <w:szCs w:val="24"/>
          <w:lang w:val="en-GB"/>
        </w:rPr>
        <w:instrText xml:space="preserve"> ADDIN ZOTERO_ITEM CSL_CITATION {"citationID":"rr0nBrsG","properties":{"formattedCitation":"(2024)","plainCitation":"(2024)","noteIndex":0},"citationItems":[{"id":2538,"uris":["http://zotero.org/users/5659841/items/H5XN2CKL"],"itemData":{"id":2538,"type":"article-journal","container-title":"Proceedings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Pr="0092393D">
        <w:rPr>
          <w:rFonts w:ascii="Times New Roman" w:hAnsi="Times New Roman" w:cs="Times New Roman"/>
          <w:sz w:val="24"/>
          <w:lang w:val="en-GB"/>
        </w:rPr>
        <w:t>(2024)</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 xml:space="preserve"> </w:t>
      </w:r>
      <w:r w:rsidRPr="009C0F34">
        <w:rPr>
          <w:rFonts w:ascii="Times New Roman" w:hAnsi="Times New Roman" w:cs="Times New Roman"/>
          <w:color w:val="000000" w:themeColor="text1"/>
          <w:sz w:val="24"/>
          <w:szCs w:val="24"/>
          <w:lang w:val="en-GB"/>
        </w:rPr>
        <w:t>obtain</w:t>
      </w:r>
      <w:r>
        <w:rPr>
          <w:rFonts w:ascii="Times New Roman" w:hAnsi="Times New Roman" w:cs="Times New Roman"/>
          <w:color w:val="000000" w:themeColor="text1"/>
          <w:sz w:val="24"/>
          <w:szCs w:val="24"/>
          <w:lang w:val="en-GB"/>
        </w:rPr>
        <w:t>ed</w:t>
      </w:r>
      <w:r w:rsidRPr="009C0F34">
        <w:rPr>
          <w:rFonts w:ascii="Times New Roman" w:hAnsi="Times New Roman" w:cs="Times New Roman"/>
          <w:color w:val="000000" w:themeColor="text1"/>
          <w:sz w:val="24"/>
          <w:szCs w:val="24"/>
          <w:lang w:val="en-GB"/>
        </w:rPr>
        <w:t xml:space="preserve"> </w:t>
      </w:r>
      <w:r w:rsidRPr="004B5036">
        <w:rPr>
          <w:rFonts w:ascii="Times New Roman" w:hAnsi="Times New Roman" w:cs="Times New Roman"/>
          <w:i/>
          <w:color w:val="000000" w:themeColor="text1"/>
          <w:sz w:val="24"/>
          <w:szCs w:val="24"/>
          <w:lang w:val="en-GB"/>
        </w:rPr>
        <w:t>r</w:t>
      </w:r>
      <w:r w:rsidRPr="009C0F34">
        <w:rPr>
          <w:rFonts w:ascii="Times New Roman" w:hAnsi="Times New Roman" w:cs="Times New Roman"/>
          <w:color w:val="000000" w:themeColor="text1"/>
          <w:sz w:val="24"/>
          <w:szCs w:val="24"/>
          <w:lang w:val="en-GB"/>
        </w:rPr>
        <w:t xml:space="preserve"> by </w:t>
      </w:r>
      <w:r>
        <w:rPr>
          <w:rFonts w:ascii="Times New Roman" w:hAnsi="Times New Roman" w:cs="Times New Roman"/>
          <w:color w:val="000000" w:themeColor="text1"/>
          <w:sz w:val="24"/>
          <w:szCs w:val="24"/>
          <w:lang w:val="en-GB"/>
        </w:rPr>
        <w:t>rearranging the growth</w:t>
      </w:r>
      <w:r w:rsidRPr="009C0F34">
        <w:rPr>
          <w:rFonts w:ascii="Times New Roman" w:hAnsi="Times New Roman" w:cs="Times New Roman"/>
          <w:color w:val="000000" w:themeColor="text1"/>
          <w:sz w:val="24"/>
          <w:szCs w:val="24"/>
          <w:lang w:val="en-GB"/>
        </w:rPr>
        <w:t xml:space="preserve"> equation</w:t>
      </w:r>
      <w:r>
        <w:rPr>
          <w:rFonts w:ascii="Times New Roman" w:hAnsi="Times New Roman" w:cs="Times New Roman"/>
          <w:color w:val="000000" w:themeColor="text1"/>
          <w:sz w:val="24"/>
          <w:szCs w:val="24"/>
          <w:lang w:val="en-GB"/>
        </w:rPr>
        <w:t xml:space="preserve"> as follows</w:t>
      </w:r>
      <w:r w:rsidRPr="009C0F34">
        <w:rPr>
          <w:rFonts w:ascii="Times New Roman" w:hAnsi="Times New Roman" w:cs="Times New Roman"/>
          <w:color w:val="000000" w:themeColor="text1"/>
          <w:sz w:val="24"/>
          <w:szCs w:val="24"/>
          <w:lang w:val="en-GB"/>
        </w:rPr>
        <w:t>:</w:t>
      </w:r>
      <w:r>
        <w:rPr>
          <w:rFonts w:ascii="Times New Roman" w:hAnsi="Times New Roman" w:cs="Times New Roman"/>
          <w:color w:val="000000" w:themeColor="text1"/>
          <w:sz w:val="24"/>
          <w:szCs w:val="24"/>
          <w:lang w:val="en-GB"/>
        </w:rPr>
        <w:t xml:space="preserve"> </w:t>
      </w:r>
      <w:r w:rsidRPr="00411AE3">
        <w:rPr>
          <w:rFonts w:ascii="Times New Roman" w:hAnsi="Times New Roman" w:cs="Times New Roman"/>
          <w:i/>
          <w:color w:val="000000" w:themeColor="text1"/>
          <w:sz w:val="24"/>
          <w:szCs w:val="24"/>
          <w:lang w:val="en-GB"/>
        </w:rPr>
        <w:t>r</w:t>
      </w:r>
      <w:r>
        <w:rPr>
          <w:rFonts w:ascii="Times New Roman" w:hAnsi="Times New Roman" w:cs="Times New Roman"/>
          <w:color w:val="000000" w:themeColor="text1"/>
          <w:sz w:val="24"/>
          <w:szCs w:val="24"/>
          <w:lang w:val="en-GB"/>
        </w:rPr>
        <w:t xml:space="preserve"> = </w:t>
      </w:r>
      <m:oMath>
        <m:f>
          <m:fPr>
            <m:ctrlPr>
              <w:rPr>
                <w:rFonts w:ascii="Cambria Math" w:hAnsi="Cambria Math" w:cs="Times New Roman"/>
                <w:i/>
                <w:color w:val="000000" w:themeColor="text1"/>
                <w:sz w:val="24"/>
                <w:szCs w:val="24"/>
                <w:lang w:val="en-GB"/>
              </w:rPr>
            </m:ctrlPr>
          </m:fPr>
          <m:num>
            <m:func>
              <m:funcPr>
                <m:ctrlPr>
                  <w:rPr>
                    <w:rFonts w:ascii="Cambria Math" w:hAnsi="Cambria Math" w:cs="Times New Roman"/>
                    <w:i/>
                    <w:color w:val="000000" w:themeColor="text1"/>
                    <w:sz w:val="24"/>
                    <w:szCs w:val="24"/>
                    <w:lang w:val="en-GB"/>
                  </w:rPr>
                </m:ctrlPr>
              </m:funcPr>
              <m:fName>
                <m:r>
                  <m:rPr>
                    <m:sty m:val="p"/>
                  </m:rPr>
                  <w:rPr>
                    <w:rFonts w:ascii="Cambria Math" w:hAnsi="Cambria Math" w:cs="Times New Roman"/>
                    <w:color w:val="000000" w:themeColor="text1"/>
                    <w:lang w:val="en-GB"/>
                  </w:rPr>
                  <m:t>ln</m:t>
                </m:r>
              </m:fName>
              <m:e>
                <m:d>
                  <m:dPr>
                    <m:ctrlPr>
                      <w:rPr>
                        <w:rFonts w:ascii="Cambria Math" w:hAnsi="Cambria Math" w:cs="Times New Roman"/>
                        <w:i/>
                        <w:color w:val="000000" w:themeColor="text1"/>
                        <w:sz w:val="24"/>
                        <w:szCs w:val="24"/>
                        <w:lang w:val="en-GB"/>
                      </w:rPr>
                    </m:ctrlPr>
                  </m:dPr>
                  <m:e>
                    <m:f>
                      <m:fPr>
                        <m:ctrlPr>
                          <w:rPr>
                            <w:rFonts w:ascii="Cambria Math" w:hAnsi="Cambria Math" w:cs="Times New Roman"/>
                            <w:i/>
                            <w:color w:val="000000" w:themeColor="text1"/>
                            <w:sz w:val="24"/>
                            <w:szCs w:val="24"/>
                            <w:lang w:val="en-GB"/>
                          </w:rPr>
                        </m:ctrlPr>
                      </m:fPr>
                      <m:num>
                        <m:r>
                          <w:rPr>
                            <w:rFonts w:ascii="Cambria Math" w:hAnsi="Cambria Math" w:cs="Times New Roman"/>
                            <w:color w:val="000000" w:themeColor="text1"/>
                            <w:sz w:val="24"/>
                            <w:szCs w:val="24"/>
                            <w:lang w:val="en-GB"/>
                          </w:rPr>
                          <m:t>m(9)</m:t>
                        </m:r>
                      </m:num>
                      <m:den>
                        <m:r>
                          <w:rPr>
                            <w:rFonts w:ascii="Cambria Math" w:hAnsi="Cambria Math" w:cs="Times New Roman"/>
                            <w:color w:val="000000" w:themeColor="text1"/>
                            <w:sz w:val="24"/>
                            <w:szCs w:val="24"/>
                            <w:lang w:val="en-GB"/>
                          </w:rPr>
                          <m:t>m(0)</m:t>
                        </m:r>
                      </m:den>
                    </m:f>
                  </m:e>
                </m:d>
              </m:e>
            </m:func>
          </m:num>
          <m:den>
            <m:r>
              <w:rPr>
                <w:rFonts w:ascii="Cambria Math" w:hAnsi="Cambria Math" w:cs="Times New Roman"/>
                <w:color w:val="000000" w:themeColor="text1"/>
                <w:sz w:val="24"/>
                <w:szCs w:val="24"/>
                <w:lang w:val="en-GB"/>
              </w:rPr>
              <m:t>9</m:t>
            </m:r>
          </m:den>
        </m:f>
      </m:oMath>
      <w:r>
        <w:rPr>
          <w:rFonts w:ascii="Times New Roman" w:hAnsi="Times New Roman" w:cs="Times New Roman"/>
          <w:i/>
          <w:color w:val="000000" w:themeColor="text1"/>
          <w:sz w:val="24"/>
          <w:szCs w:val="24"/>
          <w:lang w:val="en-GB"/>
        </w:rPr>
        <w:t>.</w:t>
      </w:r>
      <w:r>
        <w:rPr>
          <w:rFonts w:ascii="Times New Roman" w:hAnsi="Times New Roman" w:cs="Times New Roman"/>
          <w:color w:val="000000" w:themeColor="text1"/>
          <w:sz w:val="24"/>
          <w:szCs w:val="24"/>
          <w:lang w:val="en-GB"/>
        </w:rPr>
        <w:t xml:space="preserve"> Next, they estimated counterfactual life expectancy trajectories in the USA for the period 2010–2019. They started with </w:t>
      </w:r>
      <w:r>
        <w:rPr>
          <w:rFonts w:ascii="Times New Roman" w:hAnsi="Times New Roman" w:cs="Times New Roman"/>
          <w:color w:val="000000" w:themeColor="text1"/>
          <w:sz w:val="24"/>
          <w:szCs w:val="24"/>
          <w:lang w:val="en-GB"/>
        </w:rPr>
        <w:lastRenderedPageBreak/>
        <w:t xml:space="preserve">the above growth equation, where </w:t>
      </w:r>
      <w:proofErr w:type="gramStart"/>
      <w:r w:rsidRPr="0082269E">
        <w:rPr>
          <w:rFonts w:ascii="Times New Roman" w:hAnsi="Times New Roman" w:cs="Times New Roman"/>
          <w:i/>
          <w:color w:val="000000" w:themeColor="text1"/>
          <w:sz w:val="24"/>
          <w:szCs w:val="24"/>
          <w:lang w:val="en-GB"/>
        </w:rPr>
        <w:t>m(</w:t>
      </w:r>
      <w:proofErr w:type="gramEnd"/>
      <w:r w:rsidRPr="0082269E">
        <w:rPr>
          <w:rFonts w:ascii="Times New Roman" w:hAnsi="Times New Roman" w:cs="Times New Roman"/>
          <w:i/>
          <w:color w:val="000000" w:themeColor="text1"/>
          <w:sz w:val="24"/>
          <w:szCs w:val="24"/>
          <w:lang w:val="en-GB"/>
        </w:rPr>
        <w:t>0)</w:t>
      </w:r>
      <w:r>
        <w:rPr>
          <w:rFonts w:ascii="Times New Roman" w:hAnsi="Times New Roman" w:cs="Times New Roman"/>
          <w:color w:val="000000" w:themeColor="text1"/>
          <w:sz w:val="24"/>
          <w:szCs w:val="24"/>
          <w:lang w:val="en-GB"/>
        </w:rPr>
        <w:t xml:space="preserve"> now represents the observed age-specific mortality rate in the USA in 2009. For the leftmost panel in Figure 1-3, the authors replaced </w:t>
      </w:r>
      <w:r w:rsidRPr="0082269E">
        <w:rPr>
          <w:rFonts w:ascii="Times New Roman" w:hAnsi="Times New Roman" w:cs="Times New Roman"/>
          <w:i/>
          <w:color w:val="000000" w:themeColor="text1"/>
          <w:sz w:val="24"/>
          <w:szCs w:val="24"/>
          <w:lang w:val="en-GB"/>
        </w:rPr>
        <w:t>r</w:t>
      </w:r>
      <w:r>
        <w:rPr>
          <w:rFonts w:ascii="Times New Roman" w:hAnsi="Times New Roman" w:cs="Times New Roman"/>
          <w:color w:val="000000" w:themeColor="text1"/>
          <w:sz w:val="24"/>
          <w:szCs w:val="24"/>
          <w:lang w:val="en-GB"/>
        </w:rPr>
        <w:t xml:space="preserve"> in the growth equation with the USA value for the</w:t>
      </w:r>
      <w:r w:rsidRPr="0082269E">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 xml:space="preserve">period 2000–2009 and successively set </w:t>
      </w:r>
      <w:r w:rsidRPr="009B672D">
        <w:rPr>
          <w:rFonts w:ascii="Times New Roman" w:hAnsi="Times New Roman" w:cs="Times New Roman"/>
          <w:i/>
          <w:color w:val="000000" w:themeColor="text1"/>
          <w:sz w:val="24"/>
          <w:szCs w:val="24"/>
          <w:lang w:val="en-GB"/>
        </w:rPr>
        <w:t>t</w:t>
      </w:r>
      <w:r>
        <w:rPr>
          <w:rFonts w:ascii="Times New Roman" w:hAnsi="Times New Roman" w:cs="Times New Roman"/>
          <w:color w:val="000000" w:themeColor="text1"/>
          <w:sz w:val="24"/>
          <w:szCs w:val="24"/>
          <w:lang w:val="en-GB"/>
        </w:rPr>
        <w:t xml:space="preserve"> to values from 1 (for counterfactual age-specific mortality rates in 2010) to 10 (for counterfactual age-specific mortality rates in 2019) to obtain new values of </w:t>
      </w:r>
      <w:r w:rsidRPr="00E759CE">
        <w:rPr>
          <w:rFonts w:ascii="Times New Roman" w:hAnsi="Times New Roman" w:cs="Times New Roman"/>
          <w:i/>
          <w:color w:val="000000" w:themeColor="text1"/>
          <w:sz w:val="24"/>
          <w:szCs w:val="24"/>
          <w:lang w:val="en-GB"/>
        </w:rPr>
        <w:t>m(t)</w:t>
      </w:r>
      <w:r>
        <w:rPr>
          <w:rFonts w:ascii="Times New Roman" w:hAnsi="Times New Roman" w:cs="Times New Roman"/>
          <w:color w:val="000000" w:themeColor="text1"/>
          <w:sz w:val="24"/>
          <w:szCs w:val="24"/>
          <w:lang w:val="en-GB"/>
        </w:rPr>
        <w:t xml:space="preserve">. For the remaining panels, they replaced </w:t>
      </w:r>
      <w:r w:rsidRPr="0082269E">
        <w:rPr>
          <w:rFonts w:ascii="Times New Roman" w:hAnsi="Times New Roman" w:cs="Times New Roman"/>
          <w:i/>
          <w:color w:val="000000" w:themeColor="text1"/>
          <w:sz w:val="24"/>
          <w:szCs w:val="24"/>
          <w:lang w:val="en-GB"/>
        </w:rPr>
        <w:t>r</w:t>
      </w:r>
      <w:r>
        <w:rPr>
          <w:rFonts w:ascii="Times New Roman" w:hAnsi="Times New Roman" w:cs="Times New Roman"/>
          <w:color w:val="000000" w:themeColor="text1"/>
          <w:sz w:val="24"/>
          <w:szCs w:val="24"/>
          <w:lang w:val="en-GB"/>
        </w:rPr>
        <w:t xml:space="preserve"> in the growth equation with the peer country values for the period 2010–2019 and varied </w:t>
      </w:r>
      <w:r>
        <w:rPr>
          <w:rFonts w:ascii="Times New Roman" w:hAnsi="Times New Roman" w:cs="Times New Roman"/>
          <w:i/>
          <w:color w:val="000000" w:themeColor="text1"/>
          <w:sz w:val="24"/>
          <w:szCs w:val="24"/>
          <w:lang w:val="en-GB"/>
        </w:rPr>
        <w:t>t</w:t>
      </w:r>
      <w:r>
        <w:rPr>
          <w:rFonts w:ascii="Times New Roman" w:hAnsi="Times New Roman" w:cs="Times New Roman"/>
          <w:color w:val="000000" w:themeColor="text1"/>
          <w:sz w:val="24"/>
          <w:szCs w:val="24"/>
          <w:lang w:val="en-GB"/>
        </w:rPr>
        <w:t xml:space="preserve"> as described above. </w:t>
      </w:r>
    </w:p>
    <w:p w14:paraId="37568DE6" w14:textId="77777777" w:rsidR="003862F9" w:rsidRDefault="003862F9" w:rsidP="002142A2">
      <w:pPr>
        <w:spacing w:after="0" w:line="480" w:lineRule="auto"/>
        <w:jc w:val="both"/>
        <w:rPr>
          <w:rFonts w:ascii="Times New Roman" w:hAnsi="Times New Roman" w:cs="Times New Roman"/>
          <w:color w:val="000000" w:themeColor="text1"/>
          <w:sz w:val="24"/>
          <w:szCs w:val="24"/>
          <w:lang w:val="en-GB"/>
        </w:rPr>
      </w:pPr>
    </w:p>
    <w:p w14:paraId="0E8E8441" w14:textId="204C40BB" w:rsidR="003862F9" w:rsidRDefault="003862F9" w:rsidP="002142A2">
      <w:pPr>
        <w:spacing w:after="0" w:line="480" w:lineRule="auto"/>
        <w:jc w:val="both"/>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t xml:space="preserve">Polizzi and Dowd </w:t>
      </w:r>
      <w:r>
        <w:rPr>
          <w:rFonts w:ascii="Times New Roman" w:hAnsi="Times New Roman" w:cs="Times New Roman"/>
          <w:color w:val="000000" w:themeColor="text1"/>
          <w:sz w:val="24"/>
          <w:szCs w:val="24"/>
          <w:lang w:val="en-GB"/>
        </w:rPr>
        <w:fldChar w:fldCharType="begin"/>
      </w:r>
      <w:r>
        <w:rPr>
          <w:rFonts w:ascii="Times New Roman" w:hAnsi="Times New Roman" w:cs="Times New Roman"/>
          <w:color w:val="000000" w:themeColor="text1"/>
          <w:sz w:val="24"/>
          <w:szCs w:val="24"/>
          <w:lang w:val="en-GB"/>
        </w:rPr>
        <w:instrText xml:space="preserve"> ADDIN ZOTERO_ITEM CSL_CITATION {"citationID":"azACJZc3","properties":{"formattedCitation":"(2024)","plainCitation":"(2024)","noteIndex":0},"citationItems":[{"id":2538,"uris":["http://zotero.org/users/5659841/items/H5XN2CKL"],"itemData":{"id":2538,"type":"article-journal","container-title":"Proceedings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Pr="0092393D">
        <w:rPr>
          <w:rFonts w:ascii="Times New Roman" w:hAnsi="Times New Roman" w:cs="Times New Roman"/>
          <w:sz w:val="24"/>
          <w:lang w:val="en-GB"/>
        </w:rPr>
        <w:t>(2024)</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 xml:space="preserve"> estimated three counterfactual scenarios: (a) </w:t>
      </w:r>
      <w:r w:rsidRPr="00895003">
        <w:rPr>
          <w:rFonts w:ascii="Times New Roman" w:hAnsi="Times New Roman" w:cs="Times New Roman"/>
          <w:i/>
          <w:color w:val="000000" w:themeColor="text1"/>
          <w:sz w:val="24"/>
          <w:szCs w:val="24"/>
          <w:lang w:val="en-GB"/>
        </w:rPr>
        <w:t>25–64 counterfactual</w:t>
      </w:r>
      <w:r>
        <w:rPr>
          <w:rFonts w:ascii="Times New Roman" w:hAnsi="Times New Roman" w:cs="Times New Roman"/>
          <w:color w:val="000000" w:themeColor="text1"/>
          <w:sz w:val="24"/>
          <w:szCs w:val="24"/>
          <w:lang w:val="en-GB"/>
        </w:rPr>
        <w:t xml:space="preserve">, where they applied counterfactual </w:t>
      </w:r>
      <w:r w:rsidRPr="0082269E">
        <w:rPr>
          <w:rFonts w:ascii="Times New Roman" w:hAnsi="Times New Roman" w:cs="Times New Roman"/>
          <w:i/>
          <w:color w:val="000000" w:themeColor="text1"/>
          <w:sz w:val="24"/>
          <w:szCs w:val="24"/>
          <w:lang w:val="en-GB"/>
        </w:rPr>
        <w:t>r</w:t>
      </w:r>
      <w:r>
        <w:rPr>
          <w:rFonts w:ascii="Times New Roman" w:hAnsi="Times New Roman" w:cs="Times New Roman"/>
          <w:color w:val="000000" w:themeColor="text1"/>
          <w:sz w:val="24"/>
          <w:szCs w:val="24"/>
          <w:lang w:val="en-GB"/>
        </w:rPr>
        <w:t xml:space="preserve"> values to working ages only and left all other mortality rates at their observed values at time </w:t>
      </w:r>
      <w:r>
        <w:rPr>
          <w:rFonts w:ascii="Times New Roman" w:hAnsi="Times New Roman" w:cs="Times New Roman"/>
          <w:i/>
          <w:color w:val="000000" w:themeColor="text1"/>
          <w:sz w:val="24"/>
          <w:szCs w:val="24"/>
          <w:lang w:val="en-GB"/>
        </w:rPr>
        <w:t>t</w:t>
      </w:r>
      <w:r>
        <w:rPr>
          <w:rFonts w:ascii="Times New Roman" w:hAnsi="Times New Roman" w:cs="Times New Roman"/>
          <w:color w:val="000000" w:themeColor="text1"/>
          <w:sz w:val="24"/>
          <w:szCs w:val="24"/>
          <w:lang w:val="en-GB"/>
        </w:rPr>
        <w:t xml:space="preserve">; (b) </w:t>
      </w:r>
      <w:r w:rsidRPr="0013453A">
        <w:rPr>
          <w:rFonts w:ascii="Times New Roman" w:hAnsi="Times New Roman" w:cs="Times New Roman"/>
          <w:i/>
          <w:color w:val="000000" w:themeColor="text1"/>
          <w:sz w:val="24"/>
          <w:szCs w:val="24"/>
          <w:lang w:val="en-GB"/>
        </w:rPr>
        <w:t>65+</w:t>
      </w:r>
      <w:r>
        <w:rPr>
          <w:rFonts w:ascii="Times New Roman" w:hAnsi="Times New Roman" w:cs="Times New Roman"/>
          <w:i/>
          <w:color w:val="000000" w:themeColor="text1"/>
          <w:sz w:val="24"/>
          <w:szCs w:val="24"/>
          <w:lang w:val="en-GB"/>
        </w:rPr>
        <w:t xml:space="preserve"> counterfactual</w:t>
      </w:r>
      <w:r>
        <w:rPr>
          <w:rFonts w:ascii="Times New Roman" w:hAnsi="Times New Roman" w:cs="Times New Roman"/>
          <w:color w:val="000000" w:themeColor="text1"/>
          <w:sz w:val="24"/>
          <w:szCs w:val="24"/>
          <w:lang w:val="en-GB"/>
        </w:rPr>
        <w:t xml:space="preserve">, where they applied counterfactual </w:t>
      </w:r>
      <w:r w:rsidRPr="00032C9A">
        <w:rPr>
          <w:rFonts w:ascii="Times New Roman" w:hAnsi="Times New Roman" w:cs="Times New Roman"/>
          <w:i/>
          <w:color w:val="000000" w:themeColor="text1"/>
          <w:sz w:val="24"/>
          <w:szCs w:val="24"/>
          <w:lang w:val="en-GB"/>
        </w:rPr>
        <w:t>r</w:t>
      </w:r>
      <w:r>
        <w:rPr>
          <w:rFonts w:ascii="Times New Roman" w:hAnsi="Times New Roman" w:cs="Times New Roman"/>
          <w:color w:val="000000" w:themeColor="text1"/>
          <w:sz w:val="24"/>
          <w:szCs w:val="24"/>
          <w:lang w:val="en-GB"/>
        </w:rPr>
        <w:t xml:space="preserve"> values to retirement ages only and left all other mortality rates at their observed values at time </w:t>
      </w:r>
      <w:r>
        <w:rPr>
          <w:rFonts w:ascii="Times New Roman" w:hAnsi="Times New Roman" w:cs="Times New Roman"/>
          <w:i/>
          <w:color w:val="000000" w:themeColor="text1"/>
          <w:sz w:val="24"/>
          <w:szCs w:val="24"/>
          <w:lang w:val="en-GB"/>
        </w:rPr>
        <w:t>t</w:t>
      </w:r>
      <w:r>
        <w:rPr>
          <w:rFonts w:ascii="Times New Roman" w:hAnsi="Times New Roman" w:cs="Times New Roman"/>
          <w:color w:val="000000" w:themeColor="text1"/>
          <w:sz w:val="24"/>
          <w:szCs w:val="24"/>
          <w:lang w:val="en-GB"/>
        </w:rPr>
        <w:t xml:space="preserve">; (c) </w:t>
      </w:r>
      <w:r w:rsidRPr="0005162C">
        <w:rPr>
          <w:rFonts w:ascii="Times New Roman" w:hAnsi="Times New Roman" w:cs="Times New Roman"/>
          <w:i/>
          <w:color w:val="000000" w:themeColor="text1"/>
          <w:sz w:val="24"/>
          <w:szCs w:val="24"/>
          <w:lang w:val="en-GB"/>
        </w:rPr>
        <w:t>all ages</w:t>
      </w:r>
      <w:r>
        <w:rPr>
          <w:rFonts w:ascii="Times New Roman" w:hAnsi="Times New Roman" w:cs="Times New Roman"/>
          <w:i/>
          <w:color w:val="000000" w:themeColor="text1"/>
          <w:sz w:val="24"/>
          <w:szCs w:val="24"/>
          <w:lang w:val="en-GB"/>
        </w:rPr>
        <w:t xml:space="preserve"> counterfactual</w:t>
      </w:r>
      <w:r>
        <w:rPr>
          <w:rFonts w:ascii="Times New Roman" w:hAnsi="Times New Roman" w:cs="Times New Roman"/>
          <w:color w:val="000000" w:themeColor="text1"/>
          <w:sz w:val="24"/>
          <w:szCs w:val="24"/>
          <w:lang w:val="en-GB"/>
        </w:rPr>
        <w:t xml:space="preserve">, where they applied counterfactual </w:t>
      </w:r>
      <w:r w:rsidRPr="00032C9A">
        <w:rPr>
          <w:rFonts w:ascii="Times New Roman" w:hAnsi="Times New Roman" w:cs="Times New Roman"/>
          <w:i/>
          <w:color w:val="000000" w:themeColor="text1"/>
          <w:sz w:val="24"/>
          <w:szCs w:val="24"/>
          <w:lang w:val="en-GB"/>
        </w:rPr>
        <w:t>r</w:t>
      </w:r>
      <w:r>
        <w:rPr>
          <w:rFonts w:ascii="Times New Roman" w:hAnsi="Times New Roman" w:cs="Times New Roman"/>
          <w:color w:val="000000" w:themeColor="text1"/>
          <w:sz w:val="24"/>
          <w:szCs w:val="24"/>
          <w:lang w:val="en-GB"/>
        </w:rPr>
        <w:t xml:space="preserve"> values to working ages and retirement ages. They calculated life expectancy conditional on survival to age 25 in each year using standard procedures </w:t>
      </w:r>
      <w:r>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{"citationID":"PUWjgpVY","properties":{"formattedCitation":"(Preston et al., 2001)","plainCitation":"(Preston et al., 2001)","noteIndex":0},"citationItems":[{"id":290,"uris":["http://zotero.org/users/5659841/items/WHTYG2ML"],"itemData":{"id":290,"type":"book","language":"en","publisher":"Malden, MA: Blackwell Publishers","title":"Demography: measuring and modeling population processes","author":[{"family":"Preston","given":"Samuel H."},{"family":"Heuveline","given":"Patrick"},{"family":"Guillot","given":"Michel"}],"issued":{"date-parts":[["2001"]]}}}],"schema":"https://github.com/citation-style-language/schema/raw/master/csl-citation.json"}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(Preston et al., 2001)</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 xml:space="preserve">. </w:t>
      </w:r>
    </w:p>
    <w:p w14:paraId="0C7460F9" w14:textId="77777777" w:rsidR="003862F9" w:rsidRDefault="003862F9" w:rsidP="002142A2">
      <w:pPr>
        <w:spacing w:after="0" w:line="480" w:lineRule="auto"/>
        <w:jc w:val="both"/>
        <w:rPr>
          <w:rFonts w:ascii="Times New Roman" w:hAnsi="Times New Roman" w:cs="Times New Roman"/>
          <w:color w:val="000000" w:themeColor="text1"/>
          <w:sz w:val="24"/>
          <w:szCs w:val="24"/>
          <w:lang w:val="en-GB"/>
        </w:rPr>
      </w:pPr>
    </w:p>
    <w:p w14:paraId="67B8DC23" w14:textId="43DF72AF" w:rsidR="003862F9" w:rsidRPr="002F3C82" w:rsidRDefault="003862F9" w:rsidP="002142A2">
      <w:pPr>
        <w:spacing w:after="0" w:line="480" w:lineRule="auto"/>
        <w:jc w:val="both"/>
        <w:rPr>
          <w:rFonts w:ascii="Times New Roman" w:hAnsi="Times New Roman" w:cs="Times New Roman"/>
          <w:i/>
          <w:color w:val="000000" w:themeColor="text1"/>
          <w:sz w:val="24"/>
          <w:szCs w:val="24"/>
          <w:lang w:val="en-GB"/>
        </w:rPr>
      </w:pPr>
      <w:r>
        <w:rPr>
          <w:rFonts w:ascii="Times New Roman" w:hAnsi="Times New Roman" w:cs="Times New Roman"/>
          <w:color w:val="000000" w:themeColor="text1"/>
          <w:sz w:val="24"/>
          <w:szCs w:val="24"/>
          <w:lang w:val="en-GB"/>
        </w:rPr>
        <w:t xml:space="preserve">For Figure 1-4, the authors aggregated death and exposure counts to derive mortality rates for five-year age groups (25–29, 30–34, …, 90–94, 95–99, 100+) and calculated </w:t>
      </w:r>
      <w:r w:rsidRPr="00D23519">
        <w:rPr>
          <w:rFonts w:ascii="Times New Roman" w:hAnsi="Times New Roman" w:cs="Times New Roman"/>
          <w:i/>
          <w:color w:val="000000" w:themeColor="text1"/>
          <w:sz w:val="24"/>
          <w:szCs w:val="24"/>
          <w:lang w:val="en-GB"/>
        </w:rPr>
        <w:t>r</w:t>
      </w:r>
      <w:r>
        <w:rPr>
          <w:rFonts w:ascii="Times New Roman" w:hAnsi="Times New Roman" w:cs="Times New Roman"/>
          <w:color w:val="000000" w:themeColor="text1"/>
          <w:sz w:val="24"/>
          <w:szCs w:val="24"/>
          <w:lang w:val="en-GB"/>
        </w:rPr>
        <w:t xml:space="preserve"> for each age group. T</w:t>
      </w:r>
      <w:r w:rsidRPr="009C0F34">
        <w:rPr>
          <w:rFonts w:ascii="Times New Roman" w:hAnsi="Times New Roman" w:cs="Times New Roman"/>
          <w:color w:val="000000" w:themeColor="text1"/>
          <w:sz w:val="24"/>
          <w:szCs w:val="24"/>
          <w:lang w:val="en-GB"/>
        </w:rPr>
        <w:t xml:space="preserve">o ensure that mortality improvements (i.e., </w:t>
      </w:r>
      <w:r>
        <w:rPr>
          <w:rFonts w:ascii="Times New Roman" w:hAnsi="Times New Roman" w:cs="Times New Roman"/>
          <w:color w:val="000000" w:themeColor="text1"/>
          <w:sz w:val="24"/>
          <w:szCs w:val="24"/>
          <w:lang w:val="en-GB"/>
        </w:rPr>
        <w:t xml:space="preserve">decreasing </w:t>
      </w:r>
      <w:r w:rsidRPr="0041422C">
        <w:rPr>
          <w:rFonts w:ascii="Times New Roman" w:hAnsi="Times New Roman" w:cs="Times New Roman"/>
          <w:color w:val="000000" w:themeColor="text1"/>
          <w:sz w:val="24"/>
          <w:szCs w:val="24"/>
          <w:lang w:val="en-GB"/>
        </w:rPr>
        <w:t>mortality rates)</w:t>
      </w:r>
      <w:r>
        <w:rPr>
          <w:rFonts w:ascii="Times New Roman" w:hAnsi="Times New Roman" w:cs="Times New Roman"/>
          <w:color w:val="000000" w:themeColor="text1"/>
          <w:sz w:val="24"/>
          <w:szCs w:val="24"/>
          <w:lang w:val="en-GB"/>
        </w:rPr>
        <w:t xml:space="preserve"> received positive values, they multiplied </w:t>
      </w:r>
      <w:r>
        <w:rPr>
          <w:rFonts w:ascii="Times New Roman" w:hAnsi="Times New Roman" w:cs="Times New Roman"/>
          <w:i/>
          <w:color w:val="000000" w:themeColor="text1"/>
          <w:sz w:val="24"/>
          <w:szCs w:val="24"/>
          <w:lang w:val="en-GB"/>
        </w:rPr>
        <w:t>r</w:t>
      </w:r>
      <w:r>
        <w:rPr>
          <w:rFonts w:ascii="Times New Roman" w:hAnsi="Times New Roman" w:cs="Times New Roman"/>
          <w:color w:val="000000" w:themeColor="text1"/>
          <w:sz w:val="24"/>
          <w:szCs w:val="24"/>
          <w:lang w:val="en-GB"/>
        </w:rPr>
        <w:t xml:space="preserve"> by –1 to obtain so-called “rates of mortality improvement” </w:t>
      </w:r>
      <w:r>
        <w:rPr>
          <w:rFonts w:ascii="Times New Roman" w:hAnsi="Times New Roman" w:cs="Times New Roman"/>
          <w:color w:val="000000" w:themeColor="text1"/>
          <w:sz w:val="24"/>
          <w:szCs w:val="24"/>
          <w:lang w:val="en-GB"/>
        </w:rPr>
        <w:fldChar w:fldCharType="begin"/>
      </w:r>
      <w:r w:rsidR="0082533C">
        <w:rPr>
          <w:rFonts w:ascii="Times New Roman" w:hAnsi="Times New Roman" w:cs="Times New Roman"/>
          <w:color w:val="000000" w:themeColor="text1"/>
          <w:sz w:val="24"/>
          <w:szCs w:val="24"/>
          <w:lang w:val="en-GB"/>
        </w:rPr>
        <w:instrText xml:space="preserve"> ADDIN ZOTERO_ITEM CSL_CITATION {"citationID":"2k586N9B","properties":{"formattedCitation":"(Rau et al., 2018)","plainCitation":"(Rau et al., 2018)","noteIndex":0},"citationItems":[{"id":2539,"uris":["http://zotero.org/users/5659841/items/F5YY8JPC"],"itemData":{"id":2539,"type":"chapter","container-title":"Visualizing mortality dynamics in the lexis diagram","event-place":"Cham, Switzerland","language":"en","note":"DOI: 10.1007/978-3-319-64820-0_6","page":"43-67","publisher":"Springer International Publishing","publisher-place":"Cham, Switzerland","title":"Surface plots of rates of mortality improvement","author":[{"family":"Rau","given":"Roland"},{"family":"Bohk-Ewald","given":"Christina"},{"family":"Muszyńska","given":"Magdalena M."},{"family":"Vaupel","given":"James W."}],"editor":[{"family":"Rau","given":"Roland"},{"family":"Bohk-Ewald","given":"Christina"},{"family":"Muszyńska","given":"Magdalena M."},{"family":"Vaupel","given":"James W."}],"issued":{"date-parts":[["2018"]]}}}],"schema":"https://github.com/citation-style-language/schema/raw/master/csl-citation.json"}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0082533C" w:rsidRPr="00B45AF5">
        <w:rPr>
          <w:rFonts w:ascii="Times New Roman" w:hAnsi="Times New Roman" w:cs="Times New Roman"/>
          <w:sz w:val="24"/>
          <w:lang w:val="en-GB"/>
        </w:rPr>
        <w:t>(Rau et al., 2018)</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 xml:space="preserve">, that is: </w:t>
      </w:r>
      <w:r w:rsidRPr="0041422C">
        <w:rPr>
          <w:rFonts w:ascii="Times New Roman" w:hAnsi="Times New Roman" w:cs="Times New Roman"/>
          <w:color w:val="000000" w:themeColor="text1"/>
          <w:sz w:val="24"/>
          <w:szCs w:val="24"/>
          <w:lang w:val="en-GB"/>
        </w:rPr>
        <w:t>−</w:t>
      </w:r>
      <w:r w:rsidRPr="000E5A3C">
        <w:rPr>
          <w:rFonts w:ascii="Times New Roman" w:hAnsi="Times New Roman" w:cs="Times New Roman"/>
          <w:i/>
          <w:color w:val="000000" w:themeColor="text1"/>
          <w:sz w:val="24"/>
          <w:szCs w:val="24"/>
          <w:lang w:val="en-GB"/>
        </w:rPr>
        <w:t>r</w:t>
      </w:r>
      <w:r w:rsidRPr="0041422C">
        <w:rPr>
          <w:rFonts w:ascii="Times New Roman" w:hAnsi="Times New Roman" w:cs="Times New Roman"/>
          <w:color w:val="000000" w:themeColor="text1"/>
          <w:sz w:val="24"/>
          <w:szCs w:val="24"/>
          <w:lang w:val="en-GB"/>
        </w:rPr>
        <w:t xml:space="preserve"> = ROMI</w:t>
      </w:r>
      <w:r>
        <w:rPr>
          <w:rFonts w:ascii="Times New Roman" w:hAnsi="Times New Roman" w:cs="Times New Roman"/>
          <w:color w:val="000000" w:themeColor="text1"/>
          <w:sz w:val="24"/>
          <w:szCs w:val="24"/>
          <w:lang w:val="en-GB"/>
        </w:rPr>
        <w:t>.</w:t>
      </w:r>
    </w:p>
    <w:p w14:paraId="39E226F2" w14:textId="77777777" w:rsidR="003862F9" w:rsidRDefault="003862F9" w:rsidP="002142A2">
      <w:pPr>
        <w:spacing w:after="0" w:line="480" w:lineRule="auto"/>
        <w:jc w:val="both"/>
        <w:rPr>
          <w:rFonts w:ascii="Times New Roman" w:hAnsi="Times New Roman" w:cs="Times New Roman"/>
          <w:b/>
          <w:bCs/>
          <w:color w:val="000000" w:themeColor="text1"/>
          <w:sz w:val="24"/>
          <w:szCs w:val="24"/>
          <w:lang w:val="en-GB"/>
        </w:rPr>
      </w:pPr>
    </w:p>
    <w:p w14:paraId="4A504E87" w14:textId="77777777" w:rsidR="00C13788" w:rsidRDefault="00C13788" w:rsidP="002142A2">
      <w:pPr>
        <w:spacing w:after="0"/>
        <w:rPr>
          <w:rFonts w:ascii="Times New Roman" w:hAnsi="Times New Roman" w:cs="Times New Roman"/>
          <w:bCs/>
          <w:i/>
          <w:color w:val="000000" w:themeColor="text1"/>
          <w:sz w:val="24"/>
          <w:szCs w:val="24"/>
          <w:lang w:val="en-GB"/>
        </w:rPr>
      </w:pPr>
      <w:r>
        <w:rPr>
          <w:rFonts w:ascii="Times New Roman" w:hAnsi="Times New Roman" w:cs="Times New Roman"/>
          <w:bCs/>
          <w:i/>
          <w:color w:val="000000" w:themeColor="text1"/>
          <w:sz w:val="24"/>
          <w:szCs w:val="24"/>
          <w:lang w:val="en-GB"/>
        </w:rPr>
        <w:br w:type="page"/>
      </w:r>
    </w:p>
    <w:p w14:paraId="33FCF1E6" w14:textId="791BAB58" w:rsidR="003862F9" w:rsidRPr="001554DC" w:rsidRDefault="001554DC" w:rsidP="002142A2">
      <w:pPr>
        <w:spacing w:after="0"/>
        <w:rPr>
          <w:rFonts w:ascii="Times New Roman" w:hAnsi="Times New Roman" w:cs="Times New Roman"/>
          <w:bCs/>
          <w:i/>
          <w:color w:val="000000" w:themeColor="text1"/>
          <w:sz w:val="24"/>
          <w:szCs w:val="24"/>
          <w:lang w:val="en-GB"/>
        </w:rPr>
      </w:pPr>
      <w:r w:rsidRPr="001554DC">
        <w:rPr>
          <w:rFonts w:ascii="Times New Roman" w:hAnsi="Times New Roman" w:cs="Times New Roman"/>
          <w:bCs/>
          <w:i/>
          <w:color w:val="000000" w:themeColor="text1"/>
          <w:sz w:val="24"/>
          <w:szCs w:val="24"/>
          <w:lang w:val="en-GB"/>
        </w:rPr>
        <w:lastRenderedPageBreak/>
        <w:t xml:space="preserve">1.5.2. </w:t>
      </w:r>
      <w:r w:rsidR="00A34345">
        <w:rPr>
          <w:rFonts w:ascii="Times New Roman" w:hAnsi="Times New Roman" w:cs="Times New Roman"/>
          <w:bCs/>
          <w:i/>
          <w:color w:val="000000" w:themeColor="text1"/>
          <w:sz w:val="24"/>
          <w:szCs w:val="24"/>
          <w:lang w:val="en-GB"/>
        </w:rPr>
        <w:t>F</w:t>
      </w:r>
      <w:r w:rsidRPr="001554DC">
        <w:rPr>
          <w:rFonts w:ascii="Times New Roman" w:hAnsi="Times New Roman" w:cs="Times New Roman"/>
          <w:bCs/>
          <w:i/>
          <w:color w:val="000000" w:themeColor="text1"/>
          <w:sz w:val="24"/>
          <w:szCs w:val="24"/>
          <w:lang w:val="en-GB"/>
        </w:rPr>
        <w:t>igures</w:t>
      </w:r>
    </w:p>
    <w:p w14:paraId="09D8D22F" w14:textId="77777777" w:rsidR="003862F9" w:rsidRDefault="003862F9" w:rsidP="002142A2">
      <w:pPr>
        <w:spacing w:after="0" w:line="480" w:lineRule="auto"/>
        <w:jc w:val="both"/>
        <w:rPr>
          <w:rFonts w:ascii="Times New Roman" w:hAnsi="Times New Roman" w:cs="Times New Roman"/>
          <w:b/>
          <w:bCs/>
          <w:color w:val="000000" w:themeColor="text1"/>
          <w:sz w:val="24"/>
          <w:szCs w:val="24"/>
          <w:lang w:val="en-GB"/>
        </w:rPr>
      </w:pPr>
      <w:r w:rsidRPr="00C7211B">
        <w:rPr>
          <w:noProof/>
        </w:rPr>
        <w:drawing>
          <wp:inline distT="0" distB="0" distL="0" distR="0" wp14:anchorId="2B5A07AE" wp14:editId="37E56ADD">
            <wp:extent cx="5731510" cy="2865755"/>
            <wp:effectExtent l="0" t="0" r="2540" b="0"/>
            <wp:docPr id="213383572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835729"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731510" cy="2865755"/>
                    </a:xfrm>
                    <a:prstGeom prst="rect">
                      <a:avLst/>
                    </a:prstGeom>
                  </pic:spPr>
                </pic:pic>
              </a:graphicData>
            </a:graphic>
          </wp:inline>
        </w:drawing>
      </w:r>
    </w:p>
    <w:p w14:paraId="5CD14EFF" w14:textId="774409BE" w:rsidR="003862F9" w:rsidRDefault="003862F9" w:rsidP="002142A2">
      <w:pPr>
        <w:spacing w:after="0" w:line="240" w:lineRule="auto"/>
        <w:jc w:val="both"/>
        <w:rPr>
          <w:rFonts w:ascii="Times New Roman" w:hAnsi="Times New Roman" w:cs="Times New Roman"/>
          <w:color w:val="000000" w:themeColor="text1"/>
          <w:sz w:val="24"/>
          <w:szCs w:val="24"/>
          <w:lang w:val="en-GB"/>
        </w:rPr>
      </w:pPr>
      <w:r>
        <w:rPr>
          <w:rFonts w:ascii="Times New Roman" w:hAnsi="Times New Roman" w:cs="Times New Roman"/>
          <w:b/>
          <w:bCs/>
          <w:color w:val="000000" w:themeColor="text1"/>
          <w:sz w:val="24"/>
          <w:szCs w:val="24"/>
          <w:lang w:val="en-GB"/>
        </w:rPr>
        <w:t xml:space="preserve">Figure 1-S1. </w:t>
      </w:r>
      <w:r w:rsidRPr="00D26C49">
        <w:rPr>
          <w:rFonts w:ascii="Times New Roman" w:hAnsi="Times New Roman" w:cs="Times New Roman"/>
          <w:color w:val="000000" w:themeColor="text1"/>
          <w:sz w:val="24"/>
          <w:szCs w:val="24"/>
          <w:lang w:val="en-GB"/>
        </w:rPr>
        <w:t xml:space="preserve">Observed and counterfactual life expectancy </w:t>
      </w:r>
      <w:r>
        <w:rPr>
          <w:rFonts w:ascii="Times New Roman" w:hAnsi="Times New Roman" w:cs="Times New Roman"/>
          <w:color w:val="000000" w:themeColor="text1"/>
          <w:sz w:val="24"/>
          <w:szCs w:val="24"/>
          <w:lang w:val="en-GB"/>
        </w:rPr>
        <w:t xml:space="preserve">conditional on survival to age 25 </w:t>
      </w:r>
      <w:r w:rsidRPr="00D26C49">
        <w:rPr>
          <w:rFonts w:ascii="Times New Roman" w:hAnsi="Times New Roman" w:cs="Times New Roman"/>
          <w:color w:val="000000" w:themeColor="text1"/>
          <w:sz w:val="24"/>
          <w:szCs w:val="24"/>
          <w:lang w:val="en-GB"/>
        </w:rPr>
        <w:t xml:space="preserve">in the </w:t>
      </w:r>
      <w:r>
        <w:rPr>
          <w:rFonts w:ascii="Times New Roman" w:hAnsi="Times New Roman" w:cs="Times New Roman"/>
          <w:color w:val="000000" w:themeColor="text1"/>
          <w:sz w:val="24"/>
          <w:szCs w:val="24"/>
          <w:lang w:val="en-GB"/>
        </w:rPr>
        <w:t>USA</w:t>
      </w:r>
      <w:r w:rsidRPr="00D26C49">
        <w:rPr>
          <w:rFonts w:ascii="Times New Roman" w:hAnsi="Times New Roman" w:cs="Times New Roman"/>
          <w:color w:val="000000" w:themeColor="text1"/>
          <w:sz w:val="24"/>
          <w:szCs w:val="24"/>
          <w:lang w:val="en-GB"/>
        </w:rPr>
        <w:t>, 2009</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2019. </w:t>
      </w:r>
      <w:r w:rsidRPr="00590627">
        <w:rPr>
          <w:rFonts w:ascii="Times New Roman" w:hAnsi="Times New Roman" w:cs="Times New Roman"/>
          <w:i/>
          <w:color w:val="000000" w:themeColor="text1"/>
          <w:sz w:val="24"/>
          <w:szCs w:val="24"/>
          <w:lang w:val="en-GB"/>
        </w:rPr>
        <w:t>Note</w:t>
      </w:r>
      <w:r w:rsidRPr="00D26C49">
        <w:rPr>
          <w:rFonts w:ascii="Times New Roman" w:hAnsi="Times New Roman" w:cs="Times New Roman"/>
          <w:color w:val="000000" w:themeColor="text1"/>
          <w:sz w:val="24"/>
          <w:szCs w:val="24"/>
          <w:lang w:val="en-GB"/>
        </w:rPr>
        <w:t>: The USA panel</w:t>
      </w:r>
      <w:r>
        <w:rPr>
          <w:rFonts w:ascii="Times New Roman" w:hAnsi="Times New Roman" w:cs="Times New Roman"/>
          <w:color w:val="000000" w:themeColor="text1"/>
          <w:sz w:val="24"/>
          <w:szCs w:val="24"/>
          <w:lang w:val="en-GB"/>
        </w:rPr>
        <w:t>s</w:t>
      </w:r>
      <w:r w:rsidRPr="00D26C49">
        <w:rPr>
          <w:rFonts w:ascii="Times New Roman" w:hAnsi="Times New Roman" w:cs="Times New Roman"/>
          <w:color w:val="000000" w:themeColor="text1"/>
          <w:sz w:val="24"/>
          <w:szCs w:val="24"/>
          <w:lang w:val="en-GB"/>
        </w:rPr>
        <w:t xml:space="preserve"> assume continuation of US</w:t>
      </w:r>
      <w:r>
        <w:rPr>
          <w:rFonts w:ascii="Times New Roman" w:hAnsi="Times New Roman" w:cs="Times New Roman"/>
          <w:color w:val="000000" w:themeColor="text1"/>
          <w:sz w:val="24"/>
          <w:szCs w:val="24"/>
          <w:lang w:val="en-GB"/>
        </w:rPr>
        <w:t>A</w:t>
      </w:r>
      <w:r w:rsidRPr="00D26C49">
        <w:rPr>
          <w:rFonts w:ascii="Times New Roman" w:hAnsi="Times New Roman" w:cs="Times New Roman"/>
          <w:color w:val="000000" w:themeColor="text1"/>
          <w:sz w:val="24"/>
          <w:szCs w:val="24"/>
          <w:lang w:val="en-GB"/>
        </w:rPr>
        <w:t xml:space="preserve"> 2000</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2009 ROMI. </w:t>
      </w:r>
      <w:r w:rsidR="005C7073">
        <w:rPr>
          <w:rFonts w:ascii="Times New Roman" w:hAnsi="Times New Roman" w:cs="Times New Roman"/>
          <w:color w:val="000000" w:themeColor="text1"/>
          <w:sz w:val="24"/>
          <w:szCs w:val="24"/>
          <w:lang w:val="en-GB"/>
        </w:rPr>
        <w:t>The r</w:t>
      </w:r>
      <w:r w:rsidR="005C7073" w:rsidRPr="00D26C49">
        <w:rPr>
          <w:rFonts w:ascii="Times New Roman" w:hAnsi="Times New Roman" w:cs="Times New Roman"/>
          <w:color w:val="000000" w:themeColor="text1"/>
          <w:sz w:val="24"/>
          <w:szCs w:val="24"/>
          <w:lang w:val="en-GB"/>
        </w:rPr>
        <w:t xml:space="preserve">emaining panels assume </w:t>
      </w:r>
      <w:r w:rsidR="005C7073">
        <w:rPr>
          <w:rFonts w:ascii="Times New Roman" w:hAnsi="Times New Roman" w:cs="Times New Roman"/>
          <w:color w:val="000000" w:themeColor="text1"/>
          <w:sz w:val="24"/>
          <w:szCs w:val="24"/>
          <w:lang w:val="en-GB"/>
        </w:rPr>
        <w:t xml:space="preserve">that </w:t>
      </w:r>
      <w:r w:rsidRPr="00D26C49">
        <w:rPr>
          <w:rFonts w:ascii="Times New Roman" w:hAnsi="Times New Roman" w:cs="Times New Roman"/>
          <w:color w:val="000000" w:themeColor="text1"/>
          <w:sz w:val="24"/>
          <w:szCs w:val="24"/>
          <w:lang w:val="en-GB"/>
        </w:rPr>
        <w:t>country-specific 2010</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2019 ROMI would have applied in the </w:t>
      </w:r>
      <w:r>
        <w:rPr>
          <w:rFonts w:ascii="Times New Roman" w:hAnsi="Times New Roman" w:cs="Times New Roman"/>
          <w:color w:val="000000" w:themeColor="text1"/>
          <w:sz w:val="24"/>
          <w:szCs w:val="24"/>
          <w:lang w:val="en-GB"/>
        </w:rPr>
        <w:t>USA</w:t>
      </w:r>
      <w:r w:rsidRPr="00D26C49">
        <w:rPr>
          <w:rFonts w:ascii="Times New Roman" w:hAnsi="Times New Roman" w:cs="Times New Roman"/>
          <w:color w:val="000000" w:themeColor="text1"/>
          <w:sz w:val="24"/>
          <w:szCs w:val="24"/>
          <w:lang w:val="en-GB"/>
        </w:rPr>
        <w:t xml:space="preserve">. </w:t>
      </w:r>
      <w:r w:rsidRPr="00590627">
        <w:rPr>
          <w:rFonts w:ascii="Times New Roman" w:hAnsi="Times New Roman" w:cs="Times New Roman"/>
          <w:i/>
          <w:color w:val="000000" w:themeColor="text1"/>
          <w:sz w:val="24"/>
          <w:szCs w:val="24"/>
          <w:lang w:val="en-GB"/>
        </w:rPr>
        <w:t>Source</w:t>
      </w:r>
      <w:r w:rsidRPr="00D26C49">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 xml:space="preserve">Polizzi and Dowd </w:t>
      </w:r>
      <w:r>
        <w:rPr>
          <w:rFonts w:ascii="Times New Roman" w:hAnsi="Times New Roman" w:cs="Times New Roman"/>
          <w:color w:val="000000" w:themeColor="text1"/>
          <w:sz w:val="24"/>
          <w:szCs w:val="24"/>
          <w:lang w:val="en-GB"/>
        </w:rPr>
        <w:fldChar w:fldCharType="begin"/>
      </w:r>
      <w:r>
        <w:rPr>
          <w:rFonts w:ascii="Times New Roman" w:hAnsi="Times New Roman" w:cs="Times New Roman"/>
          <w:color w:val="000000" w:themeColor="text1"/>
          <w:sz w:val="24"/>
          <w:szCs w:val="24"/>
          <w:lang w:val="en-GB"/>
        </w:rPr>
        <w:instrText xml:space="preserve"> ADDIN ZOTERO_ITEM CSL_CITATION {"citationID":"MaJKmPrP","properties":{"formattedCitation":"(2024)","plainCitation":"(2024)","noteIndex":0},"citationItems":[{"id":2538,"uris":["http://zotero.org/users/5659841/items/H5XN2CKL"],"itemData":{"id":2538,"type":"article-journal","container-title":"Proceedings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Pr="00BF1FD3">
        <w:rPr>
          <w:rFonts w:ascii="Times New Roman" w:hAnsi="Times New Roman" w:cs="Times New Roman"/>
          <w:sz w:val="24"/>
          <w:lang w:val="en-GB"/>
        </w:rPr>
        <w:t>(2024)</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w:t>
      </w:r>
    </w:p>
    <w:p w14:paraId="5B77555E" w14:textId="77777777" w:rsidR="00126B87" w:rsidRDefault="00126B87" w:rsidP="002142A2">
      <w:pPr>
        <w:spacing w:after="0" w:line="240" w:lineRule="auto"/>
        <w:jc w:val="both"/>
        <w:rPr>
          <w:rFonts w:ascii="Times New Roman" w:hAnsi="Times New Roman" w:cs="Times New Roman"/>
          <w:b/>
          <w:bCs/>
          <w:color w:val="000000" w:themeColor="text1"/>
          <w:sz w:val="24"/>
          <w:szCs w:val="24"/>
          <w:lang w:val="en-GB"/>
        </w:rPr>
      </w:pPr>
    </w:p>
    <w:p w14:paraId="64D06A85" w14:textId="77777777" w:rsidR="003862F9" w:rsidRPr="008E221C" w:rsidRDefault="003862F9" w:rsidP="002142A2">
      <w:pPr>
        <w:spacing w:after="0" w:line="480" w:lineRule="auto"/>
        <w:jc w:val="both"/>
        <w:rPr>
          <w:noProof/>
          <w:lang w:val="en-GB"/>
        </w:rPr>
      </w:pPr>
      <w:r w:rsidRPr="00C7211B">
        <w:rPr>
          <w:rFonts w:ascii="Times New Roman" w:hAnsi="Times New Roman" w:cs="Times New Roman"/>
          <w:b/>
          <w:bCs/>
          <w:noProof/>
          <w:color w:val="000000" w:themeColor="text1"/>
          <w:sz w:val="24"/>
          <w:szCs w:val="24"/>
          <w:lang w:val="en-GB"/>
        </w:rPr>
        <w:drawing>
          <wp:inline distT="0" distB="0" distL="0" distR="0" wp14:anchorId="77417327" wp14:editId="24EB9B53">
            <wp:extent cx="5731510" cy="2865755"/>
            <wp:effectExtent l="0" t="0" r="2540" b="0"/>
            <wp:docPr id="70194968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949685"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731510" cy="2865755"/>
                    </a:xfrm>
                    <a:prstGeom prst="rect">
                      <a:avLst/>
                    </a:prstGeom>
                  </pic:spPr>
                </pic:pic>
              </a:graphicData>
            </a:graphic>
          </wp:inline>
        </w:drawing>
      </w:r>
      <w:r w:rsidRPr="008E221C">
        <w:rPr>
          <w:noProof/>
          <w:lang w:val="en-GB"/>
        </w:rPr>
        <w:t xml:space="preserve"> </w:t>
      </w:r>
    </w:p>
    <w:p w14:paraId="2A936103" w14:textId="0836B9BC" w:rsidR="003862F9" w:rsidRDefault="003862F9" w:rsidP="002142A2">
      <w:pPr>
        <w:spacing w:after="0" w:line="240" w:lineRule="auto"/>
        <w:jc w:val="both"/>
        <w:rPr>
          <w:rFonts w:ascii="Times New Roman" w:hAnsi="Times New Roman" w:cs="Times New Roman"/>
          <w:color w:val="000000" w:themeColor="text1"/>
          <w:sz w:val="24"/>
          <w:szCs w:val="24"/>
          <w:lang w:val="en-GB"/>
        </w:rPr>
      </w:pPr>
      <w:r>
        <w:rPr>
          <w:rFonts w:ascii="Times New Roman" w:hAnsi="Times New Roman" w:cs="Times New Roman"/>
          <w:b/>
          <w:bCs/>
          <w:color w:val="000000" w:themeColor="text1"/>
          <w:sz w:val="24"/>
          <w:szCs w:val="24"/>
          <w:lang w:val="en-GB"/>
        </w:rPr>
        <w:t xml:space="preserve">Figure 1-S2. </w:t>
      </w:r>
      <w:r w:rsidRPr="00D26C49">
        <w:rPr>
          <w:rFonts w:ascii="Times New Roman" w:hAnsi="Times New Roman" w:cs="Times New Roman"/>
          <w:color w:val="000000" w:themeColor="text1"/>
          <w:sz w:val="24"/>
          <w:szCs w:val="24"/>
          <w:lang w:val="en-GB"/>
        </w:rPr>
        <w:t xml:space="preserve">Observed and counterfactual life expectancy </w:t>
      </w:r>
      <w:r>
        <w:rPr>
          <w:rFonts w:ascii="Times New Roman" w:hAnsi="Times New Roman" w:cs="Times New Roman"/>
          <w:color w:val="000000" w:themeColor="text1"/>
          <w:sz w:val="24"/>
          <w:szCs w:val="24"/>
          <w:lang w:val="en-GB"/>
        </w:rPr>
        <w:t xml:space="preserve">conditional on survival to age 25 </w:t>
      </w:r>
      <w:r w:rsidRPr="00D26C49">
        <w:rPr>
          <w:rFonts w:ascii="Times New Roman" w:hAnsi="Times New Roman" w:cs="Times New Roman"/>
          <w:color w:val="000000" w:themeColor="text1"/>
          <w:sz w:val="24"/>
          <w:szCs w:val="24"/>
          <w:lang w:val="en-GB"/>
        </w:rPr>
        <w:t xml:space="preserve">in the </w:t>
      </w:r>
      <w:r>
        <w:rPr>
          <w:rFonts w:ascii="Times New Roman" w:hAnsi="Times New Roman" w:cs="Times New Roman"/>
          <w:color w:val="000000" w:themeColor="text1"/>
          <w:sz w:val="24"/>
          <w:szCs w:val="24"/>
          <w:lang w:val="en-GB"/>
        </w:rPr>
        <w:t>USA</w:t>
      </w:r>
      <w:r w:rsidRPr="00D26C49">
        <w:rPr>
          <w:rFonts w:ascii="Times New Roman" w:hAnsi="Times New Roman" w:cs="Times New Roman"/>
          <w:color w:val="000000" w:themeColor="text1"/>
          <w:sz w:val="24"/>
          <w:szCs w:val="24"/>
          <w:lang w:val="en-GB"/>
        </w:rPr>
        <w:t>, 2009</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2019. </w:t>
      </w:r>
      <w:r w:rsidRPr="00590627">
        <w:rPr>
          <w:rFonts w:ascii="Times New Roman" w:hAnsi="Times New Roman" w:cs="Times New Roman"/>
          <w:i/>
          <w:color w:val="000000" w:themeColor="text1"/>
          <w:sz w:val="24"/>
          <w:szCs w:val="24"/>
          <w:lang w:val="en-GB"/>
        </w:rPr>
        <w:t>Note</w:t>
      </w:r>
      <w:r w:rsidRPr="00D26C49">
        <w:rPr>
          <w:rFonts w:ascii="Times New Roman" w:hAnsi="Times New Roman" w:cs="Times New Roman"/>
          <w:color w:val="000000" w:themeColor="text1"/>
          <w:sz w:val="24"/>
          <w:szCs w:val="24"/>
          <w:lang w:val="en-GB"/>
        </w:rPr>
        <w:t>: The USA panel</w:t>
      </w:r>
      <w:r>
        <w:rPr>
          <w:rFonts w:ascii="Times New Roman" w:hAnsi="Times New Roman" w:cs="Times New Roman"/>
          <w:color w:val="000000" w:themeColor="text1"/>
          <w:sz w:val="24"/>
          <w:szCs w:val="24"/>
          <w:lang w:val="en-GB"/>
        </w:rPr>
        <w:t>s</w:t>
      </w:r>
      <w:r w:rsidRPr="00D26C49">
        <w:rPr>
          <w:rFonts w:ascii="Times New Roman" w:hAnsi="Times New Roman" w:cs="Times New Roman"/>
          <w:color w:val="000000" w:themeColor="text1"/>
          <w:sz w:val="24"/>
          <w:szCs w:val="24"/>
          <w:lang w:val="en-GB"/>
        </w:rPr>
        <w:t xml:space="preserve"> assume continuation of US</w:t>
      </w:r>
      <w:r>
        <w:rPr>
          <w:rFonts w:ascii="Times New Roman" w:hAnsi="Times New Roman" w:cs="Times New Roman"/>
          <w:color w:val="000000" w:themeColor="text1"/>
          <w:sz w:val="24"/>
          <w:szCs w:val="24"/>
          <w:lang w:val="en-GB"/>
        </w:rPr>
        <w:t>A</w:t>
      </w:r>
      <w:r w:rsidRPr="00D26C49">
        <w:rPr>
          <w:rFonts w:ascii="Times New Roman" w:hAnsi="Times New Roman" w:cs="Times New Roman"/>
          <w:color w:val="000000" w:themeColor="text1"/>
          <w:sz w:val="24"/>
          <w:szCs w:val="24"/>
          <w:lang w:val="en-GB"/>
        </w:rPr>
        <w:t xml:space="preserve"> 2000</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2009 ROMI. </w:t>
      </w:r>
      <w:r w:rsidR="005C7073">
        <w:rPr>
          <w:rFonts w:ascii="Times New Roman" w:hAnsi="Times New Roman" w:cs="Times New Roman"/>
          <w:color w:val="000000" w:themeColor="text1"/>
          <w:sz w:val="24"/>
          <w:szCs w:val="24"/>
          <w:lang w:val="en-GB"/>
        </w:rPr>
        <w:t>The r</w:t>
      </w:r>
      <w:r w:rsidR="005C7073" w:rsidRPr="00D26C49">
        <w:rPr>
          <w:rFonts w:ascii="Times New Roman" w:hAnsi="Times New Roman" w:cs="Times New Roman"/>
          <w:color w:val="000000" w:themeColor="text1"/>
          <w:sz w:val="24"/>
          <w:szCs w:val="24"/>
          <w:lang w:val="en-GB"/>
        </w:rPr>
        <w:t xml:space="preserve">emaining panels assume </w:t>
      </w:r>
      <w:r w:rsidR="005C7073">
        <w:rPr>
          <w:rFonts w:ascii="Times New Roman" w:hAnsi="Times New Roman" w:cs="Times New Roman"/>
          <w:color w:val="000000" w:themeColor="text1"/>
          <w:sz w:val="24"/>
          <w:szCs w:val="24"/>
          <w:lang w:val="en-GB"/>
        </w:rPr>
        <w:t xml:space="preserve">that </w:t>
      </w:r>
      <w:r w:rsidRPr="00D26C49">
        <w:rPr>
          <w:rFonts w:ascii="Times New Roman" w:hAnsi="Times New Roman" w:cs="Times New Roman"/>
          <w:color w:val="000000" w:themeColor="text1"/>
          <w:sz w:val="24"/>
          <w:szCs w:val="24"/>
          <w:lang w:val="en-GB"/>
        </w:rPr>
        <w:t>country-specific 2010</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2019 ROMI would have applied in the </w:t>
      </w:r>
      <w:r>
        <w:rPr>
          <w:rFonts w:ascii="Times New Roman" w:hAnsi="Times New Roman" w:cs="Times New Roman"/>
          <w:color w:val="000000" w:themeColor="text1"/>
          <w:sz w:val="24"/>
          <w:szCs w:val="24"/>
          <w:lang w:val="en-GB"/>
        </w:rPr>
        <w:t>USA</w:t>
      </w:r>
      <w:r w:rsidRPr="00D26C49">
        <w:rPr>
          <w:rFonts w:ascii="Times New Roman" w:hAnsi="Times New Roman" w:cs="Times New Roman"/>
          <w:color w:val="000000" w:themeColor="text1"/>
          <w:sz w:val="24"/>
          <w:szCs w:val="24"/>
          <w:lang w:val="en-GB"/>
        </w:rPr>
        <w:t xml:space="preserve">. </w:t>
      </w:r>
      <w:r w:rsidRPr="00590627">
        <w:rPr>
          <w:rFonts w:ascii="Times New Roman" w:hAnsi="Times New Roman" w:cs="Times New Roman"/>
          <w:i/>
          <w:color w:val="000000" w:themeColor="text1"/>
          <w:sz w:val="24"/>
          <w:szCs w:val="24"/>
          <w:lang w:val="en-GB"/>
        </w:rPr>
        <w:t>Source</w:t>
      </w:r>
      <w:r w:rsidRPr="00D26C49">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 xml:space="preserve">Polizzi and Dowd </w:t>
      </w:r>
      <w:r>
        <w:rPr>
          <w:rFonts w:ascii="Times New Roman" w:hAnsi="Times New Roman" w:cs="Times New Roman"/>
          <w:color w:val="000000" w:themeColor="text1"/>
          <w:sz w:val="24"/>
          <w:szCs w:val="24"/>
          <w:lang w:val="en-GB"/>
        </w:rPr>
        <w:fldChar w:fldCharType="begin"/>
      </w:r>
      <w:r>
        <w:rPr>
          <w:rFonts w:ascii="Times New Roman" w:hAnsi="Times New Roman" w:cs="Times New Roman"/>
          <w:color w:val="000000" w:themeColor="text1"/>
          <w:sz w:val="24"/>
          <w:szCs w:val="24"/>
          <w:lang w:val="en-GB"/>
        </w:rPr>
        <w:instrText xml:space="preserve"> ADDIN ZOTERO_ITEM CSL_CITATION {"citationID":"gSTTTUoS","properties":{"formattedCitation":"(2024)","plainCitation":"(2024)","noteIndex":0},"citationItems":[{"id":2538,"uris":["http://zotero.org/users/5659841/items/H5XN2CKL"],"itemData":{"id":2538,"type":"article-journal","container-title":"Proceedings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Pr="00BF1FD3">
        <w:rPr>
          <w:rFonts w:ascii="Times New Roman" w:hAnsi="Times New Roman" w:cs="Times New Roman"/>
          <w:sz w:val="24"/>
          <w:lang w:val="en-GB"/>
        </w:rPr>
        <w:t>(2024)</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w:t>
      </w:r>
    </w:p>
    <w:p w14:paraId="72FD6AC2" w14:textId="77777777" w:rsidR="003862F9" w:rsidRDefault="003862F9" w:rsidP="002142A2">
      <w:pPr>
        <w:spacing w:after="0" w:line="480" w:lineRule="auto"/>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br w:type="page"/>
      </w:r>
    </w:p>
    <w:p w14:paraId="7EF576EE" w14:textId="77777777" w:rsidR="003862F9" w:rsidRDefault="003862F9" w:rsidP="002142A2">
      <w:pPr>
        <w:spacing w:after="0" w:line="480" w:lineRule="auto"/>
        <w:jc w:val="both"/>
        <w:rPr>
          <w:noProof/>
          <w:lang w:val="en-GB"/>
        </w:rPr>
      </w:pPr>
      <w:r w:rsidRPr="00C7211B">
        <w:rPr>
          <w:rFonts w:ascii="Times New Roman" w:hAnsi="Times New Roman" w:cs="Times New Roman"/>
          <w:b/>
          <w:bCs/>
          <w:noProof/>
          <w:color w:val="000000" w:themeColor="text1"/>
          <w:sz w:val="24"/>
          <w:szCs w:val="24"/>
          <w:lang w:val="en-GB"/>
        </w:rPr>
        <w:lastRenderedPageBreak/>
        <w:drawing>
          <wp:inline distT="0" distB="0" distL="0" distR="0" wp14:anchorId="7DB2983D" wp14:editId="47875B3D">
            <wp:extent cx="5731510" cy="2865755"/>
            <wp:effectExtent l="0" t="0" r="2540" b="0"/>
            <wp:docPr id="60540959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09597"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731510" cy="2865755"/>
                    </a:xfrm>
                    <a:prstGeom prst="rect">
                      <a:avLst/>
                    </a:prstGeom>
                  </pic:spPr>
                </pic:pic>
              </a:graphicData>
            </a:graphic>
          </wp:inline>
        </w:drawing>
      </w:r>
      <w:r w:rsidRPr="000800AC">
        <w:rPr>
          <w:noProof/>
          <w:lang w:val="en-GB"/>
        </w:rPr>
        <w:t xml:space="preserve"> </w:t>
      </w:r>
    </w:p>
    <w:p w14:paraId="241048B7" w14:textId="36801094" w:rsidR="003862F9" w:rsidRDefault="003862F9" w:rsidP="002142A2">
      <w:pPr>
        <w:spacing w:after="0" w:line="240" w:lineRule="auto"/>
        <w:jc w:val="both"/>
        <w:rPr>
          <w:rFonts w:ascii="Times New Roman" w:hAnsi="Times New Roman" w:cs="Times New Roman"/>
          <w:color w:val="000000" w:themeColor="text1"/>
          <w:sz w:val="24"/>
          <w:szCs w:val="24"/>
          <w:lang w:val="en-GB"/>
        </w:rPr>
      </w:pPr>
      <w:r>
        <w:rPr>
          <w:rFonts w:ascii="Times New Roman" w:hAnsi="Times New Roman" w:cs="Times New Roman"/>
          <w:b/>
          <w:bCs/>
          <w:color w:val="000000" w:themeColor="text1"/>
          <w:sz w:val="24"/>
          <w:szCs w:val="24"/>
          <w:lang w:val="en-GB"/>
        </w:rPr>
        <w:t xml:space="preserve">Figure 1-S3. </w:t>
      </w:r>
      <w:r w:rsidRPr="00D26C49">
        <w:rPr>
          <w:rFonts w:ascii="Times New Roman" w:hAnsi="Times New Roman" w:cs="Times New Roman"/>
          <w:color w:val="000000" w:themeColor="text1"/>
          <w:sz w:val="24"/>
          <w:szCs w:val="24"/>
          <w:lang w:val="en-GB"/>
        </w:rPr>
        <w:t xml:space="preserve">Observed and counterfactual life expectancy </w:t>
      </w:r>
      <w:r>
        <w:rPr>
          <w:rFonts w:ascii="Times New Roman" w:hAnsi="Times New Roman" w:cs="Times New Roman"/>
          <w:color w:val="000000" w:themeColor="text1"/>
          <w:sz w:val="24"/>
          <w:szCs w:val="24"/>
          <w:lang w:val="en-GB"/>
        </w:rPr>
        <w:t xml:space="preserve">conditional on survival to age 25 </w:t>
      </w:r>
      <w:r w:rsidRPr="00D26C49">
        <w:rPr>
          <w:rFonts w:ascii="Times New Roman" w:hAnsi="Times New Roman" w:cs="Times New Roman"/>
          <w:color w:val="000000" w:themeColor="text1"/>
          <w:sz w:val="24"/>
          <w:szCs w:val="24"/>
          <w:lang w:val="en-GB"/>
        </w:rPr>
        <w:t xml:space="preserve">in the </w:t>
      </w:r>
      <w:r>
        <w:rPr>
          <w:rFonts w:ascii="Times New Roman" w:hAnsi="Times New Roman" w:cs="Times New Roman"/>
          <w:color w:val="000000" w:themeColor="text1"/>
          <w:sz w:val="24"/>
          <w:szCs w:val="24"/>
          <w:lang w:val="en-GB"/>
        </w:rPr>
        <w:t>USA</w:t>
      </w:r>
      <w:r w:rsidRPr="00D26C49">
        <w:rPr>
          <w:rFonts w:ascii="Times New Roman" w:hAnsi="Times New Roman" w:cs="Times New Roman"/>
          <w:color w:val="000000" w:themeColor="text1"/>
          <w:sz w:val="24"/>
          <w:szCs w:val="24"/>
          <w:lang w:val="en-GB"/>
        </w:rPr>
        <w:t>, 2009</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2019. </w:t>
      </w:r>
      <w:r w:rsidRPr="00590627">
        <w:rPr>
          <w:rFonts w:ascii="Times New Roman" w:hAnsi="Times New Roman" w:cs="Times New Roman"/>
          <w:i/>
          <w:color w:val="000000" w:themeColor="text1"/>
          <w:sz w:val="24"/>
          <w:szCs w:val="24"/>
          <w:lang w:val="en-GB"/>
        </w:rPr>
        <w:t>Note</w:t>
      </w:r>
      <w:r w:rsidRPr="00D26C49">
        <w:rPr>
          <w:rFonts w:ascii="Times New Roman" w:hAnsi="Times New Roman" w:cs="Times New Roman"/>
          <w:color w:val="000000" w:themeColor="text1"/>
          <w:sz w:val="24"/>
          <w:szCs w:val="24"/>
          <w:lang w:val="en-GB"/>
        </w:rPr>
        <w:t>: The USA panel</w:t>
      </w:r>
      <w:r>
        <w:rPr>
          <w:rFonts w:ascii="Times New Roman" w:hAnsi="Times New Roman" w:cs="Times New Roman"/>
          <w:color w:val="000000" w:themeColor="text1"/>
          <w:sz w:val="24"/>
          <w:szCs w:val="24"/>
          <w:lang w:val="en-GB"/>
        </w:rPr>
        <w:t>s</w:t>
      </w:r>
      <w:r w:rsidRPr="00D26C49">
        <w:rPr>
          <w:rFonts w:ascii="Times New Roman" w:hAnsi="Times New Roman" w:cs="Times New Roman"/>
          <w:color w:val="000000" w:themeColor="text1"/>
          <w:sz w:val="24"/>
          <w:szCs w:val="24"/>
          <w:lang w:val="en-GB"/>
        </w:rPr>
        <w:t xml:space="preserve"> assume continuation of US</w:t>
      </w:r>
      <w:r>
        <w:rPr>
          <w:rFonts w:ascii="Times New Roman" w:hAnsi="Times New Roman" w:cs="Times New Roman"/>
          <w:color w:val="000000" w:themeColor="text1"/>
          <w:sz w:val="24"/>
          <w:szCs w:val="24"/>
          <w:lang w:val="en-GB"/>
        </w:rPr>
        <w:t>A</w:t>
      </w:r>
      <w:r w:rsidRPr="00D26C49">
        <w:rPr>
          <w:rFonts w:ascii="Times New Roman" w:hAnsi="Times New Roman" w:cs="Times New Roman"/>
          <w:color w:val="000000" w:themeColor="text1"/>
          <w:sz w:val="24"/>
          <w:szCs w:val="24"/>
          <w:lang w:val="en-GB"/>
        </w:rPr>
        <w:t xml:space="preserve"> 2000</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2009 ROMI. </w:t>
      </w:r>
      <w:r w:rsidR="005C7073">
        <w:rPr>
          <w:rFonts w:ascii="Times New Roman" w:hAnsi="Times New Roman" w:cs="Times New Roman"/>
          <w:color w:val="000000" w:themeColor="text1"/>
          <w:sz w:val="24"/>
          <w:szCs w:val="24"/>
          <w:lang w:val="en-GB"/>
        </w:rPr>
        <w:t>The r</w:t>
      </w:r>
      <w:r w:rsidR="005C7073" w:rsidRPr="00D26C49">
        <w:rPr>
          <w:rFonts w:ascii="Times New Roman" w:hAnsi="Times New Roman" w:cs="Times New Roman"/>
          <w:color w:val="000000" w:themeColor="text1"/>
          <w:sz w:val="24"/>
          <w:szCs w:val="24"/>
          <w:lang w:val="en-GB"/>
        </w:rPr>
        <w:t xml:space="preserve">emaining panels assume </w:t>
      </w:r>
      <w:r w:rsidR="005C7073">
        <w:rPr>
          <w:rFonts w:ascii="Times New Roman" w:hAnsi="Times New Roman" w:cs="Times New Roman"/>
          <w:color w:val="000000" w:themeColor="text1"/>
          <w:sz w:val="24"/>
          <w:szCs w:val="24"/>
          <w:lang w:val="en-GB"/>
        </w:rPr>
        <w:t xml:space="preserve">that </w:t>
      </w:r>
      <w:r w:rsidRPr="00D26C49">
        <w:rPr>
          <w:rFonts w:ascii="Times New Roman" w:hAnsi="Times New Roman" w:cs="Times New Roman"/>
          <w:color w:val="000000" w:themeColor="text1"/>
          <w:sz w:val="24"/>
          <w:szCs w:val="24"/>
          <w:lang w:val="en-GB"/>
        </w:rPr>
        <w:t>country-specific 2010</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2019 ROMI would have applied in the </w:t>
      </w:r>
      <w:r>
        <w:rPr>
          <w:rFonts w:ascii="Times New Roman" w:hAnsi="Times New Roman" w:cs="Times New Roman"/>
          <w:color w:val="000000" w:themeColor="text1"/>
          <w:sz w:val="24"/>
          <w:szCs w:val="24"/>
          <w:lang w:val="en-GB"/>
        </w:rPr>
        <w:t>USA</w:t>
      </w:r>
      <w:r w:rsidRPr="00D26C49">
        <w:rPr>
          <w:rFonts w:ascii="Times New Roman" w:hAnsi="Times New Roman" w:cs="Times New Roman"/>
          <w:color w:val="000000" w:themeColor="text1"/>
          <w:sz w:val="24"/>
          <w:szCs w:val="24"/>
          <w:lang w:val="en-GB"/>
        </w:rPr>
        <w:t xml:space="preserve">. </w:t>
      </w:r>
      <w:r w:rsidRPr="00590627">
        <w:rPr>
          <w:rFonts w:ascii="Times New Roman" w:hAnsi="Times New Roman" w:cs="Times New Roman"/>
          <w:i/>
          <w:color w:val="000000" w:themeColor="text1"/>
          <w:sz w:val="24"/>
          <w:szCs w:val="24"/>
          <w:lang w:val="en-GB"/>
        </w:rPr>
        <w:t>Source</w:t>
      </w:r>
      <w:r w:rsidRPr="00D26C49">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 xml:space="preserve">Polizzi and Dowd </w:t>
      </w:r>
      <w:r>
        <w:rPr>
          <w:rFonts w:ascii="Times New Roman" w:hAnsi="Times New Roman" w:cs="Times New Roman"/>
          <w:color w:val="000000" w:themeColor="text1"/>
          <w:sz w:val="24"/>
          <w:szCs w:val="24"/>
          <w:lang w:val="en-GB"/>
        </w:rPr>
        <w:fldChar w:fldCharType="begin"/>
      </w:r>
      <w:r>
        <w:rPr>
          <w:rFonts w:ascii="Times New Roman" w:hAnsi="Times New Roman" w:cs="Times New Roman"/>
          <w:color w:val="000000" w:themeColor="text1"/>
          <w:sz w:val="24"/>
          <w:szCs w:val="24"/>
          <w:lang w:val="en-GB"/>
        </w:rPr>
        <w:instrText xml:space="preserve"> ADDIN ZOTERO_ITEM CSL_CITATION {"citationID":"mStzU9EA","properties":{"formattedCitation":"(2024)","plainCitation":"(2024)","noteIndex":0},"citationItems":[{"id":2538,"uris":["http://zotero.org/users/5659841/items/H5XN2CKL"],"itemData":{"id":2538,"type":"article-journal","container-title":"Proceedings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Pr="005C7073">
        <w:rPr>
          <w:rFonts w:ascii="Times New Roman" w:hAnsi="Times New Roman" w:cs="Times New Roman"/>
          <w:sz w:val="24"/>
          <w:lang w:val="en-GB"/>
        </w:rPr>
        <w:t>(2024)</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w:t>
      </w:r>
    </w:p>
    <w:p w14:paraId="646AE969" w14:textId="77777777" w:rsidR="00126B87" w:rsidRDefault="00126B87" w:rsidP="002142A2">
      <w:pPr>
        <w:spacing w:after="0" w:line="240" w:lineRule="auto"/>
        <w:jc w:val="both"/>
        <w:rPr>
          <w:rFonts w:ascii="Times New Roman" w:hAnsi="Times New Roman" w:cs="Times New Roman"/>
          <w:color w:val="000000" w:themeColor="text1"/>
          <w:sz w:val="24"/>
          <w:szCs w:val="24"/>
          <w:lang w:val="en-GB"/>
        </w:rPr>
      </w:pPr>
    </w:p>
    <w:p w14:paraId="1FC26628" w14:textId="77777777" w:rsidR="003862F9" w:rsidRDefault="003862F9" w:rsidP="002142A2">
      <w:pPr>
        <w:spacing w:after="0" w:line="480" w:lineRule="auto"/>
        <w:jc w:val="both"/>
        <w:rPr>
          <w:noProof/>
          <w:lang w:val="en-GB"/>
        </w:rPr>
      </w:pPr>
      <w:r w:rsidRPr="00C7211B">
        <w:rPr>
          <w:noProof/>
        </w:rPr>
        <w:drawing>
          <wp:inline distT="0" distB="0" distL="0" distR="0" wp14:anchorId="2EC40F66" wp14:editId="328F8689">
            <wp:extent cx="5731510" cy="2865755"/>
            <wp:effectExtent l="0" t="0" r="2540" b="0"/>
            <wp:docPr id="159147900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479001"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731510" cy="2865755"/>
                    </a:xfrm>
                    <a:prstGeom prst="rect">
                      <a:avLst/>
                    </a:prstGeom>
                  </pic:spPr>
                </pic:pic>
              </a:graphicData>
            </a:graphic>
          </wp:inline>
        </w:drawing>
      </w:r>
    </w:p>
    <w:p w14:paraId="7FD5BF8E" w14:textId="6A08C8D7" w:rsidR="003862F9" w:rsidRDefault="003862F9" w:rsidP="002142A2">
      <w:pPr>
        <w:spacing w:after="0" w:line="240" w:lineRule="auto"/>
        <w:jc w:val="both"/>
        <w:rPr>
          <w:noProof/>
          <w:lang w:val="en-GB"/>
        </w:rPr>
      </w:pPr>
      <w:r>
        <w:rPr>
          <w:rFonts w:ascii="Times New Roman" w:hAnsi="Times New Roman" w:cs="Times New Roman"/>
          <w:b/>
          <w:bCs/>
          <w:color w:val="000000" w:themeColor="text1"/>
          <w:sz w:val="24"/>
          <w:szCs w:val="24"/>
          <w:lang w:val="en-GB"/>
        </w:rPr>
        <w:t xml:space="preserve">Figure 1-S4. </w:t>
      </w:r>
      <w:r w:rsidRPr="00D26C49">
        <w:rPr>
          <w:rFonts w:ascii="Times New Roman" w:hAnsi="Times New Roman" w:cs="Times New Roman"/>
          <w:color w:val="000000" w:themeColor="text1"/>
          <w:sz w:val="24"/>
          <w:szCs w:val="24"/>
          <w:lang w:val="en-GB"/>
        </w:rPr>
        <w:t xml:space="preserve">Observed and counterfactual life expectancy </w:t>
      </w:r>
      <w:r>
        <w:rPr>
          <w:rFonts w:ascii="Times New Roman" w:hAnsi="Times New Roman" w:cs="Times New Roman"/>
          <w:color w:val="000000" w:themeColor="text1"/>
          <w:sz w:val="24"/>
          <w:szCs w:val="24"/>
          <w:lang w:val="en-GB"/>
        </w:rPr>
        <w:t xml:space="preserve">conditional on survival to age 25 </w:t>
      </w:r>
      <w:r w:rsidRPr="00D26C49">
        <w:rPr>
          <w:rFonts w:ascii="Times New Roman" w:hAnsi="Times New Roman" w:cs="Times New Roman"/>
          <w:color w:val="000000" w:themeColor="text1"/>
          <w:sz w:val="24"/>
          <w:szCs w:val="24"/>
          <w:lang w:val="en-GB"/>
        </w:rPr>
        <w:t xml:space="preserve">in the </w:t>
      </w:r>
      <w:r>
        <w:rPr>
          <w:rFonts w:ascii="Times New Roman" w:hAnsi="Times New Roman" w:cs="Times New Roman"/>
          <w:color w:val="000000" w:themeColor="text1"/>
          <w:sz w:val="24"/>
          <w:szCs w:val="24"/>
          <w:lang w:val="en-GB"/>
        </w:rPr>
        <w:t>USA</w:t>
      </w:r>
      <w:r w:rsidRPr="00D26C49">
        <w:rPr>
          <w:rFonts w:ascii="Times New Roman" w:hAnsi="Times New Roman" w:cs="Times New Roman"/>
          <w:color w:val="000000" w:themeColor="text1"/>
          <w:sz w:val="24"/>
          <w:szCs w:val="24"/>
          <w:lang w:val="en-GB"/>
        </w:rPr>
        <w:t>, 2009</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2019. </w:t>
      </w:r>
      <w:r w:rsidRPr="00590627">
        <w:rPr>
          <w:rFonts w:ascii="Times New Roman" w:hAnsi="Times New Roman" w:cs="Times New Roman"/>
          <w:i/>
          <w:color w:val="000000" w:themeColor="text1"/>
          <w:sz w:val="24"/>
          <w:szCs w:val="24"/>
          <w:lang w:val="en-GB"/>
        </w:rPr>
        <w:t>Note</w:t>
      </w:r>
      <w:r w:rsidRPr="00D26C49">
        <w:rPr>
          <w:rFonts w:ascii="Times New Roman" w:hAnsi="Times New Roman" w:cs="Times New Roman"/>
          <w:color w:val="000000" w:themeColor="text1"/>
          <w:sz w:val="24"/>
          <w:szCs w:val="24"/>
          <w:lang w:val="en-GB"/>
        </w:rPr>
        <w:t>: The USA panel</w:t>
      </w:r>
      <w:r>
        <w:rPr>
          <w:rFonts w:ascii="Times New Roman" w:hAnsi="Times New Roman" w:cs="Times New Roman"/>
          <w:color w:val="000000" w:themeColor="text1"/>
          <w:sz w:val="24"/>
          <w:szCs w:val="24"/>
          <w:lang w:val="en-GB"/>
        </w:rPr>
        <w:t>s</w:t>
      </w:r>
      <w:r w:rsidRPr="00D26C49">
        <w:rPr>
          <w:rFonts w:ascii="Times New Roman" w:hAnsi="Times New Roman" w:cs="Times New Roman"/>
          <w:color w:val="000000" w:themeColor="text1"/>
          <w:sz w:val="24"/>
          <w:szCs w:val="24"/>
          <w:lang w:val="en-GB"/>
        </w:rPr>
        <w:t xml:space="preserve"> assume continuation of US</w:t>
      </w:r>
      <w:r>
        <w:rPr>
          <w:rFonts w:ascii="Times New Roman" w:hAnsi="Times New Roman" w:cs="Times New Roman"/>
          <w:color w:val="000000" w:themeColor="text1"/>
          <w:sz w:val="24"/>
          <w:szCs w:val="24"/>
          <w:lang w:val="en-GB"/>
        </w:rPr>
        <w:t>A</w:t>
      </w:r>
      <w:r w:rsidRPr="00D26C49">
        <w:rPr>
          <w:rFonts w:ascii="Times New Roman" w:hAnsi="Times New Roman" w:cs="Times New Roman"/>
          <w:color w:val="000000" w:themeColor="text1"/>
          <w:sz w:val="24"/>
          <w:szCs w:val="24"/>
          <w:lang w:val="en-GB"/>
        </w:rPr>
        <w:t xml:space="preserve"> 2000</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2009 ROMI. </w:t>
      </w:r>
      <w:r w:rsidR="005C7073">
        <w:rPr>
          <w:rFonts w:ascii="Times New Roman" w:hAnsi="Times New Roman" w:cs="Times New Roman"/>
          <w:color w:val="000000" w:themeColor="text1"/>
          <w:sz w:val="24"/>
          <w:szCs w:val="24"/>
          <w:lang w:val="en-GB"/>
        </w:rPr>
        <w:t>The r</w:t>
      </w:r>
      <w:r w:rsidR="005C7073" w:rsidRPr="00D26C49">
        <w:rPr>
          <w:rFonts w:ascii="Times New Roman" w:hAnsi="Times New Roman" w:cs="Times New Roman"/>
          <w:color w:val="000000" w:themeColor="text1"/>
          <w:sz w:val="24"/>
          <w:szCs w:val="24"/>
          <w:lang w:val="en-GB"/>
        </w:rPr>
        <w:t xml:space="preserve">emaining panels assume </w:t>
      </w:r>
      <w:r w:rsidR="005C7073">
        <w:rPr>
          <w:rFonts w:ascii="Times New Roman" w:hAnsi="Times New Roman" w:cs="Times New Roman"/>
          <w:color w:val="000000" w:themeColor="text1"/>
          <w:sz w:val="24"/>
          <w:szCs w:val="24"/>
          <w:lang w:val="en-GB"/>
        </w:rPr>
        <w:t xml:space="preserve">that </w:t>
      </w:r>
      <w:r w:rsidRPr="00D26C49">
        <w:rPr>
          <w:rFonts w:ascii="Times New Roman" w:hAnsi="Times New Roman" w:cs="Times New Roman"/>
          <w:color w:val="000000" w:themeColor="text1"/>
          <w:sz w:val="24"/>
          <w:szCs w:val="24"/>
          <w:lang w:val="en-GB"/>
        </w:rPr>
        <w:t>country-specific 2010</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2019 ROMI would have applied in the </w:t>
      </w:r>
      <w:r>
        <w:rPr>
          <w:rFonts w:ascii="Times New Roman" w:hAnsi="Times New Roman" w:cs="Times New Roman"/>
          <w:color w:val="000000" w:themeColor="text1"/>
          <w:sz w:val="24"/>
          <w:szCs w:val="24"/>
          <w:lang w:val="en-GB"/>
        </w:rPr>
        <w:t>USA</w:t>
      </w:r>
      <w:r w:rsidRPr="00D26C49">
        <w:rPr>
          <w:rFonts w:ascii="Times New Roman" w:hAnsi="Times New Roman" w:cs="Times New Roman"/>
          <w:color w:val="000000" w:themeColor="text1"/>
          <w:sz w:val="24"/>
          <w:szCs w:val="24"/>
          <w:lang w:val="en-GB"/>
        </w:rPr>
        <w:t xml:space="preserve">. </w:t>
      </w:r>
      <w:r w:rsidRPr="00590627">
        <w:rPr>
          <w:rFonts w:ascii="Times New Roman" w:hAnsi="Times New Roman" w:cs="Times New Roman"/>
          <w:i/>
          <w:color w:val="000000" w:themeColor="text1"/>
          <w:sz w:val="24"/>
          <w:szCs w:val="24"/>
          <w:lang w:val="en-GB"/>
        </w:rPr>
        <w:t>Source</w:t>
      </w:r>
      <w:r w:rsidRPr="00D26C49">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 xml:space="preserve">Polizzi and Dowd </w:t>
      </w:r>
      <w:r>
        <w:rPr>
          <w:rFonts w:ascii="Times New Roman" w:hAnsi="Times New Roman" w:cs="Times New Roman"/>
          <w:color w:val="000000" w:themeColor="text1"/>
          <w:sz w:val="24"/>
          <w:szCs w:val="24"/>
          <w:lang w:val="en-GB"/>
        </w:rPr>
        <w:fldChar w:fldCharType="begin"/>
      </w:r>
      <w:r>
        <w:rPr>
          <w:rFonts w:ascii="Times New Roman" w:hAnsi="Times New Roman" w:cs="Times New Roman"/>
          <w:color w:val="000000" w:themeColor="text1"/>
          <w:sz w:val="24"/>
          <w:szCs w:val="24"/>
          <w:lang w:val="en-GB"/>
        </w:rPr>
        <w:instrText xml:space="preserve"> ADDIN ZOTERO_ITEM CSL_CITATION {"citationID":"CHr2BO5f","properties":{"formattedCitation":"(2024)","plainCitation":"(2024)","noteIndex":0},"citationItems":[{"id":2538,"uris":["http://zotero.org/users/5659841/items/H5XN2CKL"],"itemData":{"id":2538,"type":"article-journal","container-title":"Proceedings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Pr="005C7073">
        <w:rPr>
          <w:rFonts w:ascii="Times New Roman" w:hAnsi="Times New Roman" w:cs="Times New Roman"/>
          <w:sz w:val="24"/>
          <w:lang w:val="en-GB"/>
        </w:rPr>
        <w:t>(2024)</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w:t>
      </w:r>
    </w:p>
    <w:p w14:paraId="46229F2D" w14:textId="77777777" w:rsidR="003862F9" w:rsidRDefault="003862F9" w:rsidP="002142A2">
      <w:pPr>
        <w:spacing w:after="0" w:line="480" w:lineRule="auto"/>
        <w:rPr>
          <w:noProof/>
          <w:lang w:val="en-GB"/>
        </w:rPr>
      </w:pPr>
      <w:r>
        <w:rPr>
          <w:noProof/>
          <w:lang w:val="en-GB"/>
        </w:rPr>
        <w:br w:type="page"/>
      </w:r>
    </w:p>
    <w:p w14:paraId="39414D1A" w14:textId="77777777" w:rsidR="003862F9" w:rsidRDefault="003862F9" w:rsidP="002142A2">
      <w:pPr>
        <w:spacing w:after="0" w:line="480" w:lineRule="auto"/>
        <w:jc w:val="both"/>
        <w:rPr>
          <w:noProof/>
          <w:lang w:val="en-GB"/>
        </w:rPr>
      </w:pPr>
      <w:r w:rsidRPr="00C7211B">
        <w:rPr>
          <w:noProof/>
        </w:rPr>
        <w:lastRenderedPageBreak/>
        <w:drawing>
          <wp:inline distT="0" distB="0" distL="0" distR="0" wp14:anchorId="4728FE60" wp14:editId="0AB38318">
            <wp:extent cx="5731510" cy="2865755"/>
            <wp:effectExtent l="0" t="0" r="2540" b="0"/>
            <wp:docPr id="17180335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03355"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731510" cy="2865755"/>
                    </a:xfrm>
                    <a:prstGeom prst="rect">
                      <a:avLst/>
                    </a:prstGeom>
                  </pic:spPr>
                </pic:pic>
              </a:graphicData>
            </a:graphic>
          </wp:inline>
        </w:drawing>
      </w:r>
    </w:p>
    <w:p w14:paraId="0791D21F" w14:textId="6E0DE075" w:rsidR="003862F9" w:rsidRDefault="003862F9" w:rsidP="002142A2">
      <w:pPr>
        <w:spacing w:after="0" w:line="240" w:lineRule="auto"/>
        <w:jc w:val="both"/>
        <w:rPr>
          <w:rFonts w:ascii="Times New Roman" w:hAnsi="Times New Roman" w:cs="Times New Roman"/>
          <w:color w:val="000000" w:themeColor="text1"/>
          <w:sz w:val="24"/>
          <w:szCs w:val="24"/>
          <w:lang w:val="en-GB"/>
        </w:rPr>
      </w:pPr>
      <w:r>
        <w:rPr>
          <w:rFonts w:ascii="Times New Roman" w:hAnsi="Times New Roman" w:cs="Times New Roman"/>
          <w:b/>
          <w:bCs/>
          <w:color w:val="000000" w:themeColor="text1"/>
          <w:sz w:val="24"/>
          <w:szCs w:val="24"/>
          <w:lang w:val="en-GB"/>
        </w:rPr>
        <w:t xml:space="preserve">Figure 1-S5. </w:t>
      </w:r>
      <w:r w:rsidRPr="00D26C49">
        <w:rPr>
          <w:rFonts w:ascii="Times New Roman" w:hAnsi="Times New Roman" w:cs="Times New Roman"/>
          <w:color w:val="000000" w:themeColor="text1"/>
          <w:sz w:val="24"/>
          <w:szCs w:val="24"/>
          <w:lang w:val="en-GB"/>
        </w:rPr>
        <w:t xml:space="preserve">Observed and counterfactual life expectancy </w:t>
      </w:r>
      <w:r>
        <w:rPr>
          <w:rFonts w:ascii="Times New Roman" w:hAnsi="Times New Roman" w:cs="Times New Roman"/>
          <w:color w:val="000000" w:themeColor="text1"/>
          <w:sz w:val="24"/>
          <w:szCs w:val="24"/>
          <w:lang w:val="en-GB"/>
        </w:rPr>
        <w:t xml:space="preserve">conditional on survival to age 25 </w:t>
      </w:r>
      <w:r w:rsidRPr="00D26C49">
        <w:rPr>
          <w:rFonts w:ascii="Times New Roman" w:hAnsi="Times New Roman" w:cs="Times New Roman"/>
          <w:color w:val="000000" w:themeColor="text1"/>
          <w:sz w:val="24"/>
          <w:szCs w:val="24"/>
          <w:lang w:val="en-GB"/>
        </w:rPr>
        <w:t xml:space="preserve">in the </w:t>
      </w:r>
      <w:r>
        <w:rPr>
          <w:rFonts w:ascii="Times New Roman" w:hAnsi="Times New Roman" w:cs="Times New Roman"/>
          <w:color w:val="000000" w:themeColor="text1"/>
          <w:sz w:val="24"/>
          <w:szCs w:val="24"/>
          <w:lang w:val="en-GB"/>
        </w:rPr>
        <w:t>USA</w:t>
      </w:r>
      <w:r w:rsidRPr="00D26C49">
        <w:rPr>
          <w:rFonts w:ascii="Times New Roman" w:hAnsi="Times New Roman" w:cs="Times New Roman"/>
          <w:color w:val="000000" w:themeColor="text1"/>
          <w:sz w:val="24"/>
          <w:szCs w:val="24"/>
          <w:lang w:val="en-GB"/>
        </w:rPr>
        <w:t>, 2009</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2019. </w:t>
      </w:r>
      <w:r w:rsidRPr="00590627">
        <w:rPr>
          <w:rFonts w:ascii="Times New Roman" w:hAnsi="Times New Roman" w:cs="Times New Roman"/>
          <w:i/>
          <w:color w:val="000000" w:themeColor="text1"/>
          <w:sz w:val="24"/>
          <w:szCs w:val="24"/>
          <w:lang w:val="en-GB"/>
        </w:rPr>
        <w:t>Note</w:t>
      </w:r>
      <w:r w:rsidRPr="00D26C49">
        <w:rPr>
          <w:rFonts w:ascii="Times New Roman" w:hAnsi="Times New Roman" w:cs="Times New Roman"/>
          <w:color w:val="000000" w:themeColor="text1"/>
          <w:sz w:val="24"/>
          <w:szCs w:val="24"/>
          <w:lang w:val="en-GB"/>
        </w:rPr>
        <w:t>: The USA panel</w:t>
      </w:r>
      <w:r>
        <w:rPr>
          <w:rFonts w:ascii="Times New Roman" w:hAnsi="Times New Roman" w:cs="Times New Roman"/>
          <w:color w:val="000000" w:themeColor="text1"/>
          <w:sz w:val="24"/>
          <w:szCs w:val="24"/>
          <w:lang w:val="en-GB"/>
        </w:rPr>
        <w:t>s</w:t>
      </w:r>
      <w:r w:rsidRPr="00D26C49">
        <w:rPr>
          <w:rFonts w:ascii="Times New Roman" w:hAnsi="Times New Roman" w:cs="Times New Roman"/>
          <w:color w:val="000000" w:themeColor="text1"/>
          <w:sz w:val="24"/>
          <w:szCs w:val="24"/>
          <w:lang w:val="en-GB"/>
        </w:rPr>
        <w:t xml:space="preserve"> assume continuation of US</w:t>
      </w:r>
      <w:r>
        <w:rPr>
          <w:rFonts w:ascii="Times New Roman" w:hAnsi="Times New Roman" w:cs="Times New Roman"/>
          <w:color w:val="000000" w:themeColor="text1"/>
          <w:sz w:val="24"/>
          <w:szCs w:val="24"/>
          <w:lang w:val="en-GB"/>
        </w:rPr>
        <w:t>A</w:t>
      </w:r>
      <w:r w:rsidRPr="00D26C49">
        <w:rPr>
          <w:rFonts w:ascii="Times New Roman" w:hAnsi="Times New Roman" w:cs="Times New Roman"/>
          <w:color w:val="000000" w:themeColor="text1"/>
          <w:sz w:val="24"/>
          <w:szCs w:val="24"/>
          <w:lang w:val="en-GB"/>
        </w:rPr>
        <w:t xml:space="preserve"> 2000</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2009 ROMI. </w:t>
      </w:r>
      <w:r w:rsidR="005C7073">
        <w:rPr>
          <w:rFonts w:ascii="Times New Roman" w:hAnsi="Times New Roman" w:cs="Times New Roman"/>
          <w:color w:val="000000" w:themeColor="text1"/>
          <w:sz w:val="24"/>
          <w:szCs w:val="24"/>
          <w:lang w:val="en-GB"/>
        </w:rPr>
        <w:t>The r</w:t>
      </w:r>
      <w:r w:rsidR="005C7073" w:rsidRPr="00D26C49">
        <w:rPr>
          <w:rFonts w:ascii="Times New Roman" w:hAnsi="Times New Roman" w:cs="Times New Roman"/>
          <w:color w:val="000000" w:themeColor="text1"/>
          <w:sz w:val="24"/>
          <w:szCs w:val="24"/>
          <w:lang w:val="en-GB"/>
        </w:rPr>
        <w:t xml:space="preserve">emaining panels assume </w:t>
      </w:r>
      <w:r w:rsidR="005C7073">
        <w:rPr>
          <w:rFonts w:ascii="Times New Roman" w:hAnsi="Times New Roman" w:cs="Times New Roman"/>
          <w:color w:val="000000" w:themeColor="text1"/>
          <w:sz w:val="24"/>
          <w:szCs w:val="24"/>
          <w:lang w:val="en-GB"/>
        </w:rPr>
        <w:t xml:space="preserve">that </w:t>
      </w:r>
      <w:r w:rsidRPr="00D26C49">
        <w:rPr>
          <w:rFonts w:ascii="Times New Roman" w:hAnsi="Times New Roman" w:cs="Times New Roman"/>
          <w:color w:val="000000" w:themeColor="text1"/>
          <w:sz w:val="24"/>
          <w:szCs w:val="24"/>
          <w:lang w:val="en-GB"/>
        </w:rPr>
        <w:t>country-specific 2010</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2019 ROMI would have applied in the </w:t>
      </w:r>
      <w:r>
        <w:rPr>
          <w:rFonts w:ascii="Times New Roman" w:hAnsi="Times New Roman" w:cs="Times New Roman"/>
          <w:color w:val="000000" w:themeColor="text1"/>
          <w:sz w:val="24"/>
          <w:szCs w:val="24"/>
          <w:lang w:val="en-GB"/>
        </w:rPr>
        <w:t>USA</w:t>
      </w:r>
      <w:r w:rsidRPr="00D26C49">
        <w:rPr>
          <w:rFonts w:ascii="Times New Roman" w:hAnsi="Times New Roman" w:cs="Times New Roman"/>
          <w:color w:val="000000" w:themeColor="text1"/>
          <w:sz w:val="24"/>
          <w:szCs w:val="24"/>
          <w:lang w:val="en-GB"/>
        </w:rPr>
        <w:t xml:space="preserve">. </w:t>
      </w:r>
      <w:r w:rsidRPr="00590627">
        <w:rPr>
          <w:rFonts w:ascii="Times New Roman" w:hAnsi="Times New Roman" w:cs="Times New Roman"/>
          <w:i/>
          <w:color w:val="000000" w:themeColor="text1"/>
          <w:sz w:val="24"/>
          <w:szCs w:val="24"/>
          <w:lang w:val="en-GB"/>
        </w:rPr>
        <w:t>Source</w:t>
      </w:r>
      <w:r w:rsidRPr="00D26C49">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 xml:space="preserve">Polizzi and Dowd </w:t>
      </w:r>
      <w:r>
        <w:rPr>
          <w:rFonts w:ascii="Times New Roman" w:hAnsi="Times New Roman" w:cs="Times New Roman"/>
          <w:color w:val="000000" w:themeColor="text1"/>
          <w:sz w:val="24"/>
          <w:szCs w:val="24"/>
          <w:lang w:val="en-GB"/>
        </w:rPr>
        <w:fldChar w:fldCharType="begin"/>
      </w:r>
      <w:r>
        <w:rPr>
          <w:rFonts w:ascii="Times New Roman" w:hAnsi="Times New Roman" w:cs="Times New Roman"/>
          <w:color w:val="000000" w:themeColor="text1"/>
          <w:sz w:val="24"/>
          <w:szCs w:val="24"/>
          <w:lang w:val="en-GB"/>
        </w:rPr>
        <w:instrText xml:space="preserve"> ADDIN ZOTERO_ITEM CSL_CITATION {"citationID":"eE8oOq5D","properties":{"formattedCitation":"(2024)","plainCitation":"(2024)","noteIndex":0},"citationItems":[{"id":2538,"uris":["http://zotero.org/users/5659841/items/H5XN2CKL"],"itemData":{"id":2538,"type":"article-journal","container-title":"Proceedings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Pr="00BF1FD3">
        <w:rPr>
          <w:rFonts w:ascii="Times New Roman" w:hAnsi="Times New Roman" w:cs="Times New Roman"/>
          <w:sz w:val="24"/>
          <w:lang w:val="en-GB"/>
        </w:rPr>
        <w:t>(2024)</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w:t>
      </w:r>
    </w:p>
    <w:p w14:paraId="7392EAD1" w14:textId="77777777" w:rsidR="00126B87" w:rsidRDefault="00126B87" w:rsidP="002142A2">
      <w:pPr>
        <w:spacing w:after="0" w:line="240" w:lineRule="auto"/>
        <w:jc w:val="both"/>
        <w:rPr>
          <w:noProof/>
          <w:lang w:val="en-GB"/>
        </w:rPr>
      </w:pPr>
    </w:p>
    <w:p w14:paraId="00369D6C" w14:textId="77777777" w:rsidR="003862F9" w:rsidRDefault="003862F9" w:rsidP="002142A2">
      <w:pPr>
        <w:spacing w:after="0" w:line="480" w:lineRule="auto"/>
        <w:jc w:val="both"/>
        <w:rPr>
          <w:noProof/>
          <w:lang w:val="en-GB"/>
        </w:rPr>
      </w:pPr>
      <w:r w:rsidRPr="00C7211B">
        <w:rPr>
          <w:noProof/>
        </w:rPr>
        <w:drawing>
          <wp:inline distT="0" distB="0" distL="0" distR="0" wp14:anchorId="23B8D782" wp14:editId="05305B04">
            <wp:extent cx="5731510" cy="2865755"/>
            <wp:effectExtent l="0" t="0" r="2540" b="0"/>
            <wp:docPr id="71988180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881804"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731510" cy="2865755"/>
                    </a:xfrm>
                    <a:prstGeom prst="rect">
                      <a:avLst/>
                    </a:prstGeom>
                  </pic:spPr>
                </pic:pic>
              </a:graphicData>
            </a:graphic>
          </wp:inline>
        </w:drawing>
      </w:r>
      <w:r w:rsidRPr="000800AC">
        <w:rPr>
          <w:noProof/>
          <w:lang w:val="en-GB"/>
        </w:rPr>
        <w:t xml:space="preserve"> </w:t>
      </w:r>
    </w:p>
    <w:p w14:paraId="4A41E784" w14:textId="2568C81D" w:rsidR="003862F9" w:rsidRDefault="003862F9" w:rsidP="002142A2">
      <w:pPr>
        <w:spacing w:after="0" w:line="240" w:lineRule="auto"/>
        <w:jc w:val="both"/>
        <w:rPr>
          <w:rFonts w:ascii="Times New Roman" w:hAnsi="Times New Roman" w:cs="Times New Roman"/>
          <w:color w:val="000000" w:themeColor="text1"/>
          <w:sz w:val="24"/>
          <w:szCs w:val="24"/>
          <w:lang w:val="en-GB"/>
        </w:rPr>
      </w:pPr>
      <w:r>
        <w:rPr>
          <w:rFonts w:ascii="Times New Roman" w:hAnsi="Times New Roman" w:cs="Times New Roman"/>
          <w:b/>
          <w:bCs/>
          <w:color w:val="000000" w:themeColor="text1"/>
          <w:sz w:val="24"/>
          <w:szCs w:val="24"/>
          <w:lang w:val="en-GB"/>
        </w:rPr>
        <w:t xml:space="preserve">Figure 1-S6. </w:t>
      </w:r>
      <w:r w:rsidRPr="00D26C49">
        <w:rPr>
          <w:rFonts w:ascii="Times New Roman" w:hAnsi="Times New Roman" w:cs="Times New Roman"/>
          <w:color w:val="000000" w:themeColor="text1"/>
          <w:sz w:val="24"/>
          <w:szCs w:val="24"/>
          <w:lang w:val="en-GB"/>
        </w:rPr>
        <w:t xml:space="preserve">Observed and counterfactual life expectancy </w:t>
      </w:r>
      <w:r>
        <w:rPr>
          <w:rFonts w:ascii="Times New Roman" w:hAnsi="Times New Roman" w:cs="Times New Roman"/>
          <w:color w:val="000000" w:themeColor="text1"/>
          <w:sz w:val="24"/>
          <w:szCs w:val="24"/>
          <w:lang w:val="en-GB"/>
        </w:rPr>
        <w:t xml:space="preserve">conditional on survival to age 25 </w:t>
      </w:r>
      <w:r w:rsidRPr="00D26C49">
        <w:rPr>
          <w:rFonts w:ascii="Times New Roman" w:hAnsi="Times New Roman" w:cs="Times New Roman"/>
          <w:color w:val="000000" w:themeColor="text1"/>
          <w:sz w:val="24"/>
          <w:szCs w:val="24"/>
          <w:lang w:val="en-GB"/>
        </w:rPr>
        <w:t xml:space="preserve">in the </w:t>
      </w:r>
      <w:r>
        <w:rPr>
          <w:rFonts w:ascii="Times New Roman" w:hAnsi="Times New Roman" w:cs="Times New Roman"/>
          <w:color w:val="000000" w:themeColor="text1"/>
          <w:sz w:val="24"/>
          <w:szCs w:val="24"/>
          <w:lang w:val="en-GB"/>
        </w:rPr>
        <w:t>USA</w:t>
      </w:r>
      <w:r w:rsidRPr="00D26C49">
        <w:rPr>
          <w:rFonts w:ascii="Times New Roman" w:hAnsi="Times New Roman" w:cs="Times New Roman"/>
          <w:color w:val="000000" w:themeColor="text1"/>
          <w:sz w:val="24"/>
          <w:szCs w:val="24"/>
          <w:lang w:val="en-GB"/>
        </w:rPr>
        <w:t>, 2009</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2019. </w:t>
      </w:r>
      <w:r w:rsidRPr="00590627">
        <w:rPr>
          <w:rFonts w:ascii="Times New Roman" w:hAnsi="Times New Roman" w:cs="Times New Roman"/>
          <w:i/>
          <w:color w:val="000000" w:themeColor="text1"/>
          <w:sz w:val="24"/>
          <w:szCs w:val="24"/>
          <w:lang w:val="en-GB"/>
        </w:rPr>
        <w:t>Note</w:t>
      </w:r>
      <w:r w:rsidRPr="00D26C49">
        <w:rPr>
          <w:rFonts w:ascii="Times New Roman" w:hAnsi="Times New Roman" w:cs="Times New Roman"/>
          <w:color w:val="000000" w:themeColor="text1"/>
          <w:sz w:val="24"/>
          <w:szCs w:val="24"/>
          <w:lang w:val="en-GB"/>
        </w:rPr>
        <w:t>: The USA panel</w:t>
      </w:r>
      <w:r>
        <w:rPr>
          <w:rFonts w:ascii="Times New Roman" w:hAnsi="Times New Roman" w:cs="Times New Roman"/>
          <w:color w:val="000000" w:themeColor="text1"/>
          <w:sz w:val="24"/>
          <w:szCs w:val="24"/>
          <w:lang w:val="en-GB"/>
        </w:rPr>
        <w:t>s</w:t>
      </w:r>
      <w:r w:rsidRPr="00D26C49">
        <w:rPr>
          <w:rFonts w:ascii="Times New Roman" w:hAnsi="Times New Roman" w:cs="Times New Roman"/>
          <w:color w:val="000000" w:themeColor="text1"/>
          <w:sz w:val="24"/>
          <w:szCs w:val="24"/>
          <w:lang w:val="en-GB"/>
        </w:rPr>
        <w:t xml:space="preserve"> assume continuation of US</w:t>
      </w:r>
      <w:r>
        <w:rPr>
          <w:rFonts w:ascii="Times New Roman" w:hAnsi="Times New Roman" w:cs="Times New Roman"/>
          <w:color w:val="000000" w:themeColor="text1"/>
          <w:sz w:val="24"/>
          <w:szCs w:val="24"/>
          <w:lang w:val="en-GB"/>
        </w:rPr>
        <w:t>A</w:t>
      </w:r>
      <w:r w:rsidRPr="00D26C49">
        <w:rPr>
          <w:rFonts w:ascii="Times New Roman" w:hAnsi="Times New Roman" w:cs="Times New Roman"/>
          <w:color w:val="000000" w:themeColor="text1"/>
          <w:sz w:val="24"/>
          <w:szCs w:val="24"/>
          <w:lang w:val="en-GB"/>
        </w:rPr>
        <w:t xml:space="preserve"> 2000</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2009 ROMI. </w:t>
      </w:r>
      <w:r w:rsidR="005C7073">
        <w:rPr>
          <w:rFonts w:ascii="Times New Roman" w:hAnsi="Times New Roman" w:cs="Times New Roman"/>
          <w:color w:val="000000" w:themeColor="text1"/>
          <w:sz w:val="24"/>
          <w:szCs w:val="24"/>
          <w:lang w:val="en-GB"/>
        </w:rPr>
        <w:t>The r</w:t>
      </w:r>
      <w:r w:rsidR="005C7073" w:rsidRPr="00D26C49">
        <w:rPr>
          <w:rFonts w:ascii="Times New Roman" w:hAnsi="Times New Roman" w:cs="Times New Roman"/>
          <w:color w:val="000000" w:themeColor="text1"/>
          <w:sz w:val="24"/>
          <w:szCs w:val="24"/>
          <w:lang w:val="en-GB"/>
        </w:rPr>
        <w:t xml:space="preserve">emaining panels assume </w:t>
      </w:r>
      <w:r w:rsidR="005C7073">
        <w:rPr>
          <w:rFonts w:ascii="Times New Roman" w:hAnsi="Times New Roman" w:cs="Times New Roman"/>
          <w:color w:val="000000" w:themeColor="text1"/>
          <w:sz w:val="24"/>
          <w:szCs w:val="24"/>
          <w:lang w:val="en-GB"/>
        </w:rPr>
        <w:t xml:space="preserve">that </w:t>
      </w:r>
      <w:r w:rsidRPr="00D26C49">
        <w:rPr>
          <w:rFonts w:ascii="Times New Roman" w:hAnsi="Times New Roman" w:cs="Times New Roman"/>
          <w:color w:val="000000" w:themeColor="text1"/>
          <w:sz w:val="24"/>
          <w:szCs w:val="24"/>
          <w:lang w:val="en-GB"/>
        </w:rPr>
        <w:t>country-specific 2010</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2019 ROMI would have applied in the </w:t>
      </w:r>
      <w:r>
        <w:rPr>
          <w:rFonts w:ascii="Times New Roman" w:hAnsi="Times New Roman" w:cs="Times New Roman"/>
          <w:color w:val="000000" w:themeColor="text1"/>
          <w:sz w:val="24"/>
          <w:szCs w:val="24"/>
          <w:lang w:val="en-GB"/>
        </w:rPr>
        <w:t>USA</w:t>
      </w:r>
      <w:r w:rsidRPr="00D26C49">
        <w:rPr>
          <w:rFonts w:ascii="Times New Roman" w:hAnsi="Times New Roman" w:cs="Times New Roman"/>
          <w:color w:val="000000" w:themeColor="text1"/>
          <w:sz w:val="24"/>
          <w:szCs w:val="24"/>
          <w:lang w:val="en-GB"/>
        </w:rPr>
        <w:t xml:space="preserve">. </w:t>
      </w:r>
      <w:r w:rsidRPr="00590627">
        <w:rPr>
          <w:rFonts w:ascii="Times New Roman" w:hAnsi="Times New Roman" w:cs="Times New Roman"/>
          <w:i/>
          <w:color w:val="000000" w:themeColor="text1"/>
          <w:sz w:val="24"/>
          <w:szCs w:val="24"/>
          <w:lang w:val="en-GB"/>
        </w:rPr>
        <w:t>Source</w:t>
      </w:r>
      <w:r w:rsidRPr="00D26C49">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 xml:space="preserve">Polizzi and Dowd </w:t>
      </w:r>
      <w:r>
        <w:rPr>
          <w:rFonts w:ascii="Times New Roman" w:hAnsi="Times New Roman" w:cs="Times New Roman"/>
          <w:color w:val="000000" w:themeColor="text1"/>
          <w:sz w:val="24"/>
          <w:szCs w:val="24"/>
          <w:lang w:val="en-GB"/>
        </w:rPr>
        <w:fldChar w:fldCharType="begin"/>
      </w:r>
      <w:r>
        <w:rPr>
          <w:rFonts w:ascii="Times New Roman" w:hAnsi="Times New Roman" w:cs="Times New Roman"/>
          <w:color w:val="000000" w:themeColor="text1"/>
          <w:sz w:val="24"/>
          <w:szCs w:val="24"/>
          <w:lang w:val="en-GB"/>
        </w:rPr>
        <w:instrText xml:space="preserve"> ADDIN ZOTERO_ITEM CSL_CITATION {"citationID":"xQIedIEc","properties":{"formattedCitation":"(2024)","plainCitation":"(2024)","noteIndex":0},"citationItems":[{"id":2538,"uris":["http://zotero.org/users/5659841/items/H5XN2CKL"],"itemData":{"id":2538,"type":"article-journal","container-title":"Proceedings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Pr="00BF1FD3">
        <w:rPr>
          <w:rFonts w:ascii="Times New Roman" w:hAnsi="Times New Roman" w:cs="Times New Roman"/>
          <w:sz w:val="24"/>
          <w:lang w:val="en-GB"/>
        </w:rPr>
        <w:t>(2024)</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w:t>
      </w:r>
    </w:p>
    <w:p w14:paraId="5D5B7E08" w14:textId="77777777" w:rsidR="003862F9" w:rsidRDefault="003862F9" w:rsidP="002142A2">
      <w:pPr>
        <w:spacing w:after="0" w:line="480" w:lineRule="auto"/>
        <w:rPr>
          <w:rFonts w:ascii="Times New Roman" w:hAnsi="Times New Roman" w:cs="Times New Roman"/>
          <w:color w:val="000000" w:themeColor="text1"/>
          <w:sz w:val="24"/>
          <w:szCs w:val="24"/>
          <w:lang w:val="en-GB"/>
        </w:rPr>
      </w:pPr>
      <w:r>
        <w:rPr>
          <w:rFonts w:ascii="Times New Roman" w:hAnsi="Times New Roman" w:cs="Times New Roman"/>
          <w:color w:val="000000" w:themeColor="text1"/>
          <w:sz w:val="24"/>
          <w:szCs w:val="24"/>
          <w:lang w:val="en-GB"/>
        </w:rPr>
        <w:br w:type="page"/>
      </w:r>
    </w:p>
    <w:p w14:paraId="19FEE149" w14:textId="77777777" w:rsidR="003862F9" w:rsidRDefault="003862F9" w:rsidP="002142A2">
      <w:pPr>
        <w:spacing w:after="0" w:line="480" w:lineRule="auto"/>
        <w:jc w:val="both"/>
        <w:rPr>
          <w:noProof/>
          <w:lang w:val="en-GB"/>
        </w:rPr>
      </w:pPr>
      <w:r w:rsidRPr="00C7211B">
        <w:rPr>
          <w:noProof/>
        </w:rPr>
        <w:lastRenderedPageBreak/>
        <w:drawing>
          <wp:inline distT="0" distB="0" distL="0" distR="0" wp14:anchorId="2B205231" wp14:editId="11FDDBF3">
            <wp:extent cx="5731510" cy="2865755"/>
            <wp:effectExtent l="0" t="0" r="2540" b="0"/>
            <wp:docPr id="29552281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22818"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5731510" cy="2865755"/>
                    </a:xfrm>
                    <a:prstGeom prst="rect">
                      <a:avLst/>
                    </a:prstGeom>
                  </pic:spPr>
                </pic:pic>
              </a:graphicData>
            </a:graphic>
          </wp:inline>
        </w:drawing>
      </w:r>
      <w:r w:rsidRPr="000800AC">
        <w:rPr>
          <w:noProof/>
          <w:lang w:val="en-GB"/>
        </w:rPr>
        <w:t xml:space="preserve"> </w:t>
      </w:r>
    </w:p>
    <w:p w14:paraId="5798DD0D" w14:textId="3FD1D1AF" w:rsidR="00330815" w:rsidRDefault="003862F9" w:rsidP="002142A2">
      <w:pPr>
        <w:spacing w:after="0" w:line="240" w:lineRule="auto"/>
        <w:jc w:val="both"/>
        <w:rPr>
          <w:rFonts w:ascii="Times New Roman" w:hAnsi="Times New Roman" w:cs="Times New Roman"/>
          <w:color w:val="000000" w:themeColor="text1"/>
          <w:sz w:val="24"/>
          <w:szCs w:val="24"/>
          <w:lang w:val="en-GB"/>
        </w:rPr>
      </w:pPr>
      <w:r>
        <w:rPr>
          <w:rFonts w:ascii="Times New Roman" w:hAnsi="Times New Roman" w:cs="Times New Roman"/>
          <w:b/>
          <w:bCs/>
          <w:color w:val="000000" w:themeColor="text1"/>
          <w:sz w:val="24"/>
          <w:szCs w:val="24"/>
          <w:lang w:val="en-GB"/>
        </w:rPr>
        <w:t xml:space="preserve">Figure 1-S7. </w:t>
      </w:r>
      <w:r w:rsidRPr="00D26C49">
        <w:rPr>
          <w:rFonts w:ascii="Times New Roman" w:hAnsi="Times New Roman" w:cs="Times New Roman"/>
          <w:color w:val="000000" w:themeColor="text1"/>
          <w:sz w:val="24"/>
          <w:szCs w:val="24"/>
          <w:lang w:val="en-GB"/>
        </w:rPr>
        <w:t xml:space="preserve">Observed and counterfactual life expectancy </w:t>
      </w:r>
      <w:r>
        <w:rPr>
          <w:rFonts w:ascii="Times New Roman" w:hAnsi="Times New Roman" w:cs="Times New Roman"/>
          <w:color w:val="000000" w:themeColor="text1"/>
          <w:sz w:val="24"/>
          <w:szCs w:val="24"/>
          <w:lang w:val="en-GB"/>
        </w:rPr>
        <w:t xml:space="preserve">conditional on survival to age 25 </w:t>
      </w:r>
      <w:r w:rsidRPr="00D26C49">
        <w:rPr>
          <w:rFonts w:ascii="Times New Roman" w:hAnsi="Times New Roman" w:cs="Times New Roman"/>
          <w:color w:val="000000" w:themeColor="text1"/>
          <w:sz w:val="24"/>
          <w:szCs w:val="24"/>
          <w:lang w:val="en-GB"/>
        </w:rPr>
        <w:t xml:space="preserve">in the </w:t>
      </w:r>
      <w:r>
        <w:rPr>
          <w:rFonts w:ascii="Times New Roman" w:hAnsi="Times New Roman" w:cs="Times New Roman"/>
          <w:color w:val="000000" w:themeColor="text1"/>
          <w:sz w:val="24"/>
          <w:szCs w:val="24"/>
          <w:lang w:val="en-GB"/>
        </w:rPr>
        <w:t>USA</w:t>
      </w:r>
      <w:r w:rsidRPr="00D26C49">
        <w:rPr>
          <w:rFonts w:ascii="Times New Roman" w:hAnsi="Times New Roman" w:cs="Times New Roman"/>
          <w:color w:val="000000" w:themeColor="text1"/>
          <w:sz w:val="24"/>
          <w:szCs w:val="24"/>
          <w:lang w:val="en-GB"/>
        </w:rPr>
        <w:t>, 2009</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2019. </w:t>
      </w:r>
      <w:r w:rsidRPr="00590627">
        <w:rPr>
          <w:rFonts w:ascii="Times New Roman" w:hAnsi="Times New Roman" w:cs="Times New Roman"/>
          <w:i/>
          <w:color w:val="000000" w:themeColor="text1"/>
          <w:sz w:val="24"/>
          <w:szCs w:val="24"/>
          <w:lang w:val="en-GB"/>
        </w:rPr>
        <w:t>Note</w:t>
      </w:r>
      <w:r w:rsidRPr="00D26C49">
        <w:rPr>
          <w:rFonts w:ascii="Times New Roman" w:hAnsi="Times New Roman" w:cs="Times New Roman"/>
          <w:color w:val="000000" w:themeColor="text1"/>
          <w:sz w:val="24"/>
          <w:szCs w:val="24"/>
          <w:lang w:val="en-GB"/>
        </w:rPr>
        <w:t>: The USA panel</w:t>
      </w:r>
      <w:r>
        <w:rPr>
          <w:rFonts w:ascii="Times New Roman" w:hAnsi="Times New Roman" w:cs="Times New Roman"/>
          <w:color w:val="000000" w:themeColor="text1"/>
          <w:sz w:val="24"/>
          <w:szCs w:val="24"/>
          <w:lang w:val="en-GB"/>
        </w:rPr>
        <w:t>s</w:t>
      </w:r>
      <w:r w:rsidRPr="00D26C49">
        <w:rPr>
          <w:rFonts w:ascii="Times New Roman" w:hAnsi="Times New Roman" w:cs="Times New Roman"/>
          <w:color w:val="000000" w:themeColor="text1"/>
          <w:sz w:val="24"/>
          <w:szCs w:val="24"/>
          <w:lang w:val="en-GB"/>
        </w:rPr>
        <w:t xml:space="preserve"> assume continuation of US</w:t>
      </w:r>
      <w:r>
        <w:rPr>
          <w:rFonts w:ascii="Times New Roman" w:hAnsi="Times New Roman" w:cs="Times New Roman"/>
          <w:color w:val="000000" w:themeColor="text1"/>
          <w:sz w:val="24"/>
          <w:szCs w:val="24"/>
          <w:lang w:val="en-GB"/>
        </w:rPr>
        <w:t>A</w:t>
      </w:r>
      <w:r w:rsidRPr="00D26C49">
        <w:rPr>
          <w:rFonts w:ascii="Times New Roman" w:hAnsi="Times New Roman" w:cs="Times New Roman"/>
          <w:color w:val="000000" w:themeColor="text1"/>
          <w:sz w:val="24"/>
          <w:szCs w:val="24"/>
          <w:lang w:val="en-GB"/>
        </w:rPr>
        <w:t xml:space="preserve"> 2000</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2009 ROMI. </w:t>
      </w:r>
      <w:r w:rsidR="005C7073">
        <w:rPr>
          <w:rFonts w:ascii="Times New Roman" w:hAnsi="Times New Roman" w:cs="Times New Roman"/>
          <w:color w:val="000000" w:themeColor="text1"/>
          <w:sz w:val="24"/>
          <w:szCs w:val="24"/>
          <w:lang w:val="en-GB"/>
        </w:rPr>
        <w:t>The r</w:t>
      </w:r>
      <w:r w:rsidR="005C7073" w:rsidRPr="00D26C49">
        <w:rPr>
          <w:rFonts w:ascii="Times New Roman" w:hAnsi="Times New Roman" w:cs="Times New Roman"/>
          <w:color w:val="000000" w:themeColor="text1"/>
          <w:sz w:val="24"/>
          <w:szCs w:val="24"/>
          <w:lang w:val="en-GB"/>
        </w:rPr>
        <w:t xml:space="preserve">emaining panels assume </w:t>
      </w:r>
      <w:r w:rsidR="005C7073">
        <w:rPr>
          <w:rFonts w:ascii="Times New Roman" w:hAnsi="Times New Roman" w:cs="Times New Roman"/>
          <w:color w:val="000000" w:themeColor="text1"/>
          <w:sz w:val="24"/>
          <w:szCs w:val="24"/>
          <w:lang w:val="en-GB"/>
        </w:rPr>
        <w:t xml:space="preserve">that </w:t>
      </w:r>
      <w:r w:rsidRPr="00D26C49">
        <w:rPr>
          <w:rFonts w:ascii="Times New Roman" w:hAnsi="Times New Roman" w:cs="Times New Roman"/>
          <w:color w:val="000000" w:themeColor="text1"/>
          <w:sz w:val="24"/>
          <w:szCs w:val="24"/>
          <w:lang w:val="en-GB"/>
        </w:rPr>
        <w:t>country-specific 2010</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2019 ROMI would have applied in the </w:t>
      </w:r>
      <w:r>
        <w:rPr>
          <w:rFonts w:ascii="Times New Roman" w:hAnsi="Times New Roman" w:cs="Times New Roman"/>
          <w:color w:val="000000" w:themeColor="text1"/>
          <w:sz w:val="24"/>
          <w:szCs w:val="24"/>
          <w:lang w:val="en-GB"/>
        </w:rPr>
        <w:t>USA</w:t>
      </w:r>
      <w:r w:rsidRPr="00D26C49">
        <w:rPr>
          <w:rFonts w:ascii="Times New Roman" w:hAnsi="Times New Roman" w:cs="Times New Roman"/>
          <w:color w:val="000000" w:themeColor="text1"/>
          <w:sz w:val="24"/>
          <w:szCs w:val="24"/>
          <w:lang w:val="en-GB"/>
        </w:rPr>
        <w:t xml:space="preserve">. </w:t>
      </w:r>
      <w:r w:rsidRPr="00590627">
        <w:rPr>
          <w:rFonts w:ascii="Times New Roman" w:hAnsi="Times New Roman" w:cs="Times New Roman"/>
          <w:i/>
          <w:color w:val="000000" w:themeColor="text1"/>
          <w:sz w:val="24"/>
          <w:szCs w:val="24"/>
          <w:lang w:val="en-GB"/>
        </w:rPr>
        <w:t>Source</w:t>
      </w:r>
      <w:r w:rsidRPr="00D26C49">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 xml:space="preserve">Polizzi and Dowd </w:t>
      </w:r>
      <w:r>
        <w:rPr>
          <w:rFonts w:ascii="Times New Roman" w:hAnsi="Times New Roman" w:cs="Times New Roman"/>
          <w:color w:val="000000" w:themeColor="text1"/>
          <w:sz w:val="24"/>
          <w:szCs w:val="24"/>
          <w:lang w:val="en-GB"/>
        </w:rPr>
        <w:fldChar w:fldCharType="begin"/>
      </w:r>
      <w:r>
        <w:rPr>
          <w:rFonts w:ascii="Times New Roman" w:hAnsi="Times New Roman" w:cs="Times New Roman"/>
          <w:color w:val="000000" w:themeColor="text1"/>
          <w:sz w:val="24"/>
          <w:szCs w:val="24"/>
          <w:lang w:val="en-GB"/>
        </w:rPr>
        <w:instrText xml:space="preserve"> ADDIN ZOTERO_ITEM CSL_CITATION {"citationID":"pIhMMoy4","properties":{"formattedCitation":"(2024)","plainCitation":"(2024)","noteIndex":0},"citationItems":[{"id":2538,"uris":["http://zotero.org/users/5659841/items/H5XN2CKL"],"itemData":{"id":2538,"type":"article-journal","container-title":"Proceedings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Pr="005C7073">
        <w:rPr>
          <w:rFonts w:ascii="Times New Roman" w:hAnsi="Times New Roman" w:cs="Times New Roman"/>
          <w:sz w:val="24"/>
          <w:lang w:val="en-GB"/>
        </w:rPr>
        <w:t>(2024)</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w:t>
      </w:r>
    </w:p>
    <w:p w14:paraId="29CA8686" w14:textId="77777777" w:rsidR="00330815" w:rsidRDefault="00330815" w:rsidP="002142A2">
      <w:pPr>
        <w:spacing w:after="0" w:line="240" w:lineRule="auto"/>
        <w:jc w:val="both"/>
        <w:rPr>
          <w:rFonts w:ascii="Times New Roman" w:hAnsi="Times New Roman" w:cs="Times New Roman"/>
          <w:color w:val="000000" w:themeColor="text1"/>
          <w:sz w:val="24"/>
          <w:szCs w:val="24"/>
          <w:lang w:val="en-GB"/>
        </w:rPr>
      </w:pPr>
    </w:p>
    <w:p w14:paraId="140E58AC" w14:textId="1E65285F" w:rsidR="003862F9" w:rsidRDefault="003862F9" w:rsidP="002142A2">
      <w:pPr>
        <w:spacing w:after="0" w:line="240" w:lineRule="auto"/>
        <w:jc w:val="both"/>
        <w:rPr>
          <w:noProof/>
          <w:lang w:val="en-GB"/>
        </w:rPr>
      </w:pPr>
      <w:r w:rsidRPr="00C7211B">
        <w:rPr>
          <w:noProof/>
        </w:rPr>
        <w:drawing>
          <wp:inline distT="0" distB="0" distL="0" distR="0" wp14:anchorId="52EBAAF4" wp14:editId="360A3CE4">
            <wp:extent cx="5731510" cy="2865755"/>
            <wp:effectExtent l="0" t="0" r="2540" b="0"/>
            <wp:docPr id="119439849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398496"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5731510" cy="2865755"/>
                    </a:xfrm>
                    <a:prstGeom prst="rect">
                      <a:avLst/>
                    </a:prstGeom>
                  </pic:spPr>
                </pic:pic>
              </a:graphicData>
            </a:graphic>
          </wp:inline>
        </w:drawing>
      </w:r>
    </w:p>
    <w:p w14:paraId="056C6B38" w14:textId="6F65F58C" w:rsidR="003862F9" w:rsidRDefault="003862F9" w:rsidP="002142A2">
      <w:pPr>
        <w:spacing w:after="0" w:line="240" w:lineRule="auto"/>
        <w:jc w:val="both"/>
        <w:rPr>
          <w:noProof/>
          <w:lang w:val="en-GB"/>
        </w:rPr>
      </w:pPr>
      <w:r>
        <w:rPr>
          <w:rFonts w:ascii="Times New Roman" w:hAnsi="Times New Roman" w:cs="Times New Roman"/>
          <w:b/>
          <w:bCs/>
          <w:color w:val="000000" w:themeColor="text1"/>
          <w:sz w:val="24"/>
          <w:szCs w:val="24"/>
          <w:lang w:val="en-GB"/>
        </w:rPr>
        <w:t xml:space="preserve">Figure 1-S8. </w:t>
      </w:r>
      <w:r w:rsidRPr="00D26C49">
        <w:rPr>
          <w:rFonts w:ascii="Times New Roman" w:hAnsi="Times New Roman" w:cs="Times New Roman"/>
          <w:color w:val="000000" w:themeColor="text1"/>
          <w:sz w:val="24"/>
          <w:szCs w:val="24"/>
          <w:lang w:val="en-GB"/>
        </w:rPr>
        <w:t xml:space="preserve">Observed and counterfactual life expectancy </w:t>
      </w:r>
      <w:r>
        <w:rPr>
          <w:rFonts w:ascii="Times New Roman" w:hAnsi="Times New Roman" w:cs="Times New Roman"/>
          <w:color w:val="000000" w:themeColor="text1"/>
          <w:sz w:val="24"/>
          <w:szCs w:val="24"/>
          <w:lang w:val="en-GB"/>
        </w:rPr>
        <w:t xml:space="preserve">conditional on survival to age 25 </w:t>
      </w:r>
      <w:r w:rsidRPr="00D26C49">
        <w:rPr>
          <w:rFonts w:ascii="Times New Roman" w:hAnsi="Times New Roman" w:cs="Times New Roman"/>
          <w:color w:val="000000" w:themeColor="text1"/>
          <w:sz w:val="24"/>
          <w:szCs w:val="24"/>
          <w:lang w:val="en-GB"/>
        </w:rPr>
        <w:t xml:space="preserve">in the </w:t>
      </w:r>
      <w:r>
        <w:rPr>
          <w:rFonts w:ascii="Times New Roman" w:hAnsi="Times New Roman" w:cs="Times New Roman"/>
          <w:color w:val="000000" w:themeColor="text1"/>
          <w:sz w:val="24"/>
          <w:szCs w:val="24"/>
          <w:lang w:val="en-GB"/>
        </w:rPr>
        <w:t>USA</w:t>
      </w:r>
      <w:r w:rsidRPr="00D26C49">
        <w:rPr>
          <w:rFonts w:ascii="Times New Roman" w:hAnsi="Times New Roman" w:cs="Times New Roman"/>
          <w:color w:val="000000" w:themeColor="text1"/>
          <w:sz w:val="24"/>
          <w:szCs w:val="24"/>
          <w:lang w:val="en-GB"/>
        </w:rPr>
        <w:t>, 2009</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2019. </w:t>
      </w:r>
      <w:r w:rsidRPr="00590627">
        <w:rPr>
          <w:rFonts w:ascii="Times New Roman" w:hAnsi="Times New Roman" w:cs="Times New Roman"/>
          <w:i/>
          <w:color w:val="000000" w:themeColor="text1"/>
          <w:sz w:val="24"/>
          <w:szCs w:val="24"/>
          <w:lang w:val="en-GB"/>
        </w:rPr>
        <w:t>Note</w:t>
      </w:r>
      <w:r w:rsidRPr="00D26C49">
        <w:rPr>
          <w:rFonts w:ascii="Times New Roman" w:hAnsi="Times New Roman" w:cs="Times New Roman"/>
          <w:color w:val="000000" w:themeColor="text1"/>
          <w:sz w:val="24"/>
          <w:szCs w:val="24"/>
          <w:lang w:val="en-GB"/>
        </w:rPr>
        <w:t>: The USA panel</w:t>
      </w:r>
      <w:r>
        <w:rPr>
          <w:rFonts w:ascii="Times New Roman" w:hAnsi="Times New Roman" w:cs="Times New Roman"/>
          <w:color w:val="000000" w:themeColor="text1"/>
          <w:sz w:val="24"/>
          <w:szCs w:val="24"/>
          <w:lang w:val="en-GB"/>
        </w:rPr>
        <w:t>s</w:t>
      </w:r>
      <w:r w:rsidRPr="00D26C49">
        <w:rPr>
          <w:rFonts w:ascii="Times New Roman" w:hAnsi="Times New Roman" w:cs="Times New Roman"/>
          <w:color w:val="000000" w:themeColor="text1"/>
          <w:sz w:val="24"/>
          <w:szCs w:val="24"/>
          <w:lang w:val="en-GB"/>
        </w:rPr>
        <w:t xml:space="preserve"> assume continuation of US</w:t>
      </w:r>
      <w:r>
        <w:rPr>
          <w:rFonts w:ascii="Times New Roman" w:hAnsi="Times New Roman" w:cs="Times New Roman"/>
          <w:color w:val="000000" w:themeColor="text1"/>
          <w:sz w:val="24"/>
          <w:szCs w:val="24"/>
          <w:lang w:val="en-GB"/>
        </w:rPr>
        <w:t>A</w:t>
      </w:r>
      <w:r w:rsidRPr="00D26C49">
        <w:rPr>
          <w:rFonts w:ascii="Times New Roman" w:hAnsi="Times New Roman" w:cs="Times New Roman"/>
          <w:color w:val="000000" w:themeColor="text1"/>
          <w:sz w:val="24"/>
          <w:szCs w:val="24"/>
          <w:lang w:val="en-GB"/>
        </w:rPr>
        <w:t xml:space="preserve"> 2000</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2009 ROMI. </w:t>
      </w:r>
      <w:r w:rsidR="005C7073">
        <w:rPr>
          <w:rFonts w:ascii="Times New Roman" w:hAnsi="Times New Roman" w:cs="Times New Roman"/>
          <w:color w:val="000000" w:themeColor="text1"/>
          <w:sz w:val="24"/>
          <w:szCs w:val="24"/>
          <w:lang w:val="en-GB"/>
        </w:rPr>
        <w:t>The r</w:t>
      </w:r>
      <w:r w:rsidR="005C7073" w:rsidRPr="00D26C49">
        <w:rPr>
          <w:rFonts w:ascii="Times New Roman" w:hAnsi="Times New Roman" w:cs="Times New Roman"/>
          <w:color w:val="000000" w:themeColor="text1"/>
          <w:sz w:val="24"/>
          <w:szCs w:val="24"/>
          <w:lang w:val="en-GB"/>
        </w:rPr>
        <w:t xml:space="preserve">emaining panels assume </w:t>
      </w:r>
      <w:r w:rsidR="005C7073">
        <w:rPr>
          <w:rFonts w:ascii="Times New Roman" w:hAnsi="Times New Roman" w:cs="Times New Roman"/>
          <w:color w:val="000000" w:themeColor="text1"/>
          <w:sz w:val="24"/>
          <w:szCs w:val="24"/>
          <w:lang w:val="en-GB"/>
        </w:rPr>
        <w:t xml:space="preserve">that </w:t>
      </w:r>
      <w:r w:rsidRPr="00D26C49">
        <w:rPr>
          <w:rFonts w:ascii="Times New Roman" w:hAnsi="Times New Roman" w:cs="Times New Roman"/>
          <w:color w:val="000000" w:themeColor="text1"/>
          <w:sz w:val="24"/>
          <w:szCs w:val="24"/>
          <w:lang w:val="en-GB"/>
        </w:rPr>
        <w:t>country-specific 2010</w:t>
      </w:r>
      <w:r>
        <w:rPr>
          <w:rFonts w:ascii="Times New Roman" w:hAnsi="Times New Roman" w:cs="Times New Roman"/>
          <w:color w:val="000000" w:themeColor="text1"/>
          <w:sz w:val="24"/>
          <w:szCs w:val="24"/>
          <w:lang w:val="en-GB"/>
        </w:rPr>
        <w:t>–</w:t>
      </w:r>
      <w:r w:rsidRPr="00D26C49">
        <w:rPr>
          <w:rFonts w:ascii="Times New Roman" w:hAnsi="Times New Roman" w:cs="Times New Roman"/>
          <w:color w:val="000000" w:themeColor="text1"/>
          <w:sz w:val="24"/>
          <w:szCs w:val="24"/>
          <w:lang w:val="en-GB"/>
        </w:rPr>
        <w:t xml:space="preserve">2019 ROMI would have applied in the </w:t>
      </w:r>
      <w:r>
        <w:rPr>
          <w:rFonts w:ascii="Times New Roman" w:hAnsi="Times New Roman" w:cs="Times New Roman"/>
          <w:color w:val="000000" w:themeColor="text1"/>
          <w:sz w:val="24"/>
          <w:szCs w:val="24"/>
          <w:lang w:val="en-GB"/>
        </w:rPr>
        <w:t>USA</w:t>
      </w:r>
      <w:r w:rsidRPr="00D26C49">
        <w:rPr>
          <w:rFonts w:ascii="Times New Roman" w:hAnsi="Times New Roman" w:cs="Times New Roman"/>
          <w:color w:val="000000" w:themeColor="text1"/>
          <w:sz w:val="24"/>
          <w:szCs w:val="24"/>
          <w:lang w:val="en-GB"/>
        </w:rPr>
        <w:t xml:space="preserve">. </w:t>
      </w:r>
      <w:r w:rsidRPr="00590627">
        <w:rPr>
          <w:rFonts w:ascii="Times New Roman" w:hAnsi="Times New Roman" w:cs="Times New Roman"/>
          <w:i/>
          <w:color w:val="000000" w:themeColor="text1"/>
          <w:sz w:val="24"/>
          <w:szCs w:val="24"/>
          <w:lang w:val="en-GB"/>
        </w:rPr>
        <w:t>Source</w:t>
      </w:r>
      <w:r w:rsidRPr="00D26C49">
        <w:rPr>
          <w:rFonts w:ascii="Times New Roman" w:hAnsi="Times New Roman" w:cs="Times New Roman"/>
          <w:color w:val="000000" w:themeColor="text1"/>
          <w:sz w:val="24"/>
          <w:szCs w:val="24"/>
          <w:lang w:val="en-GB"/>
        </w:rPr>
        <w:t xml:space="preserve">: </w:t>
      </w:r>
      <w:r>
        <w:rPr>
          <w:rFonts w:ascii="Times New Roman" w:hAnsi="Times New Roman" w:cs="Times New Roman"/>
          <w:color w:val="000000" w:themeColor="text1"/>
          <w:sz w:val="24"/>
          <w:szCs w:val="24"/>
          <w:lang w:val="en-GB"/>
        </w:rPr>
        <w:t xml:space="preserve">Polizzi and Dowd </w:t>
      </w:r>
      <w:r>
        <w:rPr>
          <w:rFonts w:ascii="Times New Roman" w:hAnsi="Times New Roman" w:cs="Times New Roman"/>
          <w:color w:val="000000" w:themeColor="text1"/>
          <w:sz w:val="24"/>
          <w:szCs w:val="24"/>
          <w:lang w:val="en-GB"/>
        </w:rPr>
        <w:fldChar w:fldCharType="begin"/>
      </w:r>
      <w:r>
        <w:rPr>
          <w:rFonts w:ascii="Times New Roman" w:hAnsi="Times New Roman" w:cs="Times New Roman"/>
          <w:color w:val="000000" w:themeColor="text1"/>
          <w:sz w:val="24"/>
          <w:szCs w:val="24"/>
          <w:lang w:val="en-GB"/>
        </w:rPr>
        <w:instrText xml:space="preserve"> ADDIN ZOTERO_ITEM CSL_CITATION {"citationID":"nBDDEcsM","properties":{"formattedCitation":"(2024)","plainCitation":"(2024)","noteIndex":0},"citationItems":[{"id":2538,"uris":["http://zotero.org/users/5659841/items/H5XN2CKL"],"itemData":{"id":2538,"type":"article-journal","container-title":"Proceedings of the National Academy of Sciences","DOI":"10.1073/pnas.2318276121","issue":"4","language":"en","page":"e2318276121","title":"Working-age mortality is still an important driver of stagnating life expectancy in the United States","volume":"121","author":[{"family":"Polizzi","given":"Antonino"},{"family":"Dowd","given":"Jennifer Beam"}],"issued":{"date-parts":[["2024"]]}},"label":"page","suppress-author":true}],"schema":"https://github.com/citation-style-language/schema/raw/master/csl-citation.json"} </w:instrText>
      </w:r>
      <w:r>
        <w:rPr>
          <w:rFonts w:ascii="Times New Roman" w:hAnsi="Times New Roman" w:cs="Times New Roman"/>
          <w:color w:val="000000" w:themeColor="text1"/>
          <w:sz w:val="24"/>
          <w:szCs w:val="24"/>
          <w:lang w:val="en-GB"/>
        </w:rPr>
        <w:fldChar w:fldCharType="separate"/>
      </w:r>
      <w:r w:rsidRPr="00843F44">
        <w:rPr>
          <w:rFonts w:ascii="Times New Roman" w:hAnsi="Times New Roman" w:cs="Times New Roman"/>
          <w:sz w:val="24"/>
          <w:lang w:val="en-GB"/>
        </w:rPr>
        <w:t>(2024)</w:t>
      </w:r>
      <w:r>
        <w:rPr>
          <w:rFonts w:ascii="Times New Roman" w:hAnsi="Times New Roman" w:cs="Times New Roman"/>
          <w:color w:val="000000" w:themeColor="text1"/>
          <w:sz w:val="24"/>
          <w:szCs w:val="24"/>
          <w:lang w:val="en-GB"/>
        </w:rPr>
        <w:fldChar w:fldCharType="end"/>
      </w:r>
      <w:r>
        <w:rPr>
          <w:rFonts w:ascii="Times New Roman" w:hAnsi="Times New Roman" w:cs="Times New Roman"/>
          <w:color w:val="000000" w:themeColor="text1"/>
          <w:sz w:val="24"/>
          <w:szCs w:val="24"/>
          <w:lang w:val="en-GB"/>
        </w:rPr>
        <w:t>.</w:t>
      </w:r>
    </w:p>
    <w:p w14:paraId="282EC1F3" w14:textId="77777777" w:rsidR="003862F9" w:rsidRDefault="003862F9" w:rsidP="002142A2">
      <w:pPr>
        <w:spacing w:after="0" w:line="480" w:lineRule="auto"/>
        <w:jc w:val="both"/>
        <w:rPr>
          <w:rFonts w:ascii="Times New Roman" w:hAnsi="Times New Roman" w:cs="Times New Roman"/>
          <w:b/>
          <w:bCs/>
          <w:color w:val="000000" w:themeColor="text1"/>
          <w:sz w:val="24"/>
          <w:szCs w:val="24"/>
          <w:lang w:val="en-GB"/>
        </w:rPr>
      </w:pPr>
    </w:p>
    <w:p w14:paraId="4E89AFAF" w14:textId="77777777" w:rsidR="006B36C6" w:rsidRDefault="006B36C6">
      <w:pPr>
        <w:rPr>
          <w:rFonts w:ascii="Times New Roman" w:hAnsi="Times New Roman" w:cs="Times New Roman"/>
          <w:b/>
          <w:bCs/>
          <w:color w:val="000000" w:themeColor="text1"/>
          <w:sz w:val="24"/>
          <w:szCs w:val="24"/>
          <w:lang w:val="en-GB"/>
        </w:rPr>
      </w:pPr>
      <w:r>
        <w:rPr>
          <w:rFonts w:ascii="Times New Roman" w:hAnsi="Times New Roman" w:cs="Times New Roman"/>
          <w:b/>
          <w:bCs/>
          <w:color w:val="000000" w:themeColor="text1"/>
          <w:sz w:val="24"/>
          <w:szCs w:val="24"/>
          <w:lang w:val="en-GB"/>
        </w:rPr>
        <w:br w:type="page"/>
      </w:r>
    </w:p>
    <w:p w14:paraId="1B965E8C" w14:textId="4AE501FA" w:rsidR="00DB0B8B" w:rsidRPr="006B36C6" w:rsidRDefault="00DB0B8B" w:rsidP="006B36C6">
      <w:pPr>
        <w:spacing w:after="0" w:line="480" w:lineRule="auto"/>
        <w:jc w:val="both"/>
        <w:rPr>
          <w:rFonts w:ascii="Times New Roman" w:hAnsi="Times New Roman" w:cs="Times New Roman"/>
          <w:b/>
          <w:bCs/>
          <w:color w:val="000000" w:themeColor="text1"/>
          <w:sz w:val="24"/>
          <w:szCs w:val="24"/>
          <w:lang w:val="en-GB"/>
        </w:rPr>
      </w:pPr>
      <w:r w:rsidRPr="006B36C6">
        <w:rPr>
          <w:rFonts w:ascii="Times New Roman" w:hAnsi="Times New Roman" w:cs="Times New Roman"/>
          <w:b/>
          <w:bCs/>
          <w:color w:val="000000" w:themeColor="text1"/>
          <w:sz w:val="24"/>
          <w:szCs w:val="24"/>
          <w:lang w:val="en-GB"/>
        </w:rPr>
        <w:lastRenderedPageBreak/>
        <w:t>References</w:t>
      </w:r>
    </w:p>
    <w:p w14:paraId="235884B7" w14:textId="77777777" w:rsidR="00D02E84" w:rsidRPr="00D02E84" w:rsidRDefault="00DB0B8B" w:rsidP="00D02E84">
      <w:pPr>
        <w:pStyle w:val="Bibliography"/>
        <w:rPr>
          <w:rFonts w:ascii="Times New Roman" w:hAnsi="Times New Roman" w:cs="Times New Roman"/>
          <w:sz w:val="24"/>
          <w:szCs w:val="24"/>
          <w:lang w:val="en-GB"/>
        </w:rPr>
      </w:pPr>
      <w:r w:rsidRPr="00D02E84">
        <w:rPr>
          <w:rFonts w:ascii="Times New Roman" w:hAnsi="Times New Roman" w:cs="Times New Roman"/>
          <w:bCs/>
          <w:color w:val="000000" w:themeColor="text1"/>
          <w:sz w:val="24"/>
          <w:szCs w:val="24"/>
          <w:lang w:val="en-GB"/>
        </w:rPr>
        <w:fldChar w:fldCharType="begin"/>
      </w:r>
      <w:r w:rsidR="00D02E84" w:rsidRPr="00D02E84">
        <w:rPr>
          <w:rFonts w:ascii="Times New Roman" w:hAnsi="Times New Roman" w:cs="Times New Roman"/>
          <w:bCs/>
          <w:color w:val="000000" w:themeColor="text1"/>
          <w:sz w:val="24"/>
          <w:szCs w:val="24"/>
          <w:lang w:val="en-GB"/>
        </w:rPr>
        <w:instrText xml:space="preserve"> ADDIN ZOTERO_BIBL {"uncited":[],"omitted":[],"custom":[]} CSL_BIBLIOGRAPHY </w:instrText>
      </w:r>
      <w:r w:rsidRPr="00D02E84">
        <w:rPr>
          <w:rFonts w:ascii="Times New Roman" w:hAnsi="Times New Roman" w:cs="Times New Roman"/>
          <w:bCs/>
          <w:color w:val="000000" w:themeColor="text1"/>
          <w:sz w:val="24"/>
          <w:szCs w:val="24"/>
          <w:lang w:val="en-GB"/>
        </w:rPr>
        <w:fldChar w:fldCharType="separate"/>
      </w:r>
      <w:r w:rsidR="00D02E84" w:rsidRPr="00D02E84">
        <w:rPr>
          <w:rFonts w:ascii="Times New Roman" w:hAnsi="Times New Roman" w:cs="Times New Roman"/>
          <w:sz w:val="24"/>
          <w:szCs w:val="24"/>
          <w:lang w:val="en-GB"/>
        </w:rPr>
        <w:t xml:space="preserve">Abrams, L. R., Myrskylä, M., &amp; Mehta, N. K. (2023). The “double jeopardy” of midlife and old age mortality trends in the United States. </w:t>
      </w:r>
      <w:r w:rsidR="00D02E84" w:rsidRPr="00D02E84">
        <w:rPr>
          <w:rFonts w:ascii="Times New Roman" w:hAnsi="Times New Roman" w:cs="Times New Roman"/>
          <w:i/>
          <w:iCs/>
          <w:sz w:val="24"/>
          <w:szCs w:val="24"/>
          <w:lang w:val="en-GB"/>
        </w:rPr>
        <w:t>Proceedings of the National Academy of Sciences</w:t>
      </w:r>
      <w:r w:rsidR="00D02E84" w:rsidRPr="00D02E84">
        <w:rPr>
          <w:rFonts w:ascii="Times New Roman" w:hAnsi="Times New Roman" w:cs="Times New Roman"/>
          <w:sz w:val="24"/>
          <w:szCs w:val="24"/>
          <w:lang w:val="en-GB"/>
        </w:rPr>
        <w:t xml:space="preserve">, </w:t>
      </w:r>
      <w:r w:rsidR="00D02E84" w:rsidRPr="00D02E84">
        <w:rPr>
          <w:rFonts w:ascii="Times New Roman" w:hAnsi="Times New Roman" w:cs="Times New Roman"/>
          <w:i/>
          <w:iCs/>
          <w:sz w:val="24"/>
          <w:szCs w:val="24"/>
          <w:lang w:val="en-GB"/>
        </w:rPr>
        <w:t>120</w:t>
      </w:r>
      <w:r w:rsidR="00D02E84" w:rsidRPr="00D02E84">
        <w:rPr>
          <w:rFonts w:ascii="Times New Roman" w:hAnsi="Times New Roman" w:cs="Times New Roman"/>
          <w:sz w:val="24"/>
          <w:szCs w:val="24"/>
          <w:lang w:val="en-GB"/>
        </w:rPr>
        <w:t>(42), e2308360120. https://doi.org/10.1073/pnas.2308360120</w:t>
      </w:r>
    </w:p>
    <w:p w14:paraId="15E81D40"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Acosta, E., Mehta, N., Myrskylä, M., &amp; Ebeling, M. (2022). Cardiovascular mortality gap between the United States and other high life expectancy countries in 2000–2016. </w:t>
      </w:r>
      <w:r w:rsidRPr="00D02E84">
        <w:rPr>
          <w:rFonts w:ascii="Times New Roman" w:hAnsi="Times New Roman" w:cs="Times New Roman"/>
          <w:i/>
          <w:iCs/>
          <w:sz w:val="24"/>
          <w:szCs w:val="24"/>
          <w:lang w:val="en-GB"/>
        </w:rPr>
        <w:t>The Journals of Gerontology: Series B</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77</w:t>
      </w:r>
      <w:r w:rsidRPr="00D02E84">
        <w:rPr>
          <w:rFonts w:ascii="Times New Roman" w:hAnsi="Times New Roman" w:cs="Times New Roman"/>
          <w:sz w:val="24"/>
          <w:szCs w:val="24"/>
          <w:lang w:val="en-GB"/>
        </w:rPr>
        <w:t>(Supplement_2), S148–S157. https://doi.org/10.1093/geronb/gbac032</w:t>
      </w:r>
    </w:p>
    <w:p w14:paraId="04B6DFA5"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Alburez-Gutierrez, D., Barban, N., Caswell, H., Kolk, M., Margolis, R., Smith-Greenaway, E., Song, X., Verdery, A. M., &amp; Zagheni, E. (2022). Kinship, demography, and inequality: Review and key areas for future development. </w:t>
      </w:r>
      <w:r w:rsidRPr="00D02E84">
        <w:rPr>
          <w:rFonts w:ascii="Times New Roman" w:hAnsi="Times New Roman" w:cs="Times New Roman"/>
          <w:i/>
          <w:iCs/>
          <w:sz w:val="24"/>
          <w:szCs w:val="24"/>
          <w:lang w:val="en-GB"/>
        </w:rPr>
        <w:t>SocArXiv</w:t>
      </w:r>
      <w:r w:rsidRPr="00D02E84">
        <w:rPr>
          <w:rFonts w:ascii="Times New Roman" w:hAnsi="Times New Roman" w:cs="Times New Roman"/>
          <w:sz w:val="24"/>
          <w:szCs w:val="24"/>
          <w:lang w:val="en-GB"/>
        </w:rPr>
        <w:t>. https://doi.org/10.31235/osf.io/fk7x9</w:t>
      </w:r>
    </w:p>
    <w:p w14:paraId="76AE63AD"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Angus, C., Buckley, C., Tilstra, A. M., &amp; Dowd, J. B. (2023). Increases in ‘deaths of despair’ during the COVID-19 pandemic in the United States and the United Kingdom. </w:t>
      </w:r>
      <w:r w:rsidRPr="00D02E84">
        <w:rPr>
          <w:rFonts w:ascii="Times New Roman" w:hAnsi="Times New Roman" w:cs="Times New Roman"/>
          <w:i/>
          <w:iCs/>
          <w:sz w:val="24"/>
          <w:szCs w:val="24"/>
          <w:lang w:val="en-GB"/>
        </w:rPr>
        <w:t>Public Health</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218</w:t>
      </w:r>
      <w:r w:rsidRPr="00D02E84">
        <w:rPr>
          <w:rFonts w:ascii="Times New Roman" w:hAnsi="Times New Roman" w:cs="Times New Roman"/>
          <w:sz w:val="24"/>
          <w:szCs w:val="24"/>
          <w:lang w:val="en-GB"/>
        </w:rPr>
        <w:t>, 92–96. https://doi.org/10.1016/j.puhe.2023.02.019</w:t>
      </w:r>
    </w:p>
    <w:p w14:paraId="1B32E088" w14:textId="77777777" w:rsidR="00D02E84" w:rsidRPr="00D02E84" w:rsidRDefault="00D02E84" w:rsidP="00D02E84">
      <w:pPr>
        <w:pStyle w:val="Bibliography"/>
        <w:rPr>
          <w:rFonts w:ascii="Times New Roman" w:hAnsi="Times New Roman" w:cs="Times New Roman"/>
          <w:sz w:val="24"/>
          <w:szCs w:val="24"/>
        </w:rPr>
      </w:pPr>
      <w:r w:rsidRPr="00D02E84">
        <w:rPr>
          <w:rFonts w:ascii="Times New Roman" w:hAnsi="Times New Roman" w:cs="Times New Roman"/>
          <w:sz w:val="24"/>
          <w:szCs w:val="24"/>
          <w:lang w:val="en-GB"/>
        </w:rPr>
        <w:t xml:space="preserve">Ball, S., Banerjee, A., Berry, C., Boyle, J. R., Bray, B., Bradlow, W., Chaudhry, A., Crawley, R., Danesh, J., Denniston, A., Falter, F., Figueroa, J. D., Hall, C., Hemingway, H., Jefferson, E., Johnson, T., King, G., Lee, K. K., McKean, P., … </w:t>
      </w:r>
      <w:r w:rsidRPr="008D0468">
        <w:rPr>
          <w:rFonts w:ascii="Times New Roman" w:hAnsi="Times New Roman" w:cs="Times New Roman"/>
          <w:sz w:val="24"/>
          <w:szCs w:val="24"/>
          <w:lang w:val="en-GB"/>
        </w:rPr>
        <w:t xml:space="preserve">Wyatt, M. (2020). </w:t>
      </w:r>
      <w:r w:rsidRPr="00D02E84">
        <w:rPr>
          <w:rFonts w:ascii="Times New Roman" w:hAnsi="Times New Roman" w:cs="Times New Roman"/>
          <w:sz w:val="24"/>
          <w:szCs w:val="24"/>
          <w:lang w:val="en-GB"/>
        </w:rPr>
        <w:t xml:space="preserve">Monitoring indirect impact of COVID-19 pandemic on services for cardiovascular diseases in the UK. </w:t>
      </w:r>
      <w:r w:rsidRPr="00D02E84">
        <w:rPr>
          <w:rFonts w:ascii="Times New Roman" w:hAnsi="Times New Roman" w:cs="Times New Roman"/>
          <w:i/>
          <w:iCs/>
          <w:sz w:val="24"/>
          <w:szCs w:val="24"/>
        </w:rPr>
        <w:t>Heart</w:t>
      </w:r>
      <w:r w:rsidRPr="00D02E84">
        <w:rPr>
          <w:rFonts w:ascii="Times New Roman" w:hAnsi="Times New Roman" w:cs="Times New Roman"/>
          <w:sz w:val="24"/>
          <w:szCs w:val="24"/>
        </w:rPr>
        <w:t xml:space="preserve">, </w:t>
      </w:r>
      <w:r w:rsidRPr="00D02E84">
        <w:rPr>
          <w:rFonts w:ascii="Times New Roman" w:hAnsi="Times New Roman" w:cs="Times New Roman"/>
          <w:i/>
          <w:iCs/>
          <w:sz w:val="24"/>
          <w:szCs w:val="24"/>
        </w:rPr>
        <w:t>106</w:t>
      </w:r>
      <w:r w:rsidRPr="00D02E84">
        <w:rPr>
          <w:rFonts w:ascii="Times New Roman" w:hAnsi="Times New Roman" w:cs="Times New Roman"/>
          <w:sz w:val="24"/>
          <w:szCs w:val="24"/>
        </w:rPr>
        <w:t>(24), 1890–1897. https://doi.org/10.1136/heartjnl-2020-317870</w:t>
      </w:r>
    </w:p>
    <w:p w14:paraId="09DC7E7A"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rPr>
        <w:t xml:space="preserve">Bor, J., Raquib, R., Himmelstein, D., Woolhandler, S., &amp; Stokes, A. C. (2024). </w:t>
      </w:r>
      <w:r w:rsidRPr="00D02E84">
        <w:rPr>
          <w:rFonts w:ascii="Times New Roman" w:hAnsi="Times New Roman" w:cs="Times New Roman"/>
          <w:sz w:val="24"/>
          <w:szCs w:val="24"/>
          <w:lang w:val="en-GB"/>
        </w:rPr>
        <w:t xml:space="preserve">Causes of excess deaths in the US relative to other wealthy nations, 1999-2020: A population autopsy. </w:t>
      </w:r>
      <w:r w:rsidRPr="00D02E84">
        <w:rPr>
          <w:rFonts w:ascii="Times New Roman" w:hAnsi="Times New Roman" w:cs="Times New Roman"/>
          <w:i/>
          <w:iCs/>
          <w:sz w:val="24"/>
          <w:szCs w:val="24"/>
          <w:lang w:val="en-GB"/>
        </w:rPr>
        <w:t>medRxiv</w:t>
      </w:r>
      <w:r w:rsidRPr="00D02E84">
        <w:rPr>
          <w:rFonts w:ascii="Times New Roman" w:hAnsi="Times New Roman" w:cs="Times New Roman"/>
          <w:sz w:val="24"/>
          <w:szCs w:val="24"/>
          <w:lang w:val="en-GB"/>
        </w:rPr>
        <w:t>. https://doi.org/10.1101/2024.07.26.24311071</w:t>
      </w:r>
    </w:p>
    <w:p w14:paraId="6AECC338"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rPr>
        <w:lastRenderedPageBreak/>
        <w:t xml:space="preserve">Bor, J., Stokes, A. C., Raifman, J., Venkataramani, A., Bassett, M. T., Himmelstein, D., &amp; Woolhandler, S. (2023). </w:t>
      </w:r>
      <w:r w:rsidRPr="00D02E84">
        <w:rPr>
          <w:rFonts w:ascii="Times New Roman" w:hAnsi="Times New Roman" w:cs="Times New Roman"/>
          <w:sz w:val="24"/>
          <w:szCs w:val="24"/>
          <w:lang w:val="en-GB"/>
        </w:rPr>
        <w:t xml:space="preserve">Missing Americans: Early death in the United States—1933–2021. </w:t>
      </w:r>
      <w:r w:rsidRPr="00D02E84">
        <w:rPr>
          <w:rFonts w:ascii="Times New Roman" w:hAnsi="Times New Roman" w:cs="Times New Roman"/>
          <w:i/>
          <w:iCs/>
          <w:sz w:val="24"/>
          <w:szCs w:val="24"/>
          <w:lang w:val="en-GB"/>
        </w:rPr>
        <w:t>PNAS Nexus</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2</w:t>
      </w:r>
      <w:r w:rsidRPr="00D02E84">
        <w:rPr>
          <w:rFonts w:ascii="Times New Roman" w:hAnsi="Times New Roman" w:cs="Times New Roman"/>
          <w:sz w:val="24"/>
          <w:szCs w:val="24"/>
          <w:lang w:val="en-GB"/>
        </w:rPr>
        <w:t>(6), pgad173. https://doi.org/10.1093/pnasnexus/pgad173</w:t>
      </w:r>
    </w:p>
    <w:p w14:paraId="180A1E54"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Case, A., &amp; Deaton, A. (2021). </w:t>
      </w:r>
      <w:r w:rsidRPr="00D02E84">
        <w:rPr>
          <w:rFonts w:ascii="Times New Roman" w:hAnsi="Times New Roman" w:cs="Times New Roman"/>
          <w:i/>
          <w:iCs/>
          <w:sz w:val="24"/>
          <w:szCs w:val="24"/>
          <w:lang w:val="en-GB"/>
        </w:rPr>
        <w:t>Deaths of despair and the future of capitalism</w:t>
      </w:r>
      <w:r w:rsidRPr="00D02E84">
        <w:rPr>
          <w:rFonts w:ascii="Times New Roman" w:hAnsi="Times New Roman" w:cs="Times New Roman"/>
          <w:sz w:val="24"/>
          <w:szCs w:val="24"/>
          <w:lang w:val="en-GB"/>
        </w:rPr>
        <w:t>. Princeton, NJ, &amp; Oxford, UK: Princeton University Press.</w:t>
      </w:r>
    </w:p>
    <w:p w14:paraId="573A2E0B"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Degtiareva, E., Tilstra, A. M., Schöley, J., Kashyap, R., &amp; Dowd, J. B. (2024). Cause-specific excess mortality in the US during the COVID-19 pandemic. </w:t>
      </w:r>
      <w:r w:rsidRPr="00D02E84">
        <w:rPr>
          <w:rFonts w:ascii="Times New Roman" w:hAnsi="Times New Roman" w:cs="Times New Roman"/>
          <w:i/>
          <w:iCs/>
          <w:sz w:val="24"/>
          <w:szCs w:val="24"/>
          <w:lang w:val="en-GB"/>
        </w:rPr>
        <w:t>medRxiv</w:t>
      </w:r>
      <w:r w:rsidRPr="00D02E84">
        <w:rPr>
          <w:rFonts w:ascii="Times New Roman" w:hAnsi="Times New Roman" w:cs="Times New Roman"/>
          <w:sz w:val="24"/>
          <w:szCs w:val="24"/>
          <w:lang w:val="en-GB"/>
        </w:rPr>
        <w:t>. https://doi.org/10.1101/2024.03.05.24303783</w:t>
      </w:r>
    </w:p>
    <w:p w14:paraId="6E05384E"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Dowd, J. B., Doniec, K., Zhang, L., &amp; Tilstra, A. (2024). US exceptionalism? International trends in midlife mortality. </w:t>
      </w:r>
      <w:r w:rsidRPr="00D02E84">
        <w:rPr>
          <w:rFonts w:ascii="Times New Roman" w:hAnsi="Times New Roman" w:cs="Times New Roman"/>
          <w:i/>
          <w:iCs/>
          <w:sz w:val="24"/>
          <w:szCs w:val="24"/>
          <w:lang w:val="en-GB"/>
        </w:rPr>
        <w:t>International Journal of Epidemiology</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53</w:t>
      </w:r>
      <w:r w:rsidRPr="00D02E84">
        <w:rPr>
          <w:rFonts w:ascii="Times New Roman" w:hAnsi="Times New Roman" w:cs="Times New Roman"/>
          <w:sz w:val="24"/>
          <w:szCs w:val="24"/>
          <w:lang w:val="en-GB"/>
        </w:rPr>
        <w:t>(2), dyae024. https://doi.org/10.1093/ije/dyae024</w:t>
      </w:r>
    </w:p>
    <w:p w14:paraId="594E0025"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HMD. (2025). </w:t>
      </w:r>
      <w:r w:rsidRPr="00D02E84">
        <w:rPr>
          <w:rFonts w:ascii="Times New Roman" w:hAnsi="Times New Roman" w:cs="Times New Roman"/>
          <w:i/>
          <w:iCs/>
          <w:sz w:val="24"/>
          <w:szCs w:val="24"/>
          <w:lang w:val="en-GB"/>
        </w:rPr>
        <w:t>Human Mortality Database</w:t>
      </w:r>
      <w:r w:rsidRPr="00D02E84">
        <w:rPr>
          <w:rFonts w:ascii="Times New Roman" w:hAnsi="Times New Roman" w:cs="Times New Roman"/>
          <w:sz w:val="24"/>
          <w:szCs w:val="24"/>
          <w:lang w:val="en-GB"/>
        </w:rPr>
        <w:t xml:space="preserve"> [Dataset]. Max Planck Institute for Demographic Research (Germany), University of California, Berkeley (USA), and French Institute for Demographic Studies (France). Available at www.mortality.org.</w:t>
      </w:r>
    </w:p>
    <w:p w14:paraId="2068765E"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Ho, J. Y. (2013). Mortality under age 50 accounts for much of the fact that US life expectancy lags that of other high-income countries. </w:t>
      </w:r>
      <w:r w:rsidRPr="00D02E84">
        <w:rPr>
          <w:rFonts w:ascii="Times New Roman" w:hAnsi="Times New Roman" w:cs="Times New Roman"/>
          <w:i/>
          <w:iCs/>
          <w:sz w:val="24"/>
          <w:szCs w:val="24"/>
          <w:lang w:val="en-GB"/>
        </w:rPr>
        <w:t>Health Affairs</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32</w:t>
      </w:r>
      <w:r w:rsidRPr="00D02E84">
        <w:rPr>
          <w:rFonts w:ascii="Times New Roman" w:hAnsi="Times New Roman" w:cs="Times New Roman"/>
          <w:sz w:val="24"/>
          <w:szCs w:val="24"/>
          <w:lang w:val="en-GB"/>
        </w:rPr>
        <w:t>(3), 459–467. https://doi.org/10.1377/hlthaff.2012.0574</w:t>
      </w:r>
    </w:p>
    <w:p w14:paraId="6291AF57"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Ho, J. Y. (2019). The contemporary American drug overdose epidemic in international perspective. </w:t>
      </w:r>
      <w:r w:rsidRPr="00D02E84">
        <w:rPr>
          <w:rFonts w:ascii="Times New Roman" w:hAnsi="Times New Roman" w:cs="Times New Roman"/>
          <w:i/>
          <w:iCs/>
          <w:sz w:val="24"/>
          <w:szCs w:val="24"/>
          <w:lang w:val="en-GB"/>
        </w:rPr>
        <w:t>Population and Development Review</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45</w:t>
      </w:r>
      <w:r w:rsidRPr="00D02E84">
        <w:rPr>
          <w:rFonts w:ascii="Times New Roman" w:hAnsi="Times New Roman" w:cs="Times New Roman"/>
          <w:sz w:val="24"/>
          <w:szCs w:val="24"/>
          <w:lang w:val="en-GB"/>
        </w:rPr>
        <w:t>, 7–40. https://doi.org/10.1111/padr.12228</w:t>
      </w:r>
    </w:p>
    <w:p w14:paraId="0A00897B"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Ho, J. Y. (2022). Causes of America’s lagging life expectancy: An international comparative perspective. </w:t>
      </w:r>
      <w:r w:rsidRPr="00D02E84">
        <w:rPr>
          <w:rFonts w:ascii="Times New Roman" w:hAnsi="Times New Roman" w:cs="Times New Roman"/>
          <w:i/>
          <w:iCs/>
          <w:sz w:val="24"/>
          <w:szCs w:val="24"/>
          <w:lang w:val="en-GB"/>
        </w:rPr>
        <w:t>The Journals of Gerontology: Series B</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77</w:t>
      </w:r>
      <w:r w:rsidRPr="00D02E84">
        <w:rPr>
          <w:rFonts w:ascii="Times New Roman" w:hAnsi="Times New Roman" w:cs="Times New Roman"/>
          <w:sz w:val="24"/>
          <w:szCs w:val="24"/>
          <w:lang w:val="en-GB"/>
        </w:rPr>
        <w:t>(Supplement_2), S117–S126. https://doi.org/10.1093/geronb/gbab129</w:t>
      </w:r>
    </w:p>
    <w:p w14:paraId="51A6E43D"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lastRenderedPageBreak/>
        <w:t xml:space="preserve">Ho, J. Y., &amp; Hendi, A. S. (2024). Inequalities in life expectancy and cardiometabolic disease mortality across and within high-income countries. </w:t>
      </w:r>
      <w:r w:rsidRPr="00D02E84">
        <w:rPr>
          <w:rFonts w:ascii="Times New Roman" w:hAnsi="Times New Roman" w:cs="Times New Roman"/>
          <w:i/>
          <w:iCs/>
          <w:sz w:val="24"/>
          <w:szCs w:val="24"/>
          <w:lang w:val="en-GB"/>
        </w:rPr>
        <w:t>Cell Metabolism</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36</w:t>
      </w:r>
      <w:r w:rsidRPr="00D02E84">
        <w:rPr>
          <w:rFonts w:ascii="Times New Roman" w:hAnsi="Times New Roman" w:cs="Times New Roman"/>
          <w:sz w:val="24"/>
          <w:szCs w:val="24"/>
          <w:lang w:val="en-GB"/>
        </w:rPr>
        <w:t>(2), 224–228. https://doi.org/10.1016/j.cmet.2023.11.002</w:t>
      </w:r>
    </w:p>
    <w:p w14:paraId="0A8EC69D"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Ho, J. Y., &amp; Preston, S. H. (2010). US mortality in an international context: Age variations. </w:t>
      </w:r>
      <w:r w:rsidRPr="00D02E84">
        <w:rPr>
          <w:rFonts w:ascii="Times New Roman" w:hAnsi="Times New Roman" w:cs="Times New Roman"/>
          <w:i/>
          <w:iCs/>
          <w:sz w:val="24"/>
          <w:szCs w:val="24"/>
          <w:lang w:val="en-GB"/>
        </w:rPr>
        <w:t>Population and Development Review</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36</w:t>
      </w:r>
      <w:r w:rsidRPr="00D02E84">
        <w:rPr>
          <w:rFonts w:ascii="Times New Roman" w:hAnsi="Times New Roman" w:cs="Times New Roman"/>
          <w:sz w:val="24"/>
          <w:szCs w:val="24"/>
          <w:lang w:val="en-GB"/>
        </w:rPr>
        <w:t>(4), 749–773. https://doi.org/10.1111/j.1728-4457.2010.00356.x</w:t>
      </w:r>
    </w:p>
    <w:p w14:paraId="22662F55"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Hosseinpoor, A. R., Harper, S., Lee, J. H., Lynch, J., Mathers, C., &amp; Abou-Zahr, C. (2012). International shortfall inequality in life expectancy in women and in men, 1950–2010. </w:t>
      </w:r>
      <w:r w:rsidRPr="00D02E84">
        <w:rPr>
          <w:rFonts w:ascii="Times New Roman" w:hAnsi="Times New Roman" w:cs="Times New Roman"/>
          <w:i/>
          <w:iCs/>
          <w:sz w:val="24"/>
          <w:szCs w:val="24"/>
          <w:lang w:val="en-GB"/>
        </w:rPr>
        <w:t>Bulletin of the World Health Organization</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90</w:t>
      </w:r>
      <w:r w:rsidRPr="00D02E84">
        <w:rPr>
          <w:rFonts w:ascii="Times New Roman" w:hAnsi="Times New Roman" w:cs="Times New Roman"/>
          <w:sz w:val="24"/>
          <w:szCs w:val="24"/>
          <w:lang w:val="en-GB"/>
        </w:rPr>
        <w:t>(8), 588–594. https://doi.org/10.2471/BLT.11.097378</w:t>
      </w:r>
    </w:p>
    <w:p w14:paraId="45328F7E"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rPr>
        <w:t xml:space="preserve">Hoyer, C., Ebert, A., Huttner, H. B., Puetz, V., Kallmünzer, B., Barlinn, K., Haverkamp, C., Harloff, A., Brich, J., Platten, M., &amp; Szabo, K. (2020). </w:t>
      </w:r>
      <w:r w:rsidRPr="00D02E84">
        <w:rPr>
          <w:rFonts w:ascii="Times New Roman" w:hAnsi="Times New Roman" w:cs="Times New Roman"/>
          <w:sz w:val="24"/>
          <w:szCs w:val="24"/>
          <w:lang w:val="en-GB"/>
        </w:rPr>
        <w:t xml:space="preserve">Acute stroke in times of the COVID-19 pandemic. </w:t>
      </w:r>
      <w:r w:rsidRPr="00D02E84">
        <w:rPr>
          <w:rFonts w:ascii="Times New Roman" w:hAnsi="Times New Roman" w:cs="Times New Roman"/>
          <w:i/>
          <w:iCs/>
          <w:sz w:val="24"/>
          <w:szCs w:val="24"/>
          <w:lang w:val="en-GB"/>
        </w:rPr>
        <w:t>Stroke</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51</w:t>
      </w:r>
      <w:r w:rsidRPr="00D02E84">
        <w:rPr>
          <w:rFonts w:ascii="Times New Roman" w:hAnsi="Times New Roman" w:cs="Times New Roman"/>
          <w:sz w:val="24"/>
          <w:szCs w:val="24"/>
          <w:lang w:val="en-GB"/>
        </w:rPr>
        <w:t>(7), 2224–2227. https://doi.org/10.1161/STROKEAHA.120.030395</w:t>
      </w:r>
    </w:p>
    <w:p w14:paraId="3FB7B6C8"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rPr>
        <w:t xml:space="preserve">Jalal, H., Buchanich, J. M., Roberts, M. S., Balmert, L. C., Zhang, K., &amp; Burke, D. S. (2018). </w:t>
      </w:r>
      <w:r w:rsidRPr="00D02E84">
        <w:rPr>
          <w:rFonts w:ascii="Times New Roman" w:hAnsi="Times New Roman" w:cs="Times New Roman"/>
          <w:sz w:val="24"/>
          <w:szCs w:val="24"/>
          <w:lang w:val="en-GB"/>
        </w:rPr>
        <w:t xml:space="preserve">Changing dynamics of the drug overdose epidemic in the United States from 1979 through 2016. </w:t>
      </w:r>
      <w:r w:rsidRPr="00D02E84">
        <w:rPr>
          <w:rFonts w:ascii="Times New Roman" w:hAnsi="Times New Roman" w:cs="Times New Roman"/>
          <w:i/>
          <w:iCs/>
          <w:sz w:val="24"/>
          <w:szCs w:val="24"/>
          <w:lang w:val="en-GB"/>
        </w:rPr>
        <w:t>Science</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361</w:t>
      </w:r>
      <w:r w:rsidRPr="00D02E84">
        <w:rPr>
          <w:rFonts w:ascii="Times New Roman" w:hAnsi="Times New Roman" w:cs="Times New Roman"/>
          <w:sz w:val="24"/>
          <w:szCs w:val="24"/>
          <w:lang w:val="en-GB"/>
        </w:rPr>
        <w:t>(6408), eaau1184. https://doi.org/10.1126/science.aau1184</w:t>
      </w:r>
    </w:p>
    <w:p w14:paraId="05EBE09D"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Jdanov, D. A., Shkolnikov, V. M., Van Raalte, A. A., &amp; Andreev, E. M. (2017). Decomposing current mortality differences into initial differences and differences in trends: The contour decomposition method. </w:t>
      </w:r>
      <w:r w:rsidRPr="00D02E84">
        <w:rPr>
          <w:rFonts w:ascii="Times New Roman" w:hAnsi="Times New Roman" w:cs="Times New Roman"/>
          <w:i/>
          <w:iCs/>
          <w:sz w:val="24"/>
          <w:szCs w:val="24"/>
          <w:lang w:val="en-GB"/>
        </w:rPr>
        <w:t>Demography</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54</w:t>
      </w:r>
      <w:r w:rsidRPr="00D02E84">
        <w:rPr>
          <w:rFonts w:ascii="Times New Roman" w:hAnsi="Times New Roman" w:cs="Times New Roman"/>
          <w:sz w:val="24"/>
          <w:szCs w:val="24"/>
          <w:lang w:val="en-GB"/>
        </w:rPr>
        <w:t>(4), 1579–1602. https://doi.org/10.1007/s13524-017-0599-6</w:t>
      </w:r>
    </w:p>
    <w:p w14:paraId="4514A53A"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Kiss, P., Carcel, C., Hockham, C., &amp; Peters, S. A. E. (2021). The impact of the COVID-19 pandemic on the care and management of patients with acute cardiovascular </w:t>
      </w:r>
      <w:r w:rsidRPr="00D02E84">
        <w:rPr>
          <w:rFonts w:ascii="Times New Roman" w:hAnsi="Times New Roman" w:cs="Times New Roman"/>
          <w:sz w:val="24"/>
          <w:szCs w:val="24"/>
          <w:lang w:val="en-GB"/>
        </w:rPr>
        <w:lastRenderedPageBreak/>
        <w:t xml:space="preserve">disease: A systematic review. </w:t>
      </w:r>
      <w:r w:rsidRPr="00D02E84">
        <w:rPr>
          <w:rFonts w:ascii="Times New Roman" w:hAnsi="Times New Roman" w:cs="Times New Roman"/>
          <w:i/>
          <w:iCs/>
          <w:sz w:val="24"/>
          <w:szCs w:val="24"/>
          <w:lang w:val="en-GB"/>
        </w:rPr>
        <w:t>European Heart Journal - Quality of Care and Clinical Outcomes</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7</w:t>
      </w:r>
      <w:r w:rsidRPr="00D02E84">
        <w:rPr>
          <w:rFonts w:ascii="Times New Roman" w:hAnsi="Times New Roman" w:cs="Times New Roman"/>
          <w:sz w:val="24"/>
          <w:szCs w:val="24"/>
          <w:lang w:val="en-GB"/>
        </w:rPr>
        <w:t>(1), 18–27. https://doi.org/10.1093/ehjqcco/qcaa084</w:t>
      </w:r>
    </w:p>
    <w:p w14:paraId="441372C5"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Kolk, M., &amp; Skirbekk, V. (2022). Fading family lines- women and men without children, grandchildren and great-grandchildren in 19th, 20th and 21st Century Northern Sweden. </w:t>
      </w:r>
      <w:r w:rsidRPr="00D02E84">
        <w:rPr>
          <w:rFonts w:ascii="Times New Roman" w:hAnsi="Times New Roman" w:cs="Times New Roman"/>
          <w:i/>
          <w:iCs/>
          <w:sz w:val="24"/>
          <w:szCs w:val="24"/>
          <w:lang w:val="en-GB"/>
        </w:rPr>
        <w:t>Advances in Life Course Research</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53</w:t>
      </w:r>
      <w:r w:rsidRPr="00D02E84">
        <w:rPr>
          <w:rFonts w:ascii="Times New Roman" w:hAnsi="Times New Roman" w:cs="Times New Roman"/>
          <w:sz w:val="24"/>
          <w:szCs w:val="24"/>
          <w:lang w:val="en-GB"/>
        </w:rPr>
        <w:t>, 100481. https://doi.org/10.1016/j.alcr.2022.100481</w:t>
      </w:r>
    </w:p>
    <w:p w14:paraId="3926BB18"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Leon, D. A., Jdanov, D. A., &amp; Shkolnikov, V. M. (2019). Trends in life expectancy and age-specific mortality in England and Wales, 1970–2016, in comparison with a set of 22 high-income countries: An analysis of vital statistics data. </w:t>
      </w:r>
      <w:r w:rsidRPr="00D02E84">
        <w:rPr>
          <w:rFonts w:ascii="Times New Roman" w:hAnsi="Times New Roman" w:cs="Times New Roman"/>
          <w:i/>
          <w:iCs/>
          <w:sz w:val="24"/>
          <w:szCs w:val="24"/>
          <w:lang w:val="en-GB"/>
        </w:rPr>
        <w:t>The Lancet Public Health</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4</w:t>
      </w:r>
      <w:r w:rsidRPr="00D02E84">
        <w:rPr>
          <w:rFonts w:ascii="Times New Roman" w:hAnsi="Times New Roman" w:cs="Times New Roman"/>
          <w:sz w:val="24"/>
          <w:szCs w:val="24"/>
          <w:lang w:val="en-GB"/>
        </w:rPr>
        <w:t>(11), e575–e582. https://doi.org/10.1016/S2468-2667(19)30177-X</w:t>
      </w:r>
    </w:p>
    <w:p w14:paraId="1DE46528"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Lopez, A. D., &amp; Adair, T. (2019). Is the long-term decline in cardiovascular-disease mortality in high-income countries over? Evidence from national vital statistics. </w:t>
      </w:r>
      <w:r w:rsidRPr="00D02E84">
        <w:rPr>
          <w:rFonts w:ascii="Times New Roman" w:hAnsi="Times New Roman" w:cs="Times New Roman"/>
          <w:i/>
          <w:iCs/>
          <w:sz w:val="24"/>
          <w:szCs w:val="24"/>
          <w:lang w:val="en-GB"/>
        </w:rPr>
        <w:t>International Journal of Epidemiology</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48</w:t>
      </w:r>
      <w:r w:rsidRPr="00D02E84">
        <w:rPr>
          <w:rFonts w:ascii="Times New Roman" w:hAnsi="Times New Roman" w:cs="Times New Roman"/>
          <w:sz w:val="24"/>
          <w:szCs w:val="24"/>
          <w:lang w:val="en-GB"/>
        </w:rPr>
        <w:t>(6), 1815–1823. https://doi.org/10.1093/ije/dyz143</w:t>
      </w:r>
    </w:p>
    <w:p w14:paraId="5E097669"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Lübker, C., &amp; Murtin, F. (2025). Educational inequalities in deaths of despair in 14 OECD countries: A cross-sectional observational study. </w:t>
      </w:r>
      <w:r w:rsidRPr="00D02E84">
        <w:rPr>
          <w:rFonts w:ascii="Times New Roman" w:hAnsi="Times New Roman" w:cs="Times New Roman"/>
          <w:i/>
          <w:iCs/>
          <w:sz w:val="24"/>
          <w:szCs w:val="24"/>
          <w:lang w:val="en-GB"/>
        </w:rPr>
        <w:t>Journal of Epidemiology and Community Health</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79</w:t>
      </w:r>
      <w:r w:rsidRPr="00D02E84">
        <w:rPr>
          <w:rFonts w:ascii="Times New Roman" w:hAnsi="Times New Roman" w:cs="Times New Roman"/>
          <w:sz w:val="24"/>
          <w:szCs w:val="24"/>
          <w:lang w:val="en-GB"/>
        </w:rPr>
        <w:t>(2), 75. https://doi.org/10.1136/jech-2024-222089</w:t>
      </w:r>
    </w:p>
    <w:p w14:paraId="2C1093E8"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Luck, A. N., Stokes, A. C., Hempstead, K., Paglino, E., &amp; Preston, S. H. (2023). Associations between mortality from COVID-19 and other causes: A state-level analysis. </w:t>
      </w:r>
      <w:r w:rsidRPr="00D02E84">
        <w:rPr>
          <w:rFonts w:ascii="Times New Roman" w:hAnsi="Times New Roman" w:cs="Times New Roman"/>
          <w:i/>
          <w:iCs/>
          <w:sz w:val="24"/>
          <w:szCs w:val="24"/>
          <w:lang w:val="en-GB"/>
        </w:rPr>
        <w:t>PLOS ONE</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18</w:t>
      </w:r>
      <w:r w:rsidRPr="00D02E84">
        <w:rPr>
          <w:rFonts w:ascii="Times New Roman" w:hAnsi="Times New Roman" w:cs="Times New Roman"/>
          <w:sz w:val="24"/>
          <w:szCs w:val="24"/>
          <w:lang w:val="en-GB"/>
        </w:rPr>
        <w:t>(3), e0281683. https://doi.org/10.1371/journal.pone.0281683</w:t>
      </w:r>
    </w:p>
    <w:p w14:paraId="1306E521"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Masters, R. K., Tilstra, A. M., &amp; Simon, D. H. (2018). Explaining recent mortality trends among younger and middle-aged White Americans. </w:t>
      </w:r>
      <w:r w:rsidRPr="00D02E84">
        <w:rPr>
          <w:rFonts w:ascii="Times New Roman" w:hAnsi="Times New Roman" w:cs="Times New Roman"/>
          <w:i/>
          <w:iCs/>
          <w:sz w:val="24"/>
          <w:szCs w:val="24"/>
          <w:lang w:val="en-GB"/>
        </w:rPr>
        <w:t>International Journal of Epidemiology</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47</w:t>
      </w:r>
      <w:r w:rsidRPr="00D02E84">
        <w:rPr>
          <w:rFonts w:ascii="Times New Roman" w:hAnsi="Times New Roman" w:cs="Times New Roman"/>
          <w:sz w:val="24"/>
          <w:szCs w:val="24"/>
          <w:lang w:val="en-GB"/>
        </w:rPr>
        <w:t>(1), 81–88. https://doi.org/10.1093/ije/dyx127</w:t>
      </w:r>
    </w:p>
    <w:p w14:paraId="0A90DF29"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McCartney, G., Walsh, D., Fenton, L., &amp; Devine, R. (2022). </w:t>
      </w:r>
      <w:r w:rsidRPr="00D02E84">
        <w:rPr>
          <w:rFonts w:ascii="Times New Roman" w:hAnsi="Times New Roman" w:cs="Times New Roman"/>
          <w:i/>
          <w:iCs/>
          <w:sz w:val="24"/>
          <w:szCs w:val="24"/>
          <w:lang w:val="en-GB"/>
        </w:rPr>
        <w:t xml:space="preserve">Resetting the course for population health. Evidence and recommendations to address stalled mortality </w:t>
      </w:r>
      <w:r w:rsidRPr="00D02E84">
        <w:rPr>
          <w:rFonts w:ascii="Times New Roman" w:hAnsi="Times New Roman" w:cs="Times New Roman"/>
          <w:i/>
          <w:iCs/>
          <w:sz w:val="24"/>
          <w:szCs w:val="24"/>
          <w:lang w:val="en-GB"/>
        </w:rPr>
        <w:lastRenderedPageBreak/>
        <w:t>improvements in Scotland and the rest of the UK</w:t>
      </w:r>
      <w:r w:rsidRPr="00D02E84">
        <w:rPr>
          <w:rFonts w:ascii="Times New Roman" w:hAnsi="Times New Roman" w:cs="Times New Roman"/>
          <w:sz w:val="24"/>
          <w:szCs w:val="24"/>
          <w:lang w:val="en-GB"/>
        </w:rPr>
        <w:t>. Glasgow, Scotland: Glasgow Centre for Population Health / University of Glasgow. https://www.gcph.co.uk/publications/1036_resetting_the_course_for_population_health</w:t>
      </w:r>
    </w:p>
    <w:p w14:paraId="72CDD5E6"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Mehta, N. K., Abrams, L. R., &amp; Myrskylä, M. (2020). US life expectancy stalls due to cardiovascular disease, not drug deaths. </w:t>
      </w:r>
      <w:r w:rsidRPr="00D02E84">
        <w:rPr>
          <w:rFonts w:ascii="Times New Roman" w:hAnsi="Times New Roman" w:cs="Times New Roman"/>
          <w:i/>
          <w:iCs/>
          <w:sz w:val="24"/>
          <w:szCs w:val="24"/>
          <w:lang w:val="en-GB"/>
        </w:rPr>
        <w:t>Proceedings of the National Academy of Sciences</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117</w:t>
      </w:r>
      <w:r w:rsidRPr="00D02E84">
        <w:rPr>
          <w:rFonts w:ascii="Times New Roman" w:hAnsi="Times New Roman" w:cs="Times New Roman"/>
          <w:sz w:val="24"/>
          <w:szCs w:val="24"/>
          <w:lang w:val="en-GB"/>
        </w:rPr>
        <w:t>(13), 6998–7000. https://doi.org/10.1073/pnas.1920391117</w:t>
      </w:r>
    </w:p>
    <w:p w14:paraId="5D93C69F"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Msemburi, W., Karlinsky, A., Knutson, V., Aleshin-Guendel, S., Chatterji, S., &amp; Wakefield, J. (2023). The WHO estimates of excess mortality associated with the COVID-19 pandemic. </w:t>
      </w:r>
      <w:r w:rsidRPr="00D02E84">
        <w:rPr>
          <w:rFonts w:ascii="Times New Roman" w:hAnsi="Times New Roman" w:cs="Times New Roman"/>
          <w:i/>
          <w:iCs/>
          <w:sz w:val="24"/>
          <w:szCs w:val="24"/>
          <w:lang w:val="en-GB"/>
        </w:rPr>
        <w:t>Nature</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613</w:t>
      </w:r>
      <w:r w:rsidRPr="00D02E84">
        <w:rPr>
          <w:rFonts w:ascii="Times New Roman" w:hAnsi="Times New Roman" w:cs="Times New Roman"/>
          <w:sz w:val="24"/>
          <w:szCs w:val="24"/>
          <w:lang w:val="en-GB"/>
        </w:rPr>
        <w:t>, 130–137. https://doi.org/10.1038/s41586-022-05522-2</w:t>
      </w:r>
    </w:p>
    <w:p w14:paraId="0937BB86"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Murphy, M., &amp; Grundy, E. (2022). Slowdown in mortality improvement in the past decade: A US/UK comparison. </w:t>
      </w:r>
      <w:r w:rsidRPr="00D02E84">
        <w:rPr>
          <w:rFonts w:ascii="Times New Roman" w:hAnsi="Times New Roman" w:cs="Times New Roman"/>
          <w:i/>
          <w:iCs/>
          <w:sz w:val="24"/>
          <w:szCs w:val="24"/>
          <w:lang w:val="en-GB"/>
        </w:rPr>
        <w:t>The Journals of Gerontology: Series B</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77</w:t>
      </w:r>
      <w:r w:rsidRPr="00D02E84">
        <w:rPr>
          <w:rFonts w:ascii="Times New Roman" w:hAnsi="Times New Roman" w:cs="Times New Roman"/>
          <w:sz w:val="24"/>
          <w:szCs w:val="24"/>
          <w:lang w:val="en-GB"/>
        </w:rPr>
        <w:t>(Supplement_2), S138–S147. https://doi.org/10.1093/geronb/gbab220</w:t>
      </w:r>
    </w:p>
    <w:p w14:paraId="3A21BD86"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rPr>
        <w:t xml:space="preserve">Muszyńska, M. M., &amp; Rau, R. (2009). </w:t>
      </w:r>
      <w:r w:rsidRPr="00D02E84">
        <w:rPr>
          <w:rFonts w:ascii="Times New Roman" w:hAnsi="Times New Roman" w:cs="Times New Roman"/>
          <w:sz w:val="24"/>
          <w:szCs w:val="24"/>
          <w:lang w:val="en-GB"/>
        </w:rPr>
        <w:t xml:space="preserve">Falling short of highest life expectancy: How many Americans might have been alive in the twentieth century? </w:t>
      </w:r>
      <w:r w:rsidRPr="00D02E84">
        <w:rPr>
          <w:rFonts w:ascii="Times New Roman" w:hAnsi="Times New Roman" w:cs="Times New Roman"/>
          <w:i/>
          <w:iCs/>
          <w:sz w:val="24"/>
          <w:szCs w:val="24"/>
          <w:lang w:val="en-GB"/>
        </w:rPr>
        <w:t>Population and Development Review</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35</w:t>
      </w:r>
      <w:r w:rsidRPr="00D02E84">
        <w:rPr>
          <w:rFonts w:ascii="Times New Roman" w:hAnsi="Times New Roman" w:cs="Times New Roman"/>
          <w:sz w:val="24"/>
          <w:szCs w:val="24"/>
          <w:lang w:val="en-GB"/>
        </w:rPr>
        <w:t>(3), 585–603.</w:t>
      </w:r>
    </w:p>
    <w:p w14:paraId="3B70A036"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National Research Council. (2011). </w:t>
      </w:r>
      <w:r w:rsidRPr="00D02E84">
        <w:rPr>
          <w:rFonts w:ascii="Times New Roman" w:hAnsi="Times New Roman" w:cs="Times New Roman"/>
          <w:i/>
          <w:iCs/>
          <w:sz w:val="24"/>
          <w:szCs w:val="24"/>
          <w:lang w:val="en-GB"/>
        </w:rPr>
        <w:t>Explaining divergent levels of longevity in high-income countries</w:t>
      </w:r>
      <w:r w:rsidRPr="00D02E84">
        <w:rPr>
          <w:rFonts w:ascii="Times New Roman" w:hAnsi="Times New Roman" w:cs="Times New Roman"/>
          <w:sz w:val="24"/>
          <w:szCs w:val="24"/>
          <w:lang w:val="en-GB"/>
        </w:rPr>
        <w:t>. Washington, DC: The National Academies Press. https://doi.org/10.17226/13089</w:t>
      </w:r>
    </w:p>
    <w:p w14:paraId="6ABF0BFC"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Oeppen, J., &amp; Vaupel, J. W. (2002). Broken limits to life expectancy. </w:t>
      </w:r>
      <w:r w:rsidRPr="00D02E84">
        <w:rPr>
          <w:rFonts w:ascii="Times New Roman" w:hAnsi="Times New Roman" w:cs="Times New Roman"/>
          <w:i/>
          <w:iCs/>
          <w:sz w:val="24"/>
          <w:szCs w:val="24"/>
          <w:lang w:val="en-GB"/>
        </w:rPr>
        <w:t>Science</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296</w:t>
      </w:r>
      <w:r w:rsidRPr="00D02E84">
        <w:rPr>
          <w:rFonts w:ascii="Times New Roman" w:hAnsi="Times New Roman" w:cs="Times New Roman"/>
          <w:sz w:val="24"/>
          <w:szCs w:val="24"/>
          <w:lang w:val="en-GB"/>
        </w:rPr>
        <w:t>(5570), 1029–1031. https://doi.org/10.1126/science.1069675</w:t>
      </w:r>
    </w:p>
    <w:p w14:paraId="3E3BB09E"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Office for National Statistics. (2023). </w:t>
      </w:r>
      <w:r w:rsidRPr="00D02E84">
        <w:rPr>
          <w:rFonts w:ascii="Times New Roman" w:hAnsi="Times New Roman" w:cs="Times New Roman"/>
          <w:i/>
          <w:iCs/>
          <w:sz w:val="24"/>
          <w:szCs w:val="24"/>
          <w:lang w:val="en-GB"/>
        </w:rPr>
        <w:t>Deaths related to drug poisoning in England and Wales: 2022 registrations</w:t>
      </w:r>
      <w:r w:rsidRPr="00D02E84">
        <w:rPr>
          <w:rFonts w:ascii="Times New Roman" w:hAnsi="Times New Roman" w:cs="Times New Roman"/>
          <w:sz w:val="24"/>
          <w:szCs w:val="24"/>
          <w:lang w:val="en-GB"/>
        </w:rPr>
        <w:t xml:space="preserve">. </w:t>
      </w:r>
      <w:r w:rsidRPr="00D02E84">
        <w:rPr>
          <w:rFonts w:ascii="Times New Roman" w:hAnsi="Times New Roman" w:cs="Times New Roman"/>
          <w:sz w:val="24"/>
          <w:szCs w:val="24"/>
          <w:lang w:val="en-GB"/>
        </w:rPr>
        <w:lastRenderedPageBreak/>
        <w:t>https://www.ons.gov.uk/peoplepopulationandcommunity/birthsdeathsandmarriages/deaths/bulletins/deathsrelatedtodrugpoisoninginenglandandwales/2022registrations</w:t>
      </w:r>
    </w:p>
    <w:p w14:paraId="12F370B9"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Paglino, E., Lundberg, D. J., Wrigley-Field, E., Zhou, Z., Wasserman, J. A., Raquib, R., Chen, Y.-H., Hempstead, K., Preston, S. H., Elo, I. T., Glymour, M. M., &amp; Stokes, A. C. (2024). Excess natural-cause mortality in US counties and its association with reported COVID-19 deaths. </w:t>
      </w:r>
      <w:r w:rsidRPr="00D02E84">
        <w:rPr>
          <w:rFonts w:ascii="Times New Roman" w:hAnsi="Times New Roman" w:cs="Times New Roman"/>
          <w:i/>
          <w:iCs/>
          <w:sz w:val="24"/>
          <w:szCs w:val="24"/>
          <w:lang w:val="en-GB"/>
        </w:rPr>
        <w:t>Proceedings of the National Academy of Sciences</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121</w:t>
      </w:r>
      <w:r w:rsidRPr="00D02E84">
        <w:rPr>
          <w:rFonts w:ascii="Times New Roman" w:hAnsi="Times New Roman" w:cs="Times New Roman"/>
          <w:sz w:val="24"/>
          <w:szCs w:val="24"/>
          <w:lang w:val="en-GB"/>
        </w:rPr>
        <w:t>(6), e2313661121. https://doi.org/10.1073/pnas.2313661121</w:t>
      </w:r>
    </w:p>
    <w:p w14:paraId="20381C16"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Polizzi, A., &amp; Dowd, J. B. (2024). Working-age mortality is still an important driver of stagnating life expectancy in the United States. </w:t>
      </w:r>
      <w:r w:rsidRPr="00D02E84">
        <w:rPr>
          <w:rFonts w:ascii="Times New Roman" w:hAnsi="Times New Roman" w:cs="Times New Roman"/>
          <w:i/>
          <w:iCs/>
          <w:sz w:val="24"/>
          <w:szCs w:val="24"/>
          <w:lang w:val="en-GB"/>
        </w:rPr>
        <w:t>Proceedings of the National Academy of Sciences</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121</w:t>
      </w:r>
      <w:r w:rsidRPr="00D02E84">
        <w:rPr>
          <w:rFonts w:ascii="Times New Roman" w:hAnsi="Times New Roman" w:cs="Times New Roman"/>
          <w:sz w:val="24"/>
          <w:szCs w:val="24"/>
          <w:lang w:val="en-GB"/>
        </w:rPr>
        <w:t>(4), e2318276121. https://doi.org/10.1073/pnas.2318276121</w:t>
      </w:r>
    </w:p>
    <w:p w14:paraId="239A3848"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Preston, S. H., Heuveline, P., &amp; Guillot, M. (2001). </w:t>
      </w:r>
      <w:r w:rsidRPr="00D02E84">
        <w:rPr>
          <w:rFonts w:ascii="Times New Roman" w:hAnsi="Times New Roman" w:cs="Times New Roman"/>
          <w:i/>
          <w:iCs/>
          <w:sz w:val="24"/>
          <w:szCs w:val="24"/>
          <w:lang w:val="en-GB"/>
        </w:rPr>
        <w:t>Demography: Measuring and modeling population processes</w:t>
      </w:r>
      <w:r w:rsidRPr="00D02E84">
        <w:rPr>
          <w:rFonts w:ascii="Times New Roman" w:hAnsi="Times New Roman" w:cs="Times New Roman"/>
          <w:sz w:val="24"/>
          <w:szCs w:val="24"/>
          <w:lang w:val="en-GB"/>
        </w:rPr>
        <w:t>. Malden, MA: Blackwell Publishers.</w:t>
      </w:r>
    </w:p>
    <w:p w14:paraId="6E6DF626"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Preston, S. H., &amp; Vierboom, Y. C. (2021). Excess mortality in the United States in the 21st century. </w:t>
      </w:r>
      <w:r w:rsidRPr="00D02E84">
        <w:rPr>
          <w:rFonts w:ascii="Times New Roman" w:hAnsi="Times New Roman" w:cs="Times New Roman"/>
          <w:i/>
          <w:iCs/>
          <w:sz w:val="24"/>
          <w:szCs w:val="24"/>
          <w:lang w:val="en-GB"/>
        </w:rPr>
        <w:t>Proceedings of the National Academy of Sciences</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118</w:t>
      </w:r>
      <w:r w:rsidRPr="00D02E84">
        <w:rPr>
          <w:rFonts w:ascii="Times New Roman" w:hAnsi="Times New Roman" w:cs="Times New Roman"/>
          <w:sz w:val="24"/>
          <w:szCs w:val="24"/>
          <w:lang w:val="en-GB"/>
        </w:rPr>
        <w:t>(16), e2024850118. https://doi.org/10.1073/pnas.2024850118</w:t>
      </w:r>
    </w:p>
    <w:p w14:paraId="0B890166"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Raleigh, V. S. (2019). Trends in life expectancy in EU and other OECD countries: Why are improvements slowing? </w:t>
      </w:r>
      <w:r w:rsidRPr="00D02E84">
        <w:rPr>
          <w:rFonts w:ascii="Times New Roman" w:hAnsi="Times New Roman" w:cs="Times New Roman"/>
          <w:i/>
          <w:iCs/>
          <w:sz w:val="24"/>
          <w:szCs w:val="24"/>
          <w:lang w:val="en-GB"/>
        </w:rPr>
        <w:t>OECD Health Working Papers</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108</w:t>
      </w:r>
      <w:r w:rsidRPr="00D02E84">
        <w:rPr>
          <w:rFonts w:ascii="Times New Roman" w:hAnsi="Times New Roman" w:cs="Times New Roman"/>
          <w:sz w:val="24"/>
          <w:szCs w:val="24"/>
          <w:lang w:val="en-GB"/>
        </w:rPr>
        <w:t>. https://doi.org/10.1787/223159ab-en</w:t>
      </w:r>
    </w:p>
    <w:p w14:paraId="2207679E"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Rau, R., Bohk-Ewald, C., Muszyńska, M. M., &amp; Vaupel, J. W. (2018). Surface plots of rates of mortality improvement. In R. Rau, C. Bohk-Ewald, M. M. Muszyńska, &amp; J. W. Vaupel (Eds.), </w:t>
      </w:r>
      <w:r w:rsidRPr="00D02E84">
        <w:rPr>
          <w:rFonts w:ascii="Times New Roman" w:hAnsi="Times New Roman" w:cs="Times New Roman"/>
          <w:i/>
          <w:iCs/>
          <w:sz w:val="24"/>
          <w:szCs w:val="24"/>
          <w:lang w:val="en-GB"/>
        </w:rPr>
        <w:t>Visualizing mortality dynamics in the lexis diagram</w:t>
      </w:r>
      <w:r w:rsidRPr="00D02E84">
        <w:rPr>
          <w:rFonts w:ascii="Times New Roman" w:hAnsi="Times New Roman" w:cs="Times New Roman"/>
          <w:sz w:val="24"/>
          <w:szCs w:val="24"/>
          <w:lang w:val="en-GB"/>
        </w:rPr>
        <w:t xml:space="preserve"> (pp. 43–67). Springer International Publishing. https://doi.org/10.1007/978-3-319-64820-0_6</w:t>
      </w:r>
    </w:p>
    <w:p w14:paraId="111EEFC5"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lastRenderedPageBreak/>
        <w:t xml:space="preserve">Schlüter, B.-S., Alburez-Gutierrez, D., Bibbins-Domingo, K., Alexander, M. J., &amp; Kiang, M. V. (2024). Youth experiencing parental death due to drug poisoning and firearm violence in the US, 1999-2020. </w:t>
      </w:r>
      <w:r w:rsidRPr="00D02E84">
        <w:rPr>
          <w:rFonts w:ascii="Times New Roman" w:hAnsi="Times New Roman" w:cs="Times New Roman"/>
          <w:i/>
          <w:iCs/>
          <w:sz w:val="24"/>
          <w:szCs w:val="24"/>
          <w:lang w:val="en-GB"/>
        </w:rPr>
        <w:t>JAMA</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331</w:t>
      </w:r>
      <w:r w:rsidRPr="00D02E84">
        <w:rPr>
          <w:rFonts w:ascii="Times New Roman" w:hAnsi="Times New Roman" w:cs="Times New Roman"/>
          <w:sz w:val="24"/>
          <w:szCs w:val="24"/>
          <w:lang w:val="en-GB"/>
        </w:rPr>
        <w:t>(20), 1741–1747. https://doi.org/10.1001/jama.2024.8391</w:t>
      </w:r>
    </w:p>
    <w:p w14:paraId="6AE10419"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Schöley, J., Aburto, J. M., Kashnitsky, I., Kniffka, M. S., Zhang, L., Jaadla, H., Dowd, J. B., &amp; Kashyap, R. (2022). Life expectancy changes since COVID-19. </w:t>
      </w:r>
      <w:r w:rsidRPr="00D02E84">
        <w:rPr>
          <w:rFonts w:ascii="Times New Roman" w:hAnsi="Times New Roman" w:cs="Times New Roman"/>
          <w:i/>
          <w:iCs/>
          <w:sz w:val="24"/>
          <w:szCs w:val="24"/>
          <w:lang w:val="en-GB"/>
        </w:rPr>
        <w:t>Nature Human Behaviour</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6</w:t>
      </w:r>
      <w:r w:rsidRPr="00D02E84">
        <w:rPr>
          <w:rFonts w:ascii="Times New Roman" w:hAnsi="Times New Roman" w:cs="Times New Roman"/>
          <w:sz w:val="24"/>
          <w:szCs w:val="24"/>
          <w:lang w:val="en-GB"/>
        </w:rPr>
        <w:t>, 1649–1659. https://doi.org/10.1038/s41562-022-01450-3</w:t>
      </w:r>
    </w:p>
    <w:p w14:paraId="55672160"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Sen, A. (1995). </w:t>
      </w:r>
      <w:r w:rsidRPr="00D02E84">
        <w:rPr>
          <w:rFonts w:ascii="Times New Roman" w:hAnsi="Times New Roman" w:cs="Times New Roman"/>
          <w:i/>
          <w:iCs/>
          <w:sz w:val="24"/>
          <w:szCs w:val="24"/>
          <w:lang w:val="en-GB"/>
        </w:rPr>
        <w:t>Inequality reexamined</w:t>
      </w:r>
      <w:r w:rsidRPr="00D02E84">
        <w:rPr>
          <w:rFonts w:ascii="Times New Roman" w:hAnsi="Times New Roman" w:cs="Times New Roman"/>
          <w:sz w:val="24"/>
          <w:szCs w:val="24"/>
          <w:lang w:val="en-GB"/>
        </w:rPr>
        <w:t>. Oxford, England: Oxford University Press. https://doi.org/10.1093/0198289286.001.0001</w:t>
      </w:r>
    </w:p>
    <w:p w14:paraId="70784819"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Sharpe, F. R., &amp; Lotka, A. J. (1911). A problem in age-distribution. </w:t>
      </w:r>
      <w:r w:rsidRPr="00D02E84">
        <w:rPr>
          <w:rFonts w:ascii="Times New Roman" w:hAnsi="Times New Roman" w:cs="Times New Roman"/>
          <w:i/>
          <w:iCs/>
          <w:sz w:val="24"/>
          <w:szCs w:val="24"/>
          <w:lang w:val="en-GB"/>
        </w:rPr>
        <w:t>The London, Edinburgh, and Dublin Philosophical Magazine and Journal of Science</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21</w:t>
      </w:r>
      <w:r w:rsidRPr="00D02E84">
        <w:rPr>
          <w:rFonts w:ascii="Times New Roman" w:hAnsi="Times New Roman" w:cs="Times New Roman"/>
          <w:sz w:val="24"/>
          <w:szCs w:val="24"/>
          <w:lang w:val="en-GB"/>
        </w:rPr>
        <w:t>(124), 435–438. https://doi.org/10.1080/14786440408637050</w:t>
      </w:r>
    </w:p>
    <w:p w14:paraId="5172DA52"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rPr>
        <w:t xml:space="preserve">Shryock, H. S., Siegel, J. S., &amp; Stockwell, E. G. (1998). </w:t>
      </w:r>
      <w:r w:rsidRPr="00D02E84">
        <w:rPr>
          <w:rFonts w:ascii="Times New Roman" w:hAnsi="Times New Roman" w:cs="Times New Roman"/>
          <w:i/>
          <w:iCs/>
          <w:sz w:val="24"/>
          <w:szCs w:val="24"/>
          <w:lang w:val="en-GB"/>
        </w:rPr>
        <w:t>The methods and materials of demography</w:t>
      </w:r>
      <w:r w:rsidRPr="00D02E84">
        <w:rPr>
          <w:rFonts w:ascii="Times New Roman" w:hAnsi="Times New Roman" w:cs="Times New Roman"/>
          <w:sz w:val="24"/>
          <w:szCs w:val="24"/>
          <w:lang w:val="en-GB"/>
        </w:rPr>
        <w:t xml:space="preserve"> (Condensed ed., [15. print.]). New York: Academic Press.</w:t>
      </w:r>
    </w:p>
    <w:p w14:paraId="3E2E63B7"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Simon, D. H., &amp; Masters, R. K. (2021). Do deaths of despair move together? County-level mortality changes by sex and urbanization, 1990–2017. </w:t>
      </w:r>
      <w:r w:rsidRPr="00D02E84">
        <w:rPr>
          <w:rFonts w:ascii="Times New Roman" w:hAnsi="Times New Roman" w:cs="Times New Roman"/>
          <w:i/>
          <w:iCs/>
          <w:sz w:val="24"/>
          <w:szCs w:val="24"/>
          <w:lang w:val="en-GB"/>
        </w:rPr>
        <w:t>American Journal of Epidemiology</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190</w:t>
      </w:r>
      <w:r w:rsidRPr="00D02E84">
        <w:rPr>
          <w:rFonts w:ascii="Times New Roman" w:hAnsi="Times New Roman" w:cs="Times New Roman"/>
          <w:sz w:val="24"/>
          <w:szCs w:val="24"/>
          <w:lang w:val="en-GB"/>
        </w:rPr>
        <w:t>(6), 1169–1171. https://doi.org/10.1093/aje/kwab015</w:t>
      </w:r>
    </w:p>
    <w:p w14:paraId="14B43ADA"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Simon, D. H., &amp; Masters, R. K. (2024). Institutional failures as structural determinants of suicide: The opioid epidemic and the Great Recession in the United States. </w:t>
      </w:r>
      <w:r w:rsidRPr="00D02E84">
        <w:rPr>
          <w:rFonts w:ascii="Times New Roman" w:hAnsi="Times New Roman" w:cs="Times New Roman"/>
          <w:i/>
          <w:iCs/>
          <w:sz w:val="24"/>
          <w:szCs w:val="24"/>
          <w:lang w:val="en-GB"/>
        </w:rPr>
        <w:t>Journal of Health and Social Behavior</w:t>
      </w:r>
      <w:r w:rsidRPr="00D02E84">
        <w:rPr>
          <w:rFonts w:ascii="Times New Roman" w:hAnsi="Times New Roman" w:cs="Times New Roman"/>
          <w:sz w:val="24"/>
          <w:szCs w:val="24"/>
          <w:lang w:val="en-GB"/>
        </w:rPr>
        <w:t>. https://doi.org/10.1177/00221465231223723</w:t>
      </w:r>
    </w:p>
    <w:p w14:paraId="614268BA"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Snyder, M., Alburez-Gutierrez, D., Williams, I., &amp; Zagheni, E. (2022). Estimates from 31 countries show the significant impact of COVID-19 excess mortality on the incidence of family bereavement. </w:t>
      </w:r>
      <w:r w:rsidRPr="00D02E84">
        <w:rPr>
          <w:rFonts w:ascii="Times New Roman" w:hAnsi="Times New Roman" w:cs="Times New Roman"/>
          <w:i/>
          <w:iCs/>
          <w:sz w:val="24"/>
          <w:szCs w:val="24"/>
          <w:lang w:val="en-GB"/>
        </w:rPr>
        <w:t>Proceedings of the National Academy of Sciences</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119</w:t>
      </w:r>
      <w:r w:rsidRPr="00D02E84">
        <w:rPr>
          <w:rFonts w:ascii="Times New Roman" w:hAnsi="Times New Roman" w:cs="Times New Roman"/>
          <w:sz w:val="24"/>
          <w:szCs w:val="24"/>
          <w:lang w:val="en-GB"/>
        </w:rPr>
        <w:t>(26), e2202686119. https://doi.org/10.1073/pnas.2202686119</w:t>
      </w:r>
    </w:p>
    <w:p w14:paraId="4BB895DD"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lastRenderedPageBreak/>
        <w:t xml:space="preserve">Tilstra, A. M., Simon, D. H., &amp; Masters, R. K. (2021). Trends in “deaths of despair” among working-aged White and Black Americans, 1990–2017. </w:t>
      </w:r>
      <w:r w:rsidRPr="00D02E84">
        <w:rPr>
          <w:rFonts w:ascii="Times New Roman" w:hAnsi="Times New Roman" w:cs="Times New Roman"/>
          <w:i/>
          <w:iCs/>
          <w:sz w:val="24"/>
          <w:szCs w:val="24"/>
          <w:lang w:val="en-GB"/>
        </w:rPr>
        <w:t>American Journal of Epidemiology</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190</w:t>
      </w:r>
      <w:r w:rsidRPr="00D02E84">
        <w:rPr>
          <w:rFonts w:ascii="Times New Roman" w:hAnsi="Times New Roman" w:cs="Times New Roman"/>
          <w:sz w:val="24"/>
          <w:szCs w:val="24"/>
          <w:lang w:val="en-GB"/>
        </w:rPr>
        <w:t>(9), 1751–1759. https://doi.org/10.1093/aje/kwab088</w:t>
      </w:r>
    </w:p>
    <w:p w14:paraId="035A2784" w14:textId="77777777" w:rsidR="00D02E84" w:rsidRPr="00D02E84" w:rsidRDefault="00D02E84" w:rsidP="00D02E84">
      <w:pPr>
        <w:pStyle w:val="Bibliography"/>
        <w:rPr>
          <w:rFonts w:ascii="Times New Roman" w:hAnsi="Times New Roman" w:cs="Times New Roman"/>
          <w:sz w:val="24"/>
          <w:szCs w:val="24"/>
          <w:lang w:val="en-GB"/>
        </w:rPr>
      </w:pPr>
      <w:r w:rsidRPr="00D02E84">
        <w:rPr>
          <w:rFonts w:ascii="Times New Roman" w:hAnsi="Times New Roman" w:cs="Times New Roman"/>
          <w:sz w:val="24"/>
          <w:szCs w:val="24"/>
          <w:lang w:val="en-GB"/>
        </w:rPr>
        <w:t xml:space="preserve">White, K. M., &amp; Preston, S. H. (1996). How many Americans are alive because of twentieth-century improvements in mortality? </w:t>
      </w:r>
      <w:r w:rsidRPr="00D02E84">
        <w:rPr>
          <w:rFonts w:ascii="Times New Roman" w:hAnsi="Times New Roman" w:cs="Times New Roman"/>
          <w:i/>
          <w:iCs/>
          <w:sz w:val="24"/>
          <w:szCs w:val="24"/>
          <w:lang w:val="en-GB"/>
        </w:rPr>
        <w:t>Population and Development Review</w:t>
      </w:r>
      <w:r w:rsidRPr="00D02E84">
        <w:rPr>
          <w:rFonts w:ascii="Times New Roman" w:hAnsi="Times New Roman" w:cs="Times New Roman"/>
          <w:sz w:val="24"/>
          <w:szCs w:val="24"/>
          <w:lang w:val="en-GB"/>
        </w:rPr>
        <w:t xml:space="preserve">, </w:t>
      </w:r>
      <w:r w:rsidRPr="00D02E84">
        <w:rPr>
          <w:rFonts w:ascii="Times New Roman" w:hAnsi="Times New Roman" w:cs="Times New Roman"/>
          <w:i/>
          <w:iCs/>
          <w:sz w:val="24"/>
          <w:szCs w:val="24"/>
          <w:lang w:val="en-GB"/>
        </w:rPr>
        <w:t>22</w:t>
      </w:r>
      <w:r w:rsidRPr="00D02E84">
        <w:rPr>
          <w:rFonts w:ascii="Times New Roman" w:hAnsi="Times New Roman" w:cs="Times New Roman"/>
          <w:sz w:val="24"/>
          <w:szCs w:val="24"/>
          <w:lang w:val="en-GB"/>
        </w:rPr>
        <w:t>(3), 415–429. https://doi.org/10.2307/2137714</w:t>
      </w:r>
    </w:p>
    <w:p w14:paraId="34AA9978" w14:textId="77777777" w:rsidR="00D02E84" w:rsidRPr="00D02E84" w:rsidRDefault="00D02E84" w:rsidP="00D02E84">
      <w:pPr>
        <w:pStyle w:val="Bibliography"/>
        <w:rPr>
          <w:rFonts w:ascii="Times New Roman" w:hAnsi="Times New Roman" w:cs="Times New Roman"/>
          <w:sz w:val="24"/>
          <w:szCs w:val="24"/>
        </w:rPr>
      </w:pPr>
      <w:r w:rsidRPr="00D02E84">
        <w:rPr>
          <w:rFonts w:ascii="Times New Roman" w:hAnsi="Times New Roman" w:cs="Times New Roman"/>
          <w:sz w:val="24"/>
          <w:szCs w:val="24"/>
          <w:lang w:val="en-GB"/>
        </w:rPr>
        <w:t xml:space="preserve">Woolf, S. H. (2023). Falling behind: The growing gap in life expectancy between the United States and other countries, 1933–2021. </w:t>
      </w:r>
      <w:r w:rsidRPr="00D02E84">
        <w:rPr>
          <w:rFonts w:ascii="Times New Roman" w:hAnsi="Times New Roman" w:cs="Times New Roman"/>
          <w:i/>
          <w:iCs/>
          <w:sz w:val="24"/>
          <w:szCs w:val="24"/>
        </w:rPr>
        <w:t>American Journal of Public Health</w:t>
      </w:r>
      <w:r w:rsidRPr="00D02E84">
        <w:rPr>
          <w:rFonts w:ascii="Times New Roman" w:hAnsi="Times New Roman" w:cs="Times New Roman"/>
          <w:sz w:val="24"/>
          <w:szCs w:val="24"/>
        </w:rPr>
        <w:t xml:space="preserve">, </w:t>
      </w:r>
      <w:r w:rsidRPr="00D02E84">
        <w:rPr>
          <w:rFonts w:ascii="Times New Roman" w:hAnsi="Times New Roman" w:cs="Times New Roman"/>
          <w:i/>
          <w:iCs/>
          <w:sz w:val="24"/>
          <w:szCs w:val="24"/>
        </w:rPr>
        <w:t>113</w:t>
      </w:r>
      <w:r w:rsidRPr="00D02E84">
        <w:rPr>
          <w:rFonts w:ascii="Times New Roman" w:hAnsi="Times New Roman" w:cs="Times New Roman"/>
          <w:sz w:val="24"/>
          <w:szCs w:val="24"/>
        </w:rPr>
        <w:t>(9), 970–980. https://doi.org/10.2105/AJPH.2023.307310</w:t>
      </w:r>
    </w:p>
    <w:p w14:paraId="74820B47" w14:textId="792CE027" w:rsidR="00082E91" w:rsidRPr="00D02E84" w:rsidRDefault="00DB0B8B" w:rsidP="00D02E84">
      <w:pPr>
        <w:spacing w:after="0" w:line="480" w:lineRule="auto"/>
        <w:jc w:val="both"/>
        <w:rPr>
          <w:rFonts w:ascii="Times New Roman" w:hAnsi="Times New Roman" w:cs="Times New Roman"/>
          <w:bCs/>
          <w:color w:val="000000" w:themeColor="text1"/>
          <w:sz w:val="24"/>
          <w:szCs w:val="24"/>
        </w:rPr>
      </w:pPr>
      <w:r w:rsidRPr="00D02E84">
        <w:rPr>
          <w:rFonts w:ascii="Times New Roman" w:hAnsi="Times New Roman" w:cs="Times New Roman"/>
          <w:bCs/>
          <w:color w:val="000000" w:themeColor="text1"/>
          <w:sz w:val="24"/>
          <w:szCs w:val="24"/>
          <w:lang w:val="en-GB"/>
        </w:rPr>
        <w:fldChar w:fldCharType="end"/>
      </w:r>
    </w:p>
    <w:p w14:paraId="24CC2294" w14:textId="129B80DB" w:rsidR="00082E91" w:rsidRPr="00D02E84" w:rsidRDefault="00082E91" w:rsidP="00D02E84">
      <w:pPr>
        <w:spacing w:after="0" w:line="480" w:lineRule="auto"/>
        <w:rPr>
          <w:rFonts w:ascii="Times New Roman" w:hAnsi="Times New Roman" w:cs="Times New Roman"/>
          <w:bCs/>
          <w:color w:val="000000" w:themeColor="text1"/>
          <w:sz w:val="24"/>
          <w:szCs w:val="24"/>
        </w:rPr>
      </w:pPr>
    </w:p>
    <w:sectPr w:rsidR="00082E91" w:rsidRPr="00D02E84" w:rsidSect="00C8367A">
      <w:footerReference w:type="default" r:id="rId35"/>
      <w:pgSz w:w="11906" w:h="16838"/>
      <w:pgMar w:top="1440" w:right="1440" w:bottom="1440" w:left="1814" w:header="720" w:footer="720" w:gutter="0"/>
      <w:pgNumType w:start="6"/>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2740BA" w14:textId="77777777" w:rsidR="00605190" w:rsidRDefault="00605190" w:rsidP="007C671C">
      <w:pPr>
        <w:spacing w:after="0" w:line="240" w:lineRule="auto"/>
      </w:pPr>
      <w:r>
        <w:separator/>
      </w:r>
    </w:p>
  </w:endnote>
  <w:endnote w:type="continuationSeparator" w:id="0">
    <w:p w14:paraId="6B10D520" w14:textId="77777777" w:rsidR="00605190" w:rsidRDefault="00605190" w:rsidP="007C671C">
      <w:pPr>
        <w:spacing w:after="0" w:line="240" w:lineRule="auto"/>
      </w:pPr>
      <w:r>
        <w:continuationSeparator/>
      </w:r>
    </w:p>
  </w:endnote>
  <w:endnote w:type="continuationNotice" w:id="1">
    <w:p w14:paraId="79A5BC25" w14:textId="77777777" w:rsidR="00605190" w:rsidRDefault="0060519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Sabon Next LT">
    <w:charset w:val="00"/>
    <w:family w:val="auto"/>
    <w:pitch w:val="variable"/>
    <w:sig w:usb0="A11526FF" w:usb1="D000000B" w:usb2="00010000" w:usb3="00000000" w:csb0="0000019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B36F8E" w14:textId="6E1D8032" w:rsidR="007C671C" w:rsidRPr="008D0468" w:rsidRDefault="007C671C" w:rsidP="007C671C">
    <w:pPr>
      <w:pStyle w:val="Footer"/>
      <w:jc w:val="center"/>
      <w:rPr>
        <w:rFonts w:ascii="Times New Roman" w:hAnsi="Times New Roman" w:cs="Times New Roman"/>
        <w:sz w:val="24"/>
        <w:szCs w:val="24"/>
      </w:rPr>
    </w:pPr>
    <w:r w:rsidRPr="008D0468">
      <w:rPr>
        <w:rFonts w:ascii="Times New Roman" w:hAnsi="Times New Roman" w:cs="Times New Roman"/>
        <w:sz w:val="24"/>
        <w:szCs w:val="24"/>
      </w:rPr>
      <w:t xml:space="preserve">Page </w:t>
    </w:r>
    <w:r w:rsidRPr="008D0468">
      <w:rPr>
        <w:rFonts w:ascii="Times New Roman" w:hAnsi="Times New Roman" w:cs="Times New Roman"/>
        <w:sz w:val="24"/>
        <w:szCs w:val="24"/>
      </w:rPr>
      <w:fldChar w:fldCharType="begin"/>
    </w:r>
    <w:r w:rsidRPr="008D0468">
      <w:rPr>
        <w:rFonts w:ascii="Times New Roman" w:hAnsi="Times New Roman" w:cs="Times New Roman"/>
        <w:sz w:val="24"/>
        <w:szCs w:val="24"/>
      </w:rPr>
      <w:instrText xml:space="preserve"> PAGE  \* Arabic  \* MERGEFORMAT </w:instrText>
    </w:r>
    <w:r w:rsidRPr="008D0468">
      <w:rPr>
        <w:rFonts w:ascii="Times New Roman" w:hAnsi="Times New Roman" w:cs="Times New Roman"/>
        <w:sz w:val="24"/>
        <w:szCs w:val="24"/>
      </w:rPr>
      <w:fldChar w:fldCharType="separate"/>
    </w:r>
    <w:r w:rsidRPr="008D0468">
      <w:rPr>
        <w:rFonts w:ascii="Times New Roman" w:hAnsi="Times New Roman" w:cs="Times New Roman"/>
        <w:noProof/>
        <w:sz w:val="24"/>
        <w:szCs w:val="24"/>
      </w:rPr>
      <w:t>1</w:t>
    </w:r>
    <w:r w:rsidRPr="008D0468">
      <w:rPr>
        <w:rFonts w:ascii="Times New Roman" w:hAnsi="Times New Roman" w:cs="Times New Roman"/>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22B225" w14:textId="77777777" w:rsidR="00605190" w:rsidRDefault="00605190" w:rsidP="007C671C">
      <w:pPr>
        <w:spacing w:after="0" w:line="240" w:lineRule="auto"/>
      </w:pPr>
      <w:r>
        <w:separator/>
      </w:r>
    </w:p>
  </w:footnote>
  <w:footnote w:type="continuationSeparator" w:id="0">
    <w:p w14:paraId="60B4171A" w14:textId="77777777" w:rsidR="00605190" w:rsidRDefault="00605190" w:rsidP="007C671C">
      <w:pPr>
        <w:spacing w:after="0" w:line="240" w:lineRule="auto"/>
      </w:pPr>
      <w:r>
        <w:continuationSeparator/>
      </w:r>
    </w:p>
  </w:footnote>
  <w:footnote w:type="continuationNotice" w:id="1">
    <w:p w14:paraId="7CDEBB07" w14:textId="77777777" w:rsidR="00605190" w:rsidRDefault="00605190">
      <w:pPr>
        <w:spacing w:after="0" w:line="240" w:lineRule="auto"/>
      </w:pPr>
    </w:p>
  </w:footnote>
  <w:footnote w:id="2">
    <w:p w14:paraId="6C7B1DDE" w14:textId="0F394904" w:rsidR="0053511A" w:rsidRPr="007563C4" w:rsidRDefault="0053511A" w:rsidP="00AA5B89">
      <w:pPr>
        <w:pStyle w:val="FootnoteText"/>
        <w:jc w:val="both"/>
        <w:rPr>
          <w:rFonts w:ascii="Times New Roman" w:hAnsi="Times New Roman" w:cs="Times New Roman"/>
          <w:lang w:val="en-GB"/>
        </w:rPr>
      </w:pPr>
      <w:r w:rsidRPr="008D0468">
        <w:rPr>
          <w:rStyle w:val="FootnoteReference"/>
        </w:rPr>
        <w:footnoteRef/>
      </w:r>
      <w:r w:rsidRPr="007563C4">
        <w:rPr>
          <w:rFonts w:ascii="Times New Roman" w:hAnsi="Times New Roman" w:cs="Times New Roman"/>
          <w:lang w:val="en-GB"/>
        </w:rPr>
        <w:t xml:space="preserve"> </w:t>
      </w:r>
      <w:r w:rsidR="00627341" w:rsidRPr="007563C4">
        <w:rPr>
          <w:rFonts w:ascii="Times New Roman" w:hAnsi="Times New Roman" w:cs="Times New Roman"/>
          <w:lang w:val="en-GB"/>
        </w:rPr>
        <w:t xml:space="preserve">Parts of this chapter are joint work with Jennifer Beam Dowd and have been published as: </w:t>
      </w:r>
      <w:r w:rsidR="00AA5B89" w:rsidRPr="007563C4">
        <w:rPr>
          <w:rFonts w:ascii="Times New Roman" w:hAnsi="Times New Roman" w:cs="Times New Roman"/>
          <w:lang w:val="en-GB"/>
        </w:rPr>
        <w:t xml:space="preserve">Polizzi, A., &amp; Dowd, J. B. (2024). Working-age mortality is still an important driver of stagnating life expectancy in the United States. </w:t>
      </w:r>
      <w:r w:rsidR="00AA5B89" w:rsidRPr="007563C4">
        <w:rPr>
          <w:rFonts w:ascii="Times New Roman" w:hAnsi="Times New Roman" w:cs="Times New Roman"/>
          <w:i/>
          <w:iCs/>
          <w:lang w:val="en-GB"/>
        </w:rPr>
        <w:t>Proceedings of the National Academy of Sciences</w:t>
      </w:r>
      <w:r w:rsidR="00AA5B89" w:rsidRPr="007563C4">
        <w:rPr>
          <w:rFonts w:ascii="Times New Roman" w:hAnsi="Times New Roman" w:cs="Times New Roman"/>
          <w:lang w:val="en-GB"/>
        </w:rPr>
        <w:t xml:space="preserve">, </w:t>
      </w:r>
      <w:r w:rsidR="00AA5B89" w:rsidRPr="007563C4">
        <w:rPr>
          <w:rFonts w:ascii="Times New Roman" w:hAnsi="Times New Roman" w:cs="Times New Roman"/>
          <w:i/>
          <w:iCs/>
          <w:lang w:val="en-GB"/>
        </w:rPr>
        <w:t>121</w:t>
      </w:r>
      <w:r w:rsidR="00AA5B89" w:rsidRPr="007563C4">
        <w:rPr>
          <w:rFonts w:ascii="Times New Roman" w:hAnsi="Times New Roman" w:cs="Times New Roman"/>
          <w:lang w:val="en-GB"/>
        </w:rPr>
        <w:t>(4), e2318276121. https://doi.org/10.1073/pnas.2318276121.</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E536F2"/>
    <w:multiLevelType w:val="hybridMultilevel"/>
    <w:tmpl w:val="14AC79A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2AA10B5A"/>
    <w:multiLevelType w:val="hybridMultilevel"/>
    <w:tmpl w:val="F6EE975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45284471"/>
    <w:multiLevelType w:val="hybridMultilevel"/>
    <w:tmpl w:val="FB1C0D2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407994394">
    <w:abstractNumId w:val="1"/>
  </w:num>
  <w:num w:numId="2" w16cid:durableId="1583563699">
    <w:abstractNumId w:val="2"/>
  </w:num>
  <w:num w:numId="3" w16cid:durableId="14695913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oofState w:spelling="clean" w:grammar="clean"/>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4EF8"/>
    <w:rsid w:val="000025EC"/>
    <w:rsid w:val="000025F7"/>
    <w:rsid w:val="00002D66"/>
    <w:rsid w:val="0000350A"/>
    <w:rsid w:val="0000598F"/>
    <w:rsid w:val="000102C5"/>
    <w:rsid w:val="00012D13"/>
    <w:rsid w:val="00012EB4"/>
    <w:rsid w:val="000160EA"/>
    <w:rsid w:val="00016613"/>
    <w:rsid w:val="00016703"/>
    <w:rsid w:val="000175E2"/>
    <w:rsid w:val="000216A5"/>
    <w:rsid w:val="000233FB"/>
    <w:rsid w:val="000244D4"/>
    <w:rsid w:val="0002465E"/>
    <w:rsid w:val="00024AB5"/>
    <w:rsid w:val="00025C4A"/>
    <w:rsid w:val="00026320"/>
    <w:rsid w:val="000267C7"/>
    <w:rsid w:val="00026DD0"/>
    <w:rsid w:val="00030AF6"/>
    <w:rsid w:val="000319AD"/>
    <w:rsid w:val="00031AFD"/>
    <w:rsid w:val="00031D6C"/>
    <w:rsid w:val="00031FD2"/>
    <w:rsid w:val="00032A5D"/>
    <w:rsid w:val="00032C9A"/>
    <w:rsid w:val="00033374"/>
    <w:rsid w:val="00033594"/>
    <w:rsid w:val="000342AA"/>
    <w:rsid w:val="000343A3"/>
    <w:rsid w:val="00034B94"/>
    <w:rsid w:val="00035F5F"/>
    <w:rsid w:val="00037B8B"/>
    <w:rsid w:val="000408A0"/>
    <w:rsid w:val="00040C7E"/>
    <w:rsid w:val="00041058"/>
    <w:rsid w:val="00041123"/>
    <w:rsid w:val="00041269"/>
    <w:rsid w:val="0004185A"/>
    <w:rsid w:val="00041DE5"/>
    <w:rsid w:val="00042014"/>
    <w:rsid w:val="0004318F"/>
    <w:rsid w:val="00044C88"/>
    <w:rsid w:val="0004538A"/>
    <w:rsid w:val="000475C8"/>
    <w:rsid w:val="000475FB"/>
    <w:rsid w:val="000500A9"/>
    <w:rsid w:val="0005012B"/>
    <w:rsid w:val="0005162C"/>
    <w:rsid w:val="0005247C"/>
    <w:rsid w:val="00054018"/>
    <w:rsid w:val="0005490D"/>
    <w:rsid w:val="00055676"/>
    <w:rsid w:val="00055702"/>
    <w:rsid w:val="00057FE7"/>
    <w:rsid w:val="00061155"/>
    <w:rsid w:val="000615A0"/>
    <w:rsid w:val="0006170D"/>
    <w:rsid w:val="00061D00"/>
    <w:rsid w:val="00061FD8"/>
    <w:rsid w:val="000623FC"/>
    <w:rsid w:val="000625BC"/>
    <w:rsid w:val="000629FC"/>
    <w:rsid w:val="000633F5"/>
    <w:rsid w:val="000642B3"/>
    <w:rsid w:val="000648BB"/>
    <w:rsid w:val="00064B6D"/>
    <w:rsid w:val="000655ED"/>
    <w:rsid w:val="00065C4A"/>
    <w:rsid w:val="000664FF"/>
    <w:rsid w:val="00067269"/>
    <w:rsid w:val="00067361"/>
    <w:rsid w:val="00067E8B"/>
    <w:rsid w:val="000707E9"/>
    <w:rsid w:val="00071BE2"/>
    <w:rsid w:val="000721BF"/>
    <w:rsid w:val="00073773"/>
    <w:rsid w:val="00073CF7"/>
    <w:rsid w:val="00074D84"/>
    <w:rsid w:val="00075AD2"/>
    <w:rsid w:val="00077AF4"/>
    <w:rsid w:val="000800AC"/>
    <w:rsid w:val="00081E7B"/>
    <w:rsid w:val="000820C6"/>
    <w:rsid w:val="00082E91"/>
    <w:rsid w:val="00082F0D"/>
    <w:rsid w:val="00083450"/>
    <w:rsid w:val="000847D8"/>
    <w:rsid w:val="000855F3"/>
    <w:rsid w:val="00087410"/>
    <w:rsid w:val="000877BB"/>
    <w:rsid w:val="00091EA6"/>
    <w:rsid w:val="00093BF6"/>
    <w:rsid w:val="0009416E"/>
    <w:rsid w:val="00094597"/>
    <w:rsid w:val="00094934"/>
    <w:rsid w:val="00094D6A"/>
    <w:rsid w:val="00095140"/>
    <w:rsid w:val="00095324"/>
    <w:rsid w:val="00095407"/>
    <w:rsid w:val="00095CC9"/>
    <w:rsid w:val="000961D8"/>
    <w:rsid w:val="000978F2"/>
    <w:rsid w:val="000979EA"/>
    <w:rsid w:val="00097BD6"/>
    <w:rsid w:val="000A1521"/>
    <w:rsid w:val="000A2218"/>
    <w:rsid w:val="000A3F69"/>
    <w:rsid w:val="000A411A"/>
    <w:rsid w:val="000A44C3"/>
    <w:rsid w:val="000A48D6"/>
    <w:rsid w:val="000A50BC"/>
    <w:rsid w:val="000A72D4"/>
    <w:rsid w:val="000A7B4C"/>
    <w:rsid w:val="000A7DB0"/>
    <w:rsid w:val="000B0BD4"/>
    <w:rsid w:val="000B289D"/>
    <w:rsid w:val="000B2BE3"/>
    <w:rsid w:val="000B3A1B"/>
    <w:rsid w:val="000B3BC3"/>
    <w:rsid w:val="000B4F62"/>
    <w:rsid w:val="000B6534"/>
    <w:rsid w:val="000C00F8"/>
    <w:rsid w:val="000C0B8B"/>
    <w:rsid w:val="000C0DFA"/>
    <w:rsid w:val="000C0EA8"/>
    <w:rsid w:val="000C11DB"/>
    <w:rsid w:val="000C177F"/>
    <w:rsid w:val="000C1E3C"/>
    <w:rsid w:val="000C35B5"/>
    <w:rsid w:val="000C4E65"/>
    <w:rsid w:val="000C6266"/>
    <w:rsid w:val="000C6814"/>
    <w:rsid w:val="000C78CE"/>
    <w:rsid w:val="000D0052"/>
    <w:rsid w:val="000D042E"/>
    <w:rsid w:val="000D04CF"/>
    <w:rsid w:val="000D0597"/>
    <w:rsid w:val="000D0BBF"/>
    <w:rsid w:val="000D1478"/>
    <w:rsid w:val="000D3201"/>
    <w:rsid w:val="000D33EC"/>
    <w:rsid w:val="000D3AE4"/>
    <w:rsid w:val="000D3FD7"/>
    <w:rsid w:val="000D5732"/>
    <w:rsid w:val="000D5F98"/>
    <w:rsid w:val="000D632C"/>
    <w:rsid w:val="000D7FDB"/>
    <w:rsid w:val="000E009A"/>
    <w:rsid w:val="000E0312"/>
    <w:rsid w:val="000E0A11"/>
    <w:rsid w:val="000E1921"/>
    <w:rsid w:val="000E2BEE"/>
    <w:rsid w:val="000E2C9E"/>
    <w:rsid w:val="000E47AB"/>
    <w:rsid w:val="000E5584"/>
    <w:rsid w:val="000E5A3C"/>
    <w:rsid w:val="000E5EB3"/>
    <w:rsid w:val="000E6DEC"/>
    <w:rsid w:val="000E73A9"/>
    <w:rsid w:val="000E7AE8"/>
    <w:rsid w:val="000E7C32"/>
    <w:rsid w:val="000F12EF"/>
    <w:rsid w:val="000F1692"/>
    <w:rsid w:val="000F2886"/>
    <w:rsid w:val="000F503F"/>
    <w:rsid w:val="000F5943"/>
    <w:rsid w:val="00102628"/>
    <w:rsid w:val="001026EE"/>
    <w:rsid w:val="00102D05"/>
    <w:rsid w:val="001034FA"/>
    <w:rsid w:val="001041D2"/>
    <w:rsid w:val="001041F2"/>
    <w:rsid w:val="0010434A"/>
    <w:rsid w:val="0010559F"/>
    <w:rsid w:val="001064AF"/>
    <w:rsid w:val="001064EB"/>
    <w:rsid w:val="00106BC6"/>
    <w:rsid w:val="00107FA2"/>
    <w:rsid w:val="00112B11"/>
    <w:rsid w:val="00114567"/>
    <w:rsid w:val="001149A8"/>
    <w:rsid w:val="00115B3B"/>
    <w:rsid w:val="0011661C"/>
    <w:rsid w:val="001168EB"/>
    <w:rsid w:val="00117072"/>
    <w:rsid w:val="00117555"/>
    <w:rsid w:val="001210FA"/>
    <w:rsid w:val="00121175"/>
    <w:rsid w:val="001215C0"/>
    <w:rsid w:val="001219C7"/>
    <w:rsid w:val="00123265"/>
    <w:rsid w:val="00123DBE"/>
    <w:rsid w:val="00126B87"/>
    <w:rsid w:val="00127CA1"/>
    <w:rsid w:val="001303EF"/>
    <w:rsid w:val="001308E6"/>
    <w:rsid w:val="00130A7E"/>
    <w:rsid w:val="001323B3"/>
    <w:rsid w:val="0013380B"/>
    <w:rsid w:val="0013453A"/>
    <w:rsid w:val="001348F5"/>
    <w:rsid w:val="00134D13"/>
    <w:rsid w:val="001363D2"/>
    <w:rsid w:val="00136CC5"/>
    <w:rsid w:val="00136F9F"/>
    <w:rsid w:val="00137463"/>
    <w:rsid w:val="0014172A"/>
    <w:rsid w:val="0014282C"/>
    <w:rsid w:val="00143045"/>
    <w:rsid w:val="00143499"/>
    <w:rsid w:val="001436BB"/>
    <w:rsid w:val="00143D97"/>
    <w:rsid w:val="00144261"/>
    <w:rsid w:val="0014484A"/>
    <w:rsid w:val="00145060"/>
    <w:rsid w:val="001452DB"/>
    <w:rsid w:val="001455F9"/>
    <w:rsid w:val="0015075E"/>
    <w:rsid w:val="00150D88"/>
    <w:rsid w:val="0015154D"/>
    <w:rsid w:val="00152A0A"/>
    <w:rsid w:val="00152BFC"/>
    <w:rsid w:val="001546D4"/>
    <w:rsid w:val="001552C1"/>
    <w:rsid w:val="001554DC"/>
    <w:rsid w:val="00155972"/>
    <w:rsid w:val="00156F46"/>
    <w:rsid w:val="001575BE"/>
    <w:rsid w:val="00161BB1"/>
    <w:rsid w:val="00162CC4"/>
    <w:rsid w:val="001637DC"/>
    <w:rsid w:val="0016380D"/>
    <w:rsid w:val="00163B36"/>
    <w:rsid w:val="00164991"/>
    <w:rsid w:val="00166528"/>
    <w:rsid w:val="00167DAF"/>
    <w:rsid w:val="00170E8F"/>
    <w:rsid w:val="00173176"/>
    <w:rsid w:val="001731E1"/>
    <w:rsid w:val="00173875"/>
    <w:rsid w:val="00175555"/>
    <w:rsid w:val="00176068"/>
    <w:rsid w:val="00176712"/>
    <w:rsid w:val="00177ED8"/>
    <w:rsid w:val="00177FDC"/>
    <w:rsid w:val="00182B19"/>
    <w:rsid w:val="00183286"/>
    <w:rsid w:val="001834C2"/>
    <w:rsid w:val="00184496"/>
    <w:rsid w:val="00184E07"/>
    <w:rsid w:val="00187421"/>
    <w:rsid w:val="0019002F"/>
    <w:rsid w:val="001923EA"/>
    <w:rsid w:val="001929CD"/>
    <w:rsid w:val="00192D6F"/>
    <w:rsid w:val="00193369"/>
    <w:rsid w:val="00193951"/>
    <w:rsid w:val="00193C98"/>
    <w:rsid w:val="00194DCA"/>
    <w:rsid w:val="0019564A"/>
    <w:rsid w:val="00196CF7"/>
    <w:rsid w:val="00196E25"/>
    <w:rsid w:val="00197D72"/>
    <w:rsid w:val="001A027F"/>
    <w:rsid w:val="001A0856"/>
    <w:rsid w:val="001A0CE0"/>
    <w:rsid w:val="001A0EFF"/>
    <w:rsid w:val="001A17AC"/>
    <w:rsid w:val="001A1EA4"/>
    <w:rsid w:val="001A2268"/>
    <w:rsid w:val="001A3FEF"/>
    <w:rsid w:val="001A410D"/>
    <w:rsid w:val="001A42B2"/>
    <w:rsid w:val="001A442A"/>
    <w:rsid w:val="001A51EA"/>
    <w:rsid w:val="001A5F54"/>
    <w:rsid w:val="001A7EC5"/>
    <w:rsid w:val="001B15AA"/>
    <w:rsid w:val="001B1A05"/>
    <w:rsid w:val="001B1FDB"/>
    <w:rsid w:val="001B236F"/>
    <w:rsid w:val="001B3B79"/>
    <w:rsid w:val="001B42FF"/>
    <w:rsid w:val="001B5003"/>
    <w:rsid w:val="001B6AB2"/>
    <w:rsid w:val="001B7CD1"/>
    <w:rsid w:val="001C08BE"/>
    <w:rsid w:val="001C0C75"/>
    <w:rsid w:val="001C0E38"/>
    <w:rsid w:val="001C2D2A"/>
    <w:rsid w:val="001C397F"/>
    <w:rsid w:val="001C4A13"/>
    <w:rsid w:val="001C5DFD"/>
    <w:rsid w:val="001C70C6"/>
    <w:rsid w:val="001C74DE"/>
    <w:rsid w:val="001C7D80"/>
    <w:rsid w:val="001C7EF4"/>
    <w:rsid w:val="001D1400"/>
    <w:rsid w:val="001D1924"/>
    <w:rsid w:val="001D2305"/>
    <w:rsid w:val="001D3EB1"/>
    <w:rsid w:val="001D46F2"/>
    <w:rsid w:val="001D5475"/>
    <w:rsid w:val="001D7004"/>
    <w:rsid w:val="001D73BF"/>
    <w:rsid w:val="001D7941"/>
    <w:rsid w:val="001D7E28"/>
    <w:rsid w:val="001E0A4A"/>
    <w:rsid w:val="001E1F82"/>
    <w:rsid w:val="001E3853"/>
    <w:rsid w:val="001E44E1"/>
    <w:rsid w:val="001E48AD"/>
    <w:rsid w:val="001E6E02"/>
    <w:rsid w:val="001F33F5"/>
    <w:rsid w:val="001F370D"/>
    <w:rsid w:val="001F4817"/>
    <w:rsid w:val="001F56E7"/>
    <w:rsid w:val="001F5CE1"/>
    <w:rsid w:val="001F6F59"/>
    <w:rsid w:val="001F7A53"/>
    <w:rsid w:val="001F7F97"/>
    <w:rsid w:val="0020166A"/>
    <w:rsid w:val="002021B4"/>
    <w:rsid w:val="00203621"/>
    <w:rsid w:val="00205C21"/>
    <w:rsid w:val="0020673B"/>
    <w:rsid w:val="0020681C"/>
    <w:rsid w:val="00206FE0"/>
    <w:rsid w:val="00207950"/>
    <w:rsid w:val="00210104"/>
    <w:rsid w:val="00210F31"/>
    <w:rsid w:val="002112DB"/>
    <w:rsid w:val="00211D33"/>
    <w:rsid w:val="00213AB2"/>
    <w:rsid w:val="002142A2"/>
    <w:rsid w:val="0021518F"/>
    <w:rsid w:val="00216127"/>
    <w:rsid w:val="00216136"/>
    <w:rsid w:val="002207F6"/>
    <w:rsid w:val="00220808"/>
    <w:rsid w:val="00221F44"/>
    <w:rsid w:val="002228C1"/>
    <w:rsid w:val="0022368D"/>
    <w:rsid w:val="00224587"/>
    <w:rsid w:val="00226429"/>
    <w:rsid w:val="00226A2F"/>
    <w:rsid w:val="00227E4F"/>
    <w:rsid w:val="00227EAA"/>
    <w:rsid w:val="00227F9B"/>
    <w:rsid w:val="002307FC"/>
    <w:rsid w:val="0023130E"/>
    <w:rsid w:val="00233F82"/>
    <w:rsid w:val="00234430"/>
    <w:rsid w:val="00234FFC"/>
    <w:rsid w:val="00235E9D"/>
    <w:rsid w:val="0023615F"/>
    <w:rsid w:val="00237040"/>
    <w:rsid w:val="0023709A"/>
    <w:rsid w:val="00240260"/>
    <w:rsid w:val="00240C97"/>
    <w:rsid w:val="002420F0"/>
    <w:rsid w:val="00242BEB"/>
    <w:rsid w:val="00242D2C"/>
    <w:rsid w:val="00243950"/>
    <w:rsid w:val="002446EF"/>
    <w:rsid w:val="002448CD"/>
    <w:rsid w:val="002454A9"/>
    <w:rsid w:val="00246408"/>
    <w:rsid w:val="00246CB4"/>
    <w:rsid w:val="00247084"/>
    <w:rsid w:val="00247946"/>
    <w:rsid w:val="00247D18"/>
    <w:rsid w:val="002508CC"/>
    <w:rsid w:val="00250A8D"/>
    <w:rsid w:val="00252766"/>
    <w:rsid w:val="002531C0"/>
    <w:rsid w:val="002533CA"/>
    <w:rsid w:val="002559FE"/>
    <w:rsid w:val="00255A09"/>
    <w:rsid w:val="00255EE0"/>
    <w:rsid w:val="00256162"/>
    <w:rsid w:val="00256CF7"/>
    <w:rsid w:val="002579A0"/>
    <w:rsid w:val="0026122A"/>
    <w:rsid w:val="00261A3E"/>
    <w:rsid w:val="00261B76"/>
    <w:rsid w:val="00261DFB"/>
    <w:rsid w:val="00262056"/>
    <w:rsid w:val="00262100"/>
    <w:rsid w:val="00262235"/>
    <w:rsid w:val="0026241B"/>
    <w:rsid w:val="002632EC"/>
    <w:rsid w:val="00264AE5"/>
    <w:rsid w:val="0026672C"/>
    <w:rsid w:val="00271AB5"/>
    <w:rsid w:val="0027211A"/>
    <w:rsid w:val="00272EFC"/>
    <w:rsid w:val="00272FCF"/>
    <w:rsid w:val="00274BEB"/>
    <w:rsid w:val="00274CD6"/>
    <w:rsid w:val="00275AB4"/>
    <w:rsid w:val="00277B3F"/>
    <w:rsid w:val="00280186"/>
    <w:rsid w:val="00280B4E"/>
    <w:rsid w:val="002827FF"/>
    <w:rsid w:val="002836D7"/>
    <w:rsid w:val="00283C75"/>
    <w:rsid w:val="00285514"/>
    <w:rsid w:val="00285996"/>
    <w:rsid w:val="00285DB4"/>
    <w:rsid w:val="00290BA2"/>
    <w:rsid w:val="00290DBD"/>
    <w:rsid w:val="002911EF"/>
    <w:rsid w:val="00291795"/>
    <w:rsid w:val="0029210E"/>
    <w:rsid w:val="002929FB"/>
    <w:rsid w:val="00292D64"/>
    <w:rsid w:val="0029348D"/>
    <w:rsid w:val="002936B0"/>
    <w:rsid w:val="00295088"/>
    <w:rsid w:val="002964C1"/>
    <w:rsid w:val="002971F4"/>
    <w:rsid w:val="0029731A"/>
    <w:rsid w:val="00297593"/>
    <w:rsid w:val="002A022C"/>
    <w:rsid w:val="002A02BF"/>
    <w:rsid w:val="002A1284"/>
    <w:rsid w:val="002A16CC"/>
    <w:rsid w:val="002A372C"/>
    <w:rsid w:val="002A5064"/>
    <w:rsid w:val="002A5D0F"/>
    <w:rsid w:val="002A797F"/>
    <w:rsid w:val="002A7C8A"/>
    <w:rsid w:val="002B02B5"/>
    <w:rsid w:val="002B1F86"/>
    <w:rsid w:val="002B264A"/>
    <w:rsid w:val="002B28E2"/>
    <w:rsid w:val="002B5DCE"/>
    <w:rsid w:val="002B64D6"/>
    <w:rsid w:val="002B774C"/>
    <w:rsid w:val="002C0F83"/>
    <w:rsid w:val="002C25E4"/>
    <w:rsid w:val="002C2C23"/>
    <w:rsid w:val="002C4255"/>
    <w:rsid w:val="002C510D"/>
    <w:rsid w:val="002C6046"/>
    <w:rsid w:val="002C6488"/>
    <w:rsid w:val="002C7840"/>
    <w:rsid w:val="002C79FF"/>
    <w:rsid w:val="002C7D0B"/>
    <w:rsid w:val="002C7E0C"/>
    <w:rsid w:val="002C7F62"/>
    <w:rsid w:val="002D13AA"/>
    <w:rsid w:val="002D33D7"/>
    <w:rsid w:val="002D3B1E"/>
    <w:rsid w:val="002D3ED5"/>
    <w:rsid w:val="002D577E"/>
    <w:rsid w:val="002D5BFF"/>
    <w:rsid w:val="002D61FC"/>
    <w:rsid w:val="002D6CF1"/>
    <w:rsid w:val="002E0C8C"/>
    <w:rsid w:val="002E0FA1"/>
    <w:rsid w:val="002E2BFB"/>
    <w:rsid w:val="002E30E7"/>
    <w:rsid w:val="002E3A23"/>
    <w:rsid w:val="002E405F"/>
    <w:rsid w:val="002E7BF4"/>
    <w:rsid w:val="002F0BBB"/>
    <w:rsid w:val="002F19C5"/>
    <w:rsid w:val="002F2189"/>
    <w:rsid w:val="002F3928"/>
    <w:rsid w:val="002F3C82"/>
    <w:rsid w:val="002F3D06"/>
    <w:rsid w:val="002F4077"/>
    <w:rsid w:val="002F6B8F"/>
    <w:rsid w:val="002F713A"/>
    <w:rsid w:val="002F78FB"/>
    <w:rsid w:val="002F7A64"/>
    <w:rsid w:val="00300F67"/>
    <w:rsid w:val="003011B5"/>
    <w:rsid w:val="00301691"/>
    <w:rsid w:val="003019A9"/>
    <w:rsid w:val="00301BFE"/>
    <w:rsid w:val="00301E1F"/>
    <w:rsid w:val="00301E4D"/>
    <w:rsid w:val="003032B3"/>
    <w:rsid w:val="00303738"/>
    <w:rsid w:val="0030376B"/>
    <w:rsid w:val="00304A12"/>
    <w:rsid w:val="003064DA"/>
    <w:rsid w:val="00311020"/>
    <w:rsid w:val="0031225D"/>
    <w:rsid w:val="00313D41"/>
    <w:rsid w:val="00315EC4"/>
    <w:rsid w:val="00316839"/>
    <w:rsid w:val="00317035"/>
    <w:rsid w:val="003213BF"/>
    <w:rsid w:val="00321C68"/>
    <w:rsid w:val="00322901"/>
    <w:rsid w:val="00322BBF"/>
    <w:rsid w:val="00323339"/>
    <w:rsid w:val="003234DF"/>
    <w:rsid w:val="0032391A"/>
    <w:rsid w:val="00323DA3"/>
    <w:rsid w:val="00324BC0"/>
    <w:rsid w:val="00327766"/>
    <w:rsid w:val="003277CA"/>
    <w:rsid w:val="0032789E"/>
    <w:rsid w:val="00327F7C"/>
    <w:rsid w:val="00330815"/>
    <w:rsid w:val="003312E3"/>
    <w:rsid w:val="00331395"/>
    <w:rsid w:val="00331856"/>
    <w:rsid w:val="00331E64"/>
    <w:rsid w:val="0033205E"/>
    <w:rsid w:val="00332A20"/>
    <w:rsid w:val="00335246"/>
    <w:rsid w:val="003361A8"/>
    <w:rsid w:val="00340381"/>
    <w:rsid w:val="00343082"/>
    <w:rsid w:val="00343515"/>
    <w:rsid w:val="00343B1E"/>
    <w:rsid w:val="003442D8"/>
    <w:rsid w:val="00346C7F"/>
    <w:rsid w:val="0035165B"/>
    <w:rsid w:val="00352E96"/>
    <w:rsid w:val="003549B9"/>
    <w:rsid w:val="003574D9"/>
    <w:rsid w:val="00357FA6"/>
    <w:rsid w:val="003600F1"/>
    <w:rsid w:val="00360E4E"/>
    <w:rsid w:val="0036461A"/>
    <w:rsid w:val="00364D27"/>
    <w:rsid w:val="00365045"/>
    <w:rsid w:val="00366785"/>
    <w:rsid w:val="00370BCB"/>
    <w:rsid w:val="003710C4"/>
    <w:rsid w:val="003712DC"/>
    <w:rsid w:val="0037144C"/>
    <w:rsid w:val="0037156F"/>
    <w:rsid w:val="003717FF"/>
    <w:rsid w:val="00372730"/>
    <w:rsid w:val="00373107"/>
    <w:rsid w:val="00373368"/>
    <w:rsid w:val="00373549"/>
    <w:rsid w:val="00374534"/>
    <w:rsid w:val="003760DF"/>
    <w:rsid w:val="00376E9E"/>
    <w:rsid w:val="0037754D"/>
    <w:rsid w:val="003776DA"/>
    <w:rsid w:val="00377E5E"/>
    <w:rsid w:val="00380196"/>
    <w:rsid w:val="00380AE4"/>
    <w:rsid w:val="003811A4"/>
    <w:rsid w:val="003840AC"/>
    <w:rsid w:val="003845EC"/>
    <w:rsid w:val="00384916"/>
    <w:rsid w:val="0038577E"/>
    <w:rsid w:val="00385F15"/>
    <w:rsid w:val="003862F9"/>
    <w:rsid w:val="00386A81"/>
    <w:rsid w:val="00391385"/>
    <w:rsid w:val="0039396E"/>
    <w:rsid w:val="00394183"/>
    <w:rsid w:val="0039549A"/>
    <w:rsid w:val="00395716"/>
    <w:rsid w:val="00396016"/>
    <w:rsid w:val="0039633D"/>
    <w:rsid w:val="00397696"/>
    <w:rsid w:val="003A0C23"/>
    <w:rsid w:val="003A1904"/>
    <w:rsid w:val="003A1E25"/>
    <w:rsid w:val="003A22A7"/>
    <w:rsid w:val="003A2843"/>
    <w:rsid w:val="003A2CEE"/>
    <w:rsid w:val="003A381E"/>
    <w:rsid w:val="003A5443"/>
    <w:rsid w:val="003A596A"/>
    <w:rsid w:val="003A59AD"/>
    <w:rsid w:val="003A614B"/>
    <w:rsid w:val="003A7FA1"/>
    <w:rsid w:val="003B0336"/>
    <w:rsid w:val="003B0A84"/>
    <w:rsid w:val="003B1546"/>
    <w:rsid w:val="003B1CF6"/>
    <w:rsid w:val="003B4A37"/>
    <w:rsid w:val="003B4DCF"/>
    <w:rsid w:val="003B4FB1"/>
    <w:rsid w:val="003B58AA"/>
    <w:rsid w:val="003B5E55"/>
    <w:rsid w:val="003B6A44"/>
    <w:rsid w:val="003C0587"/>
    <w:rsid w:val="003C0753"/>
    <w:rsid w:val="003C1F7C"/>
    <w:rsid w:val="003C2B9D"/>
    <w:rsid w:val="003C3718"/>
    <w:rsid w:val="003C388F"/>
    <w:rsid w:val="003C3B30"/>
    <w:rsid w:val="003C3D0F"/>
    <w:rsid w:val="003C4EC0"/>
    <w:rsid w:val="003C6C28"/>
    <w:rsid w:val="003D0BEE"/>
    <w:rsid w:val="003D2025"/>
    <w:rsid w:val="003D2037"/>
    <w:rsid w:val="003D22B8"/>
    <w:rsid w:val="003D522D"/>
    <w:rsid w:val="003D5248"/>
    <w:rsid w:val="003D5738"/>
    <w:rsid w:val="003D78C7"/>
    <w:rsid w:val="003E1DD0"/>
    <w:rsid w:val="003E3615"/>
    <w:rsid w:val="003E3997"/>
    <w:rsid w:val="003E4197"/>
    <w:rsid w:val="003E4C55"/>
    <w:rsid w:val="003E78CB"/>
    <w:rsid w:val="003E7AB5"/>
    <w:rsid w:val="003F0486"/>
    <w:rsid w:val="003F1E7B"/>
    <w:rsid w:val="003F2193"/>
    <w:rsid w:val="003F3726"/>
    <w:rsid w:val="003F3880"/>
    <w:rsid w:val="003F4498"/>
    <w:rsid w:val="003F4A41"/>
    <w:rsid w:val="003F4A54"/>
    <w:rsid w:val="003F5B8E"/>
    <w:rsid w:val="003F79E9"/>
    <w:rsid w:val="003F7E2E"/>
    <w:rsid w:val="0040055D"/>
    <w:rsid w:val="004028CF"/>
    <w:rsid w:val="00402DFD"/>
    <w:rsid w:val="00403F69"/>
    <w:rsid w:val="00406B05"/>
    <w:rsid w:val="00410A6C"/>
    <w:rsid w:val="004117E1"/>
    <w:rsid w:val="00411AE3"/>
    <w:rsid w:val="0041422C"/>
    <w:rsid w:val="0041496F"/>
    <w:rsid w:val="00414DC6"/>
    <w:rsid w:val="00415565"/>
    <w:rsid w:val="00415EAC"/>
    <w:rsid w:val="00421678"/>
    <w:rsid w:val="00422865"/>
    <w:rsid w:val="00423C9E"/>
    <w:rsid w:val="00423D40"/>
    <w:rsid w:val="004248F4"/>
    <w:rsid w:val="00424DAB"/>
    <w:rsid w:val="004252B6"/>
    <w:rsid w:val="004253E0"/>
    <w:rsid w:val="0042648F"/>
    <w:rsid w:val="00427E27"/>
    <w:rsid w:val="0043049C"/>
    <w:rsid w:val="0043076A"/>
    <w:rsid w:val="00430E93"/>
    <w:rsid w:val="00430EE1"/>
    <w:rsid w:val="00431916"/>
    <w:rsid w:val="0043411A"/>
    <w:rsid w:val="004348C3"/>
    <w:rsid w:val="0043636C"/>
    <w:rsid w:val="004401D2"/>
    <w:rsid w:val="00440C54"/>
    <w:rsid w:val="00441A3E"/>
    <w:rsid w:val="004427CC"/>
    <w:rsid w:val="00442F5B"/>
    <w:rsid w:val="004436C2"/>
    <w:rsid w:val="00444102"/>
    <w:rsid w:val="004458C9"/>
    <w:rsid w:val="00447CF3"/>
    <w:rsid w:val="00447E8D"/>
    <w:rsid w:val="0045064E"/>
    <w:rsid w:val="0045120D"/>
    <w:rsid w:val="00451231"/>
    <w:rsid w:val="004523C5"/>
    <w:rsid w:val="00452F49"/>
    <w:rsid w:val="0045323A"/>
    <w:rsid w:val="00453FD2"/>
    <w:rsid w:val="004552F8"/>
    <w:rsid w:val="004553CF"/>
    <w:rsid w:val="00457B33"/>
    <w:rsid w:val="00457BFC"/>
    <w:rsid w:val="00457E41"/>
    <w:rsid w:val="00460587"/>
    <w:rsid w:val="004605C2"/>
    <w:rsid w:val="004608B9"/>
    <w:rsid w:val="00460A21"/>
    <w:rsid w:val="00460A77"/>
    <w:rsid w:val="004618A8"/>
    <w:rsid w:val="00462963"/>
    <w:rsid w:val="004647A9"/>
    <w:rsid w:val="0046529C"/>
    <w:rsid w:val="00465BC4"/>
    <w:rsid w:val="00467CD5"/>
    <w:rsid w:val="0047074E"/>
    <w:rsid w:val="004707DB"/>
    <w:rsid w:val="00471C76"/>
    <w:rsid w:val="00472762"/>
    <w:rsid w:val="004735B2"/>
    <w:rsid w:val="00474A14"/>
    <w:rsid w:val="00474E93"/>
    <w:rsid w:val="00475380"/>
    <w:rsid w:val="004754BB"/>
    <w:rsid w:val="00475BCB"/>
    <w:rsid w:val="00476026"/>
    <w:rsid w:val="00476645"/>
    <w:rsid w:val="00476FD8"/>
    <w:rsid w:val="00477131"/>
    <w:rsid w:val="00477733"/>
    <w:rsid w:val="00480AF9"/>
    <w:rsid w:val="00481676"/>
    <w:rsid w:val="00482B52"/>
    <w:rsid w:val="00482F14"/>
    <w:rsid w:val="00483378"/>
    <w:rsid w:val="004836A8"/>
    <w:rsid w:val="004853BE"/>
    <w:rsid w:val="004855D0"/>
    <w:rsid w:val="0048598D"/>
    <w:rsid w:val="00485CE0"/>
    <w:rsid w:val="00486A83"/>
    <w:rsid w:val="00487125"/>
    <w:rsid w:val="004879FA"/>
    <w:rsid w:val="00490D36"/>
    <w:rsid w:val="0049291A"/>
    <w:rsid w:val="00493358"/>
    <w:rsid w:val="0049409A"/>
    <w:rsid w:val="00496114"/>
    <w:rsid w:val="00496574"/>
    <w:rsid w:val="00497A3F"/>
    <w:rsid w:val="00497C80"/>
    <w:rsid w:val="004A05ED"/>
    <w:rsid w:val="004A191B"/>
    <w:rsid w:val="004A288A"/>
    <w:rsid w:val="004A449E"/>
    <w:rsid w:val="004A5071"/>
    <w:rsid w:val="004A5CF3"/>
    <w:rsid w:val="004A6AC1"/>
    <w:rsid w:val="004A7D1E"/>
    <w:rsid w:val="004B0046"/>
    <w:rsid w:val="004B1F40"/>
    <w:rsid w:val="004B24D4"/>
    <w:rsid w:val="004B3ABA"/>
    <w:rsid w:val="004B5036"/>
    <w:rsid w:val="004B53FE"/>
    <w:rsid w:val="004B5E6F"/>
    <w:rsid w:val="004C0BE0"/>
    <w:rsid w:val="004C1BC2"/>
    <w:rsid w:val="004C208E"/>
    <w:rsid w:val="004C4660"/>
    <w:rsid w:val="004C550F"/>
    <w:rsid w:val="004C5E96"/>
    <w:rsid w:val="004C6051"/>
    <w:rsid w:val="004C63BE"/>
    <w:rsid w:val="004C7976"/>
    <w:rsid w:val="004D087A"/>
    <w:rsid w:val="004D1273"/>
    <w:rsid w:val="004D45FB"/>
    <w:rsid w:val="004D4C11"/>
    <w:rsid w:val="004D55CB"/>
    <w:rsid w:val="004E0FA6"/>
    <w:rsid w:val="004E12AC"/>
    <w:rsid w:val="004E12E2"/>
    <w:rsid w:val="004E1ACA"/>
    <w:rsid w:val="004E25D3"/>
    <w:rsid w:val="004E2E8A"/>
    <w:rsid w:val="004E367F"/>
    <w:rsid w:val="004E4C54"/>
    <w:rsid w:val="004E5CAE"/>
    <w:rsid w:val="004F00AA"/>
    <w:rsid w:val="004F0CBD"/>
    <w:rsid w:val="004F146D"/>
    <w:rsid w:val="004F1620"/>
    <w:rsid w:val="004F2029"/>
    <w:rsid w:val="004F2619"/>
    <w:rsid w:val="004F4CD0"/>
    <w:rsid w:val="004F510D"/>
    <w:rsid w:val="004F51B1"/>
    <w:rsid w:val="004F6AD6"/>
    <w:rsid w:val="004F7ACC"/>
    <w:rsid w:val="00501845"/>
    <w:rsid w:val="00502D40"/>
    <w:rsid w:val="005031AD"/>
    <w:rsid w:val="005035CE"/>
    <w:rsid w:val="0050458E"/>
    <w:rsid w:val="0050479A"/>
    <w:rsid w:val="00504CDC"/>
    <w:rsid w:val="005060FC"/>
    <w:rsid w:val="00506339"/>
    <w:rsid w:val="005108AF"/>
    <w:rsid w:val="00510EDE"/>
    <w:rsid w:val="00511A63"/>
    <w:rsid w:val="00513273"/>
    <w:rsid w:val="00513F8D"/>
    <w:rsid w:val="00514483"/>
    <w:rsid w:val="005156CF"/>
    <w:rsid w:val="005157C2"/>
    <w:rsid w:val="00516BDF"/>
    <w:rsid w:val="005204B6"/>
    <w:rsid w:val="00521F1A"/>
    <w:rsid w:val="00523294"/>
    <w:rsid w:val="005239EE"/>
    <w:rsid w:val="00524D3F"/>
    <w:rsid w:val="00524F05"/>
    <w:rsid w:val="0052574B"/>
    <w:rsid w:val="00525F23"/>
    <w:rsid w:val="0052610B"/>
    <w:rsid w:val="00526318"/>
    <w:rsid w:val="005271C8"/>
    <w:rsid w:val="0052786E"/>
    <w:rsid w:val="0053075B"/>
    <w:rsid w:val="00530DF5"/>
    <w:rsid w:val="00532030"/>
    <w:rsid w:val="005321EF"/>
    <w:rsid w:val="00533A0F"/>
    <w:rsid w:val="00533E34"/>
    <w:rsid w:val="005349E5"/>
    <w:rsid w:val="00534A1F"/>
    <w:rsid w:val="0053511A"/>
    <w:rsid w:val="00535966"/>
    <w:rsid w:val="00535CC8"/>
    <w:rsid w:val="00537A84"/>
    <w:rsid w:val="0054076D"/>
    <w:rsid w:val="00542B93"/>
    <w:rsid w:val="00543D8B"/>
    <w:rsid w:val="005449C1"/>
    <w:rsid w:val="0054629F"/>
    <w:rsid w:val="0054639F"/>
    <w:rsid w:val="00546CE5"/>
    <w:rsid w:val="005503C1"/>
    <w:rsid w:val="0055061A"/>
    <w:rsid w:val="005541DE"/>
    <w:rsid w:val="00554CAF"/>
    <w:rsid w:val="0055512D"/>
    <w:rsid w:val="0055594D"/>
    <w:rsid w:val="00555A4D"/>
    <w:rsid w:val="00555C92"/>
    <w:rsid w:val="00555D6D"/>
    <w:rsid w:val="00557915"/>
    <w:rsid w:val="00562663"/>
    <w:rsid w:val="00563A15"/>
    <w:rsid w:val="0056400A"/>
    <w:rsid w:val="00564370"/>
    <w:rsid w:val="005654D2"/>
    <w:rsid w:val="005656D9"/>
    <w:rsid w:val="0056629F"/>
    <w:rsid w:val="00566B15"/>
    <w:rsid w:val="00567019"/>
    <w:rsid w:val="0056723B"/>
    <w:rsid w:val="00567D9A"/>
    <w:rsid w:val="00571A16"/>
    <w:rsid w:val="00573146"/>
    <w:rsid w:val="00573B2B"/>
    <w:rsid w:val="00574092"/>
    <w:rsid w:val="00575D89"/>
    <w:rsid w:val="00575F94"/>
    <w:rsid w:val="00576912"/>
    <w:rsid w:val="00576EC4"/>
    <w:rsid w:val="00577FD2"/>
    <w:rsid w:val="00581C0E"/>
    <w:rsid w:val="00582A1B"/>
    <w:rsid w:val="00583700"/>
    <w:rsid w:val="00583CF1"/>
    <w:rsid w:val="0058495A"/>
    <w:rsid w:val="00584987"/>
    <w:rsid w:val="00584D18"/>
    <w:rsid w:val="00584F4A"/>
    <w:rsid w:val="0058654F"/>
    <w:rsid w:val="00587737"/>
    <w:rsid w:val="00590627"/>
    <w:rsid w:val="00590F26"/>
    <w:rsid w:val="0059174E"/>
    <w:rsid w:val="00591FBE"/>
    <w:rsid w:val="00593156"/>
    <w:rsid w:val="00594E5A"/>
    <w:rsid w:val="005953C6"/>
    <w:rsid w:val="0059547A"/>
    <w:rsid w:val="005978E0"/>
    <w:rsid w:val="005A1C3D"/>
    <w:rsid w:val="005A2B3B"/>
    <w:rsid w:val="005A35B7"/>
    <w:rsid w:val="005A4B7B"/>
    <w:rsid w:val="005A5288"/>
    <w:rsid w:val="005A633A"/>
    <w:rsid w:val="005A7205"/>
    <w:rsid w:val="005B42EB"/>
    <w:rsid w:val="005B5D99"/>
    <w:rsid w:val="005B6031"/>
    <w:rsid w:val="005B60A7"/>
    <w:rsid w:val="005B7F17"/>
    <w:rsid w:val="005C0E82"/>
    <w:rsid w:val="005C11FF"/>
    <w:rsid w:val="005C19A5"/>
    <w:rsid w:val="005C4573"/>
    <w:rsid w:val="005C5DE6"/>
    <w:rsid w:val="005C61DC"/>
    <w:rsid w:val="005C67B3"/>
    <w:rsid w:val="005C7073"/>
    <w:rsid w:val="005C7BB8"/>
    <w:rsid w:val="005D074D"/>
    <w:rsid w:val="005D181A"/>
    <w:rsid w:val="005D1D53"/>
    <w:rsid w:val="005D328E"/>
    <w:rsid w:val="005D426C"/>
    <w:rsid w:val="005D6052"/>
    <w:rsid w:val="005D759B"/>
    <w:rsid w:val="005E1238"/>
    <w:rsid w:val="005E15AB"/>
    <w:rsid w:val="005E3EEB"/>
    <w:rsid w:val="005E5176"/>
    <w:rsid w:val="005F09D3"/>
    <w:rsid w:val="005F1972"/>
    <w:rsid w:val="005F1BC4"/>
    <w:rsid w:val="005F2456"/>
    <w:rsid w:val="005F253B"/>
    <w:rsid w:val="005F361A"/>
    <w:rsid w:val="005F4494"/>
    <w:rsid w:val="005F44E5"/>
    <w:rsid w:val="005F4D15"/>
    <w:rsid w:val="005F5B24"/>
    <w:rsid w:val="005F70AB"/>
    <w:rsid w:val="005F77C2"/>
    <w:rsid w:val="006006EA"/>
    <w:rsid w:val="00601299"/>
    <w:rsid w:val="00602D4C"/>
    <w:rsid w:val="006033A1"/>
    <w:rsid w:val="00604379"/>
    <w:rsid w:val="00604E5A"/>
    <w:rsid w:val="00605190"/>
    <w:rsid w:val="00605FAA"/>
    <w:rsid w:val="006067EA"/>
    <w:rsid w:val="006077FF"/>
    <w:rsid w:val="00607DDA"/>
    <w:rsid w:val="00611155"/>
    <w:rsid w:val="00611272"/>
    <w:rsid w:val="006112F8"/>
    <w:rsid w:val="00611859"/>
    <w:rsid w:val="0061205B"/>
    <w:rsid w:val="00613053"/>
    <w:rsid w:val="0061360F"/>
    <w:rsid w:val="00613654"/>
    <w:rsid w:val="00613744"/>
    <w:rsid w:val="00614967"/>
    <w:rsid w:val="00614AEF"/>
    <w:rsid w:val="0061540E"/>
    <w:rsid w:val="00620824"/>
    <w:rsid w:val="006213E2"/>
    <w:rsid w:val="0062150D"/>
    <w:rsid w:val="00622755"/>
    <w:rsid w:val="00623503"/>
    <w:rsid w:val="00625C01"/>
    <w:rsid w:val="00626372"/>
    <w:rsid w:val="006270AC"/>
    <w:rsid w:val="00627341"/>
    <w:rsid w:val="00627367"/>
    <w:rsid w:val="00627B91"/>
    <w:rsid w:val="00630ECC"/>
    <w:rsid w:val="00631B5B"/>
    <w:rsid w:val="00631E26"/>
    <w:rsid w:val="0063276F"/>
    <w:rsid w:val="00634979"/>
    <w:rsid w:val="00635805"/>
    <w:rsid w:val="006367E2"/>
    <w:rsid w:val="006371EC"/>
    <w:rsid w:val="00637846"/>
    <w:rsid w:val="0064005C"/>
    <w:rsid w:val="00640298"/>
    <w:rsid w:val="00640FE1"/>
    <w:rsid w:val="0064182C"/>
    <w:rsid w:val="00641A78"/>
    <w:rsid w:val="00641B87"/>
    <w:rsid w:val="00642671"/>
    <w:rsid w:val="00643A94"/>
    <w:rsid w:val="00644DE4"/>
    <w:rsid w:val="00645ADE"/>
    <w:rsid w:val="00647475"/>
    <w:rsid w:val="006503DE"/>
    <w:rsid w:val="00651B62"/>
    <w:rsid w:val="0065246F"/>
    <w:rsid w:val="006531B2"/>
    <w:rsid w:val="00654102"/>
    <w:rsid w:val="006542E4"/>
    <w:rsid w:val="00654F90"/>
    <w:rsid w:val="00655341"/>
    <w:rsid w:val="00656239"/>
    <w:rsid w:val="00657817"/>
    <w:rsid w:val="00660693"/>
    <w:rsid w:val="00661E07"/>
    <w:rsid w:val="00661E43"/>
    <w:rsid w:val="00662C5F"/>
    <w:rsid w:val="00663765"/>
    <w:rsid w:val="00663C60"/>
    <w:rsid w:val="00665501"/>
    <w:rsid w:val="00666238"/>
    <w:rsid w:val="0066630B"/>
    <w:rsid w:val="00667337"/>
    <w:rsid w:val="00671195"/>
    <w:rsid w:val="00671675"/>
    <w:rsid w:val="006719B0"/>
    <w:rsid w:val="00672C0A"/>
    <w:rsid w:val="00672C2E"/>
    <w:rsid w:val="0067352C"/>
    <w:rsid w:val="006739D5"/>
    <w:rsid w:val="00674544"/>
    <w:rsid w:val="00674891"/>
    <w:rsid w:val="00675641"/>
    <w:rsid w:val="00675734"/>
    <w:rsid w:val="0068030A"/>
    <w:rsid w:val="00680A8A"/>
    <w:rsid w:val="006824EF"/>
    <w:rsid w:val="006833E0"/>
    <w:rsid w:val="00683658"/>
    <w:rsid w:val="00684488"/>
    <w:rsid w:val="00684C3F"/>
    <w:rsid w:val="006852BF"/>
    <w:rsid w:val="00685CEF"/>
    <w:rsid w:val="00687177"/>
    <w:rsid w:val="0068719D"/>
    <w:rsid w:val="00691BC3"/>
    <w:rsid w:val="00691BFF"/>
    <w:rsid w:val="00691E29"/>
    <w:rsid w:val="0069207F"/>
    <w:rsid w:val="006961BF"/>
    <w:rsid w:val="0069642A"/>
    <w:rsid w:val="00696653"/>
    <w:rsid w:val="006A03F2"/>
    <w:rsid w:val="006A084B"/>
    <w:rsid w:val="006A0855"/>
    <w:rsid w:val="006A2262"/>
    <w:rsid w:val="006A31A1"/>
    <w:rsid w:val="006A3510"/>
    <w:rsid w:val="006A3D81"/>
    <w:rsid w:val="006A4EFA"/>
    <w:rsid w:val="006A6E40"/>
    <w:rsid w:val="006A7461"/>
    <w:rsid w:val="006B05B1"/>
    <w:rsid w:val="006B075D"/>
    <w:rsid w:val="006B0D6C"/>
    <w:rsid w:val="006B0F2A"/>
    <w:rsid w:val="006B1B64"/>
    <w:rsid w:val="006B2056"/>
    <w:rsid w:val="006B2463"/>
    <w:rsid w:val="006B2D57"/>
    <w:rsid w:val="006B303E"/>
    <w:rsid w:val="006B36C6"/>
    <w:rsid w:val="006B3D8A"/>
    <w:rsid w:val="006B4E61"/>
    <w:rsid w:val="006B4F87"/>
    <w:rsid w:val="006B5326"/>
    <w:rsid w:val="006B534B"/>
    <w:rsid w:val="006B593D"/>
    <w:rsid w:val="006B5A4A"/>
    <w:rsid w:val="006B5F40"/>
    <w:rsid w:val="006B614A"/>
    <w:rsid w:val="006B6871"/>
    <w:rsid w:val="006B7F45"/>
    <w:rsid w:val="006C0ECF"/>
    <w:rsid w:val="006C14CE"/>
    <w:rsid w:val="006C241D"/>
    <w:rsid w:val="006C5156"/>
    <w:rsid w:val="006C5502"/>
    <w:rsid w:val="006C5D21"/>
    <w:rsid w:val="006C65E8"/>
    <w:rsid w:val="006C6FC2"/>
    <w:rsid w:val="006C7220"/>
    <w:rsid w:val="006D0B8C"/>
    <w:rsid w:val="006D1B41"/>
    <w:rsid w:val="006D3949"/>
    <w:rsid w:val="006D3E67"/>
    <w:rsid w:val="006D45FA"/>
    <w:rsid w:val="006D6B56"/>
    <w:rsid w:val="006D765C"/>
    <w:rsid w:val="006E60C7"/>
    <w:rsid w:val="006E6233"/>
    <w:rsid w:val="006E64C2"/>
    <w:rsid w:val="006E66B3"/>
    <w:rsid w:val="006E69A3"/>
    <w:rsid w:val="006E6D76"/>
    <w:rsid w:val="006E7582"/>
    <w:rsid w:val="006F0398"/>
    <w:rsid w:val="006F06D7"/>
    <w:rsid w:val="006F0EBD"/>
    <w:rsid w:val="006F1551"/>
    <w:rsid w:val="006F1D6D"/>
    <w:rsid w:val="006F2962"/>
    <w:rsid w:val="006F5421"/>
    <w:rsid w:val="006F6098"/>
    <w:rsid w:val="006F6314"/>
    <w:rsid w:val="006F68BC"/>
    <w:rsid w:val="006F7075"/>
    <w:rsid w:val="00700026"/>
    <w:rsid w:val="00702BF3"/>
    <w:rsid w:val="007051F6"/>
    <w:rsid w:val="00705DC0"/>
    <w:rsid w:val="007071DB"/>
    <w:rsid w:val="007075B6"/>
    <w:rsid w:val="00712AAC"/>
    <w:rsid w:val="00713217"/>
    <w:rsid w:val="0071606A"/>
    <w:rsid w:val="00716D36"/>
    <w:rsid w:val="007175EA"/>
    <w:rsid w:val="00717888"/>
    <w:rsid w:val="0072093B"/>
    <w:rsid w:val="0072197A"/>
    <w:rsid w:val="00721C9D"/>
    <w:rsid w:val="00722379"/>
    <w:rsid w:val="00722F4A"/>
    <w:rsid w:val="007247CA"/>
    <w:rsid w:val="00724C52"/>
    <w:rsid w:val="00724F2A"/>
    <w:rsid w:val="007265A2"/>
    <w:rsid w:val="00727131"/>
    <w:rsid w:val="00727188"/>
    <w:rsid w:val="00727E8D"/>
    <w:rsid w:val="00730102"/>
    <w:rsid w:val="00730AF5"/>
    <w:rsid w:val="007310AE"/>
    <w:rsid w:val="007319FE"/>
    <w:rsid w:val="00732AB3"/>
    <w:rsid w:val="00734A11"/>
    <w:rsid w:val="00735493"/>
    <w:rsid w:val="00735E90"/>
    <w:rsid w:val="007404D4"/>
    <w:rsid w:val="00740B93"/>
    <w:rsid w:val="00742353"/>
    <w:rsid w:val="00742C32"/>
    <w:rsid w:val="00742EC3"/>
    <w:rsid w:val="00743108"/>
    <w:rsid w:val="0074364E"/>
    <w:rsid w:val="00743AC6"/>
    <w:rsid w:val="00744D89"/>
    <w:rsid w:val="00744D97"/>
    <w:rsid w:val="00744F51"/>
    <w:rsid w:val="00745F83"/>
    <w:rsid w:val="0075063D"/>
    <w:rsid w:val="00750752"/>
    <w:rsid w:val="00750D03"/>
    <w:rsid w:val="00750F34"/>
    <w:rsid w:val="00751879"/>
    <w:rsid w:val="0075289F"/>
    <w:rsid w:val="00752DDC"/>
    <w:rsid w:val="00752ED9"/>
    <w:rsid w:val="0075375A"/>
    <w:rsid w:val="00753BF9"/>
    <w:rsid w:val="00753DE6"/>
    <w:rsid w:val="007551D7"/>
    <w:rsid w:val="00755DE9"/>
    <w:rsid w:val="007563C4"/>
    <w:rsid w:val="007564D3"/>
    <w:rsid w:val="00756B1E"/>
    <w:rsid w:val="00756BD9"/>
    <w:rsid w:val="007576B2"/>
    <w:rsid w:val="0076104A"/>
    <w:rsid w:val="007610CF"/>
    <w:rsid w:val="00764E4E"/>
    <w:rsid w:val="00765043"/>
    <w:rsid w:val="00765528"/>
    <w:rsid w:val="00765D06"/>
    <w:rsid w:val="00766074"/>
    <w:rsid w:val="00766447"/>
    <w:rsid w:val="007667D7"/>
    <w:rsid w:val="007668C2"/>
    <w:rsid w:val="0076773D"/>
    <w:rsid w:val="00770030"/>
    <w:rsid w:val="00770BEE"/>
    <w:rsid w:val="00770E9F"/>
    <w:rsid w:val="007711C4"/>
    <w:rsid w:val="00771F17"/>
    <w:rsid w:val="00772042"/>
    <w:rsid w:val="00772062"/>
    <w:rsid w:val="00772777"/>
    <w:rsid w:val="0077395E"/>
    <w:rsid w:val="007746C2"/>
    <w:rsid w:val="00775817"/>
    <w:rsid w:val="00775AB9"/>
    <w:rsid w:val="00775BB5"/>
    <w:rsid w:val="0078085E"/>
    <w:rsid w:val="00780B83"/>
    <w:rsid w:val="00782A94"/>
    <w:rsid w:val="00782CAD"/>
    <w:rsid w:val="007834F7"/>
    <w:rsid w:val="00783C23"/>
    <w:rsid w:val="007877C6"/>
    <w:rsid w:val="007901E3"/>
    <w:rsid w:val="007908A8"/>
    <w:rsid w:val="007919D7"/>
    <w:rsid w:val="00791AB6"/>
    <w:rsid w:val="0079300A"/>
    <w:rsid w:val="00793436"/>
    <w:rsid w:val="00793522"/>
    <w:rsid w:val="007941C5"/>
    <w:rsid w:val="00795F2C"/>
    <w:rsid w:val="0079604D"/>
    <w:rsid w:val="0079615A"/>
    <w:rsid w:val="00796372"/>
    <w:rsid w:val="00797925"/>
    <w:rsid w:val="007A1BD8"/>
    <w:rsid w:val="007A246F"/>
    <w:rsid w:val="007A37BF"/>
    <w:rsid w:val="007A3AA7"/>
    <w:rsid w:val="007A425E"/>
    <w:rsid w:val="007A4579"/>
    <w:rsid w:val="007A4D4A"/>
    <w:rsid w:val="007A4D77"/>
    <w:rsid w:val="007A510B"/>
    <w:rsid w:val="007A53C9"/>
    <w:rsid w:val="007A64BD"/>
    <w:rsid w:val="007B0D7F"/>
    <w:rsid w:val="007B0FC6"/>
    <w:rsid w:val="007B145A"/>
    <w:rsid w:val="007B1683"/>
    <w:rsid w:val="007B197E"/>
    <w:rsid w:val="007B1CCF"/>
    <w:rsid w:val="007B2B87"/>
    <w:rsid w:val="007B4133"/>
    <w:rsid w:val="007B6041"/>
    <w:rsid w:val="007B616B"/>
    <w:rsid w:val="007B6A04"/>
    <w:rsid w:val="007B6EB5"/>
    <w:rsid w:val="007C05AF"/>
    <w:rsid w:val="007C109D"/>
    <w:rsid w:val="007C1E5F"/>
    <w:rsid w:val="007C4AEB"/>
    <w:rsid w:val="007C4B7E"/>
    <w:rsid w:val="007C4F90"/>
    <w:rsid w:val="007C671C"/>
    <w:rsid w:val="007C6A39"/>
    <w:rsid w:val="007C7693"/>
    <w:rsid w:val="007D0D67"/>
    <w:rsid w:val="007D2F91"/>
    <w:rsid w:val="007D3D38"/>
    <w:rsid w:val="007D4FCC"/>
    <w:rsid w:val="007D7161"/>
    <w:rsid w:val="007D7E11"/>
    <w:rsid w:val="007E0084"/>
    <w:rsid w:val="007E0F3D"/>
    <w:rsid w:val="007E1573"/>
    <w:rsid w:val="007E1CA6"/>
    <w:rsid w:val="007E3045"/>
    <w:rsid w:val="007E48E9"/>
    <w:rsid w:val="007E761E"/>
    <w:rsid w:val="007F02D0"/>
    <w:rsid w:val="007F048C"/>
    <w:rsid w:val="007F0713"/>
    <w:rsid w:val="007F0E68"/>
    <w:rsid w:val="007F0F51"/>
    <w:rsid w:val="007F1A46"/>
    <w:rsid w:val="007F2D94"/>
    <w:rsid w:val="007F3E65"/>
    <w:rsid w:val="007F46CD"/>
    <w:rsid w:val="007F4737"/>
    <w:rsid w:val="007F5191"/>
    <w:rsid w:val="007F5A56"/>
    <w:rsid w:val="007F5E3E"/>
    <w:rsid w:val="007F7AA2"/>
    <w:rsid w:val="00800EBE"/>
    <w:rsid w:val="00801652"/>
    <w:rsid w:val="00801664"/>
    <w:rsid w:val="00801806"/>
    <w:rsid w:val="008018BD"/>
    <w:rsid w:val="00801FD2"/>
    <w:rsid w:val="00802186"/>
    <w:rsid w:val="00803203"/>
    <w:rsid w:val="00803FAC"/>
    <w:rsid w:val="00804FA6"/>
    <w:rsid w:val="00804FD0"/>
    <w:rsid w:val="00805817"/>
    <w:rsid w:val="00806448"/>
    <w:rsid w:val="00807B43"/>
    <w:rsid w:val="00807E9D"/>
    <w:rsid w:val="00811BFA"/>
    <w:rsid w:val="00811EA7"/>
    <w:rsid w:val="00812AA9"/>
    <w:rsid w:val="00812D42"/>
    <w:rsid w:val="00814B85"/>
    <w:rsid w:val="00815FB4"/>
    <w:rsid w:val="00820541"/>
    <w:rsid w:val="00820718"/>
    <w:rsid w:val="00820804"/>
    <w:rsid w:val="0082269E"/>
    <w:rsid w:val="00823192"/>
    <w:rsid w:val="008239FD"/>
    <w:rsid w:val="00824370"/>
    <w:rsid w:val="0082533C"/>
    <w:rsid w:val="00826052"/>
    <w:rsid w:val="00826069"/>
    <w:rsid w:val="00826470"/>
    <w:rsid w:val="0082719F"/>
    <w:rsid w:val="00827E9D"/>
    <w:rsid w:val="00831CE0"/>
    <w:rsid w:val="00832135"/>
    <w:rsid w:val="00832EEB"/>
    <w:rsid w:val="00834025"/>
    <w:rsid w:val="0083426F"/>
    <w:rsid w:val="008346ED"/>
    <w:rsid w:val="00834EF8"/>
    <w:rsid w:val="008354DC"/>
    <w:rsid w:val="00835718"/>
    <w:rsid w:val="00836024"/>
    <w:rsid w:val="00837721"/>
    <w:rsid w:val="00837942"/>
    <w:rsid w:val="00837EED"/>
    <w:rsid w:val="008415C4"/>
    <w:rsid w:val="008431A0"/>
    <w:rsid w:val="00843F44"/>
    <w:rsid w:val="00843F88"/>
    <w:rsid w:val="00845131"/>
    <w:rsid w:val="00845C10"/>
    <w:rsid w:val="00845D8F"/>
    <w:rsid w:val="00846487"/>
    <w:rsid w:val="00846B40"/>
    <w:rsid w:val="00846B85"/>
    <w:rsid w:val="00846F78"/>
    <w:rsid w:val="00847731"/>
    <w:rsid w:val="00851392"/>
    <w:rsid w:val="008513A8"/>
    <w:rsid w:val="008533CD"/>
    <w:rsid w:val="00855099"/>
    <w:rsid w:val="00855E5C"/>
    <w:rsid w:val="0085650C"/>
    <w:rsid w:val="008574CA"/>
    <w:rsid w:val="0085793C"/>
    <w:rsid w:val="00857E7F"/>
    <w:rsid w:val="00861F35"/>
    <w:rsid w:val="0086250A"/>
    <w:rsid w:val="00863099"/>
    <w:rsid w:val="008647CB"/>
    <w:rsid w:val="00865127"/>
    <w:rsid w:val="008654BD"/>
    <w:rsid w:val="00865726"/>
    <w:rsid w:val="008657AF"/>
    <w:rsid w:val="008664D0"/>
    <w:rsid w:val="00866895"/>
    <w:rsid w:val="00867F47"/>
    <w:rsid w:val="00870B29"/>
    <w:rsid w:val="008715FC"/>
    <w:rsid w:val="008723D6"/>
    <w:rsid w:val="00873378"/>
    <w:rsid w:val="0087347A"/>
    <w:rsid w:val="00873DA5"/>
    <w:rsid w:val="00874DE3"/>
    <w:rsid w:val="00875168"/>
    <w:rsid w:val="0087582F"/>
    <w:rsid w:val="00875A9D"/>
    <w:rsid w:val="00875DA8"/>
    <w:rsid w:val="008760E3"/>
    <w:rsid w:val="008764D0"/>
    <w:rsid w:val="00876ECA"/>
    <w:rsid w:val="0087746B"/>
    <w:rsid w:val="00877569"/>
    <w:rsid w:val="00877F47"/>
    <w:rsid w:val="00880293"/>
    <w:rsid w:val="0088042C"/>
    <w:rsid w:val="008838D4"/>
    <w:rsid w:val="00883BC1"/>
    <w:rsid w:val="00886CB3"/>
    <w:rsid w:val="00886FC6"/>
    <w:rsid w:val="00890B90"/>
    <w:rsid w:val="0089143A"/>
    <w:rsid w:val="00891C2F"/>
    <w:rsid w:val="00892D9E"/>
    <w:rsid w:val="00893244"/>
    <w:rsid w:val="008932C0"/>
    <w:rsid w:val="00894555"/>
    <w:rsid w:val="00894CF0"/>
    <w:rsid w:val="00895003"/>
    <w:rsid w:val="008954C9"/>
    <w:rsid w:val="008962E4"/>
    <w:rsid w:val="00896BEC"/>
    <w:rsid w:val="00897A86"/>
    <w:rsid w:val="008A275B"/>
    <w:rsid w:val="008A3552"/>
    <w:rsid w:val="008A6416"/>
    <w:rsid w:val="008A6727"/>
    <w:rsid w:val="008A6740"/>
    <w:rsid w:val="008A6F47"/>
    <w:rsid w:val="008A7996"/>
    <w:rsid w:val="008B0562"/>
    <w:rsid w:val="008B0B69"/>
    <w:rsid w:val="008B1694"/>
    <w:rsid w:val="008B1DBF"/>
    <w:rsid w:val="008B23A3"/>
    <w:rsid w:val="008B2DA5"/>
    <w:rsid w:val="008C0477"/>
    <w:rsid w:val="008C3774"/>
    <w:rsid w:val="008C399B"/>
    <w:rsid w:val="008C481F"/>
    <w:rsid w:val="008C4999"/>
    <w:rsid w:val="008C6D9A"/>
    <w:rsid w:val="008C74E9"/>
    <w:rsid w:val="008C7837"/>
    <w:rsid w:val="008C7956"/>
    <w:rsid w:val="008D0468"/>
    <w:rsid w:val="008D0D8E"/>
    <w:rsid w:val="008D1D4C"/>
    <w:rsid w:val="008D36EE"/>
    <w:rsid w:val="008D55CA"/>
    <w:rsid w:val="008D5CCE"/>
    <w:rsid w:val="008D654A"/>
    <w:rsid w:val="008D6A5F"/>
    <w:rsid w:val="008D6DD2"/>
    <w:rsid w:val="008E0025"/>
    <w:rsid w:val="008E0830"/>
    <w:rsid w:val="008E0BDC"/>
    <w:rsid w:val="008E0FEA"/>
    <w:rsid w:val="008E12DD"/>
    <w:rsid w:val="008E221C"/>
    <w:rsid w:val="008E29A6"/>
    <w:rsid w:val="008E2B9F"/>
    <w:rsid w:val="008E3186"/>
    <w:rsid w:val="008E4E2A"/>
    <w:rsid w:val="008E5F3A"/>
    <w:rsid w:val="008E6A65"/>
    <w:rsid w:val="008E7F0B"/>
    <w:rsid w:val="008F1D66"/>
    <w:rsid w:val="008F2AE8"/>
    <w:rsid w:val="008F3477"/>
    <w:rsid w:val="008F3C72"/>
    <w:rsid w:val="008F4110"/>
    <w:rsid w:val="008F556A"/>
    <w:rsid w:val="008F5920"/>
    <w:rsid w:val="008F5BE6"/>
    <w:rsid w:val="008F63F2"/>
    <w:rsid w:val="008F67F8"/>
    <w:rsid w:val="008F6A31"/>
    <w:rsid w:val="008F6B1D"/>
    <w:rsid w:val="008F6E31"/>
    <w:rsid w:val="008F7161"/>
    <w:rsid w:val="00900CBC"/>
    <w:rsid w:val="009011CA"/>
    <w:rsid w:val="009013D5"/>
    <w:rsid w:val="00901411"/>
    <w:rsid w:val="00901CC4"/>
    <w:rsid w:val="009034C7"/>
    <w:rsid w:val="00903DE9"/>
    <w:rsid w:val="00905339"/>
    <w:rsid w:val="009077E8"/>
    <w:rsid w:val="00907B2E"/>
    <w:rsid w:val="00911CB0"/>
    <w:rsid w:val="00914A63"/>
    <w:rsid w:val="00915BCD"/>
    <w:rsid w:val="00915FAF"/>
    <w:rsid w:val="00916BAE"/>
    <w:rsid w:val="00917605"/>
    <w:rsid w:val="00917F13"/>
    <w:rsid w:val="009205FE"/>
    <w:rsid w:val="0092191E"/>
    <w:rsid w:val="00921C57"/>
    <w:rsid w:val="00922233"/>
    <w:rsid w:val="0092393D"/>
    <w:rsid w:val="00924498"/>
    <w:rsid w:val="00924B14"/>
    <w:rsid w:val="00925AAA"/>
    <w:rsid w:val="00925B74"/>
    <w:rsid w:val="00930929"/>
    <w:rsid w:val="00930B8B"/>
    <w:rsid w:val="009323C9"/>
    <w:rsid w:val="00933802"/>
    <w:rsid w:val="009343DF"/>
    <w:rsid w:val="00934E20"/>
    <w:rsid w:val="009354C2"/>
    <w:rsid w:val="0093620F"/>
    <w:rsid w:val="00940BE2"/>
    <w:rsid w:val="009414DE"/>
    <w:rsid w:val="00941F78"/>
    <w:rsid w:val="00942BF5"/>
    <w:rsid w:val="00942FC0"/>
    <w:rsid w:val="009435C8"/>
    <w:rsid w:val="009443FB"/>
    <w:rsid w:val="009444C5"/>
    <w:rsid w:val="00944D14"/>
    <w:rsid w:val="00945EB1"/>
    <w:rsid w:val="00946D61"/>
    <w:rsid w:val="00947376"/>
    <w:rsid w:val="00947E1F"/>
    <w:rsid w:val="009504C3"/>
    <w:rsid w:val="00950844"/>
    <w:rsid w:val="00950ED4"/>
    <w:rsid w:val="00951397"/>
    <w:rsid w:val="0095198F"/>
    <w:rsid w:val="00951CA1"/>
    <w:rsid w:val="00951E53"/>
    <w:rsid w:val="00952A60"/>
    <w:rsid w:val="009541F3"/>
    <w:rsid w:val="0095463F"/>
    <w:rsid w:val="009569F8"/>
    <w:rsid w:val="00956A53"/>
    <w:rsid w:val="00956B79"/>
    <w:rsid w:val="00956B84"/>
    <w:rsid w:val="00956CB7"/>
    <w:rsid w:val="00957486"/>
    <w:rsid w:val="00957C47"/>
    <w:rsid w:val="009605D7"/>
    <w:rsid w:val="00960851"/>
    <w:rsid w:val="00961194"/>
    <w:rsid w:val="009613FD"/>
    <w:rsid w:val="009637B1"/>
    <w:rsid w:val="00964193"/>
    <w:rsid w:val="0096420C"/>
    <w:rsid w:val="00965182"/>
    <w:rsid w:val="00965B5E"/>
    <w:rsid w:val="00965F2B"/>
    <w:rsid w:val="00966696"/>
    <w:rsid w:val="00966CAB"/>
    <w:rsid w:val="009672DB"/>
    <w:rsid w:val="0096755B"/>
    <w:rsid w:val="00967B8D"/>
    <w:rsid w:val="009723C1"/>
    <w:rsid w:val="00973A62"/>
    <w:rsid w:val="00973D00"/>
    <w:rsid w:val="00973DC9"/>
    <w:rsid w:val="00973FE7"/>
    <w:rsid w:val="009752ED"/>
    <w:rsid w:val="00975814"/>
    <w:rsid w:val="0097581E"/>
    <w:rsid w:val="0097660C"/>
    <w:rsid w:val="00976DDE"/>
    <w:rsid w:val="009776D9"/>
    <w:rsid w:val="00977754"/>
    <w:rsid w:val="00977BAB"/>
    <w:rsid w:val="00980238"/>
    <w:rsid w:val="0098051B"/>
    <w:rsid w:val="00981465"/>
    <w:rsid w:val="00981756"/>
    <w:rsid w:val="009824F1"/>
    <w:rsid w:val="00983F31"/>
    <w:rsid w:val="00984012"/>
    <w:rsid w:val="009854C3"/>
    <w:rsid w:val="009854F2"/>
    <w:rsid w:val="00990063"/>
    <w:rsid w:val="0099033D"/>
    <w:rsid w:val="00990585"/>
    <w:rsid w:val="00990C92"/>
    <w:rsid w:val="009918C0"/>
    <w:rsid w:val="00991E7E"/>
    <w:rsid w:val="00992367"/>
    <w:rsid w:val="009940AE"/>
    <w:rsid w:val="00994117"/>
    <w:rsid w:val="00994313"/>
    <w:rsid w:val="0099451C"/>
    <w:rsid w:val="00995015"/>
    <w:rsid w:val="00995662"/>
    <w:rsid w:val="00995F61"/>
    <w:rsid w:val="00995FC9"/>
    <w:rsid w:val="00996662"/>
    <w:rsid w:val="009969E1"/>
    <w:rsid w:val="00997FC5"/>
    <w:rsid w:val="009A0088"/>
    <w:rsid w:val="009A09CA"/>
    <w:rsid w:val="009A0B67"/>
    <w:rsid w:val="009A0C99"/>
    <w:rsid w:val="009A1D4D"/>
    <w:rsid w:val="009A1E07"/>
    <w:rsid w:val="009A2549"/>
    <w:rsid w:val="009A312D"/>
    <w:rsid w:val="009A44B3"/>
    <w:rsid w:val="009A4AA6"/>
    <w:rsid w:val="009A5234"/>
    <w:rsid w:val="009A64E4"/>
    <w:rsid w:val="009A7612"/>
    <w:rsid w:val="009A7D3D"/>
    <w:rsid w:val="009B31AB"/>
    <w:rsid w:val="009B4656"/>
    <w:rsid w:val="009B672D"/>
    <w:rsid w:val="009B6DD2"/>
    <w:rsid w:val="009B7541"/>
    <w:rsid w:val="009C06C0"/>
    <w:rsid w:val="009C0AE5"/>
    <w:rsid w:val="009C0BC4"/>
    <w:rsid w:val="009C0ECA"/>
    <w:rsid w:val="009C0F34"/>
    <w:rsid w:val="009C3AF7"/>
    <w:rsid w:val="009C3BBA"/>
    <w:rsid w:val="009C3BDC"/>
    <w:rsid w:val="009C4595"/>
    <w:rsid w:val="009C490B"/>
    <w:rsid w:val="009C4F13"/>
    <w:rsid w:val="009C5B71"/>
    <w:rsid w:val="009C7102"/>
    <w:rsid w:val="009C737C"/>
    <w:rsid w:val="009D00D4"/>
    <w:rsid w:val="009D050A"/>
    <w:rsid w:val="009D08FE"/>
    <w:rsid w:val="009D19F9"/>
    <w:rsid w:val="009D2232"/>
    <w:rsid w:val="009D306B"/>
    <w:rsid w:val="009D328C"/>
    <w:rsid w:val="009D3320"/>
    <w:rsid w:val="009D35E7"/>
    <w:rsid w:val="009D3B61"/>
    <w:rsid w:val="009D41AD"/>
    <w:rsid w:val="009D4B0C"/>
    <w:rsid w:val="009D567C"/>
    <w:rsid w:val="009D580B"/>
    <w:rsid w:val="009D60B8"/>
    <w:rsid w:val="009D704E"/>
    <w:rsid w:val="009E01E8"/>
    <w:rsid w:val="009E0585"/>
    <w:rsid w:val="009E0B62"/>
    <w:rsid w:val="009E61A6"/>
    <w:rsid w:val="009E6217"/>
    <w:rsid w:val="009E6855"/>
    <w:rsid w:val="009E72A3"/>
    <w:rsid w:val="009E7308"/>
    <w:rsid w:val="009E78A7"/>
    <w:rsid w:val="009E79CC"/>
    <w:rsid w:val="009E7BEB"/>
    <w:rsid w:val="009F0F8B"/>
    <w:rsid w:val="009F1D05"/>
    <w:rsid w:val="009F5A9D"/>
    <w:rsid w:val="009F69CA"/>
    <w:rsid w:val="009F777E"/>
    <w:rsid w:val="009F78F7"/>
    <w:rsid w:val="00A0033A"/>
    <w:rsid w:val="00A00E2D"/>
    <w:rsid w:val="00A01E62"/>
    <w:rsid w:val="00A03279"/>
    <w:rsid w:val="00A044BB"/>
    <w:rsid w:val="00A045D6"/>
    <w:rsid w:val="00A052AA"/>
    <w:rsid w:val="00A055F8"/>
    <w:rsid w:val="00A058BC"/>
    <w:rsid w:val="00A06A89"/>
    <w:rsid w:val="00A06B00"/>
    <w:rsid w:val="00A0748E"/>
    <w:rsid w:val="00A074E0"/>
    <w:rsid w:val="00A0752B"/>
    <w:rsid w:val="00A077B1"/>
    <w:rsid w:val="00A07844"/>
    <w:rsid w:val="00A1083E"/>
    <w:rsid w:val="00A10A5F"/>
    <w:rsid w:val="00A1100F"/>
    <w:rsid w:val="00A117A1"/>
    <w:rsid w:val="00A1183D"/>
    <w:rsid w:val="00A12EC8"/>
    <w:rsid w:val="00A14079"/>
    <w:rsid w:val="00A149CC"/>
    <w:rsid w:val="00A152BF"/>
    <w:rsid w:val="00A160C2"/>
    <w:rsid w:val="00A1637B"/>
    <w:rsid w:val="00A16BB7"/>
    <w:rsid w:val="00A1715E"/>
    <w:rsid w:val="00A20702"/>
    <w:rsid w:val="00A2173D"/>
    <w:rsid w:val="00A218E6"/>
    <w:rsid w:val="00A2201E"/>
    <w:rsid w:val="00A22B07"/>
    <w:rsid w:val="00A239F3"/>
    <w:rsid w:val="00A244B8"/>
    <w:rsid w:val="00A25D4E"/>
    <w:rsid w:val="00A26EC0"/>
    <w:rsid w:val="00A2763C"/>
    <w:rsid w:val="00A310C6"/>
    <w:rsid w:val="00A3203B"/>
    <w:rsid w:val="00A32807"/>
    <w:rsid w:val="00A3292F"/>
    <w:rsid w:val="00A334C7"/>
    <w:rsid w:val="00A3420A"/>
    <w:rsid w:val="00A34345"/>
    <w:rsid w:val="00A3457D"/>
    <w:rsid w:val="00A34E46"/>
    <w:rsid w:val="00A354F1"/>
    <w:rsid w:val="00A355A5"/>
    <w:rsid w:val="00A35EDA"/>
    <w:rsid w:val="00A37423"/>
    <w:rsid w:val="00A37B10"/>
    <w:rsid w:val="00A37E87"/>
    <w:rsid w:val="00A41F4C"/>
    <w:rsid w:val="00A42C78"/>
    <w:rsid w:val="00A446C6"/>
    <w:rsid w:val="00A44CA9"/>
    <w:rsid w:val="00A45ACB"/>
    <w:rsid w:val="00A45C67"/>
    <w:rsid w:val="00A4699D"/>
    <w:rsid w:val="00A46D4E"/>
    <w:rsid w:val="00A47CF2"/>
    <w:rsid w:val="00A502C4"/>
    <w:rsid w:val="00A50407"/>
    <w:rsid w:val="00A50DA7"/>
    <w:rsid w:val="00A5181C"/>
    <w:rsid w:val="00A5212F"/>
    <w:rsid w:val="00A53870"/>
    <w:rsid w:val="00A53966"/>
    <w:rsid w:val="00A55263"/>
    <w:rsid w:val="00A55A20"/>
    <w:rsid w:val="00A60671"/>
    <w:rsid w:val="00A6069E"/>
    <w:rsid w:val="00A612D7"/>
    <w:rsid w:val="00A61F3B"/>
    <w:rsid w:val="00A632F1"/>
    <w:rsid w:val="00A6351E"/>
    <w:rsid w:val="00A6552A"/>
    <w:rsid w:val="00A65688"/>
    <w:rsid w:val="00A65A29"/>
    <w:rsid w:val="00A65D55"/>
    <w:rsid w:val="00A7150D"/>
    <w:rsid w:val="00A71A83"/>
    <w:rsid w:val="00A71C84"/>
    <w:rsid w:val="00A72E05"/>
    <w:rsid w:val="00A736C0"/>
    <w:rsid w:val="00A74489"/>
    <w:rsid w:val="00A759CC"/>
    <w:rsid w:val="00A76468"/>
    <w:rsid w:val="00A76470"/>
    <w:rsid w:val="00A8141F"/>
    <w:rsid w:val="00A81B1D"/>
    <w:rsid w:val="00A83804"/>
    <w:rsid w:val="00A83959"/>
    <w:rsid w:val="00A83BCF"/>
    <w:rsid w:val="00A852C2"/>
    <w:rsid w:val="00A86853"/>
    <w:rsid w:val="00A86F6B"/>
    <w:rsid w:val="00A8712D"/>
    <w:rsid w:val="00A8753B"/>
    <w:rsid w:val="00A87632"/>
    <w:rsid w:val="00A87959"/>
    <w:rsid w:val="00A87B54"/>
    <w:rsid w:val="00A90994"/>
    <w:rsid w:val="00A90FB4"/>
    <w:rsid w:val="00A932AE"/>
    <w:rsid w:val="00A93702"/>
    <w:rsid w:val="00A93DD4"/>
    <w:rsid w:val="00A95715"/>
    <w:rsid w:val="00AA04F9"/>
    <w:rsid w:val="00AA3CD5"/>
    <w:rsid w:val="00AA4462"/>
    <w:rsid w:val="00AA47CF"/>
    <w:rsid w:val="00AA5058"/>
    <w:rsid w:val="00AA52B1"/>
    <w:rsid w:val="00AA5B89"/>
    <w:rsid w:val="00AA5BC9"/>
    <w:rsid w:val="00AA7678"/>
    <w:rsid w:val="00AA78C2"/>
    <w:rsid w:val="00AA7C9A"/>
    <w:rsid w:val="00AA7CC3"/>
    <w:rsid w:val="00AA7EB5"/>
    <w:rsid w:val="00AB063A"/>
    <w:rsid w:val="00AB096E"/>
    <w:rsid w:val="00AB0C2B"/>
    <w:rsid w:val="00AB12C2"/>
    <w:rsid w:val="00AB1812"/>
    <w:rsid w:val="00AB3BFE"/>
    <w:rsid w:val="00AB6220"/>
    <w:rsid w:val="00AB689B"/>
    <w:rsid w:val="00AB7B9E"/>
    <w:rsid w:val="00AC03F8"/>
    <w:rsid w:val="00AC0908"/>
    <w:rsid w:val="00AC0DED"/>
    <w:rsid w:val="00AC232A"/>
    <w:rsid w:val="00AC2668"/>
    <w:rsid w:val="00AC26A1"/>
    <w:rsid w:val="00AC4651"/>
    <w:rsid w:val="00AC4DAD"/>
    <w:rsid w:val="00AC4F9B"/>
    <w:rsid w:val="00AC5478"/>
    <w:rsid w:val="00AC71D9"/>
    <w:rsid w:val="00AC7DBF"/>
    <w:rsid w:val="00AD019B"/>
    <w:rsid w:val="00AD01D7"/>
    <w:rsid w:val="00AD21EF"/>
    <w:rsid w:val="00AD28EE"/>
    <w:rsid w:val="00AD2929"/>
    <w:rsid w:val="00AD2997"/>
    <w:rsid w:val="00AD65A4"/>
    <w:rsid w:val="00AD79A8"/>
    <w:rsid w:val="00AD7B61"/>
    <w:rsid w:val="00AD7BF2"/>
    <w:rsid w:val="00AE0141"/>
    <w:rsid w:val="00AE0C66"/>
    <w:rsid w:val="00AE0CC2"/>
    <w:rsid w:val="00AE1883"/>
    <w:rsid w:val="00AE2C81"/>
    <w:rsid w:val="00AE35F0"/>
    <w:rsid w:val="00AE382D"/>
    <w:rsid w:val="00AE3B98"/>
    <w:rsid w:val="00AE523B"/>
    <w:rsid w:val="00AE6999"/>
    <w:rsid w:val="00AE7131"/>
    <w:rsid w:val="00AE75D2"/>
    <w:rsid w:val="00AF126E"/>
    <w:rsid w:val="00AF1B45"/>
    <w:rsid w:val="00AF1C68"/>
    <w:rsid w:val="00AF395D"/>
    <w:rsid w:val="00AF41C3"/>
    <w:rsid w:val="00AF6C3A"/>
    <w:rsid w:val="00AF760E"/>
    <w:rsid w:val="00B0141E"/>
    <w:rsid w:val="00B025E7"/>
    <w:rsid w:val="00B06B17"/>
    <w:rsid w:val="00B06B7A"/>
    <w:rsid w:val="00B109C4"/>
    <w:rsid w:val="00B10CDF"/>
    <w:rsid w:val="00B11435"/>
    <w:rsid w:val="00B135EF"/>
    <w:rsid w:val="00B1442C"/>
    <w:rsid w:val="00B15089"/>
    <w:rsid w:val="00B150BC"/>
    <w:rsid w:val="00B1532A"/>
    <w:rsid w:val="00B153ED"/>
    <w:rsid w:val="00B154FE"/>
    <w:rsid w:val="00B16383"/>
    <w:rsid w:val="00B216E4"/>
    <w:rsid w:val="00B2190B"/>
    <w:rsid w:val="00B21CCA"/>
    <w:rsid w:val="00B2259C"/>
    <w:rsid w:val="00B24463"/>
    <w:rsid w:val="00B2494D"/>
    <w:rsid w:val="00B2679D"/>
    <w:rsid w:val="00B268AD"/>
    <w:rsid w:val="00B26A21"/>
    <w:rsid w:val="00B26FA4"/>
    <w:rsid w:val="00B274FE"/>
    <w:rsid w:val="00B305B7"/>
    <w:rsid w:val="00B313C6"/>
    <w:rsid w:val="00B326AA"/>
    <w:rsid w:val="00B333CC"/>
    <w:rsid w:val="00B34E34"/>
    <w:rsid w:val="00B35AAF"/>
    <w:rsid w:val="00B36BFF"/>
    <w:rsid w:val="00B375D5"/>
    <w:rsid w:val="00B4038D"/>
    <w:rsid w:val="00B40B34"/>
    <w:rsid w:val="00B40FB9"/>
    <w:rsid w:val="00B4178A"/>
    <w:rsid w:val="00B41949"/>
    <w:rsid w:val="00B4210D"/>
    <w:rsid w:val="00B43314"/>
    <w:rsid w:val="00B43ABE"/>
    <w:rsid w:val="00B44CB9"/>
    <w:rsid w:val="00B45474"/>
    <w:rsid w:val="00B45AF5"/>
    <w:rsid w:val="00B4603C"/>
    <w:rsid w:val="00B478D0"/>
    <w:rsid w:val="00B47BBE"/>
    <w:rsid w:val="00B5020B"/>
    <w:rsid w:val="00B50F9E"/>
    <w:rsid w:val="00B51745"/>
    <w:rsid w:val="00B5218E"/>
    <w:rsid w:val="00B523C8"/>
    <w:rsid w:val="00B540E1"/>
    <w:rsid w:val="00B57B77"/>
    <w:rsid w:val="00B608D9"/>
    <w:rsid w:val="00B61C48"/>
    <w:rsid w:val="00B62192"/>
    <w:rsid w:val="00B626A4"/>
    <w:rsid w:val="00B629A2"/>
    <w:rsid w:val="00B62A93"/>
    <w:rsid w:val="00B62CAE"/>
    <w:rsid w:val="00B63023"/>
    <w:rsid w:val="00B632AC"/>
    <w:rsid w:val="00B63C46"/>
    <w:rsid w:val="00B64B52"/>
    <w:rsid w:val="00B657E5"/>
    <w:rsid w:val="00B70B9E"/>
    <w:rsid w:val="00B710A9"/>
    <w:rsid w:val="00B710DA"/>
    <w:rsid w:val="00B71C1D"/>
    <w:rsid w:val="00B737A6"/>
    <w:rsid w:val="00B73BE6"/>
    <w:rsid w:val="00B73F13"/>
    <w:rsid w:val="00B7654E"/>
    <w:rsid w:val="00B76BE4"/>
    <w:rsid w:val="00B76C29"/>
    <w:rsid w:val="00B77BC4"/>
    <w:rsid w:val="00B77DC5"/>
    <w:rsid w:val="00B81BE8"/>
    <w:rsid w:val="00B83128"/>
    <w:rsid w:val="00B8437F"/>
    <w:rsid w:val="00B85907"/>
    <w:rsid w:val="00B866F3"/>
    <w:rsid w:val="00B872CF"/>
    <w:rsid w:val="00B915AC"/>
    <w:rsid w:val="00B93BC4"/>
    <w:rsid w:val="00B940A2"/>
    <w:rsid w:val="00B94124"/>
    <w:rsid w:val="00B941AB"/>
    <w:rsid w:val="00B94EFD"/>
    <w:rsid w:val="00B95576"/>
    <w:rsid w:val="00B961D1"/>
    <w:rsid w:val="00B96465"/>
    <w:rsid w:val="00B96F57"/>
    <w:rsid w:val="00B97A2A"/>
    <w:rsid w:val="00B97F19"/>
    <w:rsid w:val="00BA2D37"/>
    <w:rsid w:val="00BA2D76"/>
    <w:rsid w:val="00BA3241"/>
    <w:rsid w:val="00BA3D70"/>
    <w:rsid w:val="00BA3E5D"/>
    <w:rsid w:val="00BA4391"/>
    <w:rsid w:val="00BA58D9"/>
    <w:rsid w:val="00BA5BA4"/>
    <w:rsid w:val="00BA6288"/>
    <w:rsid w:val="00BA7ACE"/>
    <w:rsid w:val="00BA7EFA"/>
    <w:rsid w:val="00BB00EA"/>
    <w:rsid w:val="00BB0E55"/>
    <w:rsid w:val="00BB12F3"/>
    <w:rsid w:val="00BB137E"/>
    <w:rsid w:val="00BB23A9"/>
    <w:rsid w:val="00BB2F79"/>
    <w:rsid w:val="00BB348D"/>
    <w:rsid w:val="00BB5796"/>
    <w:rsid w:val="00BB6ED6"/>
    <w:rsid w:val="00BB7636"/>
    <w:rsid w:val="00BB7CF2"/>
    <w:rsid w:val="00BC0B70"/>
    <w:rsid w:val="00BC124F"/>
    <w:rsid w:val="00BC169B"/>
    <w:rsid w:val="00BC1A10"/>
    <w:rsid w:val="00BC1C6F"/>
    <w:rsid w:val="00BC1D61"/>
    <w:rsid w:val="00BC2310"/>
    <w:rsid w:val="00BC33F0"/>
    <w:rsid w:val="00BC3568"/>
    <w:rsid w:val="00BC3830"/>
    <w:rsid w:val="00BC44FC"/>
    <w:rsid w:val="00BC5530"/>
    <w:rsid w:val="00BC5584"/>
    <w:rsid w:val="00BC562A"/>
    <w:rsid w:val="00BC69ED"/>
    <w:rsid w:val="00BC7828"/>
    <w:rsid w:val="00BC7AF1"/>
    <w:rsid w:val="00BD0F2C"/>
    <w:rsid w:val="00BD10D5"/>
    <w:rsid w:val="00BD1CD7"/>
    <w:rsid w:val="00BD1CDE"/>
    <w:rsid w:val="00BD26FA"/>
    <w:rsid w:val="00BD2848"/>
    <w:rsid w:val="00BD2C02"/>
    <w:rsid w:val="00BD355F"/>
    <w:rsid w:val="00BD3E53"/>
    <w:rsid w:val="00BD4C1D"/>
    <w:rsid w:val="00BD54AF"/>
    <w:rsid w:val="00BD69DE"/>
    <w:rsid w:val="00BD6EB9"/>
    <w:rsid w:val="00BD7105"/>
    <w:rsid w:val="00BD7AE4"/>
    <w:rsid w:val="00BE0D49"/>
    <w:rsid w:val="00BE10E2"/>
    <w:rsid w:val="00BE162E"/>
    <w:rsid w:val="00BE16E2"/>
    <w:rsid w:val="00BE17B3"/>
    <w:rsid w:val="00BE1C40"/>
    <w:rsid w:val="00BE283A"/>
    <w:rsid w:val="00BE33E4"/>
    <w:rsid w:val="00BF02A9"/>
    <w:rsid w:val="00BF1952"/>
    <w:rsid w:val="00BF1FD3"/>
    <w:rsid w:val="00BF35A0"/>
    <w:rsid w:val="00BF3C5D"/>
    <w:rsid w:val="00BF5A21"/>
    <w:rsid w:val="00BF5ECB"/>
    <w:rsid w:val="00BF6E10"/>
    <w:rsid w:val="00BF6E65"/>
    <w:rsid w:val="00BF7211"/>
    <w:rsid w:val="00C0150A"/>
    <w:rsid w:val="00C01C75"/>
    <w:rsid w:val="00C05884"/>
    <w:rsid w:val="00C05D3C"/>
    <w:rsid w:val="00C1035A"/>
    <w:rsid w:val="00C112A9"/>
    <w:rsid w:val="00C11AC8"/>
    <w:rsid w:val="00C13788"/>
    <w:rsid w:val="00C13B65"/>
    <w:rsid w:val="00C16CBA"/>
    <w:rsid w:val="00C17058"/>
    <w:rsid w:val="00C17742"/>
    <w:rsid w:val="00C17D81"/>
    <w:rsid w:val="00C17EB8"/>
    <w:rsid w:val="00C21D37"/>
    <w:rsid w:val="00C2203E"/>
    <w:rsid w:val="00C22C18"/>
    <w:rsid w:val="00C239C9"/>
    <w:rsid w:val="00C24815"/>
    <w:rsid w:val="00C24D11"/>
    <w:rsid w:val="00C26145"/>
    <w:rsid w:val="00C26B7A"/>
    <w:rsid w:val="00C26F53"/>
    <w:rsid w:val="00C310CB"/>
    <w:rsid w:val="00C31ABE"/>
    <w:rsid w:val="00C31DAA"/>
    <w:rsid w:val="00C33233"/>
    <w:rsid w:val="00C33BE6"/>
    <w:rsid w:val="00C34D72"/>
    <w:rsid w:val="00C3541A"/>
    <w:rsid w:val="00C3552E"/>
    <w:rsid w:val="00C356F2"/>
    <w:rsid w:val="00C36146"/>
    <w:rsid w:val="00C36790"/>
    <w:rsid w:val="00C367A2"/>
    <w:rsid w:val="00C36F14"/>
    <w:rsid w:val="00C40F51"/>
    <w:rsid w:val="00C42434"/>
    <w:rsid w:val="00C42B74"/>
    <w:rsid w:val="00C43F36"/>
    <w:rsid w:val="00C4444E"/>
    <w:rsid w:val="00C44EEC"/>
    <w:rsid w:val="00C456FF"/>
    <w:rsid w:val="00C469BF"/>
    <w:rsid w:val="00C4789B"/>
    <w:rsid w:val="00C50125"/>
    <w:rsid w:val="00C50432"/>
    <w:rsid w:val="00C51EA9"/>
    <w:rsid w:val="00C53DE0"/>
    <w:rsid w:val="00C53F4F"/>
    <w:rsid w:val="00C54FD3"/>
    <w:rsid w:val="00C5661F"/>
    <w:rsid w:val="00C56A60"/>
    <w:rsid w:val="00C56AED"/>
    <w:rsid w:val="00C57812"/>
    <w:rsid w:val="00C57989"/>
    <w:rsid w:val="00C62155"/>
    <w:rsid w:val="00C62ED5"/>
    <w:rsid w:val="00C63C97"/>
    <w:rsid w:val="00C656D7"/>
    <w:rsid w:val="00C6606D"/>
    <w:rsid w:val="00C66435"/>
    <w:rsid w:val="00C66C32"/>
    <w:rsid w:val="00C70862"/>
    <w:rsid w:val="00C711D3"/>
    <w:rsid w:val="00C7138B"/>
    <w:rsid w:val="00C71AC4"/>
    <w:rsid w:val="00C7211B"/>
    <w:rsid w:val="00C721E9"/>
    <w:rsid w:val="00C72E45"/>
    <w:rsid w:val="00C73008"/>
    <w:rsid w:val="00C73754"/>
    <w:rsid w:val="00C749AA"/>
    <w:rsid w:val="00C75E45"/>
    <w:rsid w:val="00C76D8D"/>
    <w:rsid w:val="00C77082"/>
    <w:rsid w:val="00C77DBD"/>
    <w:rsid w:val="00C80704"/>
    <w:rsid w:val="00C81490"/>
    <w:rsid w:val="00C82CC5"/>
    <w:rsid w:val="00C8367A"/>
    <w:rsid w:val="00C862A5"/>
    <w:rsid w:val="00C8642E"/>
    <w:rsid w:val="00C86977"/>
    <w:rsid w:val="00C8701D"/>
    <w:rsid w:val="00C87765"/>
    <w:rsid w:val="00C878DD"/>
    <w:rsid w:val="00C87DCC"/>
    <w:rsid w:val="00C90C1A"/>
    <w:rsid w:val="00C91972"/>
    <w:rsid w:val="00C91BA5"/>
    <w:rsid w:val="00C91D91"/>
    <w:rsid w:val="00C92575"/>
    <w:rsid w:val="00C942CE"/>
    <w:rsid w:val="00C94357"/>
    <w:rsid w:val="00C945DF"/>
    <w:rsid w:val="00C94A49"/>
    <w:rsid w:val="00C96122"/>
    <w:rsid w:val="00C96C98"/>
    <w:rsid w:val="00C97790"/>
    <w:rsid w:val="00CA0578"/>
    <w:rsid w:val="00CA396D"/>
    <w:rsid w:val="00CA5023"/>
    <w:rsid w:val="00CA57EC"/>
    <w:rsid w:val="00CA621B"/>
    <w:rsid w:val="00CB20C8"/>
    <w:rsid w:val="00CB2359"/>
    <w:rsid w:val="00CB2CB5"/>
    <w:rsid w:val="00CB4F6E"/>
    <w:rsid w:val="00CB5909"/>
    <w:rsid w:val="00CB60DE"/>
    <w:rsid w:val="00CB638C"/>
    <w:rsid w:val="00CB6657"/>
    <w:rsid w:val="00CB7EA6"/>
    <w:rsid w:val="00CC13AE"/>
    <w:rsid w:val="00CC1BBD"/>
    <w:rsid w:val="00CC2218"/>
    <w:rsid w:val="00CC27F6"/>
    <w:rsid w:val="00CC2C69"/>
    <w:rsid w:val="00CC4273"/>
    <w:rsid w:val="00CC4416"/>
    <w:rsid w:val="00CC44AE"/>
    <w:rsid w:val="00CC4920"/>
    <w:rsid w:val="00CC6C50"/>
    <w:rsid w:val="00CC6EE8"/>
    <w:rsid w:val="00CC72F8"/>
    <w:rsid w:val="00CC7EDC"/>
    <w:rsid w:val="00CD15D7"/>
    <w:rsid w:val="00CD1AC9"/>
    <w:rsid w:val="00CD308B"/>
    <w:rsid w:val="00CD3CF7"/>
    <w:rsid w:val="00CD40E9"/>
    <w:rsid w:val="00CD4440"/>
    <w:rsid w:val="00CD5983"/>
    <w:rsid w:val="00CD5B14"/>
    <w:rsid w:val="00CD63FC"/>
    <w:rsid w:val="00CD7187"/>
    <w:rsid w:val="00CD7AF7"/>
    <w:rsid w:val="00CE0700"/>
    <w:rsid w:val="00CE177A"/>
    <w:rsid w:val="00CE17C9"/>
    <w:rsid w:val="00CE17F7"/>
    <w:rsid w:val="00CE41B5"/>
    <w:rsid w:val="00CE4362"/>
    <w:rsid w:val="00CE4B8A"/>
    <w:rsid w:val="00CE5241"/>
    <w:rsid w:val="00CE7DF8"/>
    <w:rsid w:val="00CF04BB"/>
    <w:rsid w:val="00CF0724"/>
    <w:rsid w:val="00CF17FA"/>
    <w:rsid w:val="00CF185E"/>
    <w:rsid w:val="00CF2CE5"/>
    <w:rsid w:val="00CF3491"/>
    <w:rsid w:val="00CF3CD4"/>
    <w:rsid w:val="00CF4A9A"/>
    <w:rsid w:val="00CF4F55"/>
    <w:rsid w:val="00CF5813"/>
    <w:rsid w:val="00CF72F0"/>
    <w:rsid w:val="00CF74C7"/>
    <w:rsid w:val="00CF7747"/>
    <w:rsid w:val="00CF7C29"/>
    <w:rsid w:val="00D00533"/>
    <w:rsid w:val="00D01FD1"/>
    <w:rsid w:val="00D02052"/>
    <w:rsid w:val="00D02511"/>
    <w:rsid w:val="00D02B2F"/>
    <w:rsid w:val="00D02E84"/>
    <w:rsid w:val="00D03192"/>
    <w:rsid w:val="00D04475"/>
    <w:rsid w:val="00D05E22"/>
    <w:rsid w:val="00D074C7"/>
    <w:rsid w:val="00D0780A"/>
    <w:rsid w:val="00D07C1A"/>
    <w:rsid w:val="00D11384"/>
    <w:rsid w:val="00D14996"/>
    <w:rsid w:val="00D15169"/>
    <w:rsid w:val="00D15A0A"/>
    <w:rsid w:val="00D16332"/>
    <w:rsid w:val="00D17888"/>
    <w:rsid w:val="00D20332"/>
    <w:rsid w:val="00D2085D"/>
    <w:rsid w:val="00D20D6E"/>
    <w:rsid w:val="00D20F70"/>
    <w:rsid w:val="00D219F7"/>
    <w:rsid w:val="00D21E0E"/>
    <w:rsid w:val="00D2318B"/>
    <w:rsid w:val="00D23519"/>
    <w:rsid w:val="00D23B3F"/>
    <w:rsid w:val="00D23D1D"/>
    <w:rsid w:val="00D23D4C"/>
    <w:rsid w:val="00D260A0"/>
    <w:rsid w:val="00D26C49"/>
    <w:rsid w:val="00D26F62"/>
    <w:rsid w:val="00D27E87"/>
    <w:rsid w:val="00D30030"/>
    <w:rsid w:val="00D30511"/>
    <w:rsid w:val="00D31E43"/>
    <w:rsid w:val="00D3391A"/>
    <w:rsid w:val="00D33BFA"/>
    <w:rsid w:val="00D349B3"/>
    <w:rsid w:val="00D36FBE"/>
    <w:rsid w:val="00D3707B"/>
    <w:rsid w:val="00D403F6"/>
    <w:rsid w:val="00D40438"/>
    <w:rsid w:val="00D411B8"/>
    <w:rsid w:val="00D41937"/>
    <w:rsid w:val="00D41EAF"/>
    <w:rsid w:val="00D42A0A"/>
    <w:rsid w:val="00D43628"/>
    <w:rsid w:val="00D4620F"/>
    <w:rsid w:val="00D467C8"/>
    <w:rsid w:val="00D46A0C"/>
    <w:rsid w:val="00D477D2"/>
    <w:rsid w:val="00D47F8F"/>
    <w:rsid w:val="00D52200"/>
    <w:rsid w:val="00D52BAD"/>
    <w:rsid w:val="00D5362C"/>
    <w:rsid w:val="00D5482A"/>
    <w:rsid w:val="00D55B98"/>
    <w:rsid w:val="00D56BFF"/>
    <w:rsid w:val="00D57660"/>
    <w:rsid w:val="00D576D7"/>
    <w:rsid w:val="00D57813"/>
    <w:rsid w:val="00D57F93"/>
    <w:rsid w:val="00D6022A"/>
    <w:rsid w:val="00D60433"/>
    <w:rsid w:val="00D60FB8"/>
    <w:rsid w:val="00D623D3"/>
    <w:rsid w:val="00D62EF1"/>
    <w:rsid w:val="00D6325D"/>
    <w:rsid w:val="00D63B3C"/>
    <w:rsid w:val="00D6438F"/>
    <w:rsid w:val="00D649B0"/>
    <w:rsid w:val="00D65396"/>
    <w:rsid w:val="00D657C4"/>
    <w:rsid w:val="00D671C1"/>
    <w:rsid w:val="00D67BF7"/>
    <w:rsid w:val="00D70F2D"/>
    <w:rsid w:val="00D71213"/>
    <w:rsid w:val="00D7439F"/>
    <w:rsid w:val="00D74557"/>
    <w:rsid w:val="00D755A3"/>
    <w:rsid w:val="00D756C2"/>
    <w:rsid w:val="00D758E9"/>
    <w:rsid w:val="00D801D2"/>
    <w:rsid w:val="00D80279"/>
    <w:rsid w:val="00D81060"/>
    <w:rsid w:val="00D819CF"/>
    <w:rsid w:val="00D8320B"/>
    <w:rsid w:val="00D84973"/>
    <w:rsid w:val="00D84F43"/>
    <w:rsid w:val="00D854ED"/>
    <w:rsid w:val="00D866B8"/>
    <w:rsid w:val="00D87D1C"/>
    <w:rsid w:val="00D90F94"/>
    <w:rsid w:val="00D935BE"/>
    <w:rsid w:val="00D941C7"/>
    <w:rsid w:val="00D962BE"/>
    <w:rsid w:val="00D96782"/>
    <w:rsid w:val="00D96965"/>
    <w:rsid w:val="00D97C81"/>
    <w:rsid w:val="00DA1DF0"/>
    <w:rsid w:val="00DA35F9"/>
    <w:rsid w:val="00DA4938"/>
    <w:rsid w:val="00DA618E"/>
    <w:rsid w:val="00DA623B"/>
    <w:rsid w:val="00DA6862"/>
    <w:rsid w:val="00DA6C64"/>
    <w:rsid w:val="00DA7D25"/>
    <w:rsid w:val="00DB07AF"/>
    <w:rsid w:val="00DB0B8B"/>
    <w:rsid w:val="00DB12E6"/>
    <w:rsid w:val="00DB19AA"/>
    <w:rsid w:val="00DB1A11"/>
    <w:rsid w:val="00DB42D9"/>
    <w:rsid w:val="00DB4629"/>
    <w:rsid w:val="00DB48FF"/>
    <w:rsid w:val="00DB4ABA"/>
    <w:rsid w:val="00DB5CA5"/>
    <w:rsid w:val="00DB68E0"/>
    <w:rsid w:val="00DB6F6E"/>
    <w:rsid w:val="00DB6FB6"/>
    <w:rsid w:val="00DC0454"/>
    <w:rsid w:val="00DC0AB1"/>
    <w:rsid w:val="00DC1347"/>
    <w:rsid w:val="00DC150D"/>
    <w:rsid w:val="00DC15A8"/>
    <w:rsid w:val="00DC266F"/>
    <w:rsid w:val="00DC34CC"/>
    <w:rsid w:val="00DC454C"/>
    <w:rsid w:val="00DC57BE"/>
    <w:rsid w:val="00DC5C8B"/>
    <w:rsid w:val="00DC613A"/>
    <w:rsid w:val="00DC7579"/>
    <w:rsid w:val="00DD0D40"/>
    <w:rsid w:val="00DD0E82"/>
    <w:rsid w:val="00DD0EA5"/>
    <w:rsid w:val="00DD1685"/>
    <w:rsid w:val="00DD1799"/>
    <w:rsid w:val="00DD1CF3"/>
    <w:rsid w:val="00DD2114"/>
    <w:rsid w:val="00DD27C3"/>
    <w:rsid w:val="00DD2809"/>
    <w:rsid w:val="00DD28C4"/>
    <w:rsid w:val="00DD52F2"/>
    <w:rsid w:val="00DD545B"/>
    <w:rsid w:val="00DD5F03"/>
    <w:rsid w:val="00DD73E5"/>
    <w:rsid w:val="00DD75F6"/>
    <w:rsid w:val="00DE1BE5"/>
    <w:rsid w:val="00DE25D9"/>
    <w:rsid w:val="00DE3E2D"/>
    <w:rsid w:val="00DE4A7B"/>
    <w:rsid w:val="00DE4AFB"/>
    <w:rsid w:val="00DE59E7"/>
    <w:rsid w:val="00DE6D1F"/>
    <w:rsid w:val="00DE6DD4"/>
    <w:rsid w:val="00DE73B0"/>
    <w:rsid w:val="00DF066B"/>
    <w:rsid w:val="00DF100A"/>
    <w:rsid w:val="00DF248A"/>
    <w:rsid w:val="00DF4E14"/>
    <w:rsid w:val="00DF51F3"/>
    <w:rsid w:val="00DF5547"/>
    <w:rsid w:val="00DF70A8"/>
    <w:rsid w:val="00DF7CC4"/>
    <w:rsid w:val="00E01AED"/>
    <w:rsid w:val="00E0254F"/>
    <w:rsid w:val="00E02DAE"/>
    <w:rsid w:val="00E04D82"/>
    <w:rsid w:val="00E05166"/>
    <w:rsid w:val="00E0580E"/>
    <w:rsid w:val="00E06C95"/>
    <w:rsid w:val="00E07069"/>
    <w:rsid w:val="00E07F5E"/>
    <w:rsid w:val="00E103D2"/>
    <w:rsid w:val="00E107F6"/>
    <w:rsid w:val="00E112F4"/>
    <w:rsid w:val="00E11423"/>
    <w:rsid w:val="00E1233A"/>
    <w:rsid w:val="00E128CB"/>
    <w:rsid w:val="00E137C2"/>
    <w:rsid w:val="00E13C19"/>
    <w:rsid w:val="00E14CF0"/>
    <w:rsid w:val="00E1566E"/>
    <w:rsid w:val="00E157C2"/>
    <w:rsid w:val="00E17292"/>
    <w:rsid w:val="00E2145F"/>
    <w:rsid w:val="00E21678"/>
    <w:rsid w:val="00E21FEE"/>
    <w:rsid w:val="00E23AC0"/>
    <w:rsid w:val="00E23B99"/>
    <w:rsid w:val="00E23E1E"/>
    <w:rsid w:val="00E241F7"/>
    <w:rsid w:val="00E2440F"/>
    <w:rsid w:val="00E24F59"/>
    <w:rsid w:val="00E25104"/>
    <w:rsid w:val="00E271B6"/>
    <w:rsid w:val="00E279BE"/>
    <w:rsid w:val="00E27DFB"/>
    <w:rsid w:val="00E309CE"/>
    <w:rsid w:val="00E30BBE"/>
    <w:rsid w:val="00E3125A"/>
    <w:rsid w:val="00E3206D"/>
    <w:rsid w:val="00E3317B"/>
    <w:rsid w:val="00E3352F"/>
    <w:rsid w:val="00E33B5C"/>
    <w:rsid w:val="00E353E7"/>
    <w:rsid w:val="00E35E66"/>
    <w:rsid w:val="00E360C5"/>
    <w:rsid w:val="00E36C75"/>
    <w:rsid w:val="00E37625"/>
    <w:rsid w:val="00E37F41"/>
    <w:rsid w:val="00E40428"/>
    <w:rsid w:val="00E405C1"/>
    <w:rsid w:val="00E4107D"/>
    <w:rsid w:val="00E42101"/>
    <w:rsid w:val="00E42152"/>
    <w:rsid w:val="00E430E0"/>
    <w:rsid w:val="00E439FC"/>
    <w:rsid w:val="00E45381"/>
    <w:rsid w:val="00E45C0E"/>
    <w:rsid w:val="00E505B7"/>
    <w:rsid w:val="00E51305"/>
    <w:rsid w:val="00E538F0"/>
    <w:rsid w:val="00E5399D"/>
    <w:rsid w:val="00E53C9B"/>
    <w:rsid w:val="00E53F43"/>
    <w:rsid w:val="00E54F1E"/>
    <w:rsid w:val="00E553F6"/>
    <w:rsid w:val="00E56BBA"/>
    <w:rsid w:val="00E57A59"/>
    <w:rsid w:val="00E60C3C"/>
    <w:rsid w:val="00E6153A"/>
    <w:rsid w:val="00E61989"/>
    <w:rsid w:val="00E61B3E"/>
    <w:rsid w:val="00E61B80"/>
    <w:rsid w:val="00E620E8"/>
    <w:rsid w:val="00E6465C"/>
    <w:rsid w:val="00E65523"/>
    <w:rsid w:val="00E66430"/>
    <w:rsid w:val="00E66893"/>
    <w:rsid w:val="00E674CE"/>
    <w:rsid w:val="00E678D8"/>
    <w:rsid w:val="00E67BB0"/>
    <w:rsid w:val="00E70573"/>
    <w:rsid w:val="00E70588"/>
    <w:rsid w:val="00E7218E"/>
    <w:rsid w:val="00E724FB"/>
    <w:rsid w:val="00E729B4"/>
    <w:rsid w:val="00E72B1A"/>
    <w:rsid w:val="00E73368"/>
    <w:rsid w:val="00E73C40"/>
    <w:rsid w:val="00E73FAF"/>
    <w:rsid w:val="00E7418B"/>
    <w:rsid w:val="00E741CD"/>
    <w:rsid w:val="00E74522"/>
    <w:rsid w:val="00E74685"/>
    <w:rsid w:val="00E74968"/>
    <w:rsid w:val="00E74C3C"/>
    <w:rsid w:val="00E759CE"/>
    <w:rsid w:val="00E76A94"/>
    <w:rsid w:val="00E76E64"/>
    <w:rsid w:val="00E7757D"/>
    <w:rsid w:val="00E81906"/>
    <w:rsid w:val="00E8190A"/>
    <w:rsid w:val="00E81919"/>
    <w:rsid w:val="00E81C64"/>
    <w:rsid w:val="00E8532F"/>
    <w:rsid w:val="00E8641F"/>
    <w:rsid w:val="00E86AE8"/>
    <w:rsid w:val="00E86BE0"/>
    <w:rsid w:val="00E878B8"/>
    <w:rsid w:val="00E87BBB"/>
    <w:rsid w:val="00E90751"/>
    <w:rsid w:val="00E915F4"/>
    <w:rsid w:val="00E92280"/>
    <w:rsid w:val="00E935E3"/>
    <w:rsid w:val="00E94138"/>
    <w:rsid w:val="00E94775"/>
    <w:rsid w:val="00E94E19"/>
    <w:rsid w:val="00E950B2"/>
    <w:rsid w:val="00E95FC6"/>
    <w:rsid w:val="00E96635"/>
    <w:rsid w:val="00E96985"/>
    <w:rsid w:val="00E96E91"/>
    <w:rsid w:val="00EA1330"/>
    <w:rsid w:val="00EA18FA"/>
    <w:rsid w:val="00EA1CB9"/>
    <w:rsid w:val="00EA2DF4"/>
    <w:rsid w:val="00EA3E31"/>
    <w:rsid w:val="00EA52C5"/>
    <w:rsid w:val="00EA531A"/>
    <w:rsid w:val="00EA6A87"/>
    <w:rsid w:val="00EA7D35"/>
    <w:rsid w:val="00EB0350"/>
    <w:rsid w:val="00EB1084"/>
    <w:rsid w:val="00EB140F"/>
    <w:rsid w:val="00EB2744"/>
    <w:rsid w:val="00EB281D"/>
    <w:rsid w:val="00EB3104"/>
    <w:rsid w:val="00EB3834"/>
    <w:rsid w:val="00EB3885"/>
    <w:rsid w:val="00EB4504"/>
    <w:rsid w:val="00EB689E"/>
    <w:rsid w:val="00EB6F55"/>
    <w:rsid w:val="00EB72CD"/>
    <w:rsid w:val="00EB7CAF"/>
    <w:rsid w:val="00EC13C7"/>
    <w:rsid w:val="00EC1AF5"/>
    <w:rsid w:val="00EC3B61"/>
    <w:rsid w:val="00EC4C15"/>
    <w:rsid w:val="00EC6E67"/>
    <w:rsid w:val="00EC777B"/>
    <w:rsid w:val="00EC7B1F"/>
    <w:rsid w:val="00EC7DD2"/>
    <w:rsid w:val="00ED14B9"/>
    <w:rsid w:val="00ED1A09"/>
    <w:rsid w:val="00ED1DEE"/>
    <w:rsid w:val="00ED28EA"/>
    <w:rsid w:val="00ED2D1F"/>
    <w:rsid w:val="00ED319B"/>
    <w:rsid w:val="00ED5EEE"/>
    <w:rsid w:val="00ED7674"/>
    <w:rsid w:val="00ED77F4"/>
    <w:rsid w:val="00ED7F1A"/>
    <w:rsid w:val="00EE3976"/>
    <w:rsid w:val="00EE5B97"/>
    <w:rsid w:val="00EE68A7"/>
    <w:rsid w:val="00EE759E"/>
    <w:rsid w:val="00EF03CB"/>
    <w:rsid w:val="00EF14FD"/>
    <w:rsid w:val="00EF2B1B"/>
    <w:rsid w:val="00EF470B"/>
    <w:rsid w:val="00EF57B6"/>
    <w:rsid w:val="00EF6793"/>
    <w:rsid w:val="00EF71B6"/>
    <w:rsid w:val="00F0013A"/>
    <w:rsid w:val="00F00E9B"/>
    <w:rsid w:val="00F01CC9"/>
    <w:rsid w:val="00F02C6C"/>
    <w:rsid w:val="00F038D3"/>
    <w:rsid w:val="00F046F7"/>
    <w:rsid w:val="00F047A6"/>
    <w:rsid w:val="00F04DA0"/>
    <w:rsid w:val="00F05C14"/>
    <w:rsid w:val="00F1000F"/>
    <w:rsid w:val="00F10078"/>
    <w:rsid w:val="00F1040C"/>
    <w:rsid w:val="00F105F7"/>
    <w:rsid w:val="00F12555"/>
    <w:rsid w:val="00F132C0"/>
    <w:rsid w:val="00F144C3"/>
    <w:rsid w:val="00F147F5"/>
    <w:rsid w:val="00F1488E"/>
    <w:rsid w:val="00F148BD"/>
    <w:rsid w:val="00F1594D"/>
    <w:rsid w:val="00F159BA"/>
    <w:rsid w:val="00F15A07"/>
    <w:rsid w:val="00F16A88"/>
    <w:rsid w:val="00F16EBE"/>
    <w:rsid w:val="00F206D8"/>
    <w:rsid w:val="00F20CBC"/>
    <w:rsid w:val="00F212E8"/>
    <w:rsid w:val="00F21EE0"/>
    <w:rsid w:val="00F23414"/>
    <w:rsid w:val="00F23426"/>
    <w:rsid w:val="00F241D2"/>
    <w:rsid w:val="00F24ECD"/>
    <w:rsid w:val="00F25081"/>
    <w:rsid w:val="00F27D08"/>
    <w:rsid w:val="00F27FC8"/>
    <w:rsid w:val="00F3071D"/>
    <w:rsid w:val="00F3085C"/>
    <w:rsid w:val="00F311DD"/>
    <w:rsid w:val="00F31838"/>
    <w:rsid w:val="00F31D9C"/>
    <w:rsid w:val="00F31E7E"/>
    <w:rsid w:val="00F3219F"/>
    <w:rsid w:val="00F32C86"/>
    <w:rsid w:val="00F331A8"/>
    <w:rsid w:val="00F3349A"/>
    <w:rsid w:val="00F345A7"/>
    <w:rsid w:val="00F34AD0"/>
    <w:rsid w:val="00F35BBC"/>
    <w:rsid w:val="00F406B6"/>
    <w:rsid w:val="00F41E4A"/>
    <w:rsid w:val="00F433CC"/>
    <w:rsid w:val="00F43EE4"/>
    <w:rsid w:val="00F458C6"/>
    <w:rsid w:val="00F46020"/>
    <w:rsid w:val="00F47870"/>
    <w:rsid w:val="00F50CF0"/>
    <w:rsid w:val="00F51E8A"/>
    <w:rsid w:val="00F51F5A"/>
    <w:rsid w:val="00F53860"/>
    <w:rsid w:val="00F53B7E"/>
    <w:rsid w:val="00F55890"/>
    <w:rsid w:val="00F558FF"/>
    <w:rsid w:val="00F55D03"/>
    <w:rsid w:val="00F56A25"/>
    <w:rsid w:val="00F574A2"/>
    <w:rsid w:val="00F5790C"/>
    <w:rsid w:val="00F6138B"/>
    <w:rsid w:val="00F61985"/>
    <w:rsid w:val="00F61B18"/>
    <w:rsid w:val="00F62381"/>
    <w:rsid w:val="00F62625"/>
    <w:rsid w:val="00F62B7B"/>
    <w:rsid w:val="00F639A9"/>
    <w:rsid w:val="00F63E6E"/>
    <w:rsid w:val="00F64D17"/>
    <w:rsid w:val="00F67EDB"/>
    <w:rsid w:val="00F70F22"/>
    <w:rsid w:val="00F70F66"/>
    <w:rsid w:val="00F7100F"/>
    <w:rsid w:val="00F71202"/>
    <w:rsid w:val="00F718BE"/>
    <w:rsid w:val="00F73D11"/>
    <w:rsid w:val="00F75A8C"/>
    <w:rsid w:val="00F75E88"/>
    <w:rsid w:val="00F7638C"/>
    <w:rsid w:val="00F76F69"/>
    <w:rsid w:val="00F8074B"/>
    <w:rsid w:val="00F81485"/>
    <w:rsid w:val="00F82EB7"/>
    <w:rsid w:val="00F83470"/>
    <w:rsid w:val="00F8441E"/>
    <w:rsid w:val="00F84428"/>
    <w:rsid w:val="00F86266"/>
    <w:rsid w:val="00F86A9F"/>
    <w:rsid w:val="00F87E2A"/>
    <w:rsid w:val="00F9176A"/>
    <w:rsid w:val="00F91844"/>
    <w:rsid w:val="00F91C5D"/>
    <w:rsid w:val="00F91F72"/>
    <w:rsid w:val="00F92306"/>
    <w:rsid w:val="00F927A3"/>
    <w:rsid w:val="00F94261"/>
    <w:rsid w:val="00F95C0D"/>
    <w:rsid w:val="00F960DC"/>
    <w:rsid w:val="00F96983"/>
    <w:rsid w:val="00FA4564"/>
    <w:rsid w:val="00FA515D"/>
    <w:rsid w:val="00FA549F"/>
    <w:rsid w:val="00FA6E47"/>
    <w:rsid w:val="00FA72D4"/>
    <w:rsid w:val="00FB034F"/>
    <w:rsid w:val="00FB1596"/>
    <w:rsid w:val="00FB17BE"/>
    <w:rsid w:val="00FB3BD8"/>
    <w:rsid w:val="00FB4234"/>
    <w:rsid w:val="00FB5FA1"/>
    <w:rsid w:val="00FB6292"/>
    <w:rsid w:val="00FB7147"/>
    <w:rsid w:val="00FC1995"/>
    <w:rsid w:val="00FC2051"/>
    <w:rsid w:val="00FC2A5E"/>
    <w:rsid w:val="00FC3D80"/>
    <w:rsid w:val="00FC5580"/>
    <w:rsid w:val="00FC5A47"/>
    <w:rsid w:val="00FC5BDF"/>
    <w:rsid w:val="00FC66DE"/>
    <w:rsid w:val="00FC6D51"/>
    <w:rsid w:val="00FC79BB"/>
    <w:rsid w:val="00FD0478"/>
    <w:rsid w:val="00FD12DA"/>
    <w:rsid w:val="00FD24CC"/>
    <w:rsid w:val="00FD3033"/>
    <w:rsid w:val="00FD4259"/>
    <w:rsid w:val="00FD4FB4"/>
    <w:rsid w:val="00FD5403"/>
    <w:rsid w:val="00FD5745"/>
    <w:rsid w:val="00FD6D72"/>
    <w:rsid w:val="00FD7136"/>
    <w:rsid w:val="00FD7DB4"/>
    <w:rsid w:val="00FE00C5"/>
    <w:rsid w:val="00FE0271"/>
    <w:rsid w:val="00FE0A2A"/>
    <w:rsid w:val="00FE3241"/>
    <w:rsid w:val="00FE3AE8"/>
    <w:rsid w:val="00FE553B"/>
    <w:rsid w:val="00FE5C62"/>
    <w:rsid w:val="00FE6B87"/>
    <w:rsid w:val="00FF0D5D"/>
    <w:rsid w:val="00FF1BF7"/>
    <w:rsid w:val="00FF1E0D"/>
    <w:rsid w:val="00FF2052"/>
    <w:rsid w:val="00FF2879"/>
    <w:rsid w:val="00FF393E"/>
    <w:rsid w:val="00FF3AD1"/>
    <w:rsid w:val="00FF46B0"/>
    <w:rsid w:val="00FF4FEA"/>
    <w:rsid w:val="00FF5351"/>
    <w:rsid w:val="00FF5FF3"/>
    <w:rsid w:val="00FF7D06"/>
    <w:rsid w:val="03BDB2C0"/>
    <w:rsid w:val="31AC36AA"/>
    <w:rsid w:val="4377BAF3"/>
    <w:rsid w:val="475E534B"/>
    <w:rsid w:val="597F35F3"/>
    <w:rsid w:val="6911F0D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9DF24D"/>
  <w15:chartTrackingRefBased/>
  <w15:docId w15:val="{24E2A5A7-76FB-4B1F-97C6-5124004DFC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34EF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834EF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834EF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34E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34E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34E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34E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34E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34E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34EF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834EF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34EF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34E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34E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34E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34E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34E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34EF8"/>
    <w:rPr>
      <w:rFonts w:eastAsiaTheme="majorEastAsia" w:cstheme="majorBidi"/>
      <w:color w:val="272727" w:themeColor="text1" w:themeTint="D8"/>
    </w:rPr>
  </w:style>
  <w:style w:type="paragraph" w:styleId="Title">
    <w:name w:val="Title"/>
    <w:basedOn w:val="Normal"/>
    <w:next w:val="Normal"/>
    <w:link w:val="TitleChar"/>
    <w:uiPriority w:val="10"/>
    <w:qFormat/>
    <w:rsid w:val="00834E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34E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34E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34E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34EF8"/>
    <w:pPr>
      <w:spacing w:before="160"/>
      <w:jc w:val="center"/>
    </w:pPr>
    <w:rPr>
      <w:i/>
      <w:iCs/>
      <w:color w:val="404040" w:themeColor="text1" w:themeTint="BF"/>
    </w:rPr>
  </w:style>
  <w:style w:type="character" w:customStyle="1" w:styleId="QuoteChar">
    <w:name w:val="Quote Char"/>
    <w:basedOn w:val="DefaultParagraphFont"/>
    <w:link w:val="Quote"/>
    <w:uiPriority w:val="29"/>
    <w:rsid w:val="00834EF8"/>
    <w:rPr>
      <w:i/>
      <w:iCs/>
      <w:color w:val="404040" w:themeColor="text1" w:themeTint="BF"/>
    </w:rPr>
  </w:style>
  <w:style w:type="paragraph" w:styleId="ListParagraph">
    <w:name w:val="List Paragraph"/>
    <w:basedOn w:val="Normal"/>
    <w:uiPriority w:val="34"/>
    <w:qFormat/>
    <w:rsid w:val="00834EF8"/>
    <w:pPr>
      <w:ind w:left="720"/>
      <w:contextualSpacing/>
    </w:pPr>
  </w:style>
  <w:style w:type="character" w:styleId="IntenseEmphasis">
    <w:name w:val="Intense Emphasis"/>
    <w:basedOn w:val="DefaultParagraphFont"/>
    <w:uiPriority w:val="21"/>
    <w:qFormat/>
    <w:rsid w:val="00834EF8"/>
    <w:rPr>
      <w:i/>
      <w:iCs/>
      <w:color w:val="0F4761" w:themeColor="accent1" w:themeShade="BF"/>
    </w:rPr>
  </w:style>
  <w:style w:type="paragraph" w:styleId="IntenseQuote">
    <w:name w:val="Intense Quote"/>
    <w:basedOn w:val="Normal"/>
    <w:next w:val="Normal"/>
    <w:link w:val="IntenseQuoteChar"/>
    <w:uiPriority w:val="30"/>
    <w:qFormat/>
    <w:rsid w:val="00834E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34EF8"/>
    <w:rPr>
      <w:i/>
      <w:iCs/>
      <w:color w:val="0F4761" w:themeColor="accent1" w:themeShade="BF"/>
    </w:rPr>
  </w:style>
  <w:style w:type="character" w:styleId="IntenseReference">
    <w:name w:val="Intense Reference"/>
    <w:basedOn w:val="DefaultParagraphFont"/>
    <w:uiPriority w:val="32"/>
    <w:qFormat/>
    <w:rsid w:val="00834EF8"/>
    <w:rPr>
      <w:b/>
      <w:bCs/>
      <w:smallCaps/>
      <w:color w:val="0F4761" w:themeColor="accent1" w:themeShade="BF"/>
      <w:spacing w:val="5"/>
    </w:rPr>
  </w:style>
  <w:style w:type="paragraph" w:styleId="NormalWeb">
    <w:name w:val="Normal (Web)"/>
    <w:basedOn w:val="Normal"/>
    <w:uiPriority w:val="99"/>
    <w:semiHidden/>
    <w:unhideWhenUsed/>
    <w:rsid w:val="008F3C72"/>
    <w:pPr>
      <w:spacing w:before="100" w:beforeAutospacing="1" w:after="100" w:afterAutospacing="1" w:line="240" w:lineRule="auto"/>
    </w:pPr>
    <w:rPr>
      <w:rFonts w:ascii="Times New Roman" w:eastAsia="Times New Roman" w:hAnsi="Times New Roman" w:cs="Times New Roman"/>
      <w:kern w:val="0"/>
      <w:sz w:val="24"/>
      <w:szCs w:val="24"/>
      <w:lang w:eastAsia="de-DE"/>
      <w14:ligatures w14:val="none"/>
    </w:rPr>
  </w:style>
  <w:style w:type="table" w:styleId="TableGrid">
    <w:name w:val="Table Grid"/>
    <w:basedOn w:val="TableNormal"/>
    <w:uiPriority w:val="39"/>
    <w:rsid w:val="00BF3C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05E22"/>
    <w:rPr>
      <w:color w:val="467886" w:themeColor="hyperlink"/>
      <w:u w:val="single"/>
    </w:rPr>
  </w:style>
  <w:style w:type="character" w:styleId="UnresolvedMention">
    <w:name w:val="Unresolved Mention"/>
    <w:basedOn w:val="DefaultParagraphFont"/>
    <w:uiPriority w:val="99"/>
    <w:semiHidden/>
    <w:unhideWhenUsed/>
    <w:rsid w:val="00D05E22"/>
    <w:rPr>
      <w:color w:val="605E5C"/>
      <w:shd w:val="clear" w:color="auto" w:fill="E1DFDD"/>
    </w:rPr>
  </w:style>
  <w:style w:type="character" w:styleId="Emphasis">
    <w:name w:val="Emphasis"/>
    <w:basedOn w:val="DefaultParagraphFont"/>
    <w:uiPriority w:val="20"/>
    <w:qFormat/>
    <w:rsid w:val="00D05E22"/>
    <w:rPr>
      <w:i/>
      <w:iCs/>
    </w:rPr>
  </w:style>
  <w:style w:type="character" w:styleId="FollowedHyperlink">
    <w:name w:val="FollowedHyperlink"/>
    <w:basedOn w:val="DefaultParagraphFont"/>
    <w:uiPriority w:val="99"/>
    <w:semiHidden/>
    <w:unhideWhenUsed/>
    <w:rsid w:val="0043049C"/>
    <w:rPr>
      <w:color w:val="96607D" w:themeColor="followedHyperlink"/>
      <w:u w:val="single"/>
    </w:rPr>
  </w:style>
  <w:style w:type="paragraph" w:styleId="Bibliography">
    <w:name w:val="Bibliography"/>
    <w:basedOn w:val="Normal"/>
    <w:next w:val="Normal"/>
    <w:uiPriority w:val="37"/>
    <w:unhideWhenUsed/>
    <w:rsid w:val="00DB0B8B"/>
    <w:pPr>
      <w:spacing w:after="0" w:line="480" w:lineRule="auto"/>
      <w:ind w:left="720" w:hanging="720"/>
    </w:pPr>
  </w:style>
  <w:style w:type="paragraph" w:styleId="Header">
    <w:name w:val="header"/>
    <w:basedOn w:val="Normal"/>
    <w:link w:val="HeaderChar"/>
    <w:uiPriority w:val="99"/>
    <w:unhideWhenUsed/>
    <w:rsid w:val="007C671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C671C"/>
  </w:style>
  <w:style w:type="paragraph" w:styleId="Footer">
    <w:name w:val="footer"/>
    <w:basedOn w:val="Normal"/>
    <w:link w:val="FooterChar"/>
    <w:uiPriority w:val="99"/>
    <w:unhideWhenUsed/>
    <w:rsid w:val="007C671C"/>
    <w:pPr>
      <w:tabs>
        <w:tab w:val="center" w:pos="4513"/>
        <w:tab w:val="right" w:pos="9026"/>
      </w:tabs>
      <w:spacing w:after="0" w:line="240" w:lineRule="auto"/>
    </w:pPr>
  </w:style>
  <w:style w:type="character" w:customStyle="1" w:styleId="FooterChar">
    <w:name w:val="Footer Char"/>
    <w:basedOn w:val="DefaultParagraphFont"/>
    <w:link w:val="Footer"/>
    <w:uiPriority w:val="99"/>
    <w:rsid w:val="007C671C"/>
  </w:style>
  <w:style w:type="character" w:styleId="CommentReference">
    <w:name w:val="annotation reference"/>
    <w:basedOn w:val="DefaultParagraphFont"/>
    <w:uiPriority w:val="99"/>
    <w:semiHidden/>
    <w:unhideWhenUsed/>
    <w:rsid w:val="006B303E"/>
    <w:rPr>
      <w:sz w:val="16"/>
      <w:szCs w:val="16"/>
    </w:rPr>
  </w:style>
  <w:style w:type="paragraph" w:styleId="CommentText">
    <w:name w:val="annotation text"/>
    <w:basedOn w:val="Normal"/>
    <w:link w:val="CommentTextChar"/>
    <w:uiPriority w:val="99"/>
    <w:unhideWhenUsed/>
    <w:rsid w:val="006B303E"/>
    <w:pPr>
      <w:spacing w:line="240" w:lineRule="auto"/>
    </w:pPr>
    <w:rPr>
      <w:sz w:val="20"/>
      <w:szCs w:val="20"/>
    </w:rPr>
  </w:style>
  <w:style w:type="character" w:customStyle="1" w:styleId="CommentTextChar">
    <w:name w:val="Comment Text Char"/>
    <w:basedOn w:val="DefaultParagraphFont"/>
    <w:link w:val="CommentText"/>
    <w:uiPriority w:val="99"/>
    <w:rsid w:val="006B303E"/>
    <w:rPr>
      <w:sz w:val="20"/>
      <w:szCs w:val="20"/>
    </w:rPr>
  </w:style>
  <w:style w:type="paragraph" w:styleId="CommentSubject">
    <w:name w:val="annotation subject"/>
    <w:basedOn w:val="CommentText"/>
    <w:next w:val="CommentText"/>
    <w:link w:val="CommentSubjectChar"/>
    <w:uiPriority w:val="99"/>
    <w:semiHidden/>
    <w:unhideWhenUsed/>
    <w:rsid w:val="006B303E"/>
    <w:rPr>
      <w:b/>
      <w:bCs/>
    </w:rPr>
  </w:style>
  <w:style w:type="character" w:customStyle="1" w:styleId="CommentSubjectChar">
    <w:name w:val="Comment Subject Char"/>
    <w:basedOn w:val="CommentTextChar"/>
    <w:link w:val="CommentSubject"/>
    <w:uiPriority w:val="99"/>
    <w:semiHidden/>
    <w:rsid w:val="006B303E"/>
    <w:rPr>
      <w:b/>
      <w:bCs/>
      <w:sz w:val="20"/>
      <w:szCs w:val="20"/>
    </w:rPr>
  </w:style>
  <w:style w:type="character" w:styleId="PlaceholderText">
    <w:name w:val="Placeholder Text"/>
    <w:basedOn w:val="DefaultParagraphFont"/>
    <w:uiPriority w:val="99"/>
    <w:semiHidden/>
    <w:rsid w:val="00156F46"/>
    <w:rPr>
      <w:color w:val="666666"/>
    </w:rPr>
  </w:style>
  <w:style w:type="paragraph" w:styleId="Revision">
    <w:name w:val="Revision"/>
    <w:hidden/>
    <w:uiPriority w:val="99"/>
    <w:semiHidden/>
    <w:rsid w:val="00CD308B"/>
    <w:pPr>
      <w:spacing w:after="0" w:line="240" w:lineRule="auto"/>
    </w:pPr>
  </w:style>
  <w:style w:type="paragraph" w:styleId="FootnoteText">
    <w:name w:val="footnote text"/>
    <w:basedOn w:val="Normal"/>
    <w:link w:val="FootnoteTextChar"/>
    <w:uiPriority w:val="99"/>
    <w:semiHidden/>
    <w:unhideWhenUsed/>
    <w:rsid w:val="0053511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3511A"/>
    <w:rPr>
      <w:sz w:val="20"/>
      <w:szCs w:val="20"/>
    </w:rPr>
  </w:style>
  <w:style w:type="character" w:styleId="FootnoteReference">
    <w:name w:val="footnote reference"/>
    <w:basedOn w:val="DefaultParagraphFont"/>
    <w:uiPriority w:val="99"/>
    <w:semiHidden/>
    <w:unhideWhenUsed/>
    <w:rsid w:val="0053511A"/>
    <w:rPr>
      <w:vertAlign w:val="superscript"/>
    </w:rPr>
  </w:style>
  <w:style w:type="character" w:styleId="EndnoteReference">
    <w:name w:val="endnote reference"/>
    <w:basedOn w:val="DefaultParagraphFont"/>
    <w:uiPriority w:val="99"/>
    <w:semiHidden/>
    <w:unhideWhenUsed/>
    <w:rsid w:val="008D046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147473">
      <w:bodyDiv w:val="1"/>
      <w:marLeft w:val="0"/>
      <w:marRight w:val="0"/>
      <w:marTop w:val="0"/>
      <w:marBottom w:val="0"/>
      <w:divBdr>
        <w:top w:val="none" w:sz="0" w:space="0" w:color="auto"/>
        <w:left w:val="none" w:sz="0" w:space="0" w:color="auto"/>
        <w:bottom w:val="none" w:sz="0" w:space="0" w:color="auto"/>
        <w:right w:val="none" w:sz="0" w:space="0" w:color="auto"/>
      </w:divBdr>
    </w:div>
    <w:div w:id="122433784">
      <w:bodyDiv w:val="1"/>
      <w:marLeft w:val="0"/>
      <w:marRight w:val="0"/>
      <w:marTop w:val="0"/>
      <w:marBottom w:val="0"/>
      <w:divBdr>
        <w:top w:val="none" w:sz="0" w:space="0" w:color="auto"/>
        <w:left w:val="none" w:sz="0" w:space="0" w:color="auto"/>
        <w:bottom w:val="none" w:sz="0" w:space="0" w:color="auto"/>
        <w:right w:val="none" w:sz="0" w:space="0" w:color="auto"/>
      </w:divBdr>
      <w:divsChild>
        <w:div w:id="150022777">
          <w:marLeft w:val="480"/>
          <w:marRight w:val="0"/>
          <w:marTop w:val="0"/>
          <w:marBottom w:val="0"/>
          <w:divBdr>
            <w:top w:val="none" w:sz="0" w:space="0" w:color="auto"/>
            <w:left w:val="none" w:sz="0" w:space="0" w:color="auto"/>
            <w:bottom w:val="none" w:sz="0" w:space="0" w:color="auto"/>
            <w:right w:val="none" w:sz="0" w:space="0" w:color="auto"/>
          </w:divBdr>
          <w:divsChild>
            <w:div w:id="84397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7772">
      <w:bodyDiv w:val="1"/>
      <w:marLeft w:val="0"/>
      <w:marRight w:val="0"/>
      <w:marTop w:val="0"/>
      <w:marBottom w:val="0"/>
      <w:divBdr>
        <w:top w:val="none" w:sz="0" w:space="0" w:color="auto"/>
        <w:left w:val="none" w:sz="0" w:space="0" w:color="auto"/>
        <w:bottom w:val="none" w:sz="0" w:space="0" w:color="auto"/>
        <w:right w:val="none" w:sz="0" w:space="0" w:color="auto"/>
      </w:divBdr>
    </w:div>
    <w:div w:id="336537427">
      <w:bodyDiv w:val="1"/>
      <w:marLeft w:val="0"/>
      <w:marRight w:val="0"/>
      <w:marTop w:val="0"/>
      <w:marBottom w:val="0"/>
      <w:divBdr>
        <w:top w:val="none" w:sz="0" w:space="0" w:color="auto"/>
        <w:left w:val="none" w:sz="0" w:space="0" w:color="auto"/>
        <w:bottom w:val="none" w:sz="0" w:space="0" w:color="auto"/>
        <w:right w:val="none" w:sz="0" w:space="0" w:color="auto"/>
      </w:divBdr>
      <w:divsChild>
        <w:div w:id="24452552">
          <w:marLeft w:val="0"/>
          <w:marRight w:val="0"/>
          <w:marTop w:val="0"/>
          <w:marBottom w:val="0"/>
          <w:divBdr>
            <w:top w:val="none" w:sz="0" w:space="0" w:color="auto"/>
            <w:left w:val="none" w:sz="0" w:space="0" w:color="auto"/>
            <w:bottom w:val="none" w:sz="0" w:space="0" w:color="auto"/>
            <w:right w:val="none" w:sz="0" w:space="0" w:color="auto"/>
          </w:divBdr>
        </w:div>
      </w:divsChild>
    </w:div>
    <w:div w:id="339476564">
      <w:bodyDiv w:val="1"/>
      <w:marLeft w:val="0"/>
      <w:marRight w:val="0"/>
      <w:marTop w:val="0"/>
      <w:marBottom w:val="0"/>
      <w:divBdr>
        <w:top w:val="none" w:sz="0" w:space="0" w:color="auto"/>
        <w:left w:val="none" w:sz="0" w:space="0" w:color="auto"/>
        <w:bottom w:val="none" w:sz="0" w:space="0" w:color="auto"/>
        <w:right w:val="none" w:sz="0" w:space="0" w:color="auto"/>
      </w:divBdr>
      <w:divsChild>
        <w:div w:id="1143234854">
          <w:marLeft w:val="0"/>
          <w:marRight w:val="0"/>
          <w:marTop w:val="0"/>
          <w:marBottom w:val="0"/>
          <w:divBdr>
            <w:top w:val="none" w:sz="0" w:space="0" w:color="auto"/>
            <w:left w:val="none" w:sz="0" w:space="0" w:color="auto"/>
            <w:bottom w:val="none" w:sz="0" w:space="0" w:color="auto"/>
            <w:right w:val="none" w:sz="0" w:space="0" w:color="auto"/>
          </w:divBdr>
        </w:div>
      </w:divsChild>
    </w:div>
    <w:div w:id="669873286">
      <w:bodyDiv w:val="1"/>
      <w:marLeft w:val="0"/>
      <w:marRight w:val="0"/>
      <w:marTop w:val="0"/>
      <w:marBottom w:val="0"/>
      <w:divBdr>
        <w:top w:val="none" w:sz="0" w:space="0" w:color="auto"/>
        <w:left w:val="none" w:sz="0" w:space="0" w:color="auto"/>
        <w:bottom w:val="none" w:sz="0" w:space="0" w:color="auto"/>
        <w:right w:val="none" w:sz="0" w:space="0" w:color="auto"/>
      </w:divBdr>
    </w:div>
    <w:div w:id="758018090">
      <w:bodyDiv w:val="1"/>
      <w:marLeft w:val="0"/>
      <w:marRight w:val="0"/>
      <w:marTop w:val="0"/>
      <w:marBottom w:val="0"/>
      <w:divBdr>
        <w:top w:val="none" w:sz="0" w:space="0" w:color="auto"/>
        <w:left w:val="none" w:sz="0" w:space="0" w:color="auto"/>
        <w:bottom w:val="none" w:sz="0" w:space="0" w:color="auto"/>
        <w:right w:val="none" w:sz="0" w:space="0" w:color="auto"/>
      </w:divBdr>
    </w:div>
    <w:div w:id="766997729">
      <w:bodyDiv w:val="1"/>
      <w:marLeft w:val="0"/>
      <w:marRight w:val="0"/>
      <w:marTop w:val="0"/>
      <w:marBottom w:val="0"/>
      <w:divBdr>
        <w:top w:val="none" w:sz="0" w:space="0" w:color="auto"/>
        <w:left w:val="none" w:sz="0" w:space="0" w:color="auto"/>
        <w:bottom w:val="none" w:sz="0" w:space="0" w:color="auto"/>
        <w:right w:val="none" w:sz="0" w:space="0" w:color="auto"/>
      </w:divBdr>
      <w:divsChild>
        <w:div w:id="756487551">
          <w:marLeft w:val="0"/>
          <w:marRight w:val="0"/>
          <w:marTop w:val="0"/>
          <w:marBottom w:val="0"/>
          <w:divBdr>
            <w:top w:val="none" w:sz="0" w:space="0" w:color="auto"/>
            <w:left w:val="none" w:sz="0" w:space="0" w:color="auto"/>
            <w:bottom w:val="none" w:sz="0" w:space="0" w:color="auto"/>
            <w:right w:val="none" w:sz="0" w:space="0" w:color="auto"/>
          </w:divBdr>
          <w:divsChild>
            <w:div w:id="1943800317">
              <w:marLeft w:val="0"/>
              <w:marRight w:val="0"/>
              <w:marTop w:val="0"/>
              <w:marBottom w:val="0"/>
              <w:divBdr>
                <w:top w:val="none" w:sz="0" w:space="0" w:color="auto"/>
                <w:left w:val="none" w:sz="0" w:space="0" w:color="auto"/>
                <w:bottom w:val="none" w:sz="0" w:space="0" w:color="auto"/>
                <w:right w:val="none" w:sz="0" w:space="0" w:color="auto"/>
              </w:divBdr>
            </w:div>
          </w:divsChild>
        </w:div>
        <w:div w:id="1192646601">
          <w:marLeft w:val="0"/>
          <w:marRight w:val="0"/>
          <w:marTop w:val="0"/>
          <w:marBottom w:val="0"/>
          <w:divBdr>
            <w:top w:val="none" w:sz="0" w:space="0" w:color="auto"/>
            <w:left w:val="none" w:sz="0" w:space="0" w:color="auto"/>
            <w:bottom w:val="none" w:sz="0" w:space="0" w:color="auto"/>
            <w:right w:val="none" w:sz="0" w:space="0" w:color="auto"/>
          </w:divBdr>
        </w:div>
        <w:div w:id="1251112646">
          <w:marLeft w:val="0"/>
          <w:marRight w:val="0"/>
          <w:marTop w:val="0"/>
          <w:marBottom w:val="0"/>
          <w:divBdr>
            <w:top w:val="none" w:sz="0" w:space="0" w:color="auto"/>
            <w:left w:val="none" w:sz="0" w:space="0" w:color="auto"/>
            <w:bottom w:val="none" w:sz="0" w:space="0" w:color="auto"/>
            <w:right w:val="none" w:sz="0" w:space="0" w:color="auto"/>
          </w:divBdr>
        </w:div>
      </w:divsChild>
    </w:div>
    <w:div w:id="1119908820">
      <w:bodyDiv w:val="1"/>
      <w:marLeft w:val="0"/>
      <w:marRight w:val="0"/>
      <w:marTop w:val="0"/>
      <w:marBottom w:val="0"/>
      <w:divBdr>
        <w:top w:val="none" w:sz="0" w:space="0" w:color="auto"/>
        <w:left w:val="none" w:sz="0" w:space="0" w:color="auto"/>
        <w:bottom w:val="none" w:sz="0" w:space="0" w:color="auto"/>
        <w:right w:val="none" w:sz="0" w:space="0" w:color="auto"/>
      </w:divBdr>
    </w:div>
    <w:div w:id="1295599120">
      <w:bodyDiv w:val="1"/>
      <w:marLeft w:val="0"/>
      <w:marRight w:val="0"/>
      <w:marTop w:val="0"/>
      <w:marBottom w:val="0"/>
      <w:divBdr>
        <w:top w:val="none" w:sz="0" w:space="0" w:color="auto"/>
        <w:left w:val="none" w:sz="0" w:space="0" w:color="auto"/>
        <w:bottom w:val="none" w:sz="0" w:space="0" w:color="auto"/>
        <w:right w:val="none" w:sz="0" w:space="0" w:color="auto"/>
      </w:divBdr>
      <w:divsChild>
        <w:div w:id="28116647">
          <w:marLeft w:val="0"/>
          <w:marRight w:val="0"/>
          <w:marTop w:val="0"/>
          <w:marBottom w:val="0"/>
          <w:divBdr>
            <w:top w:val="none" w:sz="0" w:space="0" w:color="auto"/>
            <w:left w:val="none" w:sz="0" w:space="0" w:color="auto"/>
            <w:bottom w:val="none" w:sz="0" w:space="0" w:color="auto"/>
            <w:right w:val="none" w:sz="0" w:space="0" w:color="auto"/>
          </w:divBdr>
        </w:div>
      </w:divsChild>
    </w:div>
    <w:div w:id="1565288072">
      <w:bodyDiv w:val="1"/>
      <w:marLeft w:val="0"/>
      <w:marRight w:val="0"/>
      <w:marTop w:val="0"/>
      <w:marBottom w:val="0"/>
      <w:divBdr>
        <w:top w:val="none" w:sz="0" w:space="0" w:color="auto"/>
        <w:left w:val="none" w:sz="0" w:space="0" w:color="auto"/>
        <w:bottom w:val="none" w:sz="0" w:space="0" w:color="auto"/>
        <w:right w:val="none" w:sz="0" w:space="0" w:color="auto"/>
      </w:divBdr>
      <w:divsChild>
        <w:div w:id="15738662">
          <w:marLeft w:val="480"/>
          <w:marRight w:val="0"/>
          <w:marTop w:val="0"/>
          <w:marBottom w:val="0"/>
          <w:divBdr>
            <w:top w:val="none" w:sz="0" w:space="0" w:color="auto"/>
            <w:left w:val="none" w:sz="0" w:space="0" w:color="auto"/>
            <w:bottom w:val="none" w:sz="0" w:space="0" w:color="auto"/>
            <w:right w:val="none" w:sz="0" w:space="0" w:color="auto"/>
          </w:divBdr>
          <w:divsChild>
            <w:div w:id="843743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708048">
      <w:bodyDiv w:val="1"/>
      <w:marLeft w:val="0"/>
      <w:marRight w:val="0"/>
      <w:marTop w:val="0"/>
      <w:marBottom w:val="0"/>
      <w:divBdr>
        <w:top w:val="none" w:sz="0" w:space="0" w:color="auto"/>
        <w:left w:val="none" w:sz="0" w:space="0" w:color="auto"/>
        <w:bottom w:val="none" w:sz="0" w:space="0" w:color="auto"/>
        <w:right w:val="none" w:sz="0" w:space="0" w:color="auto"/>
      </w:divBdr>
      <w:divsChild>
        <w:div w:id="145903286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svg"/><Relationship Id="rId26" Type="http://schemas.openxmlformats.org/officeDocument/2006/relationships/image" Target="media/image16.svg"/><Relationship Id="rId21" Type="http://schemas.openxmlformats.org/officeDocument/2006/relationships/image" Target="media/image11.png"/><Relationship Id="rId34" Type="http://schemas.openxmlformats.org/officeDocument/2006/relationships/image" Target="media/image24.svg"/><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svg"/><Relationship Id="rId20" Type="http://schemas.openxmlformats.org/officeDocument/2006/relationships/image" Target="media/image10.sv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svg"/><Relationship Id="rId32" Type="http://schemas.openxmlformats.org/officeDocument/2006/relationships/image" Target="media/image22.sv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sv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image" Target="media/image12.svg"/><Relationship Id="rId27" Type="http://schemas.openxmlformats.org/officeDocument/2006/relationships/image" Target="media/image17.png"/><Relationship Id="rId30" Type="http://schemas.openxmlformats.org/officeDocument/2006/relationships/image" Target="media/image20.sv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23E00A2F4F5B4D85822BBFE364215E" ma:contentTypeVersion="15" ma:contentTypeDescription="Create a new document." ma:contentTypeScope="" ma:versionID="6f1e6c17722c50f98a0ec6d66494586a">
  <xsd:schema xmlns:xsd="http://www.w3.org/2001/XMLSchema" xmlns:xs="http://www.w3.org/2001/XMLSchema" xmlns:p="http://schemas.microsoft.com/office/2006/metadata/properties" xmlns:ns3="7ccfa179-67bf-4d10-bbba-21c8c84f64c9" xmlns:ns4="4befe00a-4b9c-4fa3-876d-5a34fb8d0bfe" targetNamespace="http://schemas.microsoft.com/office/2006/metadata/properties" ma:root="true" ma:fieldsID="24add150131c95f3bc164aaeca207140" ns3:_="" ns4:_="">
    <xsd:import namespace="7ccfa179-67bf-4d10-bbba-21c8c84f64c9"/>
    <xsd:import namespace="4befe00a-4b9c-4fa3-876d-5a34fb8d0bf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_activity"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cfa179-67bf-4d10-bbba-21c8c84f64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_activity" ma:index="20" nillable="true" ma:displayName="_activity" ma:hidden="true" ma:internalName="_activity">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efe00a-4b9c-4fa3-876d-5a34fb8d0b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7ccfa179-67bf-4d10-bbba-21c8c84f64c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292BA1-70D9-426E-85D7-0CCF8254AB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cfa179-67bf-4d10-bbba-21c8c84f64c9"/>
    <ds:schemaRef ds:uri="4befe00a-4b9c-4fa3-876d-5a34fb8d0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515EE80-15E3-48F4-8B6F-44915A149B8C}">
  <ds:schemaRefs>
    <ds:schemaRef ds:uri="http://schemas.openxmlformats.org/officeDocument/2006/bibliography"/>
  </ds:schemaRefs>
</ds:datastoreItem>
</file>

<file path=customXml/itemProps3.xml><?xml version="1.0" encoding="utf-8"?>
<ds:datastoreItem xmlns:ds="http://schemas.openxmlformats.org/officeDocument/2006/customXml" ds:itemID="{1FBDDE50-10B3-451B-9FE1-9F1EC5240D10}">
  <ds:schemaRefs>
    <ds:schemaRef ds:uri="http://schemas.microsoft.com/office/2006/metadata/properties"/>
    <ds:schemaRef ds:uri="http://schemas.microsoft.com/office/infopath/2007/PartnerControls"/>
    <ds:schemaRef ds:uri="7ccfa179-67bf-4d10-bbba-21c8c84f64c9"/>
  </ds:schemaRefs>
</ds:datastoreItem>
</file>

<file path=customXml/itemProps4.xml><?xml version="1.0" encoding="utf-8"?>
<ds:datastoreItem xmlns:ds="http://schemas.openxmlformats.org/officeDocument/2006/customXml" ds:itemID="{1F7CC2E1-7D58-48AC-B748-141D7D4F5DF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38</Pages>
  <Words>22121</Words>
  <Characters>126093</Characters>
  <Application>Microsoft Office Word</Application>
  <DocSecurity>0</DocSecurity>
  <Lines>1050</Lines>
  <Paragraphs>295</Paragraphs>
  <ScaleCrop>false</ScaleCrop>
  <Company/>
  <LinksUpToDate>false</LinksUpToDate>
  <CharactersWithSpaces>147919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Antonino Polizzi</dc:creator>
  <cp:keywords/>
  <dc:description/>
  <cp:lastModifiedBy>Polizzi, Antonino</cp:lastModifiedBy>
  <cp:revision>425</cp:revision>
  <cp:lastPrinted>2025-01-31T17:20:00Z</cp:lastPrinted>
  <dcterms:created xsi:type="dcterms:W3CDTF">2025-01-19T03:51:00Z</dcterms:created>
  <dcterms:modified xsi:type="dcterms:W3CDTF">2026-05-06T16:37:00Z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id="QxuBWUHN"/&gt;&lt;style id="http://www.zotero.org/styles/taylor-and-francis-apa" hasBibliography="1" bibliographyStyleHasBeenSet="1"/&gt;&lt;prefs&gt;&lt;pref name="fieldType" value="Field"/&gt;&lt;pref name="delayCitat</vt:lpwstr>
  </property>
  <property fmtid="{D5CDD505-2E9C-101B-9397-08002B2CF9AE}" pid="3" name="ContentTypeId">
    <vt:lpwstr>0x0101009C23E00A2F4F5B4D85822BBFE364215E</vt:lpwstr>
  </property>
  <property fmtid="{D5CDD505-2E9C-101B-9397-08002B2CF9AE}" pid="4" name="ZOTERO_PREF_2">
    <vt:lpwstr>ionUpdates" value="true"/&gt;&lt;/prefs&gt;&lt;/data&gt;</vt:lpwstr>
  </property>
</Properties>
</file>