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EA244" w14:textId="77777777" w:rsidR="00FA1481" w:rsidRDefault="00664A12" w:rsidP="00E40896">
      <w:pPr>
        <w:jc w:val="center"/>
        <w:rPr>
          <w:sz w:val="36"/>
          <w:szCs w:val="36"/>
        </w:rPr>
      </w:pPr>
      <w:r>
        <w:rPr>
          <w:noProof/>
          <w:sz w:val="36"/>
          <w:szCs w:val="36"/>
          <w:lang w:val="en-GB" w:eastAsia="en-GB"/>
        </w:rPr>
        <w:drawing>
          <wp:inline distT="0" distB="0" distL="0" distR="0" wp14:anchorId="4CA810FA" wp14:editId="66A03171">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1B73B7F6" w14:textId="77777777" w:rsidR="00CE6EAA" w:rsidRPr="00BF1BF9" w:rsidRDefault="005E1DCB" w:rsidP="00FF3503">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 Solid Earth</w:t>
      </w:r>
    </w:p>
    <w:p w14:paraId="4165271E"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609A8010" w14:textId="77777777" w:rsidR="00D02899" w:rsidRPr="00B77E40" w:rsidRDefault="00D02899" w:rsidP="00FF3503">
      <w:pPr>
        <w:spacing w:before="100" w:beforeAutospacing="1" w:after="100" w:afterAutospacing="1"/>
        <w:jc w:val="center"/>
        <w:rPr>
          <w:rFonts w:ascii="Myriad Pro" w:hAnsi="Myriad Pro"/>
          <w:b/>
          <w:sz w:val="22"/>
          <w:szCs w:val="22"/>
        </w:rPr>
      </w:pPr>
      <w:r w:rsidRPr="00D02899">
        <w:rPr>
          <w:rFonts w:ascii="Myriad Pro" w:hAnsi="Myriad Pro"/>
          <w:b/>
          <w:sz w:val="22"/>
          <w:szCs w:val="22"/>
        </w:rPr>
        <w:t>Seismicity properties of the Chain Transform Fault inferred using data from the PI-LAB experiment</w:t>
      </w:r>
    </w:p>
    <w:p w14:paraId="222FE1AC" w14:textId="62704574" w:rsidR="00FF3503" w:rsidRDefault="00AF7F40" w:rsidP="00FF3503">
      <w:pPr>
        <w:spacing w:before="100" w:beforeAutospacing="1" w:after="100" w:afterAutospacing="1"/>
        <w:jc w:val="center"/>
        <w:rPr>
          <w:rFonts w:ascii="Myriad Pro" w:hAnsi="Myriad Pro"/>
          <w:sz w:val="22"/>
          <w:szCs w:val="22"/>
        </w:rPr>
      </w:pPr>
      <w:r w:rsidRPr="00AF7F40">
        <w:rPr>
          <w:rFonts w:ascii="Myriad Pro" w:hAnsi="Myriad Pro"/>
          <w:sz w:val="22"/>
          <w:szCs w:val="22"/>
        </w:rPr>
        <w:t>K. Leptokaropoulos</w:t>
      </w:r>
      <w:r w:rsidRPr="00AF7F40">
        <w:rPr>
          <w:rFonts w:ascii="Myriad Pro" w:hAnsi="Myriad Pro"/>
          <w:sz w:val="22"/>
          <w:szCs w:val="22"/>
          <w:vertAlign w:val="superscript"/>
        </w:rPr>
        <w:t>1</w:t>
      </w:r>
      <w:r w:rsidR="00CF3FF9">
        <w:rPr>
          <w:rFonts w:ascii="Myriad Pro" w:hAnsi="Myriad Pro"/>
          <w:sz w:val="22"/>
          <w:szCs w:val="22"/>
          <w:vertAlign w:val="superscript"/>
        </w:rPr>
        <w:t>,2</w:t>
      </w:r>
      <w:r w:rsidRPr="00AF7F40">
        <w:rPr>
          <w:rFonts w:ascii="Myriad Pro" w:hAnsi="Myriad Pro"/>
          <w:sz w:val="22"/>
          <w:szCs w:val="22"/>
        </w:rPr>
        <w:t xml:space="preserve">, </w:t>
      </w:r>
      <w:r w:rsidR="00322BA5" w:rsidRPr="00AF7F40">
        <w:rPr>
          <w:rFonts w:ascii="Myriad Pro" w:hAnsi="Myriad Pro"/>
          <w:sz w:val="22"/>
          <w:szCs w:val="22"/>
        </w:rPr>
        <w:t>C. Rychert</w:t>
      </w:r>
      <w:r w:rsidR="00322BA5" w:rsidRPr="00AF7F40">
        <w:rPr>
          <w:rFonts w:ascii="Myriad Pro" w:hAnsi="Myriad Pro"/>
          <w:sz w:val="22"/>
          <w:szCs w:val="22"/>
          <w:vertAlign w:val="superscript"/>
        </w:rPr>
        <w:t>1</w:t>
      </w:r>
      <w:r w:rsidR="00322BA5">
        <w:rPr>
          <w:rFonts w:ascii="Myriad Pro" w:hAnsi="Myriad Pro"/>
          <w:sz w:val="22"/>
          <w:szCs w:val="22"/>
          <w:vertAlign w:val="superscript"/>
        </w:rPr>
        <w:t>,3</w:t>
      </w:r>
      <w:r w:rsidR="00322BA5" w:rsidRPr="00322BA5">
        <w:rPr>
          <w:rFonts w:ascii="Myriad Pro" w:hAnsi="Myriad Pro"/>
          <w:sz w:val="22"/>
          <w:szCs w:val="22"/>
        </w:rPr>
        <w:t>,</w:t>
      </w:r>
      <w:r w:rsidR="00322BA5">
        <w:rPr>
          <w:rFonts w:ascii="Myriad Pro" w:hAnsi="Myriad Pro"/>
          <w:sz w:val="22"/>
          <w:szCs w:val="22"/>
          <w:vertAlign w:val="superscript"/>
        </w:rPr>
        <w:t xml:space="preserve"> </w:t>
      </w:r>
      <w:r w:rsidRPr="00AF7F40">
        <w:rPr>
          <w:rFonts w:ascii="Myriad Pro" w:hAnsi="Myriad Pro"/>
          <w:sz w:val="22"/>
          <w:szCs w:val="22"/>
        </w:rPr>
        <w:t>N. Harmon</w:t>
      </w:r>
      <w:r w:rsidRPr="00AF7F40">
        <w:rPr>
          <w:rFonts w:ascii="Myriad Pro" w:hAnsi="Myriad Pro"/>
          <w:sz w:val="22"/>
          <w:szCs w:val="22"/>
          <w:vertAlign w:val="superscript"/>
        </w:rPr>
        <w:t>1</w:t>
      </w:r>
      <w:r w:rsidR="00B87A44">
        <w:rPr>
          <w:rFonts w:ascii="Myriad Pro" w:hAnsi="Myriad Pro"/>
          <w:sz w:val="22"/>
          <w:szCs w:val="22"/>
          <w:vertAlign w:val="superscript"/>
        </w:rPr>
        <w:t>,</w:t>
      </w:r>
      <w:r w:rsidR="00CF3FF9">
        <w:rPr>
          <w:rFonts w:ascii="Myriad Pro" w:hAnsi="Myriad Pro"/>
          <w:sz w:val="22"/>
          <w:szCs w:val="22"/>
          <w:vertAlign w:val="superscript"/>
        </w:rPr>
        <w:t>3</w:t>
      </w:r>
      <w:r w:rsidRPr="00AF7F40">
        <w:rPr>
          <w:rFonts w:ascii="Myriad Pro" w:hAnsi="Myriad Pro"/>
          <w:sz w:val="22"/>
          <w:szCs w:val="22"/>
        </w:rPr>
        <w:t xml:space="preserve">, and </w:t>
      </w:r>
      <w:r w:rsidR="006F3D3A">
        <w:rPr>
          <w:rFonts w:ascii="Myriad Pro" w:hAnsi="Myriad Pro"/>
          <w:sz w:val="22"/>
          <w:szCs w:val="22"/>
        </w:rPr>
        <w:t xml:space="preserve">J. </w:t>
      </w:r>
      <w:r w:rsidRPr="00AF7F40">
        <w:rPr>
          <w:rFonts w:ascii="Myriad Pro" w:hAnsi="Myriad Pro"/>
          <w:sz w:val="22"/>
          <w:szCs w:val="22"/>
        </w:rPr>
        <w:t>M. Kenda</w:t>
      </w:r>
      <w:r w:rsidR="00083A43">
        <w:rPr>
          <w:rFonts w:ascii="Myriad Pro" w:hAnsi="Myriad Pro"/>
          <w:sz w:val="22"/>
          <w:szCs w:val="22"/>
        </w:rPr>
        <w:t>l</w:t>
      </w:r>
      <w:r w:rsidRPr="00AF7F40">
        <w:rPr>
          <w:rFonts w:ascii="Myriad Pro" w:hAnsi="Myriad Pro"/>
          <w:sz w:val="22"/>
          <w:szCs w:val="22"/>
        </w:rPr>
        <w:t>l</w:t>
      </w:r>
      <w:r w:rsidR="00CF3FF9">
        <w:rPr>
          <w:rFonts w:ascii="Myriad Pro" w:hAnsi="Myriad Pro"/>
          <w:sz w:val="22"/>
          <w:szCs w:val="22"/>
          <w:vertAlign w:val="superscript"/>
        </w:rPr>
        <w:t>4</w:t>
      </w:r>
    </w:p>
    <w:p w14:paraId="21F140A1" w14:textId="0A9E9682" w:rsidR="00976DD9" w:rsidRDefault="00BA11BE" w:rsidP="00976DD9">
      <w:pPr>
        <w:spacing w:after="120"/>
        <w:jc w:val="center"/>
        <w:rPr>
          <w:rFonts w:ascii="Myriad Pro" w:hAnsi="Myriad Pro"/>
          <w:sz w:val="18"/>
          <w:szCs w:val="18"/>
        </w:rPr>
      </w:pPr>
      <w:r w:rsidRPr="00BA11BE">
        <w:rPr>
          <w:rFonts w:ascii="Myriad Pro" w:hAnsi="Myriad Pro"/>
          <w:sz w:val="18"/>
          <w:szCs w:val="18"/>
          <w:vertAlign w:val="superscript"/>
        </w:rPr>
        <w:t>1</w:t>
      </w:r>
      <w:r w:rsidRPr="00BA11BE">
        <w:rPr>
          <w:rFonts w:ascii="Myriad Pro" w:hAnsi="Myriad Pro"/>
          <w:sz w:val="18"/>
          <w:szCs w:val="18"/>
        </w:rPr>
        <w:t>Ocean and Earth Science, University of Southampton, Southampton, UK.</w:t>
      </w:r>
    </w:p>
    <w:p w14:paraId="0100BFAA" w14:textId="37636C9D" w:rsidR="00623F10" w:rsidRDefault="00623F10" w:rsidP="00976DD9">
      <w:pPr>
        <w:spacing w:after="120"/>
        <w:jc w:val="center"/>
        <w:rPr>
          <w:rFonts w:ascii="Myriad Pro" w:hAnsi="Myriad Pro"/>
          <w:sz w:val="18"/>
          <w:szCs w:val="18"/>
        </w:rPr>
      </w:pPr>
      <w:r w:rsidRPr="00623F10">
        <w:rPr>
          <w:rFonts w:ascii="Myriad Pro" w:hAnsi="Myriad Pro"/>
          <w:sz w:val="18"/>
          <w:szCs w:val="18"/>
          <w:vertAlign w:val="superscript"/>
        </w:rPr>
        <w:t>2</w:t>
      </w:r>
      <w:r>
        <w:rPr>
          <w:rFonts w:ascii="Myriad Pro" w:hAnsi="Myriad Pro"/>
          <w:sz w:val="18"/>
          <w:szCs w:val="18"/>
        </w:rPr>
        <w:t xml:space="preserve"> The MathWorks, Cambridge, UK</w:t>
      </w:r>
      <w:r w:rsidR="00D10D02">
        <w:rPr>
          <w:rFonts w:ascii="Myriad Pro" w:hAnsi="Myriad Pro"/>
          <w:sz w:val="18"/>
          <w:szCs w:val="18"/>
        </w:rPr>
        <w:t>.</w:t>
      </w:r>
    </w:p>
    <w:p w14:paraId="3F491C5B" w14:textId="6939BF6C" w:rsidR="00B87A44" w:rsidRDefault="00623F10" w:rsidP="00B87A44">
      <w:pPr>
        <w:spacing w:after="120"/>
        <w:jc w:val="center"/>
        <w:rPr>
          <w:rFonts w:ascii="Myriad Pro" w:hAnsi="Myriad Pro"/>
          <w:sz w:val="18"/>
          <w:szCs w:val="18"/>
        </w:rPr>
      </w:pPr>
      <w:r>
        <w:rPr>
          <w:rFonts w:ascii="Myriad Pro" w:hAnsi="Myriad Pro"/>
          <w:sz w:val="18"/>
          <w:szCs w:val="18"/>
          <w:vertAlign w:val="superscript"/>
        </w:rPr>
        <w:t>3</w:t>
      </w:r>
      <w:r w:rsidR="00B87A44" w:rsidRPr="00BA11BE">
        <w:rPr>
          <w:rFonts w:ascii="Myriad Pro" w:hAnsi="Myriad Pro"/>
          <w:sz w:val="18"/>
          <w:szCs w:val="18"/>
        </w:rPr>
        <w:t xml:space="preserve"> </w:t>
      </w:r>
      <w:r w:rsidR="002F46C4" w:rsidRPr="002F46C4">
        <w:rPr>
          <w:rFonts w:ascii="Myriad Pro" w:hAnsi="Myriad Pro"/>
          <w:sz w:val="18"/>
          <w:szCs w:val="18"/>
        </w:rPr>
        <w:t>Geology and Geophysics, Woods Hole Oceanographic Institution</w:t>
      </w:r>
      <w:r w:rsidR="00B87A44" w:rsidRPr="00BA11BE">
        <w:rPr>
          <w:rFonts w:ascii="Myriad Pro" w:hAnsi="Myriad Pro"/>
          <w:sz w:val="18"/>
          <w:szCs w:val="18"/>
        </w:rPr>
        <w:t>.</w:t>
      </w:r>
    </w:p>
    <w:p w14:paraId="72D1ADEA" w14:textId="3F07DDB0" w:rsidR="00B87A44" w:rsidRDefault="00623F10" w:rsidP="00B87A44">
      <w:pPr>
        <w:spacing w:after="120"/>
        <w:jc w:val="center"/>
        <w:rPr>
          <w:rFonts w:ascii="Myriad Pro" w:hAnsi="Myriad Pro"/>
          <w:sz w:val="18"/>
          <w:szCs w:val="18"/>
        </w:rPr>
      </w:pPr>
      <w:r>
        <w:rPr>
          <w:rFonts w:ascii="Myriad Pro" w:hAnsi="Myriad Pro"/>
          <w:sz w:val="18"/>
          <w:szCs w:val="18"/>
          <w:vertAlign w:val="superscript"/>
        </w:rPr>
        <w:t>4s</w:t>
      </w:r>
      <w:r w:rsidR="00B87A44" w:rsidRPr="00BA11BE">
        <w:rPr>
          <w:rFonts w:ascii="Myriad Pro" w:hAnsi="Myriad Pro"/>
          <w:sz w:val="18"/>
          <w:szCs w:val="18"/>
        </w:rPr>
        <w:t xml:space="preserve"> School of Earth Sciences,</w:t>
      </w:r>
      <w:r w:rsidR="00B87A44">
        <w:rPr>
          <w:rFonts w:ascii="Myriad Pro" w:hAnsi="Myriad Pro"/>
          <w:sz w:val="18"/>
          <w:szCs w:val="18"/>
        </w:rPr>
        <w:t xml:space="preserve"> </w:t>
      </w:r>
      <w:r w:rsidR="00B87A44" w:rsidRPr="00BA11BE">
        <w:rPr>
          <w:rFonts w:ascii="Myriad Pro" w:hAnsi="Myriad Pro"/>
          <w:sz w:val="18"/>
          <w:szCs w:val="18"/>
        </w:rPr>
        <w:t>University of Oxford, Oxford, UK.</w:t>
      </w:r>
    </w:p>
    <w:p w14:paraId="7109E88F" w14:textId="77777777" w:rsidR="00B77E40" w:rsidRPr="00B77E40" w:rsidRDefault="00B77E40" w:rsidP="00976DD9">
      <w:pPr>
        <w:spacing w:after="120"/>
        <w:jc w:val="center"/>
        <w:rPr>
          <w:rFonts w:ascii="Myriad Pro" w:hAnsi="Myriad Pro"/>
          <w:sz w:val="18"/>
          <w:szCs w:val="18"/>
        </w:rPr>
      </w:pPr>
    </w:p>
    <w:p w14:paraId="242BAE36"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3AC715A0"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029563F6" w14:textId="77777777" w:rsidR="00E43D2D" w:rsidRPr="00E40896" w:rsidRDefault="00E43D2D" w:rsidP="00111843">
      <w:pPr>
        <w:rPr>
          <w:rFonts w:ascii="Myriad Pro" w:hAnsi="Myriad Pro"/>
        </w:rPr>
      </w:pPr>
    </w:p>
    <w:p w14:paraId="382876C3" w14:textId="2AFBB338" w:rsidR="00111843" w:rsidRDefault="00647110" w:rsidP="00111843">
      <w:pPr>
        <w:ind w:left="720"/>
        <w:rPr>
          <w:rFonts w:ascii="Myriad Pro" w:hAnsi="Myriad Pro"/>
          <w:sz w:val="22"/>
          <w:szCs w:val="22"/>
        </w:rPr>
      </w:pPr>
      <w:r>
        <w:rPr>
          <w:rFonts w:ascii="Myriad Pro" w:hAnsi="Myriad Pro"/>
          <w:sz w:val="22"/>
          <w:szCs w:val="22"/>
        </w:rPr>
        <w:t>Text</w:t>
      </w:r>
      <w:r w:rsidR="00111843" w:rsidRPr="00CE6EAA">
        <w:rPr>
          <w:rFonts w:ascii="Myriad Pro" w:hAnsi="Myriad Pro"/>
          <w:sz w:val="22"/>
          <w:szCs w:val="22"/>
        </w:rPr>
        <w:t xml:space="preserve"> S1 to S</w:t>
      </w:r>
      <w:r w:rsidR="00484D8B">
        <w:rPr>
          <w:rFonts w:ascii="Myriad Pro" w:hAnsi="Myriad Pro"/>
          <w:sz w:val="22"/>
          <w:szCs w:val="22"/>
        </w:rPr>
        <w:t>3</w:t>
      </w:r>
    </w:p>
    <w:p w14:paraId="5EE805FE" w14:textId="4A05CD5C" w:rsidR="00F274BB" w:rsidRPr="00CE6EAA" w:rsidRDefault="00F274BB" w:rsidP="00F274BB">
      <w:pPr>
        <w:ind w:left="720"/>
        <w:rPr>
          <w:rFonts w:ascii="Myriad Pro" w:hAnsi="Myriad Pro"/>
          <w:sz w:val="22"/>
          <w:szCs w:val="22"/>
        </w:rPr>
      </w:pPr>
      <w:r>
        <w:rPr>
          <w:rFonts w:ascii="Myriad Pro" w:hAnsi="Myriad Pro"/>
          <w:sz w:val="22"/>
          <w:szCs w:val="22"/>
        </w:rPr>
        <w:t>Figures S4 to S20</w:t>
      </w:r>
    </w:p>
    <w:p w14:paraId="0360D8A2" w14:textId="77777777" w:rsidR="00111843" w:rsidRPr="00E40896" w:rsidRDefault="00111843" w:rsidP="00111843">
      <w:pPr>
        <w:ind w:left="720"/>
        <w:rPr>
          <w:rFonts w:ascii="Myriad Pro" w:hAnsi="Myriad Pro"/>
        </w:rPr>
      </w:pPr>
    </w:p>
    <w:p w14:paraId="35637566"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20081B05" w14:textId="1117ECD1" w:rsidR="00A3734A" w:rsidRDefault="00A3734A" w:rsidP="00976DD9">
      <w:pPr>
        <w:spacing w:after="120"/>
        <w:jc w:val="both"/>
        <w:rPr>
          <w:rFonts w:ascii="Myriad Pro" w:hAnsi="Myriad Pro"/>
          <w:sz w:val="22"/>
          <w:szCs w:val="22"/>
        </w:rPr>
      </w:pPr>
      <w:r>
        <w:rPr>
          <w:rFonts w:ascii="Myriad Pro" w:hAnsi="Myriad Pro"/>
          <w:sz w:val="22"/>
          <w:szCs w:val="22"/>
        </w:rPr>
        <w:t xml:space="preserve">Text S1 </w:t>
      </w:r>
      <w:r w:rsidR="00374669">
        <w:rPr>
          <w:rFonts w:ascii="Myriad Pro" w:hAnsi="Myriad Pro"/>
          <w:sz w:val="22"/>
          <w:szCs w:val="22"/>
        </w:rPr>
        <w:t xml:space="preserve">Magnitude estimates </w:t>
      </w:r>
    </w:p>
    <w:p w14:paraId="439BACE3" w14:textId="65AABC3D" w:rsidR="00647110" w:rsidRDefault="00647110" w:rsidP="00976DD9">
      <w:pPr>
        <w:spacing w:after="120"/>
        <w:jc w:val="both"/>
        <w:rPr>
          <w:rFonts w:ascii="Myriad Pro" w:hAnsi="Myriad Pro"/>
          <w:sz w:val="22"/>
          <w:szCs w:val="22"/>
        </w:rPr>
      </w:pPr>
      <w:r>
        <w:rPr>
          <w:rFonts w:ascii="Myriad Pro" w:hAnsi="Myriad Pro"/>
          <w:sz w:val="22"/>
          <w:szCs w:val="22"/>
        </w:rPr>
        <w:t>Text S</w:t>
      </w:r>
      <w:r w:rsidR="00137705">
        <w:rPr>
          <w:rFonts w:ascii="Myriad Pro" w:hAnsi="Myriad Pro"/>
          <w:sz w:val="22"/>
          <w:szCs w:val="22"/>
        </w:rPr>
        <w:t>2</w:t>
      </w:r>
      <w:r>
        <w:rPr>
          <w:rFonts w:ascii="Myriad Pro" w:hAnsi="Myriad Pro"/>
          <w:sz w:val="22"/>
          <w:szCs w:val="22"/>
        </w:rPr>
        <w:t xml:space="preserve"> b-value </w:t>
      </w:r>
      <w:r w:rsidR="008051A1">
        <w:rPr>
          <w:rFonts w:ascii="Myriad Pro" w:hAnsi="Myriad Pro"/>
          <w:sz w:val="22"/>
          <w:szCs w:val="22"/>
        </w:rPr>
        <w:t>eval</w:t>
      </w:r>
      <w:r>
        <w:rPr>
          <w:rFonts w:ascii="Myriad Pro" w:hAnsi="Myriad Pro"/>
          <w:sz w:val="22"/>
          <w:szCs w:val="22"/>
        </w:rPr>
        <w:t>uation</w:t>
      </w:r>
      <w:r w:rsidR="00A30324">
        <w:rPr>
          <w:rFonts w:ascii="Myriad Pro" w:hAnsi="Myriad Pro"/>
          <w:sz w:val="22"/>
          <w:szCs w:val="22"/>
        </w:rPr>
        <w:t xml:space="preserve">  </w:t>
      </w:r>
    </w:p>
    <w:p w14:paraId="46444A58" w14:textId="62D86B07" w:rsidR="00647110" w:rsidRDefault="00647110" w:rsidP="00976DD9">
      <w:pPr>
        <w:spacing w:after="120"/>
        <w:jc w:val="both"/>
        <w:rPr>
          <w:rFonts w:ascii="Myriad Pro" w:hAnsi="Myriad Pro"/>
          <w:sz w:val="22"/>
          <w:szCs w:val="22"/>
        </w:rPr>
      </w:pPr>
      <w:r>
        <w:rPr>
          <w:rFonts w:ascii="Myriad Pro" w:hAnsi="Myriad Pro"/>
          <w:sz w:val="22"/>
          <w:szCs w:val="22"/>
        </w:rPr>
        <w:t>Text S</w:t>
      </w:r>
      <w:r w:rsidR="00137705">
        <w:rPr>
          <w:rFonts w:ascii="Myriad Pro" w:hAnsi="Myriad Pro"/>
          <w:sz w:val="22"/>
          <w:szCs w:val="22"/>
        </w:rPr>
        <w:t>3</w:t>
      </w:r>
      <w:r>
        <w:rPr>
          <w:rFonts w:ascii="Myriad Pro" w:hAnsi="Myriad Pro"/>
          <w:sz w:val="22"/>
          <w:szCs w:val="22"/>
        </w:rPr>
        <w:t xml:space="preserve"> Schuster test</w:t>
      </w:r>
    </w:p>
    <w:p w14:paraId="363F2F75" w14:textId="77777777" w:rsidR="00F274BB" w:rsidRDefault="00F274BB" w:rsidP="00F274BB">
      <w:pPr>
        <w:spacing w:after="120"/>
        <w:jc w:val="both"/>
        <w:rPr>
          <w:rFonts w:ascii="Myriad Pro" w:hAnsi="Myriad Pro"/>
          <w:sz w:val="22"/>
          <w:szCs w:val="22"/>
        </w:rPr>
      </w:pPr>
      <w:r>
        <w:rPr>
          <w:rFonts w:ascii="Myriad Pro" w:hAnsi="Myriad Pro"/>
          <w:sz w:val="22"/>
          <w:szCs w:val="22"/>
        </w:rPr>
        <w:t xml:space="preserve">Figure S4 CDF of the original parameters </w:t>
      </w:r>
    </w:p>
    <w:p w14:paraId="310C61DD" w14:textId="2B666F71" w:rsidR="00F274BB" w:rsidRDefault="00F274BB" w:rsidP="00F274BB">
      <w:pPr>
        <w:spacing w:after="120"/>
        <w:jc w:val="both"/>
        <w:rPr>
          <w:rFonts w:ascii="Myriad Pro" w:hAnsi="Myriad Pro"/>
          <w:sz w:val="22"/>
          <w:szCs w:val="22"/>
        </w:rPr>
      </w:pPr>
      <w:r>
        <w:rPr>
          <w:rFonts w:ascii="Myriad Pro" w:hAnsi="Myriad Pro"/>
          <w:sz w:val="22"/>
          <w:szCs w:val="22"/>
        </w:rPr>
        <w:t>Figure S5 Cluster Analysis – Application of K-means</w:t>
      </w:r>
    </w:p>
    <w:p w14:paraId="43132444" w14:textId="77777777" w:rsidR="00F274BB" w:rsidRDefault="00F274BB" w:rsidP="00F274BB">
      <w:pPr>
        <w:spacing w:after="120"/>
        <w:jc w:val="both"/>
        <w:rPr>
          <w:rFonts w:ascii="Myriad Pro" w:hAnsi="Myriad Pro"/>
          <w:sz w:val="22"/>
          <w:szCs w:val="22"/>
        </w:rPr>
      </w:pPr>
      <w:r>
        <w:rPr>
          <w:rFonts w:ascii="Myriad Pro" w:hAnsi="Myriad Pro"/>
          <w:sz w:val="22"/>
          <w:szCs w:val="22"/>
        </w:rPr>
        <w:t>Figures S6-S18 Cluster Analysis – Different parameter combination</w:t>
      </w:r>
    </w:p>
    <w:p w14:paraId="50631B65" w14:textId="77777777" w:rsidR="00F274BB" w:rsidRDefault="00F274BB" w:rsidP="00F274BB">
      <w:pPr>
        <w:spacing w:after="120"/>
        <w:jc w:val="both"/>
        <w:rPr>
          <w:rFonts w:ascii="Myriad Pro" w:hAnsi="Myriad Pro"/>
          <w:sz w:val="22"/>
          <w:szCs w:val="22"/>
        </w:rPr>
      </w:pPr>
      <w:r>
        <w:rPr>
          <w:rFonts w:ascii="Myriad Pro" w:hAnsi="Myriad Pro"/>
          <w:sz w:val="22"/>
          <w:szCs w:val="22"/>
        </w:rPr>
        <w:t>Figure S19 Location comparison</w:t>
      </w:r>
    </w:p>
    <w:p w14:paraId="051ED19B" w14:textId="77777777" w:rsidR="00F274BB" w:rsidRDefault="00F274BB" w:rsidP="00F274BB">
      <w:pPr>
        <w:spacing w:after="120"/>
        <w:jc w:val="both"/>
        <w:rPr>
          <w:rFonts w:ascii="Myriad Pro" w:hAnsi="Myriad Pro"/>
          <w:sz w:val="22"/>
          <w:szCs w:val="22"/>
        </w:rPr>
      </w:pPr>
      <w:r>
        <w:rPr>
          <w:rFonts w:ascii="Myriad Pro" w:hAnsi="Myriad Pro"/>
          <w:sz w:val="22"/>
          <w:szCs w:val="22"/>
        </w:rPr>
        <w:t xml:space="preserve">Figure S20 </w:t>
      </w:r>
      <w:proofErr w:type="spellStart"/>
      <w:r>
        <w:rPr>
          <w:rFonts w:ascii="Myriad Pro" w:hAnsi="Myriad Pro"/>
          <w:sz w:val="22"/>
          <w:szCs w:val="22"/>
        </w:rPr>
        <w:t>Spatio</w:t>
      </w:r>
      <w:proofErr w:type="spellEnd"/>
      <w:r>
        <w:rPr>
          <w:rFonts w:ascii="Myriad Pro" w:hAnsi="Myriad Pro"/>
          <w:sz w:val="22"/>
          <w:szCs w:val="22"/>
        </w:rPr>
        <w:t>-temporal event distribution in west, central and east segments</w:t>
      </w:r>
    </w:p>
    <w:p w14:paraId="03655363" w14:textId="613CAFC4" w:rsidR="00B73740" w:rsidRDefault="00B73740" w:rsidP="00976DD9">
      <w:pPr>
        <w:spacing w:after="120"/>
        <w:jc w:val="both"/>
        <w:rPr>
          <w:rFonts w:ascii="Myriad Pro" w:hAnsi="Myriad Pro"/>
          <w:sz w:val="22"/>
          <w:szCs w:val="22"/>
        </w:rPr>
      </w:pPr>
    </w:p>
    <w:p w14:paraId="702FD1E2" w14:textId="0682545F" w:rsidR="00B73740" w:rsidRDefault="00B73740" w:rsidP="00976DD9">
      <w:pPr>
        <w:spacing w:after="120"/>
        <w:jc w:val="both"/>
        <w:rPr>
          <w:rFonts w:ascii="Myriad Pro" w:hAnsi="Myriad Pro"/>
          <w:sz w:val="22"/>
          <w:szCs w:val="22"/>
        </w:rPr>
      </w:pPr>
    </w:p>
    <w:p w14:paraId="477172E0" w14:textId="26480FD7" w:rsidR="00B45399" w:rsidRDefault="00B45399" w:rsidP="00B45399">
      <w:pPr>
        <w:pStyle w:val="SMHeading"/>
        <w:jc w:val="both"/>
        <w:rPr>
          <w:rFonts w:ascii="Myriad Pro" w:hAnsi="Myriad Pro"/>
          <w:sz w:val="22"/>
          <w:szCs w:val="22"/>
        </w:rPr>
      </w:pPr>
      <w:bookmarkStart w:id="0" w:name="_Hlk69394814"/>
      <w:r>
        <w:rPr>
          <w:rFonts w:ascii="Myriad Pro" w:hAnsi="Myriad Pro"/>
          <w:sz w:val="22"/>
          <w:szCs w:val="22"/>
        </w:rPr>
        <w:lastRenderedPageBreak/>
        <w:t>Text</w:t>
      </w:r>
      <w:r w:rsidRPr="005314B5">
        <w:rPr>
          <w:rFonts w:ascii="Myriad Pro" w:hAnsi="Myriad Pro"/>
          <w:sz w:val="22"/>
          <w:szCs w:val="22"/>
        </w:rPr>
        <w:t xml:space="preserve"> S</w:t>
      </w:r>
      <w:r>
        <w:rPr>
          <w:rFonts w:ascii="Myriad Pro" w:hAnsi="Myriad Pro"/>
          <w:sz w:val="22"/>
          <w:szCs w:val="22"/>
        </w:rPr>
        <w:t>1</w:t>
      </w:r>
      <w:r w:rsidRPr="005314B5">
        <w:rPr>
          <w:rFonts w:ascii="Myriad Pro" w:hAnsi="Myriad Pro"/>
          <w:sz w:val="22"/>
          <w:szCs w:val="22"/>
        </w:rPr>
        <w:t>.</w:t>
      </w:r>
      <w:bookmarkEnd w:id="0"/>
      <w:r w:rsidRPr="005314B5">
        <w:rPr>
          <w:rFonts w:ascii="Myriad Pro" w:hAnsi="Myriad Pro"/>
          <w:sz w:val="22"/>
          <w:szCs w:val="22"/>
        </w:rPr>
        <w:t xml:space="preserve"> </w:t>
      </w:r>
      <w:r>
        <w:rPr>
          <w:rFonts w:ascii="Myriad Pro" w:hAnsi="Myriad Pro"/>
          <w:sz w:val="22"/>
          <w:szCs w:val="22"/>
        </w:rPr>
        <w:t>Magnitude estimates</w:t>
      </w:r>
    </w:p>
    <w:p w14:paraId="43A0ACB7" w14:textId="2918EAAE" w:rsidR="00B45399" w:rsidRDefault="00B45399" w:rsidP="00B45399">
      <w:pPr>
        <w:pStyle w:val="SMHeading"/>
        <w:spacing w:before="0" w:after="0"/>
        <w:ind w:firstLine="720"/>
        <w:jc w:val="both"/>
        <w:rPr>
          <w:rFonts w:ascii="Myriad Pro" w:hAnsi="Myriad Pro"/>
          <w:b w:val="0"/>
          <w:bCs w:val="0"/>
          <w:kern w:val="0"/>
          <w:sz w:val="22"/>
          <w:szCs w:val="22"/>
        </w:rPr>
      </w:pPr>
      <w:r>
        <w:rPr>
          <w:rFonts w:ascii="Myriad Pro" w:hAnsi="Myriad Pro"/>
          <w:b w:val="0"/>
          <w:bCs w:val="0"/>
          <w:kern w:val="0"/>
          <w:sz w:val="22"/>
          <w:szCs w:val="22"/>
        </w:rPr>
        <w:t xml:space="preserve">The calculation of magnitudes is described </w:t>
      </w:r>
      <w:r w:rsidRPr="009E77DD">
        <w:rPr>
          <w:rFonts w:ascii="Myriad Pro" w:hAnsi="Myriad Pro"/>
          <w:b w:val="0"/>
          <w:bCs w:val="0"/>
          <w:kern w:val="0"/>
          <w:sz w:val="22"/>
          <w:szCs w:val="22"/>
        </w:rPr>
        <w:t xml:space="preserve">in </w:t>
      </w:r>
      <w:proofErr w:type="spellStart"/>
      <w:r w:rsidRPr="009E77DD">
        <w:rPr>
          <w:rFonts w:ascii="Myriad Pro" w:hAnsi="Myriad Pro"/>
          <w:b w:val="0"/>
          <w:bCs w:val="0"/>
          <w:sz w:val="22"/>
          <w:szCs w:val="22"/>
        </w:rPr>
        <w:t>Schlaphorst</w:t>
      </w:r>
      <w:proofErr w:type="spellEnd"/>
      <w:r w:rsidRPr="009E77DD">
        <w:rPr>
          <w:rFonts w:ascii="Myriad Pro" w:hAnsi="Myriad Pro"/>
          <w:b w:val="0"/>
          <w:bCs w:val="0"/>
          <w:sz w:val="22"/>
          <w:szCs w:val="22"/>
        </w:rPr>
        <w:t xml:space="preserve"> et al. (2022). </w:t>
      </w:r>
      <w:r w:rsidRPr="009E77DD">
        <w:rPr>
          <w:rFonts w:ascii="Myriad Pro" w:hAnsi="Myriad Pro"/>
          <w:b w:val="0"/>
          <w:bCs w:val="0"/>
          <w:kern w:val="0"/>
          <w:sz w:val="22"/>
          <w:szCs w:val="22"/>
        </w:rPr>
        <w:t>We note here that the amplitude estimates and associated b-values, are somewhat affected by the depth estimates, which</w:t>
      </w:r>
      <w:r w:rsidRPr="007F181D">
        <w:rPr>
          <w:rFonts w:ascii="Myriad Pro" w:hAnsi="Myriad Pro"/>
          <w:b w:val="0"/>
          <w:bCs w:val="0"/>
          <w:kern w:val="0"/>
          <w:sz w:val="22"/>
          <w:szCs w:val="22"/>
        </w:rPr>
        <w:t xml:space="preserve"> are a source of uncertainty. However, </w:t>
      </w:r>
      <w:r>
        <w:rPr>
          <w:rFonts w:ascii="Myriad Pro" w:hAnsi="Myriad Pro"/>
          <w:b w:val="0"/>
          <w:bCs w:val="0"/>
          <w:kern w:val="0"/>
          <w:sz w:val="22"/>
          <w:szCs w:val="22"/>
        </w:rPr>
        <w:t xml:space="preserve">as an example, </w:t>
      </w:r>
      <w:r w:rsidRPr="007F181D">
        <w:rPr>
          <w:rFonts w:ascii="Myriad Pro" w:hAnsi="Myriad Pro"/>
          <w:b w:val="0"/>
          <w:bCs w:val="0"/>
          <w:kern w:val="0"/>
          <w:sz w:val="22"/>
          <w:szCs w:val="22"/>
        </w:rPr>
        <w:t>for events that have an epicentral distance of 100 km, a change from 5 km to 30 km depth (assuming straight ray paths) would change the length of the ray path by about 5 km. This value increases for closer station. But, since we always use multiple stations to calculate the amplitude, most of these stations will be 100 km away or even further. Therefore, the overall effect of depth error on magnitude is small.</w:t>
      </w:r>
      <w:r w:rsidR="009E697B">
        <w:rPr>
          <w:rFonts w:ascii="Myriad Pro" w:hAnsi="Myriad Pro"/>
          <w:b w:val="0"/>
          <w:bCs w:val="0"/>
          <w:kern w:val="0"/>
          <w:sz w:val="22"/>
          <w:szCs w:val="22"/>
        </w:rPr>
        <w:t xml:space="preserve"> </w:t>
      </w:r>
      <w:r w:rsidRPr="007F181D">
        <w:rPr>
          <w:rFonts w:ascii="Myriad Pro" w:hAnsi="Myriad Pro"/>
          <w:b w:val="0"/>
          <w:bCs w:val="0"/>
          <w:kern w:val="0"/>
          <w:sz w:val="22"/>
          <w:szCs w:val="22"/>
        </w:rPr>
        <w:t xml:space="preserve">We also performed tests in which we forced some events to a shallower depth. </w:t>
      </w:r>
      <w:r w:rsidR="009E697B">
        <w:rPr>
          <w:rFonts w:ascii="Myriad Pro" w:hAnsi="Myriad Pro"/>
          <w:b w:val="0"/>
          <w:bCs w:val="0"/>
          <w:kern w:val="0"/>
          <w:sz w:val="22"/>
          <w:szCs w:val="22"/>
        </w:rPr>
        <w:t>t</w:t>
      </w:r>
      <w:r w:rsidRPr="007F181D">
        <w:rPr>
          <w:rFonts w:ascii="Myriad Pro" w:hAnsi="Myriad Pro"/>
          <w:b w:val="0"/>
          <w:bCs w:val="0"/>
          <w:kern w:val="0"/>
          <w:sz w:val="22"/>
          <w:szCs w:val="22"/>
        </w:rPr>
        <w:t xml:space="preserve">he magnitude values seem to normally stay very close (all </w:t>
      </w:r>
      <w:r>
        <w:rPr>
          <w:rFonts w:ascii="Myriad Pro" w:hAnsi="Myriad Pro"/>
          <w:b w:val="0"/>
          <w:bCs w:val="0"/>
          <w:kern w:val="0"/>
          <w:sz w:val="22"/>
          <w:szCs w:val="22"/>
        </w:rPr>
        <w:t xml:space="preserve">within </w:t>
      </w:r>
      <w:r w:rsidRPr="007F181D">
        <w:rPr>
          <w:rFonts w:ascii="Myriad Pro" w:hAnsi="Myriad Pro"/>
          <w:b w:val="0"/>
          <w:bCs w:val="0"/>
          <w:kern w:val="0"/>
          <w:sz w:val="22"/>
          <w:szCs w:val="22"/>
        </w:rPr>
        <w:t>0.</w:t>
      </w:r>
      <w:r>
        <w:rPr>
          <w:rFonts w:ascii="Myriad Pro" w:hAnsi="Myriad Pro"/>
          <w:b w:val="0"/>
          <w:bCs w:val="0"/>
          <w:kern w:val="0"/>
          <w:sz w:val="22"/>
          <w:szCs w:val="22"/>
        </w:rPr>
        <w:t>3</w:t>
      </w:r>
      <w:r w:rsidRPr="007F181D">
        <w:rPr>
          <w:rFonts w:ascii="Myriad Pro" w:hAnsi="Myriad Pro"/>
          <w:b w:val="0"/>
          <w:bCs w:val="0"/>
          <w:kern w:val="0"/>
          <w:sz w:val="22"/>
          <w:szCs w:val="22"/>
        </w:rPr>
        <w:t xml:space="preserve"> of the old value</w:t>
      </w:r>
      <w:r>
        <w:rPr>
          <w:rFonts w:ascii="Myriad Pro" w:hAnsi="Myriad Pro"/>
          <w:b w:val="0"/>
          <w:bCs w:val="0"/>
          <w:kern w:val="0"/>
          <w:sz w:val="22"/>
          <w:szCs w:val="22"/>
        </w:rPr>
        <w:t>s</w:t>
      </w:r>
      <w:r w:rsidRPr="007F181D">
        <w:rPr>
          <w:rFonts w:ascii="Myriad Pro" w:hAnsi="Myriad Pro"/>
          <w:b w:val="0"/>
          <w:bCs w:val="0"/>
          <w:kern w:val="0"/>
          <w:sz w:val="22"/>
          <w:szCs w:val="22"/>
        </w:rPr>
        <w:t>).</w:t>
      </w:r>
    </w:p>
    <w:p w14:paraId="5EEDA24F" w14:textId="77777777" w:rsidR="007E6809" w:rsidRDefault="007E6809" w:rsidP="008051A1">
      <w:pPr>
        <w:pStyle w:val="SMHeading"/>
        <w:jc w:val="both"/>
        <w:rPr>
          <w:rFonts w:ascii="Myriad Pro" w:hAnsi="Myriad Pro"/>
          <w:sz w:val="22"/>
          <w:szCs w:val="22"/>
        </w:rPr>
      </w:pPr>
    </w:p>
    <w:p w14:paraId="05B32C5C" w14:textId="3CD55368" w:rsidR="00484D8B" w:rsidRDefault="00484D8B" w:rsidP="008051A1">
      <w:pPr>
        <w:pStyle w:val="SMHeading"/>
        <w:jc w:val="both"/>
        <w:rPr>
          <w:rFonts w:ascii="Cambria" w:hAnsi="Cambria" w:cs="Calibri"/>
          <w:b w:val="0"/>
          <w:bCs w:val="0"/>
          <w:noProof/>
          <w:sz w:val="20"/>
          <w:lang w:val="en-GB" w:eastAsia="en-GB"/>
        </w:rPr>
      </w:pPr>
      <w:r>
        <w:rPr>
          <w:rFonts w:ascii="Myriad Pro" w:hAnsi="Myriad Pro"/>
          <w:sz w:val="22"/>
          <w:szCs w:val="22"/>
        </w:rPr>
        <w:t>Text</w:t>
      </w:r>
      <w:r w:rsidRPr="005314B5">
        <w:rPr>
          <w:rFonts w:ascii="Myriad Pro" w:hAnsi="Myriad Pro"/>
          <w:sz w:val="22"/>
          <w:szCs w:val="22"/>
        </w:rPr>
        <w:t xml:space="preserve"> S</w:t>
      </w:r>
      <w:r w:rsidR="00B45399">
        <w:rPr>
          <w:rFonts w:ascii="Myriad Pro" w:hAnsi="Myriad Pro"/>
          <w:sz w:val="22"/>
          <w:szCs w:val="22"/>
        </w:rPr>
        <w:t>2</w:t>
      </w:r>
      <w:r w:rsidRPr="005314B5">
        <w:rPr>
          <w:rFonts w:ascii="Myriad Pro" w:hAnsi="Myriad Pro"/>
          <w:sz w:val="22"/>
          <w:szCs w:val="22"/>
        </w:rPr>
        <w:t xml:space="preserve">. </w:t>
      </w:r>
      <w:r>
        <w:rPr>
          <w:rFonts w:ascii="Myriad Pro" w:hAnsi="Myriad Pro"/>
          <w:sz w:val="22"/>
          <w:szCs w:val="22"/>
        </w:rPr>
        <w:t>b-value evaluation</w:t>
      </w:r>
    </w:p>
    <w:p w14:paraId="1CECF5E6" w14:textId="77777777" w:rsidR="008051A1" w:rsidRPr="008051A1" w:rsidRDefault="008051A1" w:rsidP="008051A1">
      <w:pPr>
        <w:ind w:firstLine="720"/>
        <w:jc w:val="both"/>
        <w:rPr>
          <w:rFonts w:ascii="Myriad Pro" w:hAnsi="Myriad Pro"/>
          <w:sz w:val="22"/>
          <w:szCs w:val="22"/>
        </w:rPr>
      </w:pPr>
      <w:r w:rsidRPr="008051A1">
        <w:rPr>
          <w:rFonts w:ascii="Myriad Pro" w:hAnsi="Myriad Pro"/>
          <w:sz w:val="22"/>
          <w:szCs w:val="22"/>
        </w:rPr>
        <w:t>Earthquake magnitudes are typically assumed to follow an exponential</w:t>
      </w:r>
      <w:r w:rsidRPr="00B91AD3">
        <w:rPr>
          <w:rFonts w:asciiTheme="majorHAnsi" w:hAnsiTheme="majorHAnsi"/>
        </w:rPr>
        <w:t xml:space="preserve"> </w:t>
      </w:r>
      <w:r w:rsidRPr="008051A1">
        <w:rPr>
          <w:rFonts w:ascii="Myriad Pro" w:hAnsi="Myriad Pro"/>
          <w:sz w:val="22"/>
          <w:szCs w:val="22"/>
        </w:rPr>
        <w:t>distribution, modelled by the Gutenberg-Richter law. Given the validity of exponentiality, the magnitude distribution above M</w:t>
      </w:r>
      <w:r w:rsidRPr="008051A1">
        <w:rPr>
          <w:rFonts w:ascii="Myriad Pro" w:hAnsi="Myriad Pro"/>
          <w:sz w:val="22"/>
          <w:szCs w:val="22"/>
          <w:vertAlign w:val="subscript"/>
        </w:rPr>
        <w:t>C</w:t>
      </w:r>
      <w:r w:rsidRPr="008051A1">
        <w:rPr>
          <w:rFonts w:ascii="Myriad Pro" w:hAnsi="Myriad Pro"/>
          <w:sz w:val="22"/>
          <w:szCs w:val="22"/>
        </w:rPr>
        <w:t xml:space="preserve">, is parameterized by the well-known b-value, which can be evaluated by the Aki (1965) maximum likelihood estimator (MLE) as: </w:t>
      </w:r>
    </w:p>
    <w:p w14:paraId="49A2365F" w14:textId="77777777" w:rsidR="008051A1" w:rsidRPr="008051A1" w:rsidRDefault="008051A1" w:rsidP="008051A1">
      <w:pPr>
        <w:tabs>
          <w:tab w:val="left" w:pos="3416"/>
        </w:tabs>
        <w:jc w:val="both"/>
        <w:rPr>
          <w:rFonts w:ascii="Myriad Pro" w:hAnsi="Myriad Pro"/>
          <w:sz w:val="22"/>
          <w:szCs w:val="22"/>
        </w:rPr>
      </w:pPr>
      <m:oMath>
        <m:r>
          <w:rPr>
            <w:rFonts w:ascii="Cambria Math" w:hAnsi="Cambria Math"/>
            <w:sz w:val="22"/>
            <w:szCs w:val="22"/>
          </w:rPr>
          <m:t>b</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10</m:t>
                    </m:r>
                  </m:e>
                </m:d>
              </m:e>
            </m:func>
            <m:d>
              <m:dPr>
                <m:ctrlPr>
                  <w:rPr>
                    <w:rFonts w:ascii="Cambria Math" w:hAnsi="Cambria Math"/>
                    <w:sz w:val="22"/>
                    <w:szCs w:val="22"/>
                  </w:rPr>
                </m:ctrlPr>
              </m:dPr>
              <m:e>
                <m:d>
                  <m:dPr>
                    <m:begChr m:val="〈"/>
                    <m:endChr m:val="〉"/>
                    <m:ctrlPr>
                      <w:rPr>
                        <w:rFonts w:ascii="Cambria Math" w:hAnsi="Cambria Math"/>
                        <w:sz w:val="22"/>
                        <w:szCs w:val="22"/>
                      </w:rPr>
                    </m:ctrlPr>
                  </m:dPr>
                  <m:e>
                    <m:r>
                      <w:rPr>
                        <w:rFonts w:ascii="Cambria Math" w:hAnsi="Cambria Math"/>
                        <w:sz w:val="22"/>
                        <w:szCs w:val="22"/>
                      </w:rPr>
                      <m:t>M</m:t>
                    </m:r>
                  </m:e>
                </m:d>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m:t>
                    </m:r>
                    <m:r>
                      <w:rPr>
                        <w:rFonts w:ascii="Cambria Math" w:hAnsi="Cambria Math"/>
                        <w:sz w:val="22"/>
                        <w:szCs w:val="22"/>
                      </w:rPr>
                      <m:t>M</m:t>
                    </m:r>
                  </m:e>
                  <m:sub>
                    <m:r>
                      <w:rPr>
                        <w:rFonts w:ascii="Cambria Math" w:hAnsi="Cambria Math"/>
                        <w:sz w:val="22"/>
                        <w:szCs w:val="22"/>
                      </w:rPr>
                      <m:t>c</m:t>
                    </m:r>
                  </m:sub>
                </m:sSub>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m:t>
                    </m:r>
                    <m:r>
                      <w:rPr>
                        <w:rFonts w:ascii="Cambria Math" w:hAnsi="Cambria Math"/>
                        <w:sz w:val="22"/>
                        <w:szCs w:val="22"/>
                      </w:rPr>
                      <m:t>M</m:t>
                    </m:r>
                  </m:num>
                  <m:den>
                    <m:r>
                      <m:rPr>
                        <m:sty m:val="p"/>
                      </m:rPr>
                      <w:rPr>
                        <w:rFonts w:ascii="Cambria Math" w:hAnsi="Cambria Math"/>
                        <w:sz w:val="22"/>
                        <w:szCs w:val="22"/>
                      </w:rPr>
                      <m:t>2</m:t>
                    </m:r>
                  </m:den>
                </m:f>
                <m:r>
                  <m:rPr>
                    <m:sty m:val="p"/>
                  </m:rPr>
                  <w:rPr>
                    <w:rFonts w:ascii="Cambria Math" w:hAnsi="Cambria Math"/>
                    <w:sz w:val="22"/>
                    <w:szCs w:val="22"/>
                  </w:rPr>
                  <m:t>)</m:t>
                </m:r>
              </m:e>
            </m:d>
          </m:den>
        </m:f>
      </m:oMath>
      <w:r w:rsidRPr="008051A1">
        <w:rPr>
          <w:rFonts w:ascii="Myriad Pro" w:hAnsi="Myriad Pro"/>
          <w:sz w:val="22"/>
          <w:szCs w:val="22"/>
        </w:rPr>
        <w:t xml:space="preserve">  </w:t>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t>(1),</w:t>
      </w:r>
    </w:p>
    <w:p w14:paraId="6F0CAEBB" w14:textId="77777777" w:rsidR="008051A1" w:rsidRPr="008051A1" w:rsidRDefault="008051A1" w:rsidP="008051A1">
      <w:pPr>
        <w:jc w:val="both"/>
        <w:rPr>
          <w:rFonts w:ascii="Myriad Pro" w:hAnsi="Myriad Pro"/>
          <w:sz w:val="22"/>
          <w:szCs w:val="22"/>
        </w:rPr>
      </w:pPr>
      <w:r w:rsidRPr="008051A1">
        <w:rPr>
          <w:rFonts w:ascii="Myriad Pro" w:hAnsi="Myriad Pro"/>
          <w:sz w:val="22"/>
          <w:szCs w:val="22"/>
        </w:rPr>
        <w:t xml:space="preserve">where </w:t>
      </w:r>
      <m:oMath>
        <m:d>
          <m:dPr>
            <m:begChr m:val="〈"/>
            <m:endChr m:val="〉"/>
            <m:ctrlPr>
              <w:rPr>
                <w:rFonts w:ascii="Cambria Math" w:hAnsi="Cambria Math"/>
                <w:sz w:val="22"/>
                <w:szCs w:val="22"/>
              </w:rPr>
            </m:ctrlPr>
          </m:dPr>
          <m:e>
            <m:r>
              <m:rPr>
                <m:sty m:val="p"/>
              </m:rPr>
              <w:rPr>
                <w:rFonts w:ascii="Cambria Math" w:hAnsi="Cambria Math"/>
                <w:sz w:val="22"/>
                <w:szCs w:val="22"/>
              </w:rPr>
              <m:t>M</m:t>
            </m:r>
          </m:e>
        </m:d>
      </m:oMath>
      <w:r w:rsidRPr="008051A1" w:rsidDel="00F67551">
        <w:rPr>
          <w:rFonts w:ascii="Myriad Pro" w:hAnsi="Myriad Pro"/>
          <w:sz w:val="22"/>
          <w:szCs w:val="22"/>
        </w:rPr>
        <w:t>,</w:t>
      </w:r>
      <w:r w:rsidRPr="008051A1">
        <w:rPr>
          <w:rFonts w:ascii="Myriad Pro" w:hAnsi="Myriad Pro"/>
          <w:sz w:val="22"/>
          <w:szCs w:val="22"/>
        </w:rPr>
        <w:t xml:space="preserve"> is the sample mean of the events above M</w:t>
      </w:r>
      <w:r w:rsidRPr="008051A1">
        <w:rPr>
          <w:rFonts w:ascii="Myriad Pro" w:hAnsi="Myriad Pro"/>
          <w:sz w:val="22"/>
          <w:szCs w:val="22"/>
          <w:vertAlign w:val="subscript"/>
        </w:rPr>
        <w:t>C</w:t>
      </w:r>
      <w:r w:rsidRPr="008051A1">
        <w:rPr>
          <w:rFonts w:ascii="Myriad Pro" w:hAnsi="Myriad Pro"/>
          <w:sz w:val="22"/>
          <w:szCs w:val="22"/>
        </w:rPr>
        <w:t>. The term ΔM/2 accounts for the finite binning width correction of the magnitudes, which is equal to the round-off interval (0.1 in this study). Given N events with M ≥ M</w:t>
      </w:r>
      <w:r w:rsidRPr="008051A1">
        <w:rPr>
          <w:rFonts w:ascii="Myriad Pro" w:hAnsi="Myriad Pro"/>
          <w:sz w:val="22"/>
          <w:szCs w:val="22"/>
          <w:vertAlign w:val="subscript"/>
        </w:rPr>
        <w:t>C</w:t>
      </w:r>
      <w:r w:rsidRPr="008051A1">
        <w:rPr>
          <w:rFonts w:ascii="Myriad Pro" w:hAnsi="Myriad Pro"/>
          <w:sz w:val="22"/>
          <w:szCs w:val="22"/>
        </w:rPr>
        <w:t>, the standard error of equation (1) is estimated as (Aki, 1965):</w:t>
      </w:r>
    </w:p>
    <w:p w14:paraId="54981C11" w14:textId="77777777" w:rsidR="008051A1" w:rsidRPr="008051A1" w:rsidRDefault="00000000" w:rsidP="008051A1">
      <w:pPr>
        <w:jc w:val="both"/>
        <w:rPr>
          <w:rFonts w:ascii="Myriad Pro" w:hAnsi="Myriad Pro"/>
          <w:sz w:val="22"/>
          <w:szCs w:val="22"/>
        </w:rPr>
      </w:pPr>
      <m:oMath>
        <m:sSub>
          <m:sSubPr>
            <m:ctrlPr>
              <w:rPr>
                <w:rFonts w:ascii="Cambria Math" w:hAnsi="Cambria Math"/>
                <w:sz w:val="22"/>
                <w:szCs w:val="22"/>
              </w:rPr>
            </m:ctrlPr>
          </m:sSubPr>
          <m:e>
            <m:r>
              <w:rPr>
                <w:rFonts w:ascii="Cambria Math" w:hAnsi="Cambria Math"/>
                <w:sz w:val="22"/>
                <w:szCs w:val="22"/>
              </w:rPr>
              <m:t>σ</m:t>
            </m:r>
          </m:e>
          <m:sub>
            <m:r>
              <w:rPr>
                <w:rFonts w:ascii="Cambria Math" w:hAnsi="Cambria Math"/>
                <w:sz w:val="22"/>
                <w:szCs w:val="22"/>
              </w:rPr>
              <m:t>b</m:t>
            </m:r>
          </m:sub>
        </m:sSub>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b</m:t>
            </m:r>
          </m:num>
          <m:den>
            <m:rad>
              <m:radPr>
                <m:degHide m:val="1"/>
                <m:ctrlPr>
                  <w:rPr>
                    <w:rFonts w:ascii="Cambria Math" w:hAnsi="Cambria Math"/>
                    <w:sz w:val="22"/>
                    <w:szCs w:val="22"/>
                  </w:rPr>
                </m:ctrlPr>
              </m:radPr>
              <m:deg/>
              <m:e>
                <m:r>
                  <w:rPr>
                    <w:rFonts w:ascii="Cambria Math" w:hAnsi="Cambria Math"/>
                    <w:sz w:val="22"/>
                    <w:szCs w:val="22"/>
                  </w:rPr>
                  <m:t>N</m:t>
                </m:r>
              </m:e>
            </m:rad>
          </m:den>
        </m:f>
      </m:oMath>
      <w:r w:rsidR="008051A1" w:rsidRPr="008051A1">
        <w:rPr>
          <w:rFonts w:ascii="Myriad Pro" w:hAnsi="Myriad Pro"/>
          <w:sz w:val="22"/>
          <w:szCs w:val="22"/>
        </w:rPr>
        <w:t xml:space="preserve"> </w:t>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t>(2).</w:t>
      </w:r>
    </w:p>
    <w:p w14:paraId="6A7993D0" w14:textId="77777777" w:rsidR="008051A1" w:rsidRPr="008051A1" w:rsidRDefault="008051A1" w:rsidP="00DA1007">
      <w:pPr>
        <w:ind w:firstLine="720"/>
        <w:jc w:val="both"/>
        <w:rPr>
          <w:rFonts w:ascii="Myriad Pro" w:hAnsi="Myriad Pro"/>
          <w:sz w:val="22"/>
          <w:szCs w:val="22"/>
        </w:rPr>
      </w:pPr>
      <w:r w:rsidRPr="008051A1">
        <w:rPr>
          <w:rFonts w:ascii="Myriad Pro" w:hAnsi="Myriad Pro"/>
          <w:sz w:val="22"/>
          <w:szCs w:val="22"/>
        </w:rPr>
        <w:t xml:space="preserve">The Anderson-Darling Test (e.g., </w:t>
      </w:r>
      <w:bookmarkStart w:id="1" w:name="_Hlk123983259"/>
      <w:proofErr w:type="spellStart"/>
      <w:r w:rsidRPr="008051A1">
        <w:rPr>
          <w:rFonts w:ascii="Myriad Pro" w:hAnsi="Myriad Pro"/>
          <w:sz w:val="22"/>
          <w:szCs w:val="22"/>
        </w:rPr>
        <w:t>Marsaglia</w:t>
      </w:r>
      <w:proofErr w:type="spellEnd"/>
      <w:r w:rsidRPr="008051A1">
        <w:rPr>
          <w:rFonts w:ascii="Myriad Pro" w:hAnsi="Myriad Pro"/>
          <w:sz w:val="22"/>
          <w:szCs w:val="22"/>
        </w:rPr>
        <w:t xml:space="preserve"> &amp; </w:t>
      </w:r>
      <w:proofErr w:type="spellStart"/>
      <w:r w:rsidRPr="008051A1">
        <w:rPr>
          <w:rFonts w:ascii="Myriad Pro" w:hAnsi="Myriad Pro"/>
          <w:sz w:val="22"/>
          <w:szCs w:val="22"/>
        </w:rPr>
        <w:t>Marsaglia</w:t>
      </w:r>
      <w:proofErr w:type="spellEnd"/>
      <w:r w:rsidRPr="008051A1">
        <w:rPr>
          <w:rFonts w:ascii="Myriad Pro" w:hAnsi="Myriad Pro"/>
          <w:sz w:val="22"/>
          <w:szCs w:val="22"/>
        </w:rPr>
        <w:t>, 2004; Leptokaropoulos, 2020</w:t>
      </w:r>
      <w:bookmarkEnd w:id="1"/>
      <w:r w:rsidRPr="008051A1">
        <w:rPr>
          <w:rFonts w:ascii="Myriad Pro" w:hAnsi="Myriad Pro"/>
          <w:sz w:val="22"/>
          <w:szCs w:val="22"/>
        </w:rPr>
        <w:t>) as well as the goodness of fit test (</w:t>
      </w:r>
      <w:proofErr w:type="spellStart"/>
      <w:r w:rsidRPr="008051A1">
        <w:rPr>
          <w:rFonts w:ascii="Myriad Pro" w:hAnsi="Myriad Pro"/>
          <w:sz w:val="22"/>
          <w:szCs w:val="22"/>
        </w:rPr>
        <w:t>Wiemer</w:t>
      </w:r>
      <w:proofErr w:type="spellEnd"/>
      <w:r w:rsidRPr="008051A1">
        <w:rPr>
          <w:rFonts w:ascii="Myriad Pro" w:hAnsi="Myriad Pro"/>
          <w:sz w:val="22"/>
          <w:szCs w:val="22"/>
        </w:rPr>
        <w:t xml:space="preserve"> &amp; Wyss, 2000, modified by Leptokaropoulos et al., 2013) are applied to verify the exponentiality of the magnitude distribution and determine M</w:t>
      </w:r>
      <w:r w:rsidRPr="008051A1">
        <w:rPr>
          <w:rFonts w:ascii="Myriad Pro" w:hAnsi="Myriad Pro"/>
          <w:sz w:val="22"/>
          <w:szCs w:val="22"/>
          <w:vertAlign w:val="subscript"/>
        </w:rPr>
        <w:t>C</w:t>
      </w:r>
      <w:r w:rsidRPr="008051A1">
        <w:rPr>
          <w:rFonts w:ascii="Myriad Pro" w:hAnsi="Myriad Pro"/>
          <w:sz w:val="22"/>
          <w:szCs w:val="22"/>
        </w:rPr>
        <w:t>. Both techniques return M</w:t>
      </w:r>
      <w:r w:rsidRPr="008051A1">
        <w:rPr>
          <w:rFonts w:ascii="Myriad Pro" w:hAnsi="Myriad Pro"/>
          <w:sz w:val="22"/>
          <w:szCs w:val="22"/>
          <w:vertAlign w:val="subscript"/>
        </w:rPr>
        <w:t>C</w:t>
      </w:r>
      <w:r w:rsidRPr="008051A1">
        <w:rPr>
          <w:rFonts w:ascii="Myriad Pro" w:hAnsi="Myriad Pro"/>
          <w:sz w:val="22"/>
          <w:szCs w:val="22"/>
        </w:rPr>
        <w:t xml:space="preserve"> = 2.3, suggesting that above this threshold the hypothesis of exponential magnitude distribution cannot be rejected at 0.05 significance. Therefore, the complete data for the study area (Figure 1b, c) is comprised of 370 events with M</w:t>
      </w:r>
      <w:r w:rsidRPr="008051A1">
        <w:rPr>
          <w:rFonts w:ascii="Myriad Pro" w:hAnsi="Myriad Pro"/>
          <w:sz w:val="22"/>
          <w:szCs w:val="22"/>
          <w:vertAlign w:val="subscript"/>
        </w:rPr>
        <w:t>L</w:t>
      </w:r>
      <w:r w:rsidRPr="008051A1">
        <w:rPr>
          <w:rFonts w:ascii="Myriad Pro" w:hAnsi="Myriad Pro"/>
          <w:sz w:val="22"/>
          <w:szCs w:val="22"/>
        </w:rPr>
        <w:t xml:space="preserve"> ≥ 2.3 with a mean activity rate of ~ 1 event/day. The relatively small data size along with the considerable instability of the b-values calculated by MLE (0.75 &lt; b &lt; 0.90 for 2.3 ≤ M</w:t>
      </w:r>
      <w:r w:rsidRPr="008051A1">
        <w:rPr>
          <w:rFonts w:ascii="Myriad Pro" w:hAnsi="Myriad Pro"/>
          <w:sz w:val="22"/>
          <w:szCs w:val="22"/>
          <w:vertAlign w:val="subscript"/>
        </w:rPr>
        <w:t>C</w:t>
      </w:r>
      <w:r w:rsidRPr="008051A1">
        <w:rPr>
          <w:rFonts w:ascii="Myriad Pro" w:hAnsi="Myriad Pro"/>
          <w:sz w:val="22"/>
          <w:szCs w:val="22"/>
        </w:rPr>
        <w:t xml:space="preserve"> ≤ 3.0) lead to large uncertainties and violate the unique b-value condition predicted by the GR law. Therefore, we applied the non-parametric, repeated medians technique (RM, Siegel, 1982) to evaluate the b-values, which has been shown to return more stable results and is highly resistant to the presence of outliers and uncertainties (</w:t>
      </w:r>
      <w:proofErr w:type="spellStart"/>
      <w:r w:rsidRPr="008051A1">
        <w:rPr>
          <w:rFonts w:ascii="Myriad Pro" w:hAnsi="Myriad Pro"/>
          <w:sz w:val="22"/>
          <w:szCs w:val="22"/>
        </w:rPr>
        <w:t>Amorèse</w:t>
      </w:r>
      <w:proofErr w:type="spellEnd"/>
      <w:r w:rsidRPr="008051A1">
        <w:rPr>
          <w:rFonts w:ascii="Myriad Pro" w:hAnsi="Myriad Pro"/>
          <w:sz w:val="22"/>
          <w:szCs w:val="22"/>
        </w:rPr>
        <w:t xml:space="preserve"> et al., 2010). Given n magnitude intervals between two points, </w:t>
      </w:r>
      <w:proofErr w:type="spellStart"/>
      <w:r w:rsidRPr="008051A1">
        <w:rPr>
          <w:rFonts w:ascii="Myriad Pro" w:hAnsi="Myriad Pro"/>
          <w:sz w:val="22"/>
          <w:szCs w:val="22"/>
        </w:rPr>
        <w:t>i</w:t>
      </w:r>
      <w:proofErr w:type="spellEnd"/>
      <w:r w:rsidRPr="008051A1">
        <w:rPr>
          <w:rFonts w:ascii="Myriad Pro" w:hAnsi="Myriad Pro"/>
          <w:sz w:val="22"/>
          <w:szCs w:val="22"/>
        </w:rPr>
        <w:t xml:space="preserve"> and j, we calculate n-1 slopes (b-values) between these points (i.e., magnitude values) as:</w:t>
      </w:r>
    </w:p>
    <w:p w14:paraId="55287205" w14:textId="77777777" w:rsidR="008051A1" w:rsidRPr="008051A1" w:rsidRDefault="00000000" w:rsidP="00DA1007">
      <w:pPr>
        <w:jc w:val="both"/>
        <w:rPr>
          <w:rFonts w:ascii="Myriad Pro" w:hAnsi="Myriad Pro"/>
          <w:sz w:val="22"/>
          <w:szCs w:val="22"/>
        </w:rPr>
      </w:pPr>
      <m:oMath>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ij</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log</m:t>
                </m:r>
              </m:e>
              <m:sub>
                <m:r>
                  <m:rPr>
                    <m:sty m:val="p"/>
                  </m:rPr>
                  <w:rPr>
                    <w:rFonts w:ascii="Cambria Math" w:hAnsi="Cambria Math"/>
                    <w:sz w:val="22"/>
                    <w:szCs w:val="22"/>
                  </w:rPr>
                  <m:t>10</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N</m:t>
                </m:r>
              </m:e>
              <m:sub>
                <m: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log</m:t>
                </m:r>
              </m:e>
              <m:sub>
                <m:r>
                  <m:rPr>
                    <m:sty m:val="p"/>
                  </m:rPr>
                  <w:rPr>
                    <w:rFonts w:ascii="Cambria Math" w:hAnsi="Cambria Math"/>
                    <w:sz w:val="22"/>
                    <w:szCs w:val="22"/>
                  </w:rPr>
                  <m:t>10</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N</m:t>
                </m:r>
              </m:e>
              <m:sub>
                <m:r>
                  <w:rPr>
                    <w:rFonts w:ascii="Cambria Math" w:hAnsi="Cambria Math"/>
                    <w:sz w:val="22"/>
                    <w:szCs w:val="22"/>
                  </w:rPr>
                  <m:t>j</m:t>
                </m:r>
              </m:sub>
            </m:sSub>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j</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i</m:t>
                </m:r>
              </m:sub>
            </m:sSub>
          </m:den>
        </m:f>
      </m:oMath>
      <w:r w:rsidR="008051A1" w:rsidRPr="008051A1">
        <w:rPr>
          <w:rFonts w:ascii="Myriad Pro" w:hAnsi="Myriad Pro"/>
          <w:sz w:val="22"/>
          <w:szCs w:val="22"/>
        </w:rPr>
        <w:t xml:space="preserve">   </w:t>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t>(3),</w:t>
      </w:r>
    </w:p>
    <w:p w14:paraId="0BAB1365" w14:textId="325B9959" w:rsidR="008051A1" w:rsidRPr="008051A1" w:rsidRDefault="008051A1" w:rsidP="00DA1007">
      <w:pPr>
        <w:jc w:val="both"/>
        <w:rPr>
          <w:rFonts w:ascii="Myriad Pro" w:hAnsi="Myriad Pro"/>
          <w:sz w:val="22"/>
          <w:szCs w:val="22"/>
        </w:rPr>
      </w:pPr>
      <w:r w:rsidRPr="008051A1">
        <w:rPr>
          <w:rFonts w:ascii="Myriad Pro" w:hAnsi="Myriad Pro"/>
          <w:sz w:val="22"/>
          <w:szCs w:val="22"/>
        </w:rPr>
        <w:lastRenderedPageBreak/>
        <w:t>Where M</w:t>
      </w:r>
      <w:r w:rsidRPr="008051A1">
        <w:rPr>
          <w:rFonts w:ascii="Myriad Pro" w:hAnsi="Myriad Pro"/>
          <w:sz w:val="22"/>
          <w:szCs w:val="22"/>
          <w:vertAlign w:val="subscript"/>
        </w:rPr>
        <w:t>i</w:t>
      </w:r>
      <w:r w:rsidRPr="008051A1">
        <w:rPr>
          <w:rFonts w:ascii="Myriad Pro" w:hAnsi="Myriad Pro"/>
          <w:sz w:val="22"/>
          <w:szCs w:val="22"/>
        </w:rPr>
        <w:t xml:space="preserve"> and </w:t>
      </w:r>
      <w:proofErr w:type="spellStart"/>
      <w:r w:rsidRPr="008051A1">
        <w:rPr>
          <w:rFonts w:ascii="Myriad Pro" w:hAnsi="Myriad Pro"/>
          <w:sz w:val="22"/>
          <w:szCs w:val="22"/>
        </w:rPr>
        <w:t>M</w:t>
      </w:r>
      <w:r w:rsidRPr="008051A1">
        <w:rPr>
          <w:rFonts w:ascii="Myriad Pro" w:hAnsi="Myriad Pro"/>
          <w:sz w:val="22"/>
          <w:szCs w:val="22"/>
          <w:vertAlign w:val="subscript"/>
        </w:rPr>
        <w:t>j</w:t>
      </w:r>
      <w:proofErr w:type="spellEnd"/>
      <w:r w:rsidRPr="008051A1">
        <w:rPr>
          <w:rFonts w:ascii="Myriad Pro" w:hAnsi="Myriad Pro"/>
          <w:sz w:val="22"/>
          <w:szCs w:val="22"/>
        </w:rPr>
        <w:t xml:space="preserve"> and magnitudes with </w:t>
      </w:r>
      <w:proofErr w:type="spellStart"/>
      <w:r w:rsidRPr="008051A1">
        <w:rPr>
          <w:rFonts w:ascii="Myriad Pro" w:hAnsi="Myriad Pro"/>
          <w:sz w:val="22"/>
          <w:szCs w:val="22"/>
        </w:rPr>
        <w:t>M</w:t>
      </w:r>
      <w:r w:rsidRPr="008051A1">
        <w:rPr>
          <w:rFonts w:ascii="Myriad Pro" w:hAnsi="Myriad Pro"/>
          <w:sz w:val="22"/>
          <w:szCs w:val="22"/>
          <w:vertAlign w:val="subscript"/>
        </w:rPr>
        <w:t>j</w:t>
      </w:r>
      <w:proofErr w:type="spellEnd"/>
      <w:r w:rsidRPr="008051A1">
        <w:rPr>
          <w:rFonts w:ascii="Myriad Pro" w:hAnsi="Myriad Pro"/>
          <w:sz w:val="22"/>
          <w:szCs w:val="22"/>
        </w:rPr>
        <w:t>&gt;M</w:t>
      </w:r>
      <w:r w:rsidRPr="008051A1">
        <w:rPr>
          <w:rFonts w:ascii="Myriad Pro" w:hAnsi="Myriad Pro"/>
          <w:sz w:val="22"/>
          <w:szCs w:val="22"/>
          <w:vertAlign w:val="subscript"/>
        </w:rPr>
        <w:t>i</w:t>
      </w:r>
      <w:r w:rsidRPr="008051A1">
        <w:rPr>
          <w:rFonts w:ascii="Myriad Pro" w:hAnsi="Myriad Pro"/>
          <w:sz w:val="22"/>
          <w:szCs w:val="22"/>
        </w:rPr>
        <w:t xml:space="preserve"> and N</w:t>
      </w:r>
      <w:r w:rsidRPr="008051A1">
        <w:rPr>
          <w:rFonts w:ascii="Myriad Pro" w:hAnsi="Myriad Pro"/>
          <w:sz w:val="22"/>
          <w:szCs w:val="22"/>
          <w:vertAlign w:val="subscript"/>
        </w:rPr>
        <w:t>i</w:t>
      </w:r>
      <w:r w:rsidRPr="008051A1">
        <w:rPr>
          <w:rFonts w:ascii="Myriad Pro" w:hAnsi="Myriad Pro"/>
          <w:sz w:val="22"/>
          <w:szCs w:val="22"/>
        </w:rPr>
        <w:t>, N</w:t>
      </w:r>
      <w:r w:rsidRPr="008051A1">
        <w:rPr>
          <w:rFonts w:ascii="Myriad Pro" w:hAnsi="Myriad Pro"/>
          <w:sz w:val="22"/>
          <w:szCs w:val="22"/>
          <w:vertAlign w:val="subscript"/>
        </w:rPr>
        <w:t>j</w:t>
      </w:r>
      <w:r w:rsidRPr="008051A1">
        <w:rPr>
          <w:rFonts w:ascii="Myriad Pro" w:hAnsi="Myriad Pro"/>
          <w:sz w:val="22"/>
          <w:szCs w:val="22"/>
        </w:rPr>
        <w:t xml:space="preserve"> are the cumulative number of events with </w:t>
      </w:r>
      <w:proofErr w:type="spellStart"/>
      <w:r w:rsidRPr="008051A1">
        <w:rPr>
          <w:rFonts w:ascii="Myriad Pro" w:hAnsi="Myriad Pro"/>
          <w:sz w:val="22"/>
          <w:szCs w:val="22"/>
        </w:rPr>
        <w:t>M≥M</w:t>
      </w:r>
      <w:r w:rsidRPr="008051A1">
        <w:rPr>
          <w:rFonts w:ascii="Myriad Pro" w:hAnsi="Myriad Pro"/>
          <w:sz w:val="22"/>
          <w:szCs w:val="22"/>
          <w:vertAlign w:val="subscript"/>
        </w:rPr>
        <w:t>i</w:t>
      </w:r>
      <w:proofErr w:type="spellEnd"/>
      <w:r w:rsidRPr="008051A1">
        <w:rPr>
          <w:rFonts w:ascii="Myriad Pro" w:hAnsi="Myriad Pro"/>
          <w:sz w:val="22"/>
          <w:szCs w:val="22"/>
        </w:rPr>
        <w:t xml:space="preserve"> and </w:t>
      </w:r>
      <w:proofErr w:type="spellStart"/>
      <w:r w:rsidRPr="008051A1">
        <w:rPr>
          <w:rFonts w:ascii="Myriad Pro" w:hAnsi="Myriad Pro"/>
          <w:sz w:val="22"/>
          <w:szCs w:val="22"/>
        </w:rPr>
        <w:t>M≥M</w:t>
      </w:r>
      <w:r w:rsidRPr="008051A1">
        <w:rPr>
          <w:rFonts w:ascii="Myriad Pro" w:hAnsi="Myriad Pro"/>
          <w:sz w:val="22"/>
          <w:szCs w:val="22"/>
          <w:vertAlign w:val="subscript"/>
        </w:rPr>
        <w:t>j</w:t>
      </w:r>
      <w:proofErr w:type="spellEnd"/>
      <w:r w:rsidRPr="008051A1">
        <w:rPr>
          <w:rFonts w:ascii="Myriad Pro" w:hAnsi="Myriad Pro"/>
          <w:sz w:val="22"/>
          <w:szCs w:val="22"/>
        </w:rPr>
        <w:t xml:space="preserve">, respectively. For each point, </w:t>
      </w:r>
      <w:proofErr w:type="spellStart"/>
      <w:r w:rsidRPr="008051A1">
        <w:rPr>
          <w:rFonts w:ascii="Myriad Pro" w:hAnsi="Myriad Pro"/>
          <w:sz w:val="22"/>
          <w:szCs w:val="22"/>
        </w:rPr>
        <w:t>i</w:t>
      </w:r>
      <w:proofErr w:type="spellEnd"/>
      <w:r w:rsidRPr="008051A1">
        <w:rPr>
          <w:rFonts w:ascii="Myriad Pro" w:hAnsi="Myriad Pro"/>
          <w:sz w:val="22"/>
          <w:szCs w:val="22"/>
        </w:rPr>
        <w:t xml:space="preserve">, the median slopes (i.e., n median values) are calculated and consequently, </w:t>
      </w:r>
      <w:proofErr w:type="spellStart"/>
      <w:r w:rsidRPr="008051A1">
        <w:rPr>
          <w:rFonts w:ascii="Myriad Pro" w:hAnsi="Myriad Pro"/>
          <w:sz w:val="22"/>
          <w:szCs w:val="22"/>
        </w:rPr>
        <w:t>b</w:t>
      </w:r>
      <w:r w:rsidRPr="008051A1">
        <w:rPr>
          <w:rFonts w:ascii="Myriad Pro" w:hAnsi="Myriad Pro"/>
          <w:sz w:val="22"/>
          <w:szCs w:val="22"/>
          <w:vertAlign w:val="subscript"/>
        </w:rPr>
        <w:t>RM</w:t>
      </w:r>
      <w:proofErr w:type="spellEnd"/>
      <w:r w:rsidRPr="008051A1">
        <w:rPr>
          <w:rFonts w:ascii="Myriad Pro" w:hAnsi="Myriad Pro"/>
          <w:sz w:val="22"/>
          <w:szCs w:val="22"/>
        </w:rPr>
        <w:t xml:space="preserve"> is calculated as:</w:t>
      </w:r>
    </w:p>
    <w:p w14:paraId="3D13BA8C" w14:textId="77777777" w:rsidR="008051A1" w:rsidRPr="008051A1" w:rsidRDefault="008051A1" w:rsidP="00DA1007">
      <w:pPr>
        <w:jc w:val="both"/>
        <w:rPr>
          <w:rFonts w:ascii="Myriad Pro" w:hAnsi="Myriad Pro"/>
          <w:sz w:val="22"/>
          <w:szCs w:val="22"/>
        </w:rPr>
      </w:pPr>
      <w:proofErr w:type="spellStart"/>
      <w:r w:rsidRPr="008051A1">
        <w:rPr>
          <w:rFonts w:ascii="Myriad Pro" w:hAnsi="Myriad Pro"/>
          <w:sz w:val="22"/>
          <w:szCs w:val="22"/>
        </w:rPr>
        <w:t>b</w:t>
      </w:r>
      <w:r w:rsidRPr="008051A1">
        <w:rPr>
          <w:rFonts w:ascii="Myriad Pro" w:hAnsi="Myriad Pro"/>
          <w:sz w:val="22"/>
          <w:szCs w:val="22"/>
          <w:vertAlign w:val="subscript"/>
        </w:rPr>
        <w:t>RM</w:t>
      </w:r>
      <w:proofErr w:type="spellEnd"/>
      <w:r w:rsidRPr="008051A1">
        <w:rPr>
          <w:rFonts w:ascii="Myriad Pro" w:hAnsi="Myriad Pro"/>
          <w:sz w:val="22"/>
          <w:szCs w:val="22"/>
        </w:rPr>
        <w:t>=median(median(</w:t>
      </w:r>
      <w:proofErr w:type="spellStart"/>
      <w:r w:rsidRPr="008051A1">
        <w:rPr>
          <w:rFonts w:ascii="Myriad Pro" w:hAnsi="Myriad Pro"/>
          <w:sz w:val="22"/>
          <w:szCs w:val="22"/>
        </w:rPr>
        <w:t>b</w:t>
      </w:r>
      <w:r w:rsidRPr="008051A1">
        <w:rPr>
          <w:rFonts w:ascii="Myriad Pro" w:hAnsi="Myriad Pro"/>
          <w:sz w:val="22"/>
          <w:szCs w:val="22"/>
          <w:vertAlign w:val="subscript"/>
        </w:rPr>
        <w:t>ij</w:t>
      </w:r>
      <w:proofErr w:type="spellEnd"/>
      <w:r w:rsidRPr="008051A1">
        <w:rPr>
          <w:rFonts w:ascii="Myriad Pro" w:hAnsi="Myriad Pro"/>
          <w:sz w:val="22"/>
          <w:szCs w:val="22"/>
        </w:rPr>
        <w:t>))</w:t>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t xml:space="preserve">    </w:t>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t>(4).</w:t>
      </w:r>
    </w:p>
    <w:p w14:paraId="38E850D2" w14:textId="77777777" w:rsidR="008051A1" w:rsidRPr="008051A1" w:rsidRDefault="008051A1" w:rsidP="00DA1007">
      <w:pPr>
        <w:ind w:firstLine="720"/>
        <w:jc w:val="both"/>
        <w:rPr>
          <w:rFonts w:ascii="Myriad Pro" w:hAnsi="Myriad Pro"/>
          <w:sz w:val="22"/>
          <w:szCs w:val="22"/>
        </w:rPr>
      </w:pPr>
      <w:r w:rsidRPr="008051A1">
        <w:rPr>
          <w:rFonts w:ascii="Myriad Pro" w:hAnsi="Myriad Pro"/>
          <w:sz w:val="22"/>
          <w:szCs w:val="22"/>
        </w:rPr>
        <w:t xml:space="preserve">The standard errors, SE, of the calculated </w:t>
      </w:r>
      <w:proofErr w:type="spellStart"/>
      <w:r w:rsidRPr="008051A1">
        <w:rPr>
          <w:rFonts w:ascii="Myriad Pro" w:hAnsi="Myriad Pro"/>
          <w:sz w:val="22"/>
          <w:szCs w:val="22"/>
        </w:rPr>
        <w:t>b</w:t>
      </w:r>
      <w:r w:rsidRPr="008416E9">
        <w:rPr>
          <w:rFonts w:ascii="Myriad Pro" w:hAnsi="Myriad Pro"/>
          <w:sz w:val="22"/>
          <w:szCs w:val="22"/>
          <w:vertAlign w:val="subscript"/>
        </w:rPr>
        <w:t>RM</w:t>
      </w:r>
      <w:proofErr w:type="spellEnd"/>
      <w:r w:rsidRPr="008051A1">
        <w:rPr>
          <w:rFonts w:ascii="Myriad Pro" w:hAnsi="Myriad Pro"/>
          <w:sz w:val="22"/>
          <w:szCs w:val="22"/>
        </w:rPr>
        <w:t xml:space="preserve"> are estimated by a bootstrap procedure as described in the work of </w:t>
      </w:r>
      <w:bookmarkStart w:id="2" w:name="_Hlk123983238"/>
      <w:proofErr w:type="spellStart"/>
      <w:r w:rsidRPr="008051A1">
        <w:rPr>
          <w:rFonts w:ascii="Myriad Pro" w:hAnsi="Myriad Pro"/>
          <w:sz w:val="22"/>
          <w:szCs w:val="22"/>
        </w:rPr>
        <w:t>Amorèse</w:t>
      </w:r>
      <w:proofErr w:type="spellEnd"/>
      <w:r w:rsidRPr="008051A1">
        <w:rPr>
          <w:rFonts w:ascii="Myriad Pro" w:hAnsi="Myriad Pro"/>
          <w:sz w:val="22"/>
          <w:szCs w:val="22"/>
        </w:rPr>
        <w:t xml:space="preserve"> et al., (2010)</w:t>
      </w:r>
      <w:bookmarkEnd w:id="2"/>
      <w:r w:rsidRPr="008051A1">
        <w:rPr>
          <w:rFonts w:ascii="Myriad Pro" w:hAnsi="Myriad Pro"/>
          <w:sz w:val="22"/>
          <w:szCs w:val="22"/>
        </w:rPr>
        <w:t>. The t-test is performed to evaluate the significance of whether the b-values from two datasets, e.g., A and B, differ from each other. The t statistic is defined as:</w:t>
      </w:r>
    </w:p>
    <w:p w14:paraId="43715876" w14:textId="77777777" w:rsidR="008051A1" w:rsidRPr="008051A1" w:rsidRDefault="008051A1" w:rsidP="00DA2898">
      <w:pPr>
        <w:jc w:val="both"/>
        <w:rPr>
          <w:rFonts w:ascii="Myriad Pro" w:hAnsi="Myriad Pro"/>
          <w:sz w:val="22"/>
          <w:szCs w:val="22"/>
        </w:rPr>
      </w:pPr>
      <m:oMath>
        <m:r>
          <w:rPr>
            <w:rFonts w:ascii="Cambria Math" w:hAnsi="Cambria Math"/>
            <w:sz w:val="22"/>
            <w:szCs w:val="22"/>
          </w:rPr>
          <m:t>t</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b</m:t>
                </m:r>
              </m:e>
              <m:sub>
                <m:r>
                  <w:rPr>
                    <w:rFonts w:ascii="Cambria Math" w:hAnsi="Cambria Math"/>
                    <w:sz w:val="22"/>
                    <w:szCs w:val="22"/>
                  </w:rPr>
                  <m:t>A</m:t>
                </m:r>
              </m:sub>
              <m:sup>
                <m:r>
                  <w:rPr>
                    <w:rFonts w:ascii="Cambria Math" w:hAnsi="Cambria Math"/>
                    <w:sz w:val="22"/>
                    <w:szCs w:val="22"/>
                  </w:rPr>
                  <m:t>RM</m:t>
                </m:r>
              </m:sup>
            </m:sSub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b</m:t>
                </m:r>
              </m:e>
              <m:sub>
                <m:r>
                  <w:rPr>
                    <w:rFonts w:ascii="Cambria Math" w:hAnsi="Cambria Math"/>
                    <w:sz w:val="22"/>
                    <w:szCs w:val="22"/>
                  </w:rPr>
                  <m:t>B</m:t>
                </m:r>
              </m:sub>
              <m:sup>
                <m:r>
                  <w:rPr>
                    <w:rFonts w:ascii="Cambria Math" w:hAnsi="Cambria Math"/>
                    <w:sz w:val="22"/>
                    <w:szCs w:val="22"/>
                  </w:rPr>
                  <m:t>RM</m:t>
                </m:r>
              </m:sup>
            </m:sSubSup>
            <m:r>
              <m:rPr>
                <m:sty m:val="p"/>
              </m:rPr>
              <w:rPr>
                <w:rFonts w:ascii="Cambria Math" w:hAnsi="Cambria Math"/>
                <w:sz w:val="22"/>
                <w:szCs w:val="22"/>
              </w:rPr>
              <m:t>|</m:t>
            </m:r>
          </m:num>
          <m:den>
            <m:rad>
              <m:radPr>
                <m:degHide m:val="1"/>
                <m:ctrlPr>
                  <w:rPr>
                    <w:rFonts w:ascii="Cambria Math" w:hAnsi="Cambria Math"/>
                    <w:sz w:val="22"/>
                    <w:szCs w:val="22"/>
                  </w:rPr>
                </m:ctrlPr>
              </m:radPr>
              <m:deg/>
              <m:e>
                <m:sSubSup>
                  <m:sSubSupPr>
                    <m:ctrlPr>
                      <w:rPr>
                        <w:rFonts w:ascii="Cambria Math" w:hAnsi="Cambria Math"/>
                        <w:sz w:val="22"/>
                        <w:szCs w:val="22"/>
                      </w:rPr>
                    </m:ctrlPr>
                  </m:sSubSupPr>
                  <m:e>
                    <m:r>
                      <w:rPr>
                        <w:rFonts w:ascii="Cambria Math" w:hAnsi="Cambria Math"/>
                        <w:sz w:val="22"/>
                        <w:szCs w:val="22"/>
                      </w:rPr>
                      <m:t>SE</m:t>
                    </m:r>
                  </m:e>
                  <m:sub>
                    <m:r>
                      <w:rPr>
                        <w:rFonts w:ascii="Cambria Math" w:hAnsi="Cambria Math"/>
                        <w:sz w:val="22"/>
                        <w:szCs w:val="22"/>
                      </w:rPr>
                      <m:t>A</m:t>
                    </m:r>
                  </m:sub>
                  <m:sup>
                    <m:r>
                      <m:rPr>
                        <m:sty m:val="p"/>
                      </m:rPr>
                      <w:rPr>
                        <w:rFonts w:ascii="Cambria Math" w:hAnsi="Cambria Math"/>
                        <w:sz w:val="22"/>
                        <w:szCs w:val="22"/>
                      </w:rPr>
                      <m:t>2</m:t>
                    </m:r>
                  </m:sup>
                </m:sSub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SE</m:t>
                    </m:r>
                  </m:e>
                  <m:sub>
                    <m:r>
                      <w:rPr>
                        <w:rFonts w:ascii="Cambria Math" w:hAnsi="Cambria Math"/>
                        <w:sz w:val="22"/>
                        <w:szCs w:val="22"/>
                      </w:rPr>
                      <m:t>B</m:t>
                    </m:r>
                  </m:sub>
                  <m:sup>
                    <m:r>
                      <m:rPr>
                        <m:sty m:val="p"/>
                      </m:rPr>
                      <w:rPr>
                        <w:rFonts w:ascii="Cambria Math" w:hAnsi="Cambria Math"/>
                        <w:sz w:val="22"/>
                        <w:szCs w:val="22"/>
                      </w:rPr>
                      <m:t>2</m:t>
                    </m:r>
                  </m:sup>
                </m:sSubSup>
              </m:e>
            </m:rad>
          </m:den>
        </m:f>
      </m:oMath>
      <w:r w:rsidRPr="008051A1">
        <w:rPr>
          <w:rFonts w:ascii="Myriad Pro" w:hAnsi="Myriad Pro"/>
          <w:sz w:val="22"/>
          <w:szCs w:val="22"/>
        </w:rPr>
        <w:t xml:space="preserve">                                  </w:t>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r>
      <w:r w:rsidRPr="008051A1">
        <w:rPr>
          <w:rFonts w:ascii="Myriad Pro" w:hAnsi="Myriad Pro"/>
          <w:sz w:val="22"/>
          <w:szCs w:val="22"/>
        </w:rPr>
        <w:tab/>
        <w:t>(5).</w:t>
      </w:r>
    </w:p>
    <w:p w14:paraId="5CEE9F21" w14:textId="5C532296" w:rsidR="008051A1" w:rsidRDefault="008051A1" w:rsidP="00DA2898">
      <w:pPr>
        <w:pStyle w:val="SMHeading"/>
        <w:spacing w:before="0" w:after="0"/>
        <w:jc w:val="both"/>
        <w:rPr>
          <w:rFonts w:ascii="Myriad Pro" w:hAnsi="Myriad Pro"/>
          <w:b w:val="0"/>
          <w:bCs w:val="0"/>
          <w:kern w:val="0"/>
          <w:sz w:val="22"/>
          <w:szCs w:val="22"/>
        </w:rPr>
      </w:pPr>
      <w:r w:rsidRPr="008051A1">
        <w:rPr>
          <w:rFonts w:ascii="Myriad Pro" w:hAnsi="Myriad Pro"/>
          <w:b w:val="0"/>
          <w:bCs w:val="0"/>
          <w:kern w:val="0"/>
          <w:sz w:val="22"/>
          <w:szCs w:val="22"/>
        </w:rPr>
        <w:t xml:space="preserve">A |t| &gt; 1.96, indicates that the b-value difference is significant at the 0.05 level. This approach results in b = 0.83 ± 0.09, with this value being practically unchanged regardless of applied magnitude cut-off value (b = 0.82 - 0.84 for </w:t>
      </w:r>
      <w:r w:rsidR="00A816FB">
        <w:rPr>
          <w:rFonts w:ascii="Myriad Pro" w:hAnsi="Myriad Pro"/>
          <w:b w:val="0"/>
          <w:bCs w:val="0"/>
          <w:kern w:val="0"/>
          <w:sz w:val="22"/>
          <w:szCs w:val="22"/>
        </w:rPr>
        <w:t xml:space="preserve">trials with </w:t>
      </w:r>
      <w:r w:rsidRPr="008051A1">
        <w:rPr>
          <w:rFonts w:ascii="Myriad Pro" w:hAnsi="Myriad Pro"/>
          <w:b w:val="0"/>
          <w:bCs w:val="0"/>
          <w:kern w:val="0"/>
          <w:sz w:val="22"/>
          <w:szCs w:val="22"/>
        </w:rPr>
        <w:t>2.0 ≤ M</w:t>
      </w:r>
      <w:r w:rsidRPr="008416E9">
        <w:rPr>
          <w:rFonts w:ascii="Myriad Pro" w:hAnsi="Myriad Pro"/>
          <w:b w:val="0"/>
          <w:bCs w:val="0"/>
          <w:kern w:val="0"/>
          <w:sz w:val="22"/>
          <w:szCs w:val="22"/>
          <w:vertAlign w:val="subscript"/>
        </w:rPr>
        <w:t>L</w:t>
      </w:r>
      <w:r w:rsidRPr="008051A1">
        <w:rPr>
          <w:rFonts w:ascii="Myriad Pro" w:hAnsi="Myriad Pro"/>
          <w:b w:val="0"/>
          <w:bCs w:val="0"/>
          <w:kern w:val="0"/>
          <w:sz w:val="22"/>
          <w:szCs w:val="22"/>
        </w:rPr>
        <w:t xml:space="preserve"> ≤ 3.0). For this reason, we apply the RM approach to calculate all b-values in this study (for M</w:t>
      </w:r>
      <w:r w:rsidR="008416E9" w:rsidRPr="008416E9">
        <w:rPr>
          <w:rFonts w:ascii="Myriad Pro" w:hAnsi="Myriad Pro"/>
          <w:b w:val="0"/>
          <w:bCs w:val="0"/>
          <w:kern w:val="0"/>
          <w:sz w:val="22"/>
          <w:szCs w:val="22"/>
          <w:vertAlign w:val="subscript"/>
        </w:rPr>
        <w:t>C</w:t>
      </w:r>
      <w:r w:rsidRPr="008051A1">
        <w:rPr>
          <w:rFonts w:ascii="Myriad Pro" w:hAnsi="Myriad Pro"/>
          <w:b w:val="0"/>
          <w:bCs w:val="0"/>
          <w:kern w:val="0"/>
          <w:sz w:val="22"/>
          <w:szCs w:val="22"/>
        </w:rPr>
        <w:t>=2.3), with the corresponding SE, evaluated by 1</w:t>
      </w:r>
      <w:r w:rsidR="00E777F2">
        <w:rPr>
          <w:rFonts w:ascii="Myriad Pro" w:hAnsi="Myriad Pro"/>
          <w:b w:val="0"/>
          <w:bCs w:val="0"/>
          <w:kern w:val="0"/>
          <w:sz w:val="22"/>
          <w:szCs w:val="22"/>
        </w:rPr>
        <w:t>0</w:t>
      </w:r>
      <w:r w:rsidRPr="008051A1">
        <w:rPr>
          <w:rFonts w:ascii="Myriad Pro" w:hAnsi="Myriad Pro"/>
          <w:b w:val="0"/>
          <w:bCs w:val="0"/>
          <w:kern w:val="0"/>
          <w:sz w:val="22"/>
          <w:szCs w:val="22"/>
        </w:rPr>
        <w:t>,000 bootstrap resampling trials, unless stated otherwise.</w:t>
      </w:r>
    </w:p>
    <w:p w14:paraId="7C62C4CE" w14:textId="74251DC0" w:rsidR="00484D8B" w:rsidRDefault="00484D8B" w:rsidP="00DA2898">
      <w:pPr>
        <w:pStyle w:val="SMHeading"/>
        <w:spacing w:before="0" w:after="0"/>
        <w:jc w:val="both"/>
        <w:rPr>
          <w:rFonts w:ascii="Myriad Pro" w:hAnsi="Myriad Pro"/>
          <w:b w:val="0"/>
          <w:bCs w:val="0"/>
          <w:kern w:val="0"/>
          <w:sz w:val="22"/>
          <w:szCs w:val="22"/>
        </w:rPr>
      </w:pPr>
    </w:p>
    <w:p w14:paraId="63A4CCF2" w14:textId="12754721" w:rsidR="006A45BD" w:rsidRDefault="00647110" w:rsidP="006A45BD">
      <w:pPr>
        <w:pStyle w:val="SMHeading"/>
        <w:jc w:val="both"/>
        <w:rPr>
          <w:rFonts w:ascii="Myriad Pro" w:hAnsi="Myriad Pro"/>
          <w:sz w:val="22"/>
          <w:szCs w:val="22"/>
        </w:rPr>
      </w:pPr>
      <w:bookmarkStart w:id="3" w:name="_Hlk69394878"/>
      <w:r>
        <w:rPr>
          <w:rFonts w:ascii="Myriad Pro" w:hAnsi="Myriad Pro"/>
          <w:sz w:val="22"/>
          <w:szCs w:val="22"/>
        </w:rPr>
        <w:t>Text</w:t>
      </w:r>
      <w:r w:rsidR="006A45BD" w:rsidRPr="005314B5">
        <w:rPr>
          <w:rFonts w:ascii="Myriad Pro" w:hAnsi="Myriad Pro"/>
          <w:sz w:val="22"/>
          <w:szCs w:val="22"/>
        </w:rPr>
        <w:t xml:space="preserve"> S</w:t>
      </w:r>
      <w:r w:rsidR="00693CE7">
        <w:rPr>
          <w:rFonts w:ascii="Myriad Pro" w:hAnsi="Myriad Pro"/>
          <w:sz w:val="22"/>
          <w:szCs w:val="22"/>
        </w:rPr>
        <w:t>3</w:t>
      </w:r>
      <w:r w:rsidR="008051A1">
        <w:rPr>
          <w:rFonts w:ascii="Myriad Pro" w:hAnsi="Myriad Pro"/>
          <w:sz w:val="22"/>
          <w:szCs w:val="22"/>
        </w:rPr>
        <w:t>. Schuster test</w:t>
      </w:r>
    </w:p>
    <w:p w14:paraId="56147480" w14:textId="618DC7F6" w:rsidR="008051A1" w:rsidRPr="008051A1" w:rsidRDefault="008051A1" w:rsidP="00DA1007">
      <w:pPr>
        <w:ind w:firstLine="720"/>
        <w:jc w:val="both"/>
        <w:rPr>
          <w:rFonts w:ascii="Myriad Pro" w:hAnsi="Myriad Pro"/>
          <w:sz w:val="22"/>
          <w:szCs w:val="22"/>
        </w:rPr>
      </w:pPr>
      <w:r w:rsidRPr="008051A1">
        <w:rPr>
          <w:rFonts w:ascii="Myriad Pro" w:hAnsi="Myriad Pro"/>
          <w:sz w:val="22"/>
          <w:szCs w:val="22"/>
        </w:rPr>
        <w:t xml:space="preserve">After defining the </w:t>
      </w:r>
      <w:r w:rsidR="00304AD2">
        <w:rPr>
          <w:rFonts w:ascii="Myriad Pro" w:hAnsi="Myriad Pro"/>
          <w:sz w:val="22"/>
          <w:szCs w:val="22"/>
        </w:rPr>
        <w:t xml:space="preserve">tidal </w:t>
      </w:r>
      <w:r w:rsidRPr="008051A1">
        <w:rPr>
          <w:rFonts w:ascii="Myriad Pro" w:hAnsi="Myriad Pro"/>
          <w:sz w:val="22"/>
          <w:szCs w:val="22"/>
        </w:rPr>
        <w:t xml:space="preserve">phase of each event, we count the number of events that occurred at diverse phase bins to identify whether there is a preference for specific phase ranges. To quantify the significance of the results, we apply the Schuster (1897) test, calculating the probability, p, that the earthquake occurrence times introduced as tidal phase angles, are distributed around the unit circle in random occurrences. The parameter R, is thus defined as: </w:t>
      </w:r>
    </w:p>
    <w:p w14:paraId="69C62B83" w14:textId="48890721" w:rsidR="008051A1" w:rsidRPr="008051A1" w:rsidRDefault="00000000" w:rsidP="00DA1007">
      <w:pPr>
        <w:jc w:val="both"/>
        <w:rPr>
          <w:rFonts w:ascii="Myriad Pro" w:hAnsi="Myriad Pro"/>
          <w:sz w:val="22"/>
          <w:szCs w:val="22"/>
        </w:rPr>
      </w:pPr>
      <m:oMathPara>
        <m:oMathParaPr>
          <m:jc m:val="left"/>
        </m:oMathParaP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nary>
                    <m:naryPr>
                      <m:chr m:val="∑"/>
                      <m:limLoc m:val="undOvr"/>
                      <m:ctrlPr>
                        <w:rPr>
                          <w:rFonts w:ascii="Cambria Math" w:hAnsi="Cambria Math"/>
                          <w:sz w:val="22"/>
                          <w:szCs w:val="22"/>
                        </w:rPr>
                      </m:ctrlPr>
                    </m:naryPr>
                    <m:sub>
                      <m:r>
                        <w:rPr>
                          <w:rFonts w:ascii="Cambria Math" w:hAnsi="Cambria Math"/>
                          <w:sz w:val="22"/>
                          <w:szCs w:val="22"/>
                        </w:rPr>
                        <m:t>i</m:t>
                      </m:r>
                      <m:r>
                        <m:rPr>
                          <m:sty m:val="p"/>
                        </m:rPr>
                        <w:rPr>
                          <w:rFonts w:ascii="Cambria Math" w:hAnsi="Cambria Math"/>
                          <w:sz w:val="22"/>
                          <w:szCs w:val="22"/>
                        </w:rPr>
                        <m:t>=1</m:t>
                      </m:r>
                    </m:sub>
                    <m:sup>
                      <m:r>
                        <w:rPr>
                          <w:rFonts w:ascii="Cambria Math" w:hAnsi="Cambria Math"/>
                          <w:sz w:val="22"/>
                          <w:szCs w:val="22"/>
                        </w:rPr>
                        <m:t>N</m:t>
                      </m:r>
                    </m:sup>
                    <m:e>
                      <m:func>
                        <m:funcPr>
                          <m:ctrlPr>
                            <w:rPr>
                              <w:rFonts w:ascii="Cambria Math" w:hAnsi="Cambria Math"/>
                              <w:sz w:val="22"/>
                              <w:szCs w:val="22"/>
                            </w:rPr>
                          </m:ctrlPr>
                        </m:funcPr>
                        <m:fName>
                          <m:r>
                            <m:rPr>
                              <m:sty m:val="p"/>
                            </m:rPr>
                            <w:rPr>
                              <w:rFonts w:ascii="Cambria Math" w:hAnsi="Cambria Math"/>
                              <w:sz w:val="22"/>
                              <w:szCs w:val="22"/>
                            </w:rPr>
                            <m:t>cos</m:t>
                          </m:r>
                        </m:fName>
                        <m:e>
                          <m:sSub>
                            <m:sSubPr>
                              <m:ctrlPr>
                                <w:rPr>
                                  <w:rFonts w:ascii="Cambria Math" w:hAnsi="Cambria Math"/>
                                  <w:sz w:val="22"/>
                                  <w:szCs w:val="22"/>
                                </w:rPr>
                              </m:ctrlPr>
                            </m:sSubPr>
                            <m:e>
                              <m:r>
                                <w:rPr>
                                  <w:rFonts w:ascii="Cambria Math" w:hAnsi="Cambria Math"/>
                                  <w:sz w:val="22"/>
                                  <w:szCs w:val="22"/>
                                </w:rPr>
                                <m:t>ϕ</m:t>
                              </m:r>
                            </m:e>
                            <m:sub>
                              <m:r>
                                <w:rPr>
                                  <w:rFonts w:ascii="Cambria Math" w:hAnsi="Cambria Math"/>
                                  <w:sz w:val="22"/>
                                  <w:szCs w:val="22"/>
                                </w:rPr>
                                <m:t>i</m:t>
                              </m:r>
                            </m:sub>
                          </m:sSub>
                        </m:e>
                      </m:func>
                    </m:e>
                  </m:nary>
                </m:e>
              </m:d>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nary>
                    <m:naryPr>
                      <m:chr m:val="∑"/>
                      <m:limLoc m:val="undOvr"/>
                      <m:ctrlPr>
                        <w:rPr>
                          <w:rFonts w:ascii="Cambria Math" w:hAnsi="Cambria Math"/>
                          <w:sz w:val="22"/>
                          <w:szCs w:val="22"/>
                        </w:rPr>
                      </m:ctrlPr>
                    </m:naryPr>
                    <m:sub>
                      <m:r>
                        <w:rPr>
                          <w:rFonts w:ascii="Cambria Math" w:hAnsi="Cambria Math"/>
                          <w:sz w:val="22"/>
                          <w:szCs w:val="22"/>
                        </w:rPr>
                        <m:t>i</m:t>
                      </m:r>
                      <m:r>
                        <m:rPr>
                          <m:sty m:val="p"/>
                        </m:rPr>
                        <w:rPr>
                          <w:rFonts w:ascii="Cambria Math" w:hAnsi="Cambria Math"/>
                          <w:sz w:val="22"/>
                          <w:szCs w:val="22"/>
                        </w:rPr>
                        <m:t>=1</m:t>
                      </m:r>
                    </m:sub>
                    <m:sup>
                      <m:r>
                        <w:rPr>
                          <w:rFonts w:ascii="Cambria Math" w:hAnsi="Cambria Math"/>
                          <w:sz w:val="22"/>
                          <w:szCs w:val="22"/>
                        </w:rPr>
                        <m:t>N</m:t>
                      </m:r>
                    </m:sup>
                    <m:e>
                      <m:func>
                        <m:funcPr>
                          <m:ctrlPr>
                            <w:rPr>
                              <w:rFonts w:ascii="Cambria Math" w:hAnsi="Cambria Math"/>
                              <w:sz w:val="22"/>
                              <w:szCs w:val="22"/>
                            </w:rPr>
                          </m:ctrlPr>
                        </m:funcPr>
                        <m:fName>
                          <m:r>
                            <m:rPr>
                              <m:sty m:val="p"/>
                            </m:rPr>
                            <w:rPr>
                              <w:rFonts w:ascii="Cambria Math" w:hAnsi="Cambria Math"/>
                              <w:sz w:val="22"/>
                              <w:szCs w:val="22"/>
                            </w:rPr>
                            <m:t>sin</m:t>
                          </m:r>
                        </m:fName>
                        <m:e>
                          <m:sSub>
                            <m:sSubPr>
                              <m:ctrlPr>
                                <w:rPr>
                                  <w:rFonts w:ascii="Cambria Math" w:hAnsi="Cambria Math"/>
                                  <w:sz w:val="22"/>
                                  <w:szCs w:val="22"/>
                                </w:rPr>
                              </m:ctrlPr>
                            </m:sSubPr>
                            <m:e>
                              <m:r>
                                <w:rPr>
                                  <w:rFonts w:ascii="Cambria Math" w:hAnsi="Cambria Math"/>
                                  <w:sz w:val="22"/>
                                  <w:szCs w:val="22"/>
                                </w:rPr>
                                <m:t>ϕ</m:t>
                              </m:r>
                            </m:e>
                            <m:sub>
                              <m:r>
                                <w:rPr>
                                  <w:rFonts w:ascii="Cambria Math" w:hAnsi="Cambria Math"/>
                                  <w:sz w:val="22"/>
                                  <w:szCs w:val="22"/>
                                </w:rPr>
                                <m:t>i</m:t>
                              </m:r>
                            </m:sub>
                          </m:sSub>
                        </m:e>
                      </m:func>
                    </m:e>
                  </m:nary>
                </m:e>
              </m:d>
            </m:e>
            <m:sup>
              <m:r>
                <m:rPr>
                  <m:sty m:val="p"/>
                </m:rPr>
                <w:rPr>
                  <w:rFonts w:ascii="Cambria Math" w:hAnsi="Cambria Math"/>
                  <w:sz w:val="22"/>
                  <w:szCs w:val="22"/>
                </w:rPr>
                <m:t>2</m:t>
              </m:r>
            </m:sup>
          </m:sSup>
          <m:r>
            <m:rPr>
              <m:sty m:val="p"/>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6</m:t>
              </m:r>
            </m:e>
          </m:d>
        </m:oMath>
      </m:oMathPara>
    </w:p>
    <w:p w14:paraId="728038B2" w14:textId="29CF5915" w:rsidR="008051A1" w:rsidRPr="008051A1" w:rsidRDefault="008051A1" w:rsidP="00DA1007">
      <w:pPr>
        <w:jc w:val="both"/>
        <w:rPr>
          <w:rFonts w:ascii="Myriad Pro" w:hAnsi="Myriad Pro"/>
          <w:sz w:val="22"/>
          <w:szCs w:val="22"/>
        </w:rPr>
      </w:pPr>
      <w:r w:rsidRPr="008051A1">
        <w:rPr>
          <w:rFonts w:ascii="Myriad Pro" w:hAnsi="Myriad Pro"/>
          <w:sz w:val="22"/>
          <w:szCs w:val="22"/>
        </w:rPr>
        <w:t xml:space="preserve">with </w:t>
      </w:r>
      <m:oMath>
        <m:sSub>
          <m:sSubPr>
            <m:ctrlPr>
              <w:rPr>
                <w:rFonts w:ascii="Cambria Math" w:hAnsi="Cambria Math"/>
                <w:sz w:val="22"/>
                <w:szCs w:val="22"/>
              </w:rPr>
            </m:ctrlPr>
          </m:sSubPr>
          <m:e>
            <m:r>
              <w:rPr>
                <w:rFonts w:ascii="Cambria Math" w:hAnsi="Cambria Math"/>
                <w:sz w:val="22"/>
                <w:szCs w:val="22"/>
              </w:rPr>
              <m:t>ϕ</m:t>
            </m:r>
          </m:e>
          <m:sub>
            <m:r>
              <w:rPr>
                <w:rFonts w:ascii="Cambria Math" w:hAnsi="Cambria Math"/>
                <w:sz w:val="22"/>
                <w:szCs w:val="22"/>
              </w:rPr>
              <m:t>i</m:t>
            </m:r>
          </m:sub>
        </m:sSub>
      </m:oMath>
      <w:r w:rsidRPr="008051A1">
        <w:rPr>
          <w:rFonts w:ascii="Myriad Pro" w:hAnsi="Myriad Pro"/>
          <w:sz w:val="22"/>
          <w:szCs w:val="22"/>
        </w:rPr>
        <w:t xml:space="preserve"> being the tidal phase of the </w:t>
      </w:r>
      <w:proofErr w:type="spellStart"/>
      <w:r w:rsidRPr="008051A1">
        <w:rPr>
          <w:rFonts w:ascii="Myriad Pro" w:hAnsi="Myriad Pro"/>
          <w:sz w:val="22"/>
          <w:szCs w:val="22"/>
        </w:rPr>
        <w:t>i</w:t>
      </w:r>
      <w:r w:rsidRPr="008051A1">
        <w:rPr>
          <w:rFonts w:ascii="Myriad Pro" w:hAnsi="Myriad Pro"/>
          <w:sz w:val="22"/>
          <w:szCs w:val="22"/>
          <w:vertAlign w:val="superscript"/>
        </w:rPr>
        <w:t>th</w:t>
      </w:r>
      <w:proofErr w:type="spellEnd"/>
      <w:r w:rsidRPr="008051A1">
        <w:rPr>
          <w:rFonts w:ascii="Myriad Pro" w:hAnsi="Myriad Pro"/>
          <w:sz w:val="22"/>
          <w:szCs w:val="22"/>
        </w:rPr>
        <w:t xml:space="preserve"> earthquake in a population of N events. Then, the probability that a given tidal phase distribution is random is given by:</w:t>
      </w:r>
    </w:p>
    <w:p w14:paraId="3C0C0B63" w14:textId="588384C3" w:rsidR="008051A1" w:rsidRPr="008051A1" w:rsidRDefault="00000000" w:rsidP="00DA1007">
      <w:pPr>
        <w:jc w:val="both"/>
        <w:rPr>
          <w:rFonts w:ascii="Myriad Pro" w:hAnsi="Myriad Pro"/>
          <w:sz w:val="22"/>
          <w:szCs w:val="22"/>
        </w:rPr>
      </w:pP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t>
            </m:r>
          </m:sub>
        </m:sSub>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e</m:t>
            </m:r>
          </m:e>
          <m:sup>
            <m:r>
              <m:rPr>
                <m:sty m:val="p"/>
              </m:rPr>
              <w:rPr>
                <w:rFonts w:ascii="Cambria Math" w:hAnsi="Cambria Math"/>
                <w:sz w:val="22"/>
                <w:szCs w:val="22"/>
              </w:rPr>
              <m:t>-</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num>
              <m:den>
                <m:r>
                  <w:rPr>
                    <w:rFonts w:ascii="Cambria Math" w:hAnsi="Cambria Math"/>
                    <w:sz w:val="22"/>
                    <w:szCs w:val="22"/>
                  </w:rPr>
                  <m:t>N</m:t>
                </m:r>
              </m:den>
            </m:f>
          </m:sup>
        </m:sSup>
        <m:r>
          <m:rPr>
            <m:sty m:val="p"/>
          </m:rPr>
          <w:rPr>
            <w:rFonts w:ascii="Cambria Math" w:hAnsi="Cambria Math"/>
            <w:sz w:val="22"/>
            <w:szCs w:val="22"/>
          </w:rPr>
          <m:t>⁡</m:t>
        </m:r>
      </m:oMath>
      <w:r w:rsidR="008051A1" w:rsidRPr="008051A1">
        <w:rPr>
          <w:rFonts w:ascii="Myriad Pro" w:hAnsi="Myriad Pro"/>
          <w:sz w:val="22"/>
          <w:szCs w:val="22"/>
        </w:rPr>
        <w:t xml:space="preserve"> </w:t>
      </w:r>
      <w:r w:rsidR="008051A1" w:rsidRPr="008051A1">
        <w:rPr>
          <w:rFonts w:ascii="Myriad Pro" w:hAnsi="Myriad Pro"/>
          <w:sz w:val="22"/>
          <w:szCs w:val="22"/>
        </w:rPr>
        <w:tab/>
        <w:t xml:space="preserve"> </w:t>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r>
      <w:r w:rsidR="008051A1" w:rsidRPr="008051A1">
        <w:rPr>
          <w:rFonts w:ascii="Myriad Pro" w:hAnsi="Myriad Pro"/>
          <w:sz w:val="22"/>
          <w:szCs w:val="22"/>
        </w:rPr>
        <w:tab/>
        <w:t>(7)</w:t>
      </w:r>
    </w:p>
    <w:p w14:paraId="5E559E6D" w14:textId="7629276C" w:rsidR="008051A1" w:rsidRDefault="008051A1" w:rsidP="00DA1007">
      <w:pPr>
        <w:pStyle w:val="SMHeading"/>
        <w:spacing w:before="0" w:after="0"/>
        <w:jc w:val="both"/>
        <w:rPr>
          <w:rFonts w:ascii="Myriad Pro" w:hAnsi="Myriad Pro"/>
          <w:b w:val="0"/>
          <w:bCs w:val="0"/>
          <w:kern w:val="0"/>
          <w:sz w:val="22"/>
          <w:szCs w:val="22"/>
        </w:rPr>
      </w:pPr>
      <w:r w:rsidRPr="008051A1">
        <w:rPr>
          <w:rFonts w:ascii="Myriad Pro" w:hAnsi="Myriad Pro"/>
          <w:b w:val="0"/>
          <w:bCs w:val="0"/>
          <w:kern w:val="0"/>
          <w:sz w:val="22"/>
          <w:szCs w:val="22"/>
        </w:rPr>
        <w:t xml:space="preserve">Lower </w:t>
      </w:r>
      <w:proofErr w:type="spellStart"/>
      <w:r w:rsidRPr="008051A1">
        <w:rPr>
          <w:rFonts w:ascii="Myriad Pro" w:hAnsi="Myriad Pro"/>
          <w:b w:val="0"/>
          <w:bCs w:val="0"/>
          <w:kern w:val="0"/>
          <w:sz w:val="22"/>
          <w:szCs w:val="22"/>
        </w:rPr>
        <w:t>p</w:t>
      </w:r>
      <w:r w:rsidRPr="008051A1">
        <w:rPr>
          <w:rFonts w:ascii="Myriad Pro" w:hAnsi="Myriad Pro"/>
          <w:b w:val="0"/>
          <w:bCs w:val="0"/>
          <w:kern w:val="0"/>
          <w:sz w:val="22"/>
          <w:szCs w:val="22"/>
          <w:vertAlign w:val="subscript"/>
        </w:rPr>
        <w:t>S</w:t>
      </w:r>
      <w:proofErr w:type="spellEnd"/>
      <w:r w:rsidRPr="008051A1">
        <w:rPr>
          <w:rFonts w:ascii="Myriad Pro" w:hAnsi="Myriad Pro"/>
          <w:b w:val="0"/>
          <w:bCs w:val="0"/>
          <w:kern w:val="0"/>
          <w:sz w:val="22"/>
          <w:szCs w:val="22"/>
        </w:rPr>
        <w:t xml:space="preserve"> values correspond to a higher significance of rejecting the null hypothesis of random phase distribution and vice versa.</w:t>
      </w:r>
    </w:p>
    <w:p w14:paraId="23DA448F" w14:textId="4B04E49B" w:rsidR="00F5168E" w:rsidRPr="008051A1" w:rsidRDefault="00F5168E" w:rsidP="00DA1007">
      <w:pPr>
        <w:pStyle w:val="SMHeading"/>
        <w:spacing w:before="0" w:after="0"/>
        <w:jc w:val="both"/>
        <w:rPr>
          <w:rFonts w:ascii="Myriad Pro" w:hAnsi="Myriad Pro"/>
          <w:b w:val="0"/>
          <w:bCs w:val="0"/>
          <w:kern w:val="0"/>
          <w:sz w:val="22"/>
          <w:szCs w:val="22"/>
        </w:rPr>
      </w:pPr>
    </w:p>
    <w:bookmarkEnd w:id="3"/>
    <w:p w14:paraId="484FCAE7" w14:textId="77777777" w:rsidR="001729E4" w:rsidRDefault="001729E4" w:rsidP="008051A1">
      <w:pPr>
        <w:spacing w:after="120"/>
        <w:jc w:val="both"/>
        <w:rPr>
          <w:rFonts w:ascii="Cambria" w:eastAsiaTheme="minorEastAsia" w:hAnsi="Cambria" w:cs="Calibri"/>
          <w:szCs w:val="24"/>
        </w:rPr>
      </w:pPr>
    </w:p>
    <w:p w14:paraId="5C227B21" w14:textId="77777777" w:rsidR="00DA1007" w:rsidRDefault="00DA1007" w:rsidP="00DA1007">
      <w:pPr>
        <w:spacing w:after="120"/>
        <w:jc w:val="both"/>
        <w:rPr>
          <w:rFonts w:ascii="Cambria" w:eastAsiaTheme="minorEastAsia" w:hAnsi="Cambria" w:cs="Calibri"/>
          <w:szCs w:val="24"/>
        </w:rPr>
      </w:pPr>
      <w:r w:rsidRPr="001729E4">
        <w:rPr>
          <w:rFonts w:ascii="Calibri" w:hAnsi="Calibri" w:cs="Calibri"/>
          <w:iCs/>
          <w:noProof/>
          <w:szCs w:val="24"/>
        </w:rPr>
        <w:lastRenderedPageBreak/>
        <w:drawing>
          <wp:inline distT="0" distB="0" distL="0" distR="0" wp14:anchorId="3E183333" wp14:editId="128E09A8">
            <wp:extent cx="5313297" cy="241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00" r="9043"/>
                    <a:stretch/>
                  </pic:blipFill>
                  <pic:spPr bwMode="auto">
                    <a:xfrm>
                      <a:off x="0" y="0"/>
                      <a:ext cx="5313297"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31DA8A0A" w14:textId="77777777" w:rsidR="00DA1007" w:rsidRDefault="00DA1007" w:rsidP="00DA1007">
      <w:pPr>
        <w:spacing w:after="120"/>
        <w:jc w:val="both"/>
        <w:rPr>
          <w:rFonts w:ascii="Myriad Pro" w:hAnsi="Myriad Pro"/>
          <w:sz w:val="22"/>
          <w:szCs w:val="22"/>
        </w:rPr>
      </w:pPr>
      <w:r w:rsidRPr="001729E4">
        <w:rPr>
          <w:rFonts w:ascii="Myriad Pro" w:hAnsi="Myriad Pro"/>
          <w:b/>
          <w:bCs/>
          <w:sz w:val="22"/>
          <w:szCs w:val="22"/>
        </w:rPr>
        <w:t>Figure S</w:t>
      </w:r>
      <w:r>
        <w:rPr>
          <w:rFonts w:ascii="Myriad Pro" w:hAnsi="Myriad Pro"/>
          <w:b/>
          <w:bCs/>
          <w:sz w:val="22"/>
          <w:szCs w:val="22"/>
        </w:rPr>
        <w:t>4</w:t>
      </w:r>
      <w:r w:rsidRPr="001729E4">
        <w:rPr>
          <w:rFonts w:ascii="Myriad Pro" w:hAnsi="Myriad Pro"/>
          <w:b/>
          <w:bCs/>
          <w:sz w:val="22"/>
          <w:szCs w:val="22"/>
        </w:rPr>
        <w:t>.</w:t>
      </w:r>
      <w:r>
        <w:rPr>
          <w:rFonts w:ascii="Myriad Pro" w:hAnsi="Myriad Pro"/>
          <w:sz w:val="22"/>
          <w:szCs w:val="22"/>
        </w:rPr>
        <w:t xml:space="preserve"> CDF of the 7 parameters used for cluster analysis before their transformation to equivalent dimensions. </w:t>
      </w:r>
    </w:p>
    <w:p w14:paraId="010F7923" w14:textId="77777777" w:rsidR="00DA1007" w:rsidRDefault="00DA1007" w:rsidP="00DA1007">
      <w:pPr>
        <w:jc w:val="both"/>
        <w:rPr>
          <w:rFonts w:ascii="Cambria" w:hAnsi="Cambria"/>
          <w:i/>
          <w:color w:val="FF0000"/>
        </w:rPr>
      </w:pPr>
      <w:r w:rsidRPr="00FA195D">
        <w:rPr>
          <w:rFonts w:ascii="Cambria" w:hAnsi="Cambria"/>
          <w:i/>
          <w:noProof/>
          <w:color w:val="FF0000"/>
        </w:rPr>
        <w:drawing>
          <wp:inline distT="0" distB="0" distL="0" distR="0" wp14:anchorId="261BCD84" wp14:editId="13A7FB2D">
            <wp:extent cx="5273719" cy="14178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29" b="50387"/>
                    <a:stretch/>
                  </pic:blipFill>
                  <pic:spPr bwMode="auto">
                    <a:xfrm>
                      <a:off x="0" y="0"/>
                      <a:ext cx="5274310" cy="1418046"/>
                    </a:xfrm>
                    <a:prstGeom prst="rect">
                      <a:avLst/>
                    </a:prstGeom>
                    <a:noFill/>
                    <a:ln>
                      <a:noFill/>
                    </a:ln>
                    <a:extLst>
                      <a:ext uri="{53640926-AAD7-44D8-BBD7-CCE9431645EC}">
                        <a14:shadowObscured xmlns:a14="http://schemas.microsoft.com/office/drawing/2010/main"/>
                      </a:ext>
                    </a:extLst>
                  </pic:spPr>
                </pic:pic>
              </a:graphicData>
            </a:graphic>
          </wp:inline>
        </w:drawing>
      </w:r>
    </w:p>
    <w:p w14:paraId="49A6DAE7" w14:textId="6205322D" w:rsidR="00DA1007" w:rsidRDefault="00DA1007" w:rsidP="00DA1007">
      <w:pPr>
        <w:jc w:val="both"/>
        <w:rPr>
          <w:rFonts w:ascii="Myriad Pro" w:hAnsi="Myriad Pro"/>
          <w:b/>
          <w:bCs/>
          <w:sz w:val="22"/>
          <w:szCs w:val="22"/>
        </w:rPr>
      </w:pPr>
      <w:r w:rsidRPr="00FA195D">
        <w:rPr>
          <w:rFonts w:ascii="Cambria" w:hAnsi="Cambria"/>
          <w:i/>
          <w:noProof/>
          <w:color w:val="FF0000"/>
        </w:rPr>
        <w:drawing>
          <wp:inline distT="0" distB="0" distL="0" distR="0" wp14:anchorId="2E5BA5FF" wp14:editId="0CFBE767">
            <wp:extent cx="5272821" cy="13980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12" b="50060"/>
                    <a:stretch/>
                  </pic:blipFill>
                  <pic:spPr bwMode="auto">
                    <a:xfrm>
                      <a:off x="0" y="0"/>
                      <a:ext cx="5274310" cy="1398468"/>
                    </a:xfrm>
                    <a:prstGeom prst="rect">
                      <a:avLst/>
                    </a:prstGeom>
                    <a:noFill/>
                    <a:ln>
                      <a:noFill/>
                    </a:ln>
                    <a:extLst>
                      <a:ext uri="{53640926-AAD7-44D8-BBD7-CCE9431645EC}">
                        <a14:shadowObscured xmlns:a14="http://schemas.microsoft.com/office/drawing/2010/main"/>
                      </a:ext>
                    </a:extLst>
                  </pic:spPr>
                </pic:pic>
              </a:graphicData>
            </a:graphic>
          </wp:inline>
        </w:drawing>
      </w:r>
      <w:r w:rsidRPr="00FA195D">
        <w:rPr>
          <w:rFonts w:ascii="Cambria" w:hAnsi="Cambria"/>
          <w:i/>
          <w:noProof/>
          <w:color w:val="FF0000"/>
        </w:rPr>
        <w:drawing>
          <wp:inline distT="0" distB="0" distL="0" distR="0" wp14:anchorId="36E92400" wp14:editId="2916D5B7">
            <wp:extent cx="5273719" cy="141788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29" b="50387"/>
                    <a:stretch/>
                  </pic:blipFill>
                  <pic:spPr bwMode="auto">
                    <a:xfrm>
                      <a:off x="0" y="0"/>
                      <a:ext cx="5274310" cy="1418046"/>
                    </a:xfrm>
                    <a:prstGeom prst="rect">
                      <a:avLst/>
                    </a:prstGeom>
                    <a:noFill/>
                    <a:ln>
                      <a:noFill/>
                    </a:ln>
                    <a:extLst>
                      <a:ext uri="{53640926-AAD7-44D8-BBD7-CCE9431645EC}">
                        <a14:shadowObscured xmlns:a14="http://schemas.microsoft.com/office/drawing/2010/main"/>
                      </a:ext>
                    </a:extLst>
                  </pic:spPr>
                </pic:pic>
              </a:graphicData>
            </a:graphic>
          </wp:inline>
        </w:drawing>
      </w:r>
      <w:r w:rsidRPr="00DA2898">
        <w:rPr>
          <w:rFonts w:ascii="Myriad Pro" w:hAnsi="Myriad Pro"/>
          <w:b/>
          <w:bCs/>
          <w:kern w:val="32"/>
          <w:sz w:val="22"/>
          <w:szCs w:val="22"/>
        </w:rPr>
        <w:t>Figure S5.</w:t>
      </w:r>
      <w:r>
        <w:rPr>
          <w:rFonts w:ascii="Myriad Pro" w:hAnsi="Myriad Pro"/>
          <w:sz w:val="22"/>
          <w:szCs w:val="22"/>
        </w:rPr>
        <w:t xml:space="preserve"> </w:t>
      </w:r>
      <w:r w:rsidRPr="00D66D85">
        <w:rPr>
          <w:rFonts w:ascii="Myriad Pro" w:hAnsi="Myriad Pro"/>
          <w:sz w:val="22"/>
          <w:szCs w:val="22"/>
        </w:rPr>
        <w:t>3 realization</w:t>
      </w:r>
      <w:r>
        <w:rPr>
          <w:rFonts w:ascii="Myriad Pro" w:hAnsi="Myriad Pro"/>
          <w:sz w:val="22"/>
          <w:szCs w:val="22"/>
        </w:rPr>
        <w:t>s</w:t>
      </w:r>
      <w:r w:rsidRPr="00D66D85">
        <w:rPr>
          <w:rFonts w:ascii="Myriad Pro" w:hAnsi="Myriad Pro"/>
          <w:sz w:val="22"/>
          <w:szCs w:val="22"/>
        </w:rPr>
        <w:t xml:space="preserve"> of partitioning clustering (K-means, N=3) which provide</w:t>
      </w:r>
      <w:r>
        <w:rPr>
          <w:rFonts w:ascii="Myriad Pro" w:hAnsi="Myriad Pro"/>
          <w:sz w:val="22"/>
          <w:szCs w:val="22"/>
        </w:rPr>
        <w:t>s</w:t>
      </w:r>
      <w:r w:rsidRPr="00D66D85">
        <w:rPr>
          <w:rFonts w:ascii="Myriad Pro" w:hAnsi="Myriad Pro"/>
          <w:sz w:val="22"/>
          <w:szCs w:val="22"/>
        </w:rPr>
        <w:t xml:space="preserve"> unstable results</w:t>
      </w:r>
      <w:r>
        <w:rPr>
          <w:rFonts w:ascii="Myriad Pro" w:hAnsi="Myriad Pro"/>
          <w:sz w:val="22"/>
          <w:szCs w:val="22"/>
        </w:rPr>
        <w:t>.</w:t>
      </w:r>
      <w:r>
        <w:t xml:space="preserve"> </w:t>
      </w:r>
      <w:r>
        <w:rPr>
          <w:rFonts w:ascii="Myriad Pro" w:hAnsi="Myriad Pro"/>
          <w:sz w:val="22"/>
          <w:szCs w:val="22"/>
        </w:rPr>
        <w:t>The h</w:t>
      </w:r>
      <w:r w:rsidRPr="002C031B">
        <w:rPr>
          <w:rFonts w:ascii="Myriad Pro" w:hAnsi="Myriad Pro"/>
          <w:sz w:val="22"/>
          <w:szCs w:val="22"/>
        </w:rPr>
        <w:t xml:space="preserve">ierarchical </w:t>
      </w:r>
      <w:proofErr w:type="gramStart"/>
      <w:r w:rsidRPr="002C031B">
        <w:rPr>
          <w:rFonts w:ascii="Myriad Pro" w:hAnsi="Myriad Pro"/>
          <w:sz w:val="22"/>
          <w:szCs w:val="22"/>
        </w:rPr>
        <w:t>clustering</w:t>
      </w:r>
      <w:proofErr w:type="gramEnd"/>
      <w:r w:rsidRPr="002C031B">
        <w:rPr>
          <w:rFonts w:ascii="Myriad Pro" w:hAnsi="Myriad Pro"/>
          <w:sz w:val="22"/>
          <w:szCs w:val="22"/>
        </w:rPr>
        <w:t xml:space="preserve"> </w:t>
      </w:r>
      <w:r>
        <w:rPr>
          <w:rFonts w:ascii="Myriad Pro" w:hAnsi="Myriad Pro"/>
          <w:sz w:val="22"/>
          <w:szCs w:val="22"/>
        </w:rPr>
        <w:t xml:space="preserve">we applied in the study </w:t>
      </w:r>
      <w:r w:rsidRPr="002C031B">
        <w:rPr>
          <w:rFonts w:ascii="Myriad Pro" w:hAnsi="Myriad Pro"/>
          <w:sz w:val="22"/>
          <w:szCs w:val="22"/>
        </w:rPr>
        <w:t xml:space="preserve">is based on the linkage distance between events and families (clusters), </w:t>
      </w:r>
      <w:r w:rsidR="000A0FC3">
        <w:rPr>
          <w:rFonts w:ascii="Myriad Pro" w:hAnsi="Myriad Pro"/>
          <w:sz w:val="22"/>
          <w:szCs w:val="22"/>
        </w:rPr>
        <w:t>which</w:t>
      </w:r>
      <w:r w:rsidRPr="002C031B">
        <w:rPr>
          <w:rFonts w:ascii="Myriad Pro" w:hAnsi="Myriad Pro"/>
          <w:sz w:val="22"/>
          <w:szCs w:val="22"/>
        </w:rPr>
        <w:t xml:space="preserve"> returns stable results.</w:t>
      </w:r>
      <w:r>
        <w:rPr>
          <w:rFonts w:ascii="Myriad Pro" w:hAnsi="Myriad Pro"/>
          <w:sz w:val="22"/>
          <w:szCs w:val="22"/>
        </w:rPr>
        <w:t xml:space="preserve"> </w:t>
      </w:r>
    </w:p>
    <w:p w14:paraId="2128A9AF" w14:textId="77777777" w:rsidR="00DA1007" w:rsidRDefault="00DA1007" w:rsidP="00DA1007">
      <w:pPr>
        <w:pStyle w:val="SMHeading"/>
        <w:jc w:val="both"/>
        <w:rPr>
          <w:rFonts w:ascii="Myriad Pro" w:hAnsi="Myriad Pro"/>
          <w:b w:val="0"/>
          <w:bCs w:val="0"/>
          <w:sz w:val="22"/>
          <w:szCs w:val="22"/>
        </w:rPr>
      </w:pPr>
      <w:r w:rsidRPr="00CD6FF3">
        <w:rPr>
          <w:rFonts w:ascii="Cambria" w:hAnsi="Cambria"/>
          <w:noProof/>
        </w:rPr>
        <w:lastRenderedPageBreak/>
        <w:drawing>
          <wp:inline distT="0" distB="0" distL="0" distR="0" wp14:anchorId="6C118C6B" wp14:editId="7844D4E3">
            <wp:extent cx="5212421" cy="162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323" t="3602" r="7650" b="49727"/>
                    <a:stretch/>
                  </pic:blipFill>
                  <pic:spPr bwMode="auto">
                    <a:xfrm>
                      <a:off x="0" y="0"/>
                      <a:ext cx="5212421"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300274BE" w14:textId="77777777" w:rsidR="00DA1007" w:rsidRPr="00D66D85" w:rsidRDefault="00DA1007" w:rsidP="00DA1007">
      <w:pPr>
        <w:pStyle w:val="SMHeading"/>
        <w:jc w:val="both"/>
        <w:rPr>
          <w:rFonts w:ascii="Myriad Pro" w:hAnsi="Myriad Pro"/>
          <w:b w:val="0"/>
          <w:bCs w:val="0"/>
          <w:sz w:val="22"/>
          <w:szCs w:val="22"/>
        </w:rPr>
      </w:pPr>
      <w:r w:rsidRPr="00E91BA2">
        <w:rPr>
          <w:rFonts w:ascii="Myriad Pro" w:hAnsi="Myriad Pro"/>
          <w:sz w:val="22"/>
          <w:szCs w:val="22"/>
        </w:rPr>
        <w:t>Figure S</w:t>
      </w:r>
      <w:r>
        <w:rPr>
          <w:rFonts w:ascii="Myriad Pro" w:hAnsi="Myriad Pro"/>
          <w:sz w:val="22"/>
          <w:szCs w:val="22"/>
        </w:rPr>
        <w:t xml:space="preserve">6. </w:t>
      </w:r>
      <w:r w:rsidRPr="00FE57B6">
        <w:rPr>
          <w:rFonts w:ascii="Myriad Pro" w:hAnsi="Myriad Pro"/>
          <w:b w:val="0"/>
          <w:bCs w:val="0"/>
          <w:sz w:val="22"/>
          <w:szCs w:val="22"/>
        </w:rPr>
        <w:t xml:space="preserve">Spatial distribution of </w:t>
      </w:r>
      <w:r>
        <w:rPr>
          <w:rFonts w:ascii="Myriad Pro" w:hAnsi="Myriad Pro"/>
          <w:b w:val="0"/>
          <w:bCs w:val="0"/>
          <w:sz w:val="22"/>
          <w:szCs w:val="22"/>
        </w:rPr>
        <w:t>8</w:t>
      </w:r>
      <w:r w:rsidRPr="00FE57B6">
        <w:rPr>
          <w:rFonts w:ascii="Myriad Pro" w:hAnsi="Myriad Pro"/>
          <w:b w:val="0"/>
          <w:bCs w:val="0"/>
          <w:sz w:val="22"/>
          <w:szCs w:val="22"/>
        </w:rPr>
        <w:t xml:space="preserve"> clusters derived by the hierarchical cluster analysis</w:t>
      </w:r>
      <w:r>
        <w:rPr>
          <w:rFonts w:ascii="Myriad Pro" w:hAnsi="Myriad Pro"/>
          <w:b w:val="0"/>
          <w:bCs w:val="0"/>
          <w:sz w:val="22"/>
          <w:szCs w:val="22"/>
        </w:rPr>
        <w:t xml:space="preserve"> in the 7-parameter phase space</w:t>
      </w:r>
      <w:r w:rsidRPr="00FE57B6">
        <w:rPr>
          <w:rFonts w:ascii="Myriad Pro" w:hAnsi="Myriad Pro"/>
          <w:b w:val="0"/>
          <w:bCs w:val="0"/>
          <w:sz w:val="22"/>
          <w:szCs w:val="22"/>
        </w:rPr>
        <w:t>.</w:t>
      </w:r>
    </w:p>
    <w:p w14:paraId="69457284" w14:textId="77777777" w:rsidR="00DA1007" w:rsidRDefault="00DA1007" w:rsidP="00DA1007">
      <w:pPr>
        <w:pStyle w:val="SMHeading"/>
        <w:jc w:val="both"/>
        <w:rPr>
          <w:rFonts w:ascii="Myriad Pro" w:hAnsi="Myriad Pro"/>
          <w:sz w:val="22"/>
          <w:szCs w:val="22"/>
        </w:rPr>
      </w:pPr>
      <w:r>
        <w:rPr>
          <w:rFonts w:ascii="Myriad Pro" w:hAnsi="Myriad Pro"/>
          <w:noProof/>
          <w:sz w:val="22"/>
          <w:szCs w:val="22"/>
        </w:rPr>
        <w:drawing>
          <wp:inline distT="0" distB="0" distL="0" distR="0" wp14:anchorId="03A7F796" wp14:editId="5DD1F75A">
            <wp:extent cx="5476875" cy="3105150"/>
            <wp:effectExtent l="0" t="0" r="0" b="0"/>
            <wp:docPr id="2" name="Picture 2"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a:ln>
                      <a:noFill/>
                    </a:ln>
                  </pic:spPr>
                </pic:pic>
              </a:graphicData>
            </a:graphic>
          </wp:inline>
        </w:drawing>
      </w:r>
    </w:p>
    <w:p w14:paraId="28471576" w14:textId="77777777" w:rsidR="00DA1007" w:rsidRPr="00FE57B6" w:rsidRDefault="00DA1007" w:rsidP="00DA1007">
      <w:pPr>
        <w:pStyle w:val="SMHeading"/>
        <w:spacing w:before="120"/>
        <w:jc w:val="both"/>
        <w:rPr>
          <w:rFonts w:ascii="Myriad Pro" w:hAnsi="Myriad Pro"/>
          <w:b w:val="0"/>
          <w:bCs w:val="0"/>
          <w:sz w:val="22"/>
          <w:szCs w:val="22"/>
        </w:rPr>
      </w:pPr>
      <w:r w:rsidRPr="00E91BA2">
        <w:rPr>
          <w:rFonts w:ascii="Myriad Pro" w:hAnsi="Myriad Pro"/>
          <w:sz w:val="22"/>
          <w:szCs w:val="22"/>
        </w:rPr>
        <w:t>Figure S</w:t>
      </w:r>
      <w:r>
        <w:rPr>
          <w:rFonts w:ascii="Myriad Pro" w:hAnsi="Myriad Pro"/>
          <w:sz w:val="22"/>
          <w:szCs w:val="22"/>
        </w:rPr>
        <w:t xml:space="preserve">7. </w:t>
      </w:r>
      <w:r w:rsidRPr="00FE57B6">
        <w:rPr>
          <w:rFonts w:ascii="Myriad Pro" w:hAnsi="Myriad Pro"/>
          <w:b w:val="0"/>
          <w:bCs w:val="0"/>
          <w:i/>
          <w:iCs/>
          <w:sz w:val="22"/>
          <w:szCs w:val="22"/>
        </w:rPr>
        <w:t>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the 7-parameter phase space</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r w:rsidRPr="00FE57B6">
        <w:rPr>
          <w:rFonts w:ascii="Myriad Pro" w:hAnsi="Myriad Pro"/>
          <w:b w:val="0"/>
          <w:bCs w:val="0"/>
          <w:sz w:val="22"/>
          <w:szCs w:val="22"/>
        </w:rPr>
        <w:t xml:space="preserve"> </w:t>
      </w:r>
    </w:p>
    <w:p w14:paraId="4A0F0BBC" w14:textId="77777777" w:rsidR="00DA1007" w:rsidRDefault="00DA1007" w:rsidP="00DA1007">
      <w:pPr>
        <w:pStyle w:val="SMHeading"/>
        <w:jc w:val="both"/>
        <w:rPr>
          <w:rFonts w:ascii="Myriad Pro" w:hAnsi="Myriad Pro"/>
          <w:sz w:val="22"/>
          <w:szCs w:val="22"/>
        </w:rPr>
      </w:pPr>
      <w:r>
        <w:rPr>
          <w:rFonts w:ascii="Myriad Pro" w:hAnsi="Myriad Pro"/>
          <w:noProof/>
          <w:sz w:val="22"/>
          <w:szCs w:val="22"/>
        </w:rPr>
        <w:lastRenderedPageBreak/>
        <w:drawing>
          <wp:inline distT="0" distB="0" distL="0" distR="0" wp14:anchorId="5B0B2AEF" wp14:editId="567AFA99">
            <wp:extent cx="5476875" cy="3105150"/>
            <wp:effectExtent l="0" t="0" r="0" b="0"/>
            <wp:docPr id="6" name="Picture 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a:ln>
                      <a:noFill/>
                    </a:ln>
                  </pic:spPr>
                </pic:pic>
              </a:graphicData>
            </a:graphic>
          </wp:inline>
        </w:drawing>
      </w:r>
    </w:p>
    <w:p w14:paraId="3E420A28" w14:textId="77777777" w:rsidR="00DA1007" w:rsidRDefault="00DA1007" w:rsidP="00DA1007">
      <w:pPr>
        <w:pStyle w:val="SMHeading"/>
        <w:spacing w:before="120"/>
        <w:jc w:val="both"/>
        <w:rPr>
          <w:rFonts w:ascii="Myriad Pro" w:hAnsi="Myriad Pro"/>
          <w:sz w:val="22"/>
          <w:szCs w:val="22"/>
        </w:rPr>
      </w:pPr>
      <w:r w:rsidRPr="00E91BA2">
        <w:rPr>
          <w:rFonts w:ascii="Myriad Pro" w:hAnsi="Myriad Pro"/>
          <w:sz w:val="22"/>
          <w:szCs w:val="22"/>
        </w:rPr>
        <w:t>Figure S</w:t>
      </w:r>
      <w:r>
        <w:rPr>
          <w:rFonts w:ascii="Myriad Pro" w:hAnsi="Myriad Pro"/>
          <w:sz w:val="22"/>
          <w:szCs w:val="22"/>
        </w:rPr>
        <w:t>8.</w:t>
      </w:r>
      <w:r w:rsidRPr="00FE57B6">
        <w:rPr>
          <w:rFonts w:ascii="Myriad Pro" w:hAnsi="Myriad Pro"/>
          <w:b w:val="0"/>
          <w:bCs w:val="0"/>
          <w:i/>
          <w:iCs/>
          <w:sz w:val="22"/>
          <w:szCs w:val="22"/>
        </w:rPr>
        <w:t xml:space="preserve"> 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6-parameter phase space (discarding latitude)</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p>
    <w:p w14:paraId="068C78BA" w14:textId="77777777" w:rsidR="00DA1007" w:rsidRDefault="00DA1007" w:rsidP="00DA1007">
      <w:pPr>
        <w:pStyle w:val="SMHeading"/>
        <w:jc w:val="both"/>
        <w:rPr>
          <w:rFonts w:ascii="Myriad Pro" w:hAnsi="Myriad Pro"/>
          <w:sz w:val="22"/>
          <w:szCs w:val="22"/>
        </w:rPr>
      </w:pPr>
      <w:r>
        <w:rPr>
          <w:rFonts w:ascii="Myriad Pro" w:hAnsi="Myriad Pro"/>
          <w:noProof/>
          <w:sz w:val="22"/>
          <w:szCs w:val="22"/>
        </w:rPr>
        <w:drawing>
          <wp:inline distT="0" distB="0" distL="0" distR="0" wp14:anchorId="46ECAF60" wp14:editId="0110D005">
            <wp:extent cx="5476875" cy="3105150"/>
            <wp:effectExtent l="0" t="0" r="0" b="0"/>
            <wp:docPr id="4" name="Picture 4"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a:ln>
                      <a:noFill/>
                    </a:ln>
                  </pic:spPr>
                </pic:pic>
              </a:graphicData>
            </a:graphic>
          </wp:inline>
        </w:drawing>
      </w:r>
    </w:p>
    <w:p w14:paraId="56002307" w14:textId="77777777" w:rsidR="00DA1007" w:rsidRDefault="00DA1007" w:rsidP="00DA1007">
      <w:pPr>
        <w:pStyle w:val="SMHeading"/>
        <w:spacing w:before="120"/>
        <w:jc w:val="both"/>
        <w:rPr>
          <w:rFonts w:ascii="Myriad Pro" w:hAnsi="Myriad Pro"/>
          <w:sz w:val="22"/>
          <w:szCs w:val="22"/>
        </w:rPr>
      </w:pPr>
      <w:r w:rsidRPr="00E91BA2">
        <w:rPr>
          <w:rFonts w:ascii="Myriad Pro" w:hAnsi="Myriad Pro"/>
          <w:sz w:val="22"/>
          <w:szCs w:val="22"/>
        </w:rPr>
        <w:t>Figure S</w:t>
      </w:r>
      <w:r>
        <w:rPr>
          <w:rFonts w:ascii="Myriad Pro" w:hAnsi="Myriad Pro"/>
          <w:sz w:val="22"/>
          <w:szCs w:val="22"/>
        </w:rPr>
        <w:t>9.</w:t>
      </w:r>
      <w:r w:rsidRPr="00FE57B6">
        <w:rPr>
          <w:rFonts w:ascii="Myriad Pro" w:hAnsi="Myriad Pro"/>
          <w:b w:val="0"/>
          <w:bCs w:val="0"/>
          <w:i/>
          <w:iCs/>
          <w:sz w:val="22"/>
          <w:szCs w:val="22"/>
        </w:rPr>
        <w:t xml:space="preserve"> 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6-parameter phase space (discarding longitude)</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p>
    <w:p w14:paraId="5E4CAADE" w14:textId="77777777" w:rsidR="00DA1007" w:rsidRDefault="00DA1007" w:rsidP="00DA1007">
      <w:pPr>
        <w:pStyle w:val="SMHeading"/>
        <w:jc w:val="both"/>
        <w:rPr>
          <w:rFonts w:ascii="Myriad Pro" w:hAnsi="Myriad Pro"/>
          <w:sz w:val="22"/>
          <w:szCs w:val="22"/>
        </w:rPr>
      </w:pPr>
      <w:r>
        <w:rPr>
          <w:rFonts w:ascii="Myriad Pro" w:hAnsi="Myriad Pro"/>
          <w:noProof/>
          <w:sz w:val="22"/>
          <w:szCs w:val="22"/>
        </w:rPr>
        <w:lastRenderedPageBreak/>
        <w:drawing>
          <wp:inline distT="0" distB="0" distL="0" distR="0" wp14:anchorId="7D08F0A2" wp14:editId="5B04661F">
            <wp:extent cx="5478547" cy="2852928"/>
            <wp:effectExtent l="0" t="0" r="0" b="0"/>
            <wp:docPr id="15" name="Picture 15" descr="Graphical user interface, char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chart, application&#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39" b="4468"/>
                    <a:stretch/>
                  </pic:blipFill>
                  <pic:spPr bwMode="auto">
                    <a:xfrm>
                      <a:off x="0" y="0"/>
                      <a:ext cx="5478780" cy="2853049"/>
                    </a:xfrm>
                    <a:prstGeom prst="rect">
                      <a:avLst/>
                    </a:prstGeom>
                    <a:noFill/>
                    <a:ln>
                      <a:noFill/>
                    </a:ln>
                    <a:extLst>
                      <a:ext uri="{53640926-AAD7-44D8-BBD7-CCE9431645EC}">
                        <a14:shadowObscured xmlns:a14="http://schemas.microsoft.com/office/drawing/2010/main"/>
                      </a:ext>
                    </a:extLst>
                  </pic:spPr>
                </pic:pic>
              </a:graphicData>
            </a:graphic>
          </wp:inline>
        </w:drawing>
      </w:r>
    </w:p>
    <w:p w14:paraId="3E43F2FF" w14:textId="77777777" w:rsidR="00DA1007" w:rsidRDefault="00DA1007" w:rsidP="00DA1007">
      <w:pPr>
        <w:pStyle w:val="SMHeading"/>
        <w:spacing w:before="120"/>
        <w:jc w:val="both"/>
        <w:rPr>
          <w:rFonts w:ascii="Myriad Pro" w:hAnsi="Myriad Pro"/>
          <w:sz w:val="22"/>
          <w:szCs w:val="22"/>
        </w:rPr>
      </w:pPr>
      <w:r w:rsidRPr="00E91BA2">
        <w:rPr>
          <w:rFonts w:ascii="Myriad Pro" w:hAnsi="Myriad Pro"/>
          <w:sz w:val="22"/>
          <w:szCs w:val="22"/>
        </w:rPr>
        <w:t>Figure S</w:t>
      </w:r>
      <w:r>
        <w:rPr>
          <w:rFonts w:ascii="Myriad Pro" w:hAnsi="Myriad Pro"/>
          <w:sz w:val="22"/>
          <w:szCs w:val="22"/>
        </w:rPr>
        <w:t>10.</w:t>
      </w:r>
      <w:r w:rsidRPr="00FE57B6">
        <w:rPr>
          <w:rFonts w:ascii="Myriad Pro" w:hAnsi="Myriad Pro"/>
          <w:b w:val="0"/>
          <w:bCs w:val="0"/>
          <w:i/>
          <w:iCs/>
          <w:sz w:val="22"/>
          <w:szCs w:val="22"/>
        </w:rPr>
        <w:t xml:space="preserve"> 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6-parameter phase space (discarding magnitude)</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r w:rsidRPr="00A84B88">
        <w:rPr>
          <w:rFonts w:ascii="Myriad Pro" w:hAnsi="Myriad Pro"/>
          <w:b w:val="0"/>
          <w:bCs w:val="0"/>
          <w:sz w:val="22"/>
          <w:szCs w:val="22"/>
        </w:rPr>
        <w:t xml:space="preserve"> </w:t>
      </w:r>
      <w:r>
        <w:rPr>
          <w:rFonts w:ascii="Myriad Pro" w:hAnsi="Myriad Pro"/>
          <w:b w:val="0"/>
          <w:bCs w:val="0"/>
          <w:sz w:val="22"/>
          <w:szCs w:val="22"/>
        </w:rPr>
        <w:t xml:space="preserve">The b-values for the west, central and east segments, based on this clustering are: </w:t>
      </w:r>
      <w:proofErr w:type="spellStart"/>
      <w:r>
        <w:rPr>
          <w:rFonts w:ascii="Myriad Pro" w:hAnsi="Myriad Pro"/>
          <w:b w:val="0"/>
          <w:bCs w:val="0"/>
          <w:sz w:val="22"/>
          <w:szCs w:val="22"/>
        </w:rPr>
        <w:t>b</w:t>
      </w:r>
      <w:r w:rsidRPr="00081ADB">
        <w:rPr>
          <w:rFonts w:ascii="Myriad Pro" w:hAnsi="Myriad Pro"/>
          <w:b w:val="0"/>
          <w:bCs w:val="0"/>
          <w:sz w:val="22"/>
          <w:szCs w:val="22"/>
          <w:vertAlign w:val="subscript"/>
        </w:rPr>
        <w:t>W</w:t>
      </w:r>
      <w:proofErr w:type="spellEnd"/>
      <w:r>
        <w:rPr>
          <w:rFonts w:ascii="Myriad Pro" w:hAnsi="Myriad Pro"/>
          <w:b w:val="0"/>
          <w:bCs w:val="0"/>
          <w:sz w:val="22"/>
          <w:szCs w:val="22"/>
        </w:rPr>
        <w:t>=0.90</w:t>
      </w:r>
      <w:r>
        <w:rPr>
          <w:rFonts w:ascii="Segoe UI" w:hAnsi="Segoe UI" w:cs="Segoe UI"/>
          <w:b w:val="0"/>
          <w:bCs w:val="0"/>
          <w:sz w:val="22"/>
          <w:szCs w:val="22"/>
        </w:rPr>
        <w:t>±</w:t>
      </w:r>
      <w:r>
        <w:rPr>
          <w:rFonts w:ascii="Myriad Pro" w:hAnsi="Myriad Pro"/>
          <w:b w:val="0"/>
          <w:bCs w:val="0"/>
          <w:sz w:val="22"/>
          <w:szCs w:val="22"/>
        </w:rPr>
        <w:t xml:space="preserve">0.11, </w:t>
      </w:r>
      <w:proofErr w:type="spellStart"/>
      <w:r>
        <w:rPr>
          <w:rFonts w:ascii="Myriad Pro" w:hAnsi="Myriad Pro"/>
          <w:b w:val="0"/>
          <w:bCs w:val="0"/>
          <w:sz w:val="22"/>
          <w:szCs w:val="22"/>
        </w:rPr>
        <w:t>b</w:t>
      </w:r>
      <w:r w:rsidRPr="00081ADB">
        <w:rPr>
          <w:rFonts w:ascii="Myriad Pro" w:hAnsi="Myriad Pro"/>
          <w:b w:val="0"/>
          <w:bCs w:val="0"/>
          <w:sz w:val="22"/>
          <w:szCs w:val="22"/>
          <w:vertAlign w:val="subscript"/>
        </w:rPr>
        <w:t>C</w:t>
      </w:r>
      <w:proofErr w:type="spellEnd"/>
      <w:r>
        <w:rPr>
          <w:rFonts w:ascii="Myriad Pro" w:hAnsi="Myriad Pro"/>
          <w:b w:val="0"/>
          <w:bCs w:val="0"/>
          <w:sz w:val="22"/>
          <w:szCs w:val="22"/>
        </w:rPr>
        <w:t>=0.73</w:t>
      </w:r>
      <w:r>
        <w:rPr>
          <w:rFonts w:ascii="Segoe UI" w:hAnsi="Segoe UI" w:cs="Segoe UI"/>
          <w:b w:val="0"/>
          <w:bCs w:val="0"/>
          <w:sz w:val="22"/>
          <w:szCs w:val="22"/>
        </w:rPr>
        <w:t>±</w:t>
      </w:r>
      <w:r>
        <w:rPr>
          <w:rFonts w:ascii="Myriad Pro" w:hAnsi="Myriad Pro"/>
          <w:b w:val="0"/>
          <w:bCs w:val="0"/>
          <w:sz w:val="22"/>
          <w:szCs w:val="22"/>
        </w:rPr>
        <w:t xml:space="preserve">0.14, </w:t>
      </w:r>
      <w:proofErr w:type="spellStart"/>
      <w:r w:rsidRPr="00081ADB">
        <w:rPr>
          <w:rFonts w:ascii="Myriad Pro" w:hAnsi="Myriad Pro"/>
          <w:b w:val="0"/>
          <w:bCs w:val="0"/>
          <w:sz w:val="22"/>
          <w:szCs w:val="22"/>
        </w:rPr>
        <w:t>b</w:t>
      </w:r>
      <w:r w:rsidRPr="00081ADB">
        <w:rPr>
          <w:rFonts w:ascii="Myriad Pro" w:hAnsi="Myriad Pro"/>
          <w:b w:val="0"/>
          <w:bCs w:val="0"/>
          <w:sz w:val="22"/>
          <w:szCs w:val="22"/>
          <w:vertAlign w:val="subscript"/>
        </w:rPr>
        <w:t>E</w:t>
      </w:r>
      <w:proofErr w:type="spellEnd"/>
      <w:r w:rsidRPr="00081ADB">
        <w:rPr>
          <w:rFonts w:ascii="Myriad Pro" w:hAnsi="Myriad Pro"/>
          <w:b w:val="0"/>
          <w:bCs w:val="0"/>
          <w:sz w:val="22"/>
          <w:szCs w:val="22"/>
        </w:rPr>
        <w:t>=0.9</w:t>
      </w:r>
      <w:r>
        <w:rPr>
          <w:rFonts w:ascii="Myriad Pro" w:hAnsi="Myriad Pro"/>
          <w:b w:val="0"/>
          <w:bCs w:val="0"/>
          <w:sz w:val="22"/>
          <w:szCs w:val="22"/>
        </w:rPr>
        <w:t>5</w:t>
      </w:r>
      <w:r w:rsidRPr="00081ADB">
        <w:rPr>
          <w:rFonts w:ascii="Segoe UI" w:hAnsi="Segoe UI" w:cs="Segoe UI"/>
          <w:b w:val="0"/>
          <w:bCs w:val="0"/>
          <w:sz w:val="22"/>
          <w:szCs w:val="22"/>
        </w:rPr>
        <w:t>±</w:t>
      </w:r>
      <w:r w:rsidRPr="00081ADB">
        <w:rPr>
          <w:rFonts w:ascii="Myriad Pro" w:hAnsi="Myriad Pro"/>
          <w:b w:val="0"/>
          <w:bCs w:val="0"/>
          <w:sz w:val="22"/>
          <w:szCs w:val="22"/>
        </w:rPr>
        <w:t>0.1</w:t>
      </w:r>
      <w:r>
        <w:rPr>
          <w:rFonts w:ascii="Myriad Pro" w:hAnsi="Myriad Pro"/>
          <w:b w:val="0"/>
          <w:bCs w:val="0"/>
          <w:sz w:val="22"/>
          <w:szCs w:val="22"/>
        </w:rPr>
        <w:t>7, respectively</w:t>
      </w:r>
    </w:p>
    <w:p w14:paraId="4FCDED23" w14:textId="77777777" w:rsidR="00DA1007" w:rsidRDefault="00DA1007" w:rsidP="00DA1007">
      <w:pPr>
        <w:pStyle w:val="SMHeading"/>
        <w:jc w:val="both"/>
        <w:rPr>
          <w:rFonts w:ascii="Myriad Pro" w:hAnsi="Myriad Pro"/>
          <w:sz w:val="22"/>
          <w:szCs w:val="22"/>
        </w:rPr>
      </w:pPr>
      <w:r>
        <w:rPr>
          <w:rFonts w:ascii="Myriad Pro" w:hAnsi="Myriad Pro"/>
          <w:noProof/>
          <w:sz w:val="22"/>
          <w:szCs w:val="22"/>
        </w:rPr>
        <w:drawing>
          <wp:inline distT="0" distB="0" distL="0" distR="0" wp14:anchorId="52CE8E99" wp14:editId="59416D88">
            <wp:extent cx="5476875" cy="310515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a:ln>
                      <a:noFill/>
                    </a:ln>
                  </pic:spPr>
                </pic:pic>
              </a:graphicData>
            </a:graphic>
          </wp:inline>
        </w:drawing>
      </w:r>
    </w:p>
    <w:p w14:paraId="2A0F4304" w14:textId="77777777" w:rsidR="00DA1007" w:rsidRDefault="00DA1007" w:rsidP="00DA1007">
      <w:pPr>
        <w:pStyle w:val="SMHeading"/>
        <w:spacing w:before="120"/>
        <w:jc w:val="both"/>
        <w:rPr>
          <w:rFonts w:ascii="Myriad Pro" w:hAnsi="Myriad Pro"/>
          <w:sz w:val="22"/>
          <w:szCs w:val="22"/>
        </w:rPr>
      </w:pPr>
      <w:r w:rsidRPr="00E91BA2">
        <w:rPr>
          <w:rFonts w:ascii="Myriad Pro" w:hAnsi="Myriad Pro"/>
          <w:sz w:val="22"/>
          <w:szCs w:val="22"/>
        </w:rPr>
        <w:t>Figure S</w:t>
      </w:r>
      <w:r>
        <w:rPr>
          <w:rFonts w:ascii="Myriad Pro" w:hAnsi="Myriad Pro"/>
          <w:sz w:val="22"/>
          <w:szCs w:val="22"/>
        </w:rPr>
        <w:t>11.</w:t>
      </w:r>
      <w:r w:rsidRPr="00FE57B6">
        <w:rPr>
          <w:rFonts w:ascii="Myriad Pro" w:hAnsi="Myriad Pro"/>
          <w:b w:val="0"/>
          <w:bCs w:val="0"/>
          <w:i/>
          <w:iCs/>
          <w:sz w:val="22"/>
          <w:szCs w:val="22"/>
        </w:rPr>
        <w:t xml:space="preserve"> 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6-parameter phase space (discarding MBA)</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p>
    <w:p w14:paraId="268AA820" w14:textId="77777777" w:rsidR="00DA1007" w:rsidRDefault="00DA1007" w:rsidP="00DA1007">
      <w:pPr>
        <w:pStyle w:val="SMHeading"/>
        <w:jc w:val="both"/>
        <w:rPr>
          <w:rFonts w:ascii="Myriad Pro" w:hAnsi="Myriad Pro"/>
          <w:sz w:val="22"/>
          <w:szCs w:val="22"/>
        </w:rPr>
      </w:pPr>
      <w:r>
        <w:rPr>
          <w:rFonts w:ascii="Myriad Pro" w:hAnsi="Myriad Pro"/>
          <w:noProof/>
          <w:sz w:val="22"/>
          <w:szCs w:val="22"/>
        </w:rPr>
        <w:lastRenderedPageBreak/>
        <w:drawing>
          <wp:inline distT="0" distB="0" distL="0" distR="0" wp14:anchorId="3E13CE1A" wp14:editId="18D6912A">
            <wp:extent cx="5476875" cy="3105150"/>
            <wp:effectExtent l="0" t="0" r="0" b="0"/>
            <wp:docPr id="9" name="Picture 9" descr="Graphical user interface, char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 application&#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a:ln>
                      <a:noFill/>
                    </a:ln>
                  </pic:spPr>
                </pic:pic>
              </a:graphicData>
            </a:graphic>
          </wp:inline>
        </w:drawing>
      </w:r>
    </w:p>
    <w:p w14:paraId="3060ABE4" w14:textId="77777777" w:rsidR="00DA1007" w:rsidRDefault="00DA1007" w:rsidP="00DA1007">
      <w:pPr>
        <w:pStyle w:val="SMHeading"/>
        <w:spacing w:before="120"/>
        <w:jc w:val="both"/>
        <w:rPr>
          <w:rFonts w:ascii="Myriad Pro" w:hAnsi="Myriad Pro"/>
          <w:sz w:val="22"/>
          <w:szCs w:val="22"/>
        </w:rPr>
      </w:pPr>
      <w:r w:rsidRPr="00E91BA2">
        <w:rPr>
          <w:rFonts w:ascii="Myriad Pro" w:hAnsi="Myriad Pro"/>
          <w:sz w:val="22"/>
          <w:szCs w:val="22"/>
        </w:rPr>
        <w:t>Figure S</w:t>
      </w:r>
      <w:r>
        <w:rPr>
          <w:rFonts w:ascii="Myriad Pro" w:hAnsi="Myriad Pro"/>
          <w:sz w:val="22"/>
          <w:szCs w:val="22"/>
        </w:rPr>
        <w:t>12.</w:t>
      </w:r>
      <w:r w:rsidRPr="00FE57B6">
        <w:rPr>
          <w:rFonts w:ascii="Myriad Pro" w:hAnsi="Myriad Pro"/>
          <w:b w:val="0"/>
          <w:bCs w:val="0"/>
          <w:i/>
          <w:iCs/>
          <w:sz w:val="22"/>
          <w:szCs w:val="22"/>
        </w:rPr>
        <w:t xml:space="preserve"> 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6-parameter phase space (discarding </w:t>
      </w:r>
      <w:proofErr w:type="spellStart"/>
      <w:r>
        <w:rPr>
          <w:rFonts w:ascii="Myriad Pro" w:hAnsi="Myriad Pro"/>
          <w:b w:val="0"/>
          <w:bCs w:val="0"/>
          <w:sz w:val="22"/>
          <w:szCs w:val="22"/>
        </w:rPr>
        <w:t>rMBA</w:t>
      </w:r>
      <w:proofErr w:type="spellEnd"/>
      <w:r>
        <w:rPr>
          <w:rFonts w:ascii="Myriad Pro" w:hAnsi="Myriad Pro"/>
          <w:b w:val="0"/>
          <w:bCs w:val="0"/>
          <w:sz w:val="22"/>
          <w:szCs w:val="22"/>
        </w:rPr>
        <w:t>)</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p>
    <w:p w14:paraId="07AF229F" w14:textId="77777777" w:rsidR="00DA1007" w:rsidRDefault="00DA1007" w:rsidP="00DA1007">
      <w:pPr>
        <w:pStyle w:val="SMHeading"/>
        <w:jc w:val="both"/>
        <w:rPr>
          <w:rFonts w:ascii="Myriad Pro" w:hAnsi="Myriad Pro"/>
          <w:sz w:val="22"/>
          <w:szCs w:val="22"/>
        </w:rPr>
      </w:pPr>
      <w:r>
        <w:rPr>
          <w:rFonts w:ascii="Myriad Pro" w:hAnsi="Myriad Pro"/>
          <w:noProof/>
          <w:sz w:val="22"/>
          <w:szCs w:val="22"/>
        </w:rPr>
        <w:drawing>
          <wp:inline distT="0" distB="0" distL="0" distR="0" wp14:anchorId="7A8BCA4D" wp14:editId="5FDCE834">
            <wp:extent cx="5476875" cy="310515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a:ln>
                      <a:noFill/>
                    </a:ln>
                  </pic:spPr>
                </pic:pic>
              </a:graphicData>
            </a:graphic>
          </wp:inline>
        </w:drawing>
      </w:r>
    </w:p>
    <w:p w14:paraId="64CFEA9A" w14:textId="77777777" w:rsidR="00DA1007" w:rsidRDefault="00DA1007" w:rsidP="00DA1007">
      <w:pPr>
        <w:pStyle w:val="SMHeading"/>
        <w:spacing w:before="120"/>
        <w:jc w:val="both"/>
        <w:rPr>
          <w:rFonts w:ascii="Myriad Pro" w:hAnsi="Myriad Pro"/>
          <w:sz w:val="22"/>
          <w:szCs w:val="22"/>
        </w:rPr>
      </w:pPr>
      <w:r w:rsidRPr="00E91BA2">
        <w:rPr>
          <w:rFonts w:ascii="Myriad Pro" w:hAnsi="Myriad Pro"/>
          <w:sz w:val="22"/>
          <w:szCs w:val="22"/>
        </w:rPr>
        <w:t>Figure S</w:t>
      </w:r>
      <w:r>
        <w:rPr>
          <w:rFonts w:ascii="Myriad Pro" w:hAnsi="Myriad Pro"/>
          <w:sz w:val="22"/>
          <w:szCs w:val="22"/>
        </w:rPr>
        <w:t>13.</w:t>
      </w:r>
      <w:r w:rsidRPr="00FE57B6">
        <w:rPr>
          <w:rFonts w:ascii="Myriad Pro" w:hAnsi="Myriad Pro"/>
          <w:b w:val="0"/>
          <w:bCs w:val="0"/>
          <w:i/>
          <w:iCs/>
          <w:sz w:val="22"/>
          <w:szCs w:val="22"/>
        </w:rPr>
        <w:t xml:space="preserve"> 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6-parameter phase space (discarding bathymetry)</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p>
    <w:p w14:paraId="176802AB" w14:textId="77777777" w:rsidR="00DA1007" w:rsidRDefault="00DA1007" w:rsidP="00DA1007">
      <w:pPr>
        <w:pStyle w:val="SMHeading"/>
        <w:jc w:val="both"/>
        <w:rPr>
          <w:rFonts w:ascii="Myriad Pro" w:hAnsi="Myriad Pro"/>
          <w:sz w:val="22"/>
          <w:szCs w:val="22"/>
        </w:rPr>
      </w:pPr>
      <w:r>
        <w:rPr>
          <w:rFonts w:ascii="Myriad Pro" w:hAnsi="Myriad Pro"/>
          <w:noProof/>
          <w:sz w:val="22"/>
          <w:szCs w:val="22"/>
        </w:rPr>
        <w:lastRenderedPageBreak/>
        <w:drawing>
          <wp:inline distT="0" distB="0" distL="0" distR="0" wp14:anchorId="38C4F306" wp14:editId="76AC08BD">
            <wp:extent cx="5478780" cy="310134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8780" cy="3101340"/>
                    </a:xfrm>
                    <a:prstGeom prst="rect">
                      <a:avLst/>
                    </a:prstGeom>
                    <a:noFill/>
                    <a:ln>
                      <a:noFill/>
                    </a:ln>
                  </pic:spPr>
                </pic:pic>
              </a:graphicData>
            </a:graphic>
          </wp:inline>
        </w:drawing>
      </w:r>
    </w:p>
    <w:p w14:paraId="0C3B231B" w14:textId="77777777" w:rsidR="00DA1007" w:rsidRDefault="00DA1007" w:rsidP="00DA1007">
      <w:pPr>
        <w:pStyle w:val="SMHeading"/>
        <w:spacing w:before="120"/>
        <w:jc w:val="both"/>
        <w:rPr>
          <w:rFonts w:ascii="Myriad Pro" w:hAnsi="Myriad Pro"/>
          <w:sz w:val="22"/>
          <w:szCs w:val="22"/>
        </w:rPr>
      </w:pPr>
      <w:r w:rsidRPr="00E91BA2">
        <w:rPr>
          <w:rFonts w:ascii="Myriad Pro" w:hAnsi="Myriad Pro"/>
          <w:sz w:val="22"/>
          <w:szCs w:val="22"/>
        </w:rPr>
        <w:t>Figure S</w:t>
      </w:r>
      <w:r>
        <w:rPr>
          <w:rFonts w:ascii="Myriad Pro" w:hAnsi="Myriad Pro"/>
          <w:sz w:val="22"/>
          <w:szCs w:val="22"/>
        </w:rPr>
        <w:t>14.</w:t>
      </w:r>
      <w:r w:rsidRPr="00FE57B6">
        <w:rPr>
          <w:rFonts w:ascii="Myriad Pro" w:hAnsi="Myriad Pro"/>
          <w:b w:val="0"/>
          <w:bCs w:val="0"/>
          <w:i/>
          <w:iCs/>
          <w:sz w:val="22"/>
          <w:szCs w:val="22"/>
        </w:rPr>
        <w:t xml:space="preserve"> 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6-parameter phase space (discarding ocean tides)</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p>
    <w:p w14:paraId="53BE7323" w14:textId="77777777" w:rsidR="00DA1007" w:rsidRDefault="00DA1007" w:rsidP="00DA1007">
      <w:pPr>
        <w:pStyle w:val="SMHeading"/>
        <w:jc w:val="both"/>
        <w:rPr>
          <w:rFonts w:ascii="Myriad Pro" w:hAnsi="Myriad Pro"/>
          <w:sz w:val="22"/>
          <w:szCs w:val="22"/>
        </w:rPr>
      </w:pPr>
      <w:r>
        <w:rPr>
          <w:rFonts w:ascii="Myriad Pro" w:hAnsi="Myriad Pro"/>
          <w:noProof/>
          <w:sz w:val="22"/>
          <w:szCs w:val="22"/>
        </w:rPr>
        <w:drawing>
          <wp:inline distT="0" distB="0" distL="0" distR="0" wp14:anchorId="40D83984" wp14:editId="4223445C">
            <wp:extent cx="5067789" cy="3060000"/>
            <wp:effectExtent l="0" t="0" r="0" b="0"/>
            <wp:docPr id="13" name="Picture 1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07" t="3622" r="9095" b="6600"/>
                    <a:stretch/>
                  </pic:blipFill>
                  <pic:spPr bwMode="auto">
                    <a:xfrm>
                      <a:off x="0" y="0"/>
                      <a:ext cx="5067789"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4C53E59F" w14:textId="77777777" w:rsidR="00DA1007" w:rsidRDefault="00DA1007" w:rsidP="00DA1007">
      <w:pPr>
        <w:pStyle w:val="SMHeading"/>
        <w:spacing w:before="120"/>
        <w:jc w:val="both"/>
        <w:rPr>
          <w:rFonts w:ascii="Myriad Pro" w:hAnsi="Myriad Pro"/>
          <w:sz w:val="22"/>
          <w:szCs w:val="22"/>
        </w:rPr>
      </w:pPr>
      <w:r w:rsidRPr="00E91BA2">
        <w:rPr>
          <w:rFonts w:ascii="Myriad Pro" w:hAnsi="Myriad Pro"/>
          <w:sz w:val="22"/>
          <w:szCs w:val="22"/>
        </w:rPr>
        <w:t>Figure S</w:t>
      </w:r>
      <w:r>
        <w:rPr>
          <w:rFonts w:ascii="Myriad Pro" w:hAnsi="Myriad Pro"/>
          <w:sz w:val="22"/>
          <w:szCs w:val="22"/>
        </w:rPr>
        <w:t>15.</w:t>
      </w:r>
      <w:r w:rsidRPr="00763C96">
        <w:rPr>
          <w:rFonts w:ascii="Myriad Pro" w:hAnsi="Myriad Pro"/>
          <w:b w:val="0"/>
          <w:bCs w:val="0"/>
          <w:i/>
          <w:iCs/>
          <w:sz w:val="22"/>
          <w:szCs w:val="22"/>
        </w:rPr>
        <w:t xml:space="preserve"> </w:t>
      </w:r>
      <w:r w:rsidRPr="00FE57B6">
        <w:rPr>
          <w:rFonts w:ascii="Myriad Pro" w:hAnsi="Myriad Pro"/>
          <w:b w:val="0"/>
          <w:bCs w:val="0"/>
          <w:i/>
          <w:iCs/>
          <w:sz w:val="22"/>
          <w:szCs w:val="22"/>
        </w:rPr>
        <w:t>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5-parameter phase space (discarding longitude and latitude)</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p>
    <w:p w14:paraId="499CF1C8" w14:textId="77777777" w:rsidR="00DA1007" w:rsidRDefault="00DA1007" w:rsidP="00DA1007">
      <w:pPr>
        <w:pStyle w:val="SMHeading"/>
        <w:jc w:val="both"/>
        <w:rPr>
          <w:rFonts w:ascii="Myriad Pro" w:hAnsi="Myriad Pro"/>
          <w:sz w:val="22"/>
          <w:szCs w:val="22"/>
        </w:rPr>
      </w:pPr>
      <w:r>
        <w:rPr>
          <w:rFonts w:ascii="Cambria" w:hAnsi="Cambria"/>
          <w:noProof/>
        </w:rPr>
        <w:lastRenderedPageBreak/>
        <w:drawing>
          <wp:inline distT="0" distB="0" distL="0" distR="0" wp14:anchorId="5E025B3B" wp14:editId="1B72D029">
            <wp:extent cx="5476875" cy="3105150"/>
            <wp:effectExtent l="0" t="0" r="0" b="0"/>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a:ln>
                      <a:noFill/>
                    </a:ln>
                  </pic:spPr>
                </pic:pic>
              </a:graphicData>
            </a:graphic>
          </wp:inline>
        </w:drawing>
      </w:r>
    </w:p>
    <w:p w14:paraId="24F46A83" w14:textId="77777777" w:rsidR="00DA1007" w:rsidRDefault="00DA1007" w:rsidP="00DA1007">
      <w:pPr>
        <w:pStyle w:val="SMHeading"/>
        <w:spacing w:before="120"/>
        <w:jc w:val="both"/>
        <w:rPr>
          <w:rFonts w:ascii="Myriad Pro" w:hAnsi="Myriad Pro"/>
          <w:sz w:val="22"/>
          <w:szCs w:val="22"/>
        </w:rPr>
      </w:pPr>
      <w:r w:rsidRPr="00E91BA2">
        <w:rPr>
          <w:rFonts w:ascii="Myriad Pro" w:hAnsi="Myriad Pro"/>
          <w:sz w:val="22"/>
          <w:szCs w:val="22"/>
        </w:rPr>
        <w:t>Figure S</w:t>
      </w:r>
      <w:r>
        <w:rPr>
          <w:rFonts w:ascii="Myriad Pro" w:hAnsi="Myriad Pro"/>
          <w:sz w:val="22"/>
          <w:szCs w:val="22"/>
        </w:rPr>
        <w:t>16.</w:t>
      </w:r>
      <w:r w:rsidRPr="00763C96">
        <w:rPr>
          <w:rFonts w:ascii="Myriad Pro" w:hAnsi="Myriad Pro"/>
          <w:b w:val="0"/>
          <w:bCs w:val="0"/>
          <w:i/>
          <w:iCs/>
          <w:sz w:val="22"/>
          <w:szCs w:val="22"/>
        </w:rPr>
        <w:t xml:space="preserve"> </w:t>
      </w:r>
      <w:r w:rsidRPr="00FE57B6">
        <w:rPr>
          <w:rFonts w:ascii="Myriad Pro" w:hAnsi="Myriad Pro"/>
          <w:b w:val="0"/>
          <w:bCs w:val="0"/>
          <w:i/>
          <w:iCs/>
          <w:sz w:val="22"/>
          <w:szCs w:val="22"/>
        </w:rPr>
        <w:t>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 xml:space="preserve">Spatial distribution of </w:t>
      </w:r>
      <w:r>
        <w:rPr>
          <w:rFonts w:ascii="Myriad Pro" w:hAnsi="Myriad Pro"/>
          <w:b w:val="0"/>
          <w:bCs w:val="0"/>
          <w:sz w:val="22"/>
          <w:szCs w:val="22"/>
        </w:rPr>
        <w:t>4</w:t>
      </w:r>
      <w:r w:rsidRPr="00FE57B6">
        <w:rPr>
          <w:rFonts w:ascii="Myriad Pro" w:hAnsi="Myriad Pro"/>
          <w:b w:val="0"/>
          <w:bCs w:val="0"/>
          <w:sz w:val="22"/>
          <w:szCs w:val="22"/>
        </w:rPr>
        <w:t xml:space="preserve"> major clusters derived by the hierarchical cluster analysis</w:t>
      </w:r>
      <w:r>
        <w:rPr>
          <w:rFonts w:ascii="Myriad Pro" w:hAnsi="Myriad Pro"/>
          <w:b w:val="0"/>
          <w:bCs w:val="0"/>
          <w:sz w:val="22"/>
          <w:szCs w:val="22"/>
        </w:rPr>
        <w:t xml:space="preserve"> in 5-parameter phase space (discarding M</w:t>
      </w:r>
      <w:r w:rsidRPr="00763C96">
        <w:rPr>
          <w:rFonts w:ascii="Myriad Pro" w:hAnsi="Myriad Pro"/>
          <w:b w:val="0"/>
          <w:bCs w:val="0"/>
          <w:sz w:val="22"/>
          <w:szCs w:val="22"/>
          <w:vertAlign w:val="subscript"/>
        </w:rPr>
        <w:t>L</w:t>
      </w:r>
      <w:r>
        <w:rPr>
          <w:rFonts w:ascii="Myriad Pro" w:hAnsi="Myriad Pro"/>
          <w:b w:val="0"/>
          <w:bCs w:val="0"/>
          <w:sz w:val="22"/>
          <w:szCs w:val="22"/>
        </w:rPr>
        <w:t xml:space="preserve"> and ocean tides)</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p>
    <w:p w14:paraId="4FA6E9CC" w14:textId="77777777" w:rsidR="00DA1007" w:rsidRDefault="00DA1007" w:rsidP="00DA1007">
      <w:pPr>
        <w:pStyle w:val="SMHeading"/>
        <w:jc w:val="center"/>
        <w:rPr>
          <w:rFonts w:ascii="Myriad Pro" w:hAnsi="Myriad Pro"/>
          <w:sz w:val="22"/>
          <w:szCs w:val="22"/>
        </w:rPr>
      </w:pPr>
      <w:r>
        <w:rPr>
          <w:rFonts w:ascii="Myriad Pro" w:hAnsi="Myriad Pro"/>
          <w:noProof/>
          <w:sz w:val="22"/>
          <w:szCs w:val="22"/>
        </w:rPr>
        <w:drawing>
          <wp:inline distT="0" distB="0" distL="0" distR="0" wp14:anchorId="1EA873B0" wp14:editId="3F6AE2A8">
            <wp:extent cx="4658615" cy="2808000"/>
            <wp:effectExtent l="0" t="0" r="0" b="0"/>
            <wp:docPr id="12" name="Picture 1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32" t="3780" r="8483" b="6613"/>
                    <a:stretch/>
                  </pic:blipFill>
                  <pic:spPr bwMode="auto">
                    <a:xfrm>
                      <a:off x="0" y="0"/>
                      <a:ext cx="4658615"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51641884" w14:textId="77777777" w:rsidR="00DA1007" w:rsidRDefault="00DA1007" w:rsidP="00DA1007">
      <w:pPr>
        <w:pStyle w:val="SMHeading"/>
        <w:spacing w:before="120"/>
        <w:jc w:val="both"/>
        <w:rPr>
          <w:rFonts w:ascii="Myriad Pro" w:hAnsi="Myriad Pro"/>
          <w:b w:val="0"/>
          <w:bCs w:val="0"/>
          <w:sz w:val="22"/>
          <w:szCs w:val="22"/>
        </w:rPr>
      </w:pPr>
      <w:r w:rsidRPr="00E91BA2">
        <w:rPr>
          <w:rFonts w:ascii="Myriad Pro" w:hAnsi="Myriad Pro"/>
          <w:sz w:val="22"/>
          <w:szCs w:val="22"/>
        </w:rPr>
        <w:t>Figure S</w:t>
      </w:r>
      <w:r>
        <w:rPr>
          <w:rFonts w:ascii="Myriad Pro" w:hAnsi="Myriad Pro"/>
          <w:sz w:val="22"/>
          <w:szCs w:val="22"/>
        </w:rPr>
        <w:t xml:space="preserve">17. </w:t>
      </w:r>
      <w:r w:rsidRPr="00FE57B6">
        <w:rPr>
          <w:rFonts w:ascii="Myriad Pro" w:hAnsi="Myriad Pro"/>
          <w:b w:val="0"/>
          <w:bCs w:val="0"/>
          <w:i/>
          <w:iCs/>
          <w:sz w:val="22"/>
          <w:szCs w:val="22"/>
        </w:rPr>
        <w:t>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Spatial distribution of 4 major clusters derived by the hierarchical cluster analysis</w:t>
      </w:r>
      <w:r>
        <w:rPr>
          <w:rFonts w:ascii="Myriad Pro" w:hAnsi="Myriad Pro"/>
          <w:b w:val="0"/>
          <w:bCs w:val="0"/>
          <w:sz w:val="22"/>
          <w:szCs w:val="22"/>
        </w:rPr>
        <w:t xml:space="preserve"> in 4-parameter phase space including latitude, longitude, </w:t>
      </w:r>
      <w:proofErr w:type="spellStart"/>
      <w:r>
        <w:rPr>
          <w:rFonts w:ascii="Myriad Pro" w:hAnsi="Myriad Pro"/>
          <w:b w:val="0"/>
          <w:bCs w:val="0"/>
          <w:sz w:val="22"/>
          <w:szCs w:val="22"/>
        </w:rPr>
        <w:t>rMBA</w:t>
      </w:r>
      <w:proofErr w:type="spellEnd"/>
      <w:r>
        <w:rPr>
          <w:rFonts w:ascii="Myriad Pro" w:hAnsi="Myriad Pro"/>
          <w:b w:val="0"/>
          <w:bCs w:val="0"/>
          <w:sz w:val="22"/>
          <w:szCs w:val="22"/>
        </w:rPr>
        <w:t xml:space="preserve"> and bathymetry</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w:t>
      </w:r>
    </w:p>
    <w:p w14:paraId="080D5EE4" w14:textId="77777777" w:rsidR="00DA1007" w:rsidRDefault="00DA1007" w:rsidP="00DA1007">
      <w:pPr>
        <w:pStyle w:val="SMHeading"/>
        <w:spacing w:before="0" w:after="0"/>
        <w:jc w:val="both"/>
        <w:rPr>
          <w:rFonts w:ascii="Myriad Pro" w:hAnsi="Myriad Pro"/>
          <w:sz w:val="22"/>
          <w:szCs w:val="22"/>
        </w:rPr>
      </w:pPr>
      <w:r>
        <w:rPr>
          <w:rFonts w:ascii="Myriad Pro" w:hAnsi="Myriad Pro"/>
          <w:b w:val="0"/>
          <w:bCs w:val="0"/>
          <w:noProof/>
          <w:sz w:val="22"/>
          <w:szCs w:val="22"/>
        </w:rPr>
        <w:lastRenderedPageBreak/>
        <w:drawing>
          <wp:inline distT="0" distB="0" distL="0" distR="0" wp14:anchorId="028617F5" wp14:editId="6D51CC12">
            <wp:extent cx="5478780" cy="3101340"/>
            <wp:effectExtent l="0" t="0" r="0" b="0"/>
            <wp:docPr id="17" name="Picture 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8780" cy="3101340"/>
                    </a:xfrm>
                    <a:prstGeom prst="rect">
                      <a:avLst/>
                    </a:prstGeom>
                    <a:noFill/>
                    <a:ln>
                      <a:noFill/>
                    </a:ln>
                  </pic:spPr>
                </pic:pic>
              </a:graphicData>
            </a:graphic>
          </wp:inline>
        </w:drawing>
      </w:r>
    </w:p>
    <w:p w14:paraId="03FE09A1" w14:textId="77777777" w:rsidR="00DA1007" w:rsidRDefault="00DA1007" w:rsidP="00DA1007">
      <w:pPr>
        <w:pStyle w:val="SMHeading"/>
        <w:spacing w:before="0"/>
        <w:jc w:val="both"/>
        <w:rPr>
          <w:rFonts w:ascii="Myriad Pro" w:hAnsi="Myriad Pro"/>
          <w:b w:val="0"/>
          <w:bCs w:val="0"/>
          <w:sz w:val="22"/>
          <w:szCs w:val="22"/>
        </w:rPr>
      </w:pPr>
      <w:r w:rsidRPr="00E91BA2">
        <w:rPr>
          <w:rFonts w:ascii="Myriad Pro" w:hAnsi="Myriad Pro"/>
          <w:sz w:val="22"/>
          <w:szCs w:val="22"/>
        </w:rPr>
        <w:t>Figure S</w:t>
      </w:r>
      <w:r>
        <w:rPr>
          <w:rFonts w:ascii="Myriad Pro" w:hAnsi="Myriad Pro"/>
          <w:sz w:val="22"/>
          <w:szCs w:val="22"/>
        </w:rPr>
        <w:t xml:space="preserve">18. </w:t>
      </w:r>
      <w:r w:rsidRPr="00FE57B6">
        <w:rPr>
          <w:rFonts w:ascii="Myriad Pro" w:hAnsi="Myriad Pro"/>
          <w:b w:val="0"/>
          <w:bCs w:val="0"/>
          <w:i/>
          <w:iCs/>
          <w:sz w:val="22"/>
          <w:szCs w:val="22"/>
        </w:rPr>
        <w:t>Upper frame</w:t>
      </w:r>
      <w:r w:rsidRPr="00FE57B6">
        <w:rPr>
          <w:rFonts w:ascii="Myriad Pro" w:hAnsi="Myriad Pro"/>
          <w:b w:val="0"/>
          <w:bCs w:val="0"/>
          <w:sz w:val="22"/>
          <w:szCs w:val="22"/>
        </w:rPr>
        <w:t>:</w:t>
      </w:r>
      <w:r>
        <w:rPr>
          <w:rFonts w:ascii="Myriad Pro" w:hAnsi="Myriad Pro"/>
          <w:sz w:val="22"/>
          <w:szCs w:val="22"/>
        </w:rPr>
        <w:t xml:space="preserve"> </w:t>
      </w:r>
      <w:r w:rsidRPr="00FE57B6">
        <w:rPr>
          <w:rFonts w:ascii="Myriad Pro" w:hAnsi="Myriad Pro"/>
          <w:b w:val="0"/>
          <w:bCs w:val="0"/>
          <w:sz w:val="22"/>
          <w:szCs w:val="22"/>
        </w:rPr>
        <w:t xml:space="preserve">Spatial distribution of </w:t>
      </w:r>
      <w:r>
        <w:rPr>
          <w:rFonts w:ascii="Myriad Pro" w:hAnsi="Myriad Pro"/>
          <w:b w:val="0"/>
          <w:bCs w:val="0"/>
          <w:sz w:val="22"/>
          <w:szCs w:val="22"/>
        </w:rPr>
        <w:t>3</w:t>
      </w:r>
      <w:r w:rsidRPr="00FE57B6">
        <w:rPr>
          <w:rFonts w:ascii="Myriad Pro" w:hAnsi="Myriad Pro"/>
          <w:b w:val="0"/>
          <w:bCs w:val="0"/>
          <w:sz w:val="22"/>
          <w:szCs w:val="22"/>
        </w:rPr>
        <w:t xml:space="preserve"> major clusters derived by the hierarchical cluster analysis</w:t>
      </w:r>
      <w:r>
        <w:rPr>
          <w:rFonts w:ascii="Myriad Pro" w:hAnsi="Myriad Pro"/>
          <w:b w:val="0"/>
          <w:bCs w:val="0"/>
          <w:sz w:val="22"/>
          <w:szCs w:val="22"/>
        </w:rPr>
        <w:t xml:space="preserve"> in 3-parameter phase space including latitude, </w:t>
      </w:r>
      <w:proofErr w:type="gramStart"/>
      <w:r>
        <w:rPr>
          <w:rFonts w:ascii="Myriad Pro" w:hAnsi="Myriad Pro"/>
          <w:b w:val="0"/>
          <w:bCs w:val="0"/>
          <w:sz w:val="22"/>
          <w:szCs w:val="22"/>
        </w:rPr>
        <w:t>longitude</w:t>
      </w:r>
      <w:proofErr w:type="gramEnd"/>
      <w:r>
        <w:rPr>
          <w:rFonts w:ascii="Myriad Pro" w:hAnsi="Myriad Pro"/>
          <w:b w:val="0"/>
          <w:bCs w:val="0"/>
          <w:sz w:val="22"/>
          <w:szCs w:val="22"/>
        </w:rPr>
        <w:t xml:space="preserve"> and MBA</w:t>
      </w:r>
      <w:r w:rsidRPr="00FE57B6">
        <w:rPr>
          <w:rFonts w:ascii="Myriad Pro" w:hAnsi="Myriad Pro"/>
          <w:b w:val="0"/>
          <w:bCs w:val="0"/>
          <w:sz w:val="22"/>
          <w:szCs w:val="22"/>
        </w:rPr>
        <w:t xml:space="preserve">. </w:t>
      </w:r>
      <w:r w:rsidRPr="00FE57B6">
        <w:rPr>
          <w:rFonts w:ascii="Myriad Pro" w:hAnsi="Myriad Pro"/>
          <w:b w:val="0"/>
          <w:bCs w:val="0"/>
          <w:i/>
          <w:iCs/>
          <w:sz w:val="22"/>
          <w:szCs w:val="22"/>
        </w:rPr>
        <w:t>Lower frame</w:t>
      </w:r>
      <w:r>
        <w:rPr>
          <w:rFonts w:ascii="Myriad Pro" w:hAnsi="Myriad Pro"/>
          <w:b w:val="0"/>
          <w:bCs w:val="0"/>
          <w:sz w:val="22"/>
          <w:szCs w:val="22"/>
        </w:rPr>
        <w:t xml:space="preserve">: </w:t>
      </w:r>
      <w:r w:rsidRPr="00FE57B6">
        <w:rPr>
          <w:rFonts w:ascii="Myriad Pro" w:hAnsi="Myriad Pro"/>
          <w:b w:val="0"/>
          <w:bCs w:val="0"/>
          <w:sz w:val="22"/>
          <w:szCs w:val="22"/>
        </w:rPr>
        <w:t>dendrogram showing the interconnection among the earthquakes. The colors in the dendrogram correspond to the colors of the clusters in the map</w:t>
      </w:r>
      <w:r>
        <w:rPr>
          <w:rFonts w:ascii="Myriad Pro" w:hAnsi="Myriad Pro"/>
          <w:b w:val="0"/>
          <w:bCs w:val="0"/>
          <w:sz w:val="22"/>
          <w:szCs w:val="22"/>
        </w:rPr>
        <w:t xml:space="preserve">. The b-values for the west, central and east segments, based on this clustering are: </w:t>
      </w:r>
      <w:proofErr w:type="spellStart"/>
      <w:r>
        <w:rPr>
          <w:rFonts w:ascii="Myriad Pro" w:hAnsi="Myriad Pro"/>
          <w:b w:val="0"/>
          <w:bCs w:val="0"/>
          <w:sz w:val="22"/>
          <w:szCs w:val="22"/>
        </w:rPr>
        <w:t>b</w:t>
      </w:r>
      <w:r w:rsidRPr="00081ADB">
        <w:rPr>
          <w:rFonts w:ascii="Myriad Pro" w:hAnsi="Myriad Pro"/>
          <w:b w:val="0"/>
          <w:bCs w:val="0"/>
          <w:sz w:val="22"/>
          <w:szCs w:val="22"/>
          <w:vertAlign w:val="subscript"/>
        </w:rPr>
        <w:t>W</w:t>
      </w:r>
      <w:proofErr w:type="spellEnd"/>
      <w:r>
        <w:rPr>
          <w:rFonts w:ascii="Myriad Pro" w:hAnsi="Myriad Pro"/>
          <w:b w:val="0"/>
          <w:bCs w:val="0"/>
          <w:sz w:val="22"/>
          <w:szCs w:val="22"/>
        </w:rPr>
        <w:t>=0.89</w:t>
      </w:r>
      <w:r>
        <w:rPr>
          <w:rFonts w:ascii="Segoe UI" w:hAnsi="Segoe UI" w:cs="Segoe UI"/>
          <w:b w:val="0"/>
          <w:bCs w:val="0"/>
          <w:sz w:val="22"/>
          <w:szCs w:val="22"/>
        </w:rPr>
        <w:t>±</w:t>
      </w:r>
      <w:r>
        <w:rPr>
          <w:rFonts w:ascii="Myriad Pro" w:hAnsi="Myriad Pro"/>
          <w:b w:val="0"/>
          <w:bCs w:val="0"/>
          <w:sz w:val="22"/>
          <w:szCs w:val="22"/>
        </w:rPr>
        <w:t xml:space="preserve">0.12, </w:t>
      </w:r>
      <w:proofErr w:type="spellStart"/>
      <w:r>
        <w:rPr>
          <w:rFonts w:ascii="Myriad Pro" w:hAnsi="Myriad Pro"/>
          <w:b w:val="0"/>
          <w:bCs w:val="0"/>
          <w:sz w:val="22"/>
          <w:szCs w:val="22"/>
        </w:rPr>
        <w:t>b</w:t>
      </w:r>
      <w:r w:rsidRPr="00081ADB">
        <w:rPr>
          <w:rFonts w:ascii="Myriad Pro" w:hAnsi="Myriad Pro"/>
          <w:b w:val="0"/>
          <w:bCs w:val="0"/>
          <w:sz w:val="22"/>
          <w:szCs w:val="22"/>
          <w:vertAlign w:val="subscript"/>
        </w:rPr>
        <w:t>C</w:t>
      </w:r>
      <w:proofErr w:type="spellEnd"/>
      <w:r>
        <w:rPr>
          <w:rFonts w:ascii="Myriad Pro" w:hAnsi="Myriad Pro"/>
          <w:b w:val="0"/>
          <w:bCs w:val="0"/>
          <w:sz w:val="22"/>
          <w:szCs w:val="22"/>
        </w:rPr>
        <w:t>=0.74</w:t>
      </w:r>
      <w:r>
        <w:rPr>
          <w:rFonts w:ascii="Segoe UI" w:hAnsi="Segoe UI" w:cs="Segoe UI"/>
          <w:b w:val="0"/>
          <w:bCs w:val="0"/>
          <w:sz w:val="22"/>
          <w:szCs w:val="22"/>
        </w:rPr>
        <w:t>±</w:t>
      </w:r>
      <w:r>
        <w:rPr>
          <w:rFonts w:ascii="Myriad Pro" w:hAnsi="Myriad Pro"/>
          <w:b w:val="0"/>
          <w:bCs w:val="0"/>
          <w:sz w:val="22"/>
          <w:szCs w:val="22"/>
        </w:rPr>
        <w:t xml:space="preserve">0.12, </w:t>
      </w:r>
      <w:proofErr w:type="spellStart"/>
      <w:r w:rsidRPr="00081ADB">
        <w:rPr>
          <w:rFonts w:ascii="Myriad Pro" w:hAnsi="Myriad Pro"/>
          <w:b w:val="0"/>
          <w:bCs w:val="0"/>
          <w:sz w:val="22"/>
          <w:szCs w:val="22"/>
        </w:rPr>
        <w:t>b</w:t>
      </w:r>
      <w:r w:rsidRPr="00081ADB">
        <w:rPr>
          <w:rFonts w:ascii="Myriad Pro" w:hAnsi="Myriad Pro"/>
          <w:b w:val="0"/>
          <w:bCs w:val="0"/>
          <w:sz w:val="22"/>
          <w:szCs w:val="22"/>
          <w:vertAlign w:val="subscript"/>
        </w:rPr>
        <w:t>E</w:t>
      </w:r>
      <w:proofErr w:type="spellEnd"/>
      <w:r w:rsidRPr="00081ADB">
        <w:rPr>
          <w:rFonts w:ascii="Myriad Pro" w:hAnsi="Myriad Pro"/>
          <w:b w:val="0"/>
          <w:bCs w:val="0"/>
          <w:sz w:val="22"/>
          <w:szCs w:val="22"/>
        </w:rPr>
        <w:t>=0.96</w:t>
      </w:r>
      <w:r w:rsidRPr="00081ADB">
        <w:rPr>
          <w:rFonts w:ascii="Segoe UI" w:hAnsi="Segoe UI" w:cs="Segoe UI"/>
          <w:b w:val="0"/>
          <w:bCs w:val="0"/>
          <w:sz w:val="22"/>
          <w:szCs w:val="22"/>
        </w:rPr>
        <w:t>±</w:t>
      </w:r>
      <w:r w:rsidRPr="00081ADB">
        <w:rPr>
          <w:rFonts w:ascii="Myriad Pro" w:hAnsi="Myriad Pro"/>
          <w:b w:val="0"/>
          <w:bCs w:val="0"/>
          <w:sz w:val="22"/>
          <w:szCs w:val="22"/>
        </w:rPr>
        <w:t>0.1</w:t>
      </w:r>
      <w:r>
        <w:rPr>
          <w:rFonts w:ascii="Myriad Pro" w:hAnsi="Myriad Pro"/>
          <w:b w:val="0"/>
          <w:bCs w:val="0"/>
          <w:sz w:val="22"/>
          <w:szCs w:val="22"/>
        </w:rPr>
        <w:t>8, respectively.</w:t>
      </w:r>
    </w:p>
    <w:p w14:paraId="43C40CD3" w14:textId="77777777" w:rsidR="00DA1007" w:rsidRDefault="00DA1007" w:rsidP="00DA1007">
      <w:pPr>
        <w:pStyle w:val="SMHeading"/>
        <w:jc w:val="both"/>
        <w:rPr>
          <w:rFonts w:ascii="Myriad Pro" w:hAnsi="Myriad Pro"/>
          <w:b w:val="0"/>
          <w:bCs w:val="0"/>
          <w:sz w:val="22"/>
          <w:szCs w:val="22"/>
        </w:rPr>
      </w:pPr>
    </w:p>
    <w:p w14:paraId="532CE25A" w14:textId="77777777" w:rsidR="00DA1007" w:rsidRPr="000F1FAB" w:rsidRDefault="00DA1007" w:rsidP="00DA1007">
      <w:pPr>
        <w:jc w:val="center"/>
        <w:rPr>
          <w:rFonts w:cstheme="minorHAnsi"/>
          <w:color w:val="FF0000"/>
        </w:rPr>
      </w:pPr>
      <w:bookmarkStart w:id="4" w:name="_Hlk116045250"/>
      <w:r>
        <w:rPr>
          <w:rFonts w:cstheme="minorHAnsi"/>
          <w:noProof/>
          <w:color w:val="FF0000"/>
        </w:rPr>
        <w:drawing>
          <wp:inline distT="0" distB="0" distL="0" distR="0" wp14:anchorId="760EC5F9" wp14:editId="2FCDE6E8">
            <wp:extent cx="3618006" cy="2808000"/>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29" t="3529" r="7823" b="4706"/>
                    <a:stretch/>
                  </pic:blipFill>
                  <pic:spPr bwMode="auto">
                    <a:xfrm>
                      <a:off x="0" y="0"/>
                      <a:ext cx="3618006"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7BF47F84" w14:textId="12F44327" w:rsidR="00DA1007" w:rsidRDefault="00DA1007" w:rsidP="00DA1007">
      <w:pPr>
        <w:pStyle w:val="SMHeading"/>
        <w:spacing w:before="0" w:after="0"/>
        <w:jc w:val="both"/>
        <w:rPr>
          <w:rFonts w:ascii="Myriad Pro" w:hAnsi="Myriad Pro"/>
          <w:b w:val="0"/>
          <w:bCs w:val="0"/>
          <w:sz w:val="22"/>
          <w:szCs w:val="22"/>
        </w:rPr>
      </w:pPr>
      <w:r w:rsidRPr="00E91BA2">
        <w:rPr>
          <w:rFonts w:ascii="Myriad Pro" w:hAnsi="Myriad Pro"/>
          <w:sz w:val="22"/>
          <w:szCs w:val="22"/>
        </w:rPr>
        <w:t>Figure S</w:t>
      </w:r>
      <w:r>
        <w:rPr>
          <w:rFonts w:ascii="Myriad Pro" w:hAnsi="Myriad Pro"/>
          <w:sz w:val="22"/>
          <w:szCs w:val="22"/>
        </w:rPr>
        <w:t xml:space="preserve">19. </w:t>
      </w:r>
      <w:r w:rsidRPr="008B149E">
        <w:rPr>
          <w:rFonts w:ascii="Myriad Pro" w:hAnsi="Myriad Pro"/>
          <w:b w:val="0"/>
          <w:bCs w:val="0"/>
          <w:sz w:val="22"/>
          <w:szCs w:val="22"/>
        </w:rPr>
        <w:t>We compared the ISC locations to those of Shi. The mean absolute longitude difference value is ~</w:t>
      </w:r>
      <w:r>
        <w:rPr>
          <w:rFonts w:ascii="Myriad Pro" w:hAnsi="Myriad Pro"/>
          <w:b w:val="0"/>
          <w:bCs w:val="0"/>
          <w:sz w:val="22"/>
          <w:szCs w:val="22"/>
        </w:rPr>
        <w:t xml:space="preserve"> </w:t>
      </w:r>
      <w:r w:rsidRPr="008B149E">
        <w:rPr>
          <w:rFonts w:ascii="Myriad Pro" w:hAnsi="Myriad Pro"/>
          <w:b w:val="0"/>
          <w:bCs w:val="0"/>
          <w:sz w:val="22"/>
          <w:szCs w:val="22"/>
        </w:rPr>
        <w:t>0.10</w:t>
      </w:r>
      <w:r>
        <w:rPr>
          <w:rFonts w:ascii="Myriad Pro" w:hAnsi="Myriad Pro"/>
          <w:b w:val="0"/>
          <w:bCs w:val="0"/>
          <w:sz w:val="22"/>
          <w:szCs w:val="22"/>
        </w:rPr>
        <w:t xml:space="preserve"> </w:t>
      </w:r>
      <w:r w:rsidRPr="008B149E">
        <w:rPr>
          <w:rFonts w:ascii="Myriad Pro" w:hAnsi="Myriad Pro"/>
          <w:b w:val="0"/>
          <w:bCs w:val="0"/>
          <w:sz w:val="22"/>
          <w:szCs w:val="22"/>
        </w:rPr>
        <w:t xml:space="preserve"> ̊. There is one outlier (</w:t>
      </w:r>
      <w:r w:rsidR="008737B2">
        <w:rPr>
          <w:rFonts w:ascii="Myriad Pro" w:hAnsi="Myriad Pro"/>
          <w:b w:val="0"/>
          <w:bCs w:val="0"/>
          <w:sz w:val="22"/>
          <w:szCs w:val="22"/>
        </w:rPr>
        <w:t>&gt;</w:t>
      </w:r>
      <w:r>
        <w:rPr>
          <w:rFonts w:ascii="Myriad Pro" w:hAnsi="Myriad Pro"/>
          <w:b w:val="0"/>
          <w:bCs w:val="0"/>
          <w:sz w:val="22"/>
          <w:szCs w:val="22"/>
        </w:rPr>
        <w:t xml:space="preserve"> </w:t>
      </w:r>
      <w:r w:rsidRPr="008B149E">
        <w:rPr>
          <w:rFonts w:ascii="Myriad Pro" w:hAnsi="Myriad Pro"/>
          <w:b w:val="0"/>
          <w:bCs w:val="0"/>
          <w:sz w:val="22"/>
          <w:szCs w:val="22"/>
        </w:rPr>
        <w:t>0.17</w:t>
      </w:r>
      <w:r>
        <w:rPr>
          <w:rFonts w:ascii="Myriad Pro" w:hAnsi="Myriad Pro"/>
          <w:b w:val="0"/>
          <w:bCs w:val="0"/>
          <w:sz w:val="22"/>
          <w:szCs w:val="22"/>
        </w:rPr>
        <w:t xml:space="preserve"> </w:t>
      </w:r>
      <w:r w:rsidRPr="008B149E">
        <w:rPr>
          <w:rFonts w:ascii="Myriad Pro" w:hAnsi="Myriad Pro"/>
          <w:b w:val="0"/>
          <w:bCs w:val="0"/>
          <w:sz w:val="22"/>
          <w:szCs w:val="22"/>
        </w:rPr>
        <w:t xml:space="preserve"> ̊). However, all other events have differences in longitude &lt;</w:t>
      </w:r>
      <w:r>
        <w:rPr>
          <w:rFonts w:ascii="Myriad Pro" w:hAnsi="Myriad Pro"/>
          <w:b w:val="0"/>
          <w:bCs w:val="0"/>
          <w:sz w:val="22"/>
          <w:szCs w:val="22"/>
        </w:rPr>
        <w:t xml:space="preserve"> </w:t>
      </w:r>
      <w:r w:rsidRPr="008B149E">
        <w:rPr>
          <w:rFonts w:ascii="Myriad Pro" w:hAnsi="Myriad Pro"/>
          <w:b w:val="0"/>
          <w:bCs w:val="0"/>
          <w:sz w:val="22"/>
          <w:szCs w:val="22"/>
        </w:rPr>
        <w:t>0.17</w:t>
      </w:r>
      <w:r>
        <w:rPr>
          <w:rFonts w:ascii="Myriad Pro" w:hAnsi="Myriad Pro"/>
          <w:b w:val="0"/>
          <w:bCs w:val="0"/>
          <w:sz w:val="22"/>
          <w:szCs w:val="22"/>
        </w:rPr>
        <w:t xml:space="preserve"> </w:t>
      </w:r>
      <w:r w:rsidRPr="008B149E">
        <w:rPr>
          <w:rFonts w:ascii="Myriad Pro" w:hAnsi="Myriad Pro"/>
          <w:b w:val="0"/>
          <w:bCs w:val="0"/>
          <w:sz w:val="22"/>
          <w:szCs w:val="22"/>
        </w:rPr>
        <w:t xml:space="preserve"> ̊. Although uncertainties before 1993 are larger, the 1992 event likely occurred within G3.</w:t>
      </w:r>
      <w:r>
        <w:rPr>
          <w:rFonts w:ascii="Myriad Pro" w:hAnsi="Myriad Pro"/>
          <w:b w:val="0"/>
          <w:bCs w:val="0"/>
          <w:sz w:val="22"/>
          <w:szCs w:val="22"/>
        </w:rPr>
        <w:t xml:space="preserve"> </w:t>
      </w:r>
      <w:r w:rsidRPr="005D3A40">
        <w:rPr>
          <w:rFonts w:ascii="Myriad Pro" w:hAnsi="Myriad Pro"/>
          <w:b w:val="0"/>
          <w:bCs w:val="0"/>
          <w:sz w:val="22"/>
          <w:szCs w:val="22"/>
        </w:rPr>
        <w:t xml:space="preserve">In this case the segment would be </w:t>
      </w:r>
      <w:r w:rsidRPr="005D3A40">
        <w:rPr>
          <w:rFonts w:ascii="Myriad Pro" w:hAnsi="Myriad Pro"/>
          <w:b w:val="0"/>
          <w:bCs w:val="0"/>
          <w:sz w:val="22"/>
          <w:szCs w:val="22"/>
        </w:rPr>
        <w:lastRenderedPageBreak/>
        <w:t>characteri</w:t>
      </w:r>
      <w:r>
        <w:rPr>
          <w:rFonts w:ascii="Myriad Pro" w:hAnsi="Myriad Pro"/>
          <w:b w:val="0"/>
          <w:bCs w:val="0"/>
          <w:sz w:val="22"/>
          <w:szCs w:val="22"/>
        </w:rPr>
        <w:t>z</w:t>
      </w:r>
      <w:r w:rsidRPr="005D3A40">
        <w:rPr>
          <w:rFonts w:ascii="Myriad Pro" w:hAnsi="Myriad Pro"/>
          <w:b w:val="0"/>
          <w:bCs w:val="0"/>
          <w:sz w:val="22"/>
          <w:szCs w:val="22"/>
        </w:rPr>
        <w:t>ed as relatively locked, with large magnitude earthquakes after long time periods. However, we also cannot rule out the possibility that it occurred outside of G3, and in this case the segment would be characteri</w:t>
      </w:r>
      <w:r>
        <w:rPr>
          <w:rFonts w:ascii="Myriad Pro" w:hAnsi="Myriad Pro"/>
          <w:b w:val="0"/>
          <w:bCs w:val="0"/>
          <w:sz w:val="22"/>
          <w:szCs w:val="22"/>
        </w:rPr>
        <w:t>z</w:t>
      </w:r>
      <w:r w:rsidRPr="005D3A40">
        <w:rPr>
          <w:rFonts w:ascii="Myriad Pro" w:hAnsi="Myriad Pro"/>
          <w:b w:val="0"/>
          <w:bCs w:val="0"/>
          <w:sz w:val="22"/>
          <w:szCs w:val="22"/>
        </w:rPr>
        <w:t>ed by weak coupling and creep.</w:t>
      </w:r>
      <w:bookmarkEnd w:id="4"/>
    </w:p>
    <w:p w14:paraId="6DCCEF93" w14:textId="77777777" w:rsidR="00DA1007" w:rsidRDefault="00DA1007" w:rsidP="00DA1007">
      <w:pPr>
        <w:pStyle w:val="SMHeading"/>
        <w:spacing w:before="0" w:after="0"/>
        <w:jc w:val="both"/>
        <w:rPr>
          <w:rFonts w:ascii="Myriad Pro" w:hAnsi="Myriad Pro"/>
          <w:b w:val="0"/>
          <w:bCs w:val="0"/>
          <w:sz w:val="22"/>
          <w:szCs w:val="22"/>
        </w:rPr>
      </w:pPr>
    </w:p>
    <w:p w14:paraId="6A0FC7B8" w14:textId="77777777" w:rsidR="00DA1007" w:rsidRDefault="00DA1007" w:rsidP="00DA1007">
      <w:pPr>
        <w:pStyle w:val="SMHeading"/>
        <w:spacing w:before="0" w:after="0"/>
        <w:jc w:val="both"/>
        <w:rPr>
          <w:rFonts w:ascii="Myriad Pro" w:hAnsi="Myriad Pro"/>
          <w:b w:val="0"/>
          <w:bCs w:val="0"/>
          <w:sz w:val="22"/>
          <w:szCs w:val="22"/>
        </w:rPr>
      </w:pPr>
    </w:p>
    <w:p w14:paraId="7A6DDEA4" w14:textId="77777777" w:rsidR="00DA1007" w:rsidRPr="008B149E" w:rsidRDefault="00DA1007" w:rsidP="00DA1007">
      <w:pPr>
        <w:pStyle w:val="SMHeading"/>
        <w:spacing w:before="0" w:after="0"/>
        <w:jc w:val="both"/>
        <w:rPr>
          <w:rFonts w:ascii="Myriad Pro" w:hAnsi="Myriad Pro"/>
          <w:b w:val="0"/>
          <w:bCs w:val="0"/>
          <w:sz w:val="22"/>
          <w:szCs w:val="22"/>
        </w:rPr>
      </w:pPr>
    </w:p>
    <w:p w14:paraId="640342FF" w14:textId="77777777" w:rsidR="00DA1007" w:rsidRPr="00B91AD3" w:rsidRDefault="00DA1007" w:rsidP="00DA1007">
      <w:pPr>
        <w:jc w:val="both"/>
        <w:rPr>
          <w:rFonts w:ascii="Cambria" w:hAnsi="Cambria" w:cstheme="minorHAnsi"/>
          <w:szCs w:val="24"/>
        </w:rPr>
      </w:pPr>
      <w:r w:rsidRPr="00B91AD3">
        <w:rPr>
          <w:rFonts w:ascii="Cambria" w:hAnsi="Cambria" w:cstheme="minorHAnsi"/>
          <w:noProof/>
          <w:szCs w:val="24"/>
          <w:lang w:eastAsia="en-GB"/>
        </w:rPr>
        <w:drawing>
          <wp:inline distT="0" distB="0" distL="0" distR="0" wp14:anchorId="09201918" wp14:editId="2F6F53C9">
            <wp:extent cx="5287796" cy="3060000"/>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54" r="1229"/>
                    <a:stretch/>
                  </pic:blipFill>
                  <pic:spPr bwMode="auto">
                    <a:xfrm>
                      <a:off x="0" y="0"/>
                      <a:ext cx="5287796"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6C2E0F92" w14:textId="77777777" w:rsidR="00DA1007" w:rsidRPr="00240E28" w:rsidRDefault="00DA1007" w:rsidP="00DA1007">
      <w:pPr>
        <w:pStyle w:val="SMHeading"/>
        <w:spacing w:before="0" w:after="0"/>
        <w:jc w:val="both"/>
        <w:rPr>
          <w:rFonts w:ascii="Myriad Pro" w:hAnsi="Myriad Pro"/>
          <w:b w:val="0"/>
          <w:bCs w:val="0"/>
          <w:sz w:val="22"/>
          <w:szCs w:val="22"/>
        </w:rPr>
      </w:pPr>
      <w:r w:rsidRPr="00240E28">
        <w:rPr>
          <w:rFonts w:ascii="Myriad Pro" w:hAnsi="Myriad Pro"/>
          <w:sz w:val="22"/>
          <w:szCs w:val="22"/>
          <w:lang w:val="en-GB"/>
        </w:rPr>
        <w:t xml:space="preserve">Figure </w:t>
      </w:r>
      <w:r>
        <w:rPr>
          <w:rFonts w:ascii="Myriad Pro" w:hAnsi="Myriad Pro"/>
          <w:sz w:val="22"/>
          <w:szCs w:val="22"/>
          <w:lang w:val="en-GB"/>
        </w:rPr>
        <w:t>S20</w:t>
      </w:r>
      <w:r w:rsidRPr="00240E28">
        <w:rPr>
          <w:rFonts w:ascii="Myriad Pro" w:hAnsi="Myriad Pro"/>
          <w:sz w:val="22"/>
          <w:szCs w:val="22"/>
          <w:lang w:val="en-GB"/>
        </w:rPr>
        <w:t xml:space="preserve">. </w:t>
      </w:r>
      <w:r w:rsidRPr="00240E28">
        <w:rPr>
          <w:rFonts w:ascii="Myriad Pro" w:hAnsi="Myriad Pro"/>
          <w:b w:val="0"/>
          <w:bCs w:val="0"/>
          <w:sz w:val="22"/>
          <w:szCs w:val="22"/>
        </w:rPr>
        <w:t>Seismicity above M</w:t>
      </w:r>
      <w:r w:rsidRPr="00240E28">
        <w:rPr>
          <w:rFonts w:ascii="Myriad Pro" w:hAnsi="Myriad Pro"/>
          <w:b w:val="0"/>
          <w:bCs w:val="0"/>
          <w:sz w:val="22"/>
          <w:szCs w:val="22"/>
          <w:vertAlign w:val="subscript"/>
        </w:rPr>
        <w:t>C</w:t>
      </w:r>
      <w:r w:rsidRPr="00240E28">
        <w:rPr>
          <w:rFonts w:ascii="Myriad Pro" w:hAnsi="Myriad Pro"/>
          <w:b w:val="0"/>
          <w:bCs w:val="0"/>
          <w:sz w:val="22"/>
          <w:szCs w:val="22"/>
        </w:rPr>
        <w:t xml:space="preserve"> = 2.3 (pink dots) along Chain, delineates 3 distinct segments (west, central, east, separated by the vertical dashed lines), as derived by the cluster analysis. Seismicity gaps, i.e., areas with sparse OBS seismicity are indicated by the purple ellipses. The red dots indicate the seismicity that occurred 1 week before and 1 week after the three strongest events (M</w:t>
      </w:r>
      <w:r w:rsidRPr="00240E28">
        <w:rPr>
          <w:rFonts w:ascii="Myriad Pro" w:hAnsi="Myriad Pro"/>
          <w:b w:val="0"/>
          <w:bCs w:val="0"/>
          <w:sz w:val="22"/>
          <w:szCs w:val="22"/>
          <w:vertAlign w:val="subscript"/>
        </w:rPr>
        <w:t>L</w:t>
      </w:r>
      <w:r w:rsidRPr="00240E28">
        <w:rPr>
          <w:rFonts w:ascii="Myriad Pro" w:hAnsi="Myriad Pro"/>
          <w:b w:val="0"/>
          <w:bCs w:val="0"/>
          <w:sz w:val="22"/>
          <w:szCs w:val="22"/>
        </w:rPr>
        <w:t xml:space="preserve"> ≥ 5.0, depicted by yellow stars). The inset stem plots show the temporal distribution of events’ occurrence times for each area, with their corresponding order (from left to right), with the data highlighted in red corresponding to 2 - week foreshock and aftershock activity related with the M</w:t>
      </w:r>
      <w:r w:rsidRPr="00240E28">
        <w:rPr>
          <w:rFonts w:ascii="Myriad Pro" w:hAnsi="Myriad Pro"/>
          <w:b w:val="0"/>
          <w:bCs w:val="0"/>
          <w:sz w:val="22"/>
          <w:szCs w:val="22"/>
          <w:vertAlign w:val="subscript"/>
        </w:rPr>
        <w:t>L</w:t>
      </w:r>
      <w:r w:rsidRPr="00240E28">
        <w:rPr>
          <w:rFonts w:ascii="Myriad Pro" w:hAnsi="Myriad Pro"/>
          <w:b w:val="0"/>
          <w:bCs w:val="0"/>
          <w:sz w:val="22"/>
          <w:szCs w:val="22"/>
        </w:rPr>
        <w:t xml:space="preserve"> ≥ 5.0 events. The green curves indicate the positive flower structures.</w:t>
      </w:r>
    </w:p>
    <w:p w14:paraId="1117E114" w14:textId="77777777" w:rsidR="00DA1007" w:rsidRDefault="00DA1007" w:rsidP="008051A1">
      <w:pPr>
        <w:spacing w:after="120"/>
        <w:jc w:val="both"/>
        <w:rPr>
          <w:rFonts w:ascii="Cambria" w:eastAsiaTheme="minorEastAsia" w:hAnsi="Cambria" w:cs="Calibri"/>
          <w:szCs w:val="24"/>
        </w:rPr>
      </w:pPr>
    </w:p>
    <w:sectPr w:rsidR="00DA1007" w:rsidSect="00F125EE">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5940" w14:textId="77777777" w:rsidR="00B06F3F" w:rsidRDefault="00B06F3F">
      <w:r>
        <w:separator/>
      </w:r>
    </w:p>
  </w:endnote>
  <w:endnote w:type="continuationSeparator" w:id="0">
    <w:p w14:paraId="3A323522" w14:textId="77777777" w:rsidR="00B06F3F" w:rsidRDefault="00B0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9B51"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20F6" w14:textId="77777777" w:rsidR="00F125EE" w:rsidRDefault="00A268F1">
    <w:pPr>
      <w:pStyle w:val="Footer"/>
      <w:jc w:val="right"/>
    </w:pPr>
    <w:r>
      <w:fldChar w:fldCharType="begin"/>
    </w:r>
    <w:r w:rsidR="00114193">
      <w:instrText xml:space="preserve"> PAGE   \* MERGEFORMAT </w:instrText>
    </w:r>
    <w:r>
      <w:fldChar w:fldCharType="separate"/>
    </w:r>
    <w:r w:rsidR="00D02899">
      <w:rPr>
        <w:noProof/>
      </w:rPr>
      <w:t>2</w:t>
    </w:r>
    <w:r>
      <w:fldChar w:fldCharType="end"/>
    </w:r>
  </w:p>
  <w:p w14:paraId="4F545C7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97AC"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42D06" w14:textId="77777777" w:rsidR="00B06F3F" w:rsidRDefault="00B06F3F">
      <w:r>
        <w:separator/>
      </w:r>
    </w:p>
  </w:footnote>
  <w:footnote w:type="continuationSeparator" w:id="0">
    <w:p w14:paraId="1D1C7CE1" w14:textId="77777777" w:rsidR="00B06F3F" w:rsidRDefault="00B06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E76D"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561F" w14:textId="77777777" w:rsidR="003A2FD8" w:rsidRPr="005001AC" w:rsidRDefault="003A2FD8" w:rsidP="005001AC">
    <w:pPr>
      <w:jc w:val="right"/>
      <w:rPr>
        <w:sz w:val="20"/>
      </w:rPr>
    </w:pPr>
  </w:p>
  <w:p w14:paraId="540798C2"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1AD6"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8647094">
    <w:abstractNumId w:val="9"/>
  </w:num>
  <w:num w:numId="2" w16cid:durableId="614756728">
    <w:abstractNumId w:val="7"/>
  </w:num>
  <w:num w:numId="3" w16cid:durableId="27267740">
    <w:abstractNumId w:val="6"/>
  </w:num>
  <w:num w:numId="4" w16cid:durableId="543443358">
    <w:abstractNumId w:val="5"/>
  </w:num>
  <w:num w:numId="5" w16cid:durableId="1616213561">
    <w:abstractNumId w:val="4"/>
  </w:num>
  <w:num w:numId="6" w16cid:durableId="1769958573">
    <w:abstractNumId w:val="8"/>
  </w:num>
  <w:num w:numId="7" w16cid:durableId="735207398">
    <w:abstractNumId w:val="3"/>
  </w:num>
  <w:num w:numId="8" w16cid:durableId="1341543173">
    <w:abstractNumId w:val="2"/>
  </w:num>
  <w:num w:numId="9" w16cid:durableId="734743721">
    <w:abstractNumId w:val="1"/>
  </w:num>
  <w:num w:numId="10" w16cid:durableId="590696829">
    <w:abstractNumId w:val="0"/>
  </w:num>
  <w:num w:numId="11" w16cid:durableId="44917766">
    <w:abstractNumId w:val="11"/>
  </w:num>
  <w:num w:numId="12" w16cid:durableId="243878097">
    <w:abstractNumId w:val="12"/>
  </w:num>
  <w:num w:numId="13" w16cid:durableId="13049660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030F"/>
    <w:rsid w:val="00015F74"/>
    <w:rsid w:val="00031429"/>
    <w:rsid w:val="00043571"/>
    <w:rsid w:val="000576D6"/>
    <w:rsid w:val="00065EBD"/>
    <w:rsid w:val="00081ADB"/>
    <w:rsid w:val="00083A43"/>
    <w:rsid w:val="00083B44"/>
    <w:rsid w:val="000850DC"/>
    <w:rsid w:val="00094365"/>
    <w:rsid w:val="000A0FC3"/>
    <w:rsid w:val="000B2E64"/>
    <w:rsid w:val="000C2771"/>
    <w:rsid w:val="000D68BD"/>
    <w:rsid w:val="000F0DCE"/>
    <w:rsid w:val="00111843"/>
    <w:rsid w:val="00112C5B"/>
    <w:rsid w:val="00113908"/>
    <w:rsid w:val="00114193"/>
    <w:rsid w:val="001154E6"/>
    <w:rsid w:val="00115A38"/>
    <w:rsid w:val="0011687B"/>
    <w:rsid w:val="00117DBD"/>
    <w:rsid w:val="00124F82"/>
    <w:rsid w:val="001278E3"/>
    <w:rsid w:val="00130743"/>
    <w:rsid w:val="00130B50"/>
    <w:rsid w:val="0013565B"/>
    <w:rsid w:val="00136CAB"/>
    <w:rsid w:val="00137705"/>
    <w:rsid w:val="00153AB7"/>
    <w:rsid w:val="00160456"/>
    <w:rsid w:val="0016337A"/>
    <w:rsid w:val="00164269"/>
    <w:rsid w:val="001729E4"/>
    <w:rsid w:val="0018593A"/>
    <w:rsid w:val="00192BBB"/>
    <w:rsid w:val="001966FD"/>
    <w:rsid w:val="00197826"/>
    <w:rsid w:val="001A1BDE"/>
    <w:rsid w:val="001C7B4E"/>
    <w:rsid w:val="001F0876"/>
    <w:rsid w:val="001F167C"/>
    <w:rsid w:val="001F5E91"/>
    <w:rsid w:val="0020183F"/>
    <w:rsid w:val="002077B9"/>
    <w:rsid w:val="00221C70"/>
    <w:rsid w:val="002251AF"/>
    <w:rsid w:val="00227D86"/>
    <w:rsid w:val="0023111B"/>
    <w:rsid w:val="00235E64"/>
    <w:rsid w:val="00236807"/>
    <w:rsid w:val="00240E28"/>
    <w:rsid w:val="00243B68"/>
    <w:rsid w:val="00262D72"/>
    <w:rsid w:val="00277624"/>
    <w:rsid w:val="002800B6"/>
    <w:rsid w:val="002870D9"/>
    <w:rsid w:val="00291AEB"/>
    <w:rsid w:val="002A080E"/>
    <w:rsid w:val="002A1629"/>
    <w:rsid w:val="002A2845"/>
    <w:rsid w:val="002A5CDF"/>
    <w:rsid w:val="002B35D4"/>
    <w:rsid w:val="002B4202"/>
    <w:rsid w:val="002C030F"/>
    <w:rsid w:val="002C031B"/>
    <w:rsid w:val="002C03CB"/>
    <w:rsid w:val="002F3966"/>
    <w:rsid w:val="002F4510"/>
    <w:rsid w:val="002F46C4"/>
    <w:rsid w:val="00304AD2"/>
    <w:rsid w:val="00312C23"/>
    <w:rsid w:val="00320E2C"/>
    <w:rsid w:val="00322BA5"/>
    <w:rsid w:val="0032704C"/>
    <w:rsid w:val="00330B56"/>
    <w:rsid w:val="00331D75"/>
    <w:rsid w:val="00352070"/>
    <w:rsid w:val="00355362"/>
    <w:rsid w:val="00363E44"/>
    <w:rsid w:val="00374669"/>
    <w:rsid w:val="00395E86"/>
    <w:rsid w:val="003A07D7"/>
    <w:rsid w:val="003A2FD8"/>
    <w:rsid w:val="003B40E6"/>
    <w:rsid w:val="003C007A"/>
    <w:rsid w:val="003C11B1"/>
    <w:rsid w:val="003D5531"/>
    <w:rsid w:val="003D7367"/>
    <w:rsid w:val="003E1980"/>
    <w:rsid w:val="003E64A0"/>
    <w:rsid w:val="003F6E14"/>
    <w:rsid w:val="004047FF"/>
    <w:rsid w:val="00405336"/>
    <w:rsid w:val="00407EB7"/>
    <w:rsid w:val="0043348A"/>
    <w:rsid w:val="004420F6"/>
    <w:rsid w:val="004440A2"/>
    <w:rsid w:val="00446938"/>
    <w:rsid w:val="00446D00"/>
    <w:rsid w:val="004568BC"/>
    <w:rsid w:val="004571D5"/>
    <w:rsid w:val="00460956"/>
    <w:rsid w:val="00462F1B"/>
    <w:rsid w:val="0046356B"/>
    <w:rsid w:val="00477182"/>
    <w:rsid w:val="004779CB"/>
    <w:rsid w:val="00481118"/>
    <w:rsid w:val="00484D8B"/>
    <w:rsid w:val="00492019"/>
    <w:rsid w:val="004B2481"/>
    <w:rsid w:val="004C34F7"/>
    <w:rsid w:val="004D0726"/>
    <w:rsid w:val="004D2A8C"/>
    <w:rsid w:val="004E42D8"/>
    <w:rsid w:val="004E7BA2"/>
    <w:rsid w:val="004F7EDF"/>
    <w:rsid w:val="005001AC"/>
    <w:rsid w:val="005051C1"/>
    <w:rsid w:val="00517016"/>
    <w:rsid w:val="005247B8"/>
    <w:rsid w:val="00527D71"/>
    <w:rsid w:val="00527D84"/>
    <w:rsid w:val="005314B5"/>
    <w:rsid w:val="005378C0"/>
    <w:rsid w:val="0054432F"/>
    <w:rsid w:val="00552C23"/>
    <w:rsid w:val="005607DD"/>
    <w:rsid w:val="00560C4E"/>
    <w:rsid w:val="00572DFF"/>
    <w:rsid w:val="0057519F"/>
    <w:rsid w:val="005833E6"/>
    <w:rsid w:val="005A558C"/>
    <w:rsid w:val="005B186E"/>
    <w:rsid w:val="005B1FBE"/>
    <w:rsid w:val="005B2272"/>
    <w:rsid w:val="005C6651"/>
    <w:rsid w:val="005C6B14"/>
    <w:rsid w:val="005D5A6C"/>
    <w:rsid w:val="005D6D71"/>
    <w:rsid w:val="005E1DCB"/>
    <w:rsid w:val="005E28F8"/>
    <w:rsid w:val="005E6513"/>
    <w:rsid w:val="00611F9E"/>
    <w:rsid w:val="006237D4"/>
    <w:rsid w:val="00623F10"/>
    <w:rsid w:val="006427A3"/>
    <w:rsid w:val="00647110"/>
    <w:rsid w:val="00651114"/>
    <w:rsid w:val="006622CF"/>
    <w:rsid w:val="00664A12"/>
    <w:rsid w:val="0066722B"/>
    <w:rsid w:val="00670299"/>
    <w:rsid w:val="00673B95"/>
    <w:rsid w:val="00683840"/>
    <w:rsid w:val="0068469F"/>
    <w:rsid w:val="00691985"/>
    <w:rsid w:val="00693CE7"/>
    <w:rsid w:val="006962C1"/>
    <w:rsid w:val="006A1B64"/>
    <w:rsid w:val="006A45BD"/>
    <w:rsid w:val="006A4830"/>
    <w:rsid w:val="006B03AD"/>
    <w:rsid w:val="006B3F20"/>
    <w:rsid w:val="006B49AB"/>
    <w:rsid w:val="006F3D3A"/>
    <w:rsid w:val="006F602A"/>
    <w:rsid w:val="00702732"/>
    <w:rsid w:val="00705FF1"/>
    <w:rsid w:val="007108F5"/>
    <w:rsid w:val="00713AF2"/>
    <w:rsid w:val="00713E5B"/>
    <w:rsid w:val="007140D1"/>
    <w:rsid w:val="00720009"/>
    <w:rsid w:val="00721E83"/>
    <w:rsid w:val="007307CE"/>
    <w:rsid w:val="007316F7"/>
    <w:rsid w:val="007402FC"/>
    <w:rsid w:val="007411A1"/>
    <w:rsid w:val="00750B06"/>
    <w:rsid w:val="007563F2"/>
    <w:rsid w:val="00763C96"/>
    <w:rsid w:val="00764008"/>
    <w:rsid w:val="00775209"/>
    <w:rsid w:val="00794521"/>
    <w:rsid w:val="007D4C64"/>
    <w:rsid w:val="007D7E75"/>
    <w:rsid w:val="007E6809"/>
    <w:rsid w:val="007E7BE3"/>
    <w:rsid w:val="007F08DE"/>
    <w:rsid w:val="007F181D"/>
    <w:rsid w:val="00803845"/>
    <w:rsid w:val="008050C3"/>
    <w:rsid w:val="008051A1"/>
    <w:rsid w:val="00807D35"/>
    <w:rsid w:val="008115D9"/>
    <w:rsid w:val="00825950"/>
    <w:rsid w:val="008307D3"/>
    <w:rsid w:val="00833CE7"/>
    <w:rsid w:val="008416E9"/>
    <w:rsid w:val="00851F4B"/>
    <w:rsid w:val="00870A24"/>
    <w:rsid w:val="008737B2"/>
    <w:rsid w:val="00875E76"/>
    <w:rsid w:val="008820BB"/>
    <w:rsid w:val="00885C9B"/>
    <w:rsid w:val="008927D0"/>
    <w:rsid w:val="008B0896"/>
    <w:rsid w:val="008B149E"/>
    <w:rsid w:val="008D5385"/>
    <w:rsid w:val="008D5D2A"/>
    <w:rsid w:val="008E0125"/>
    <w:rsid w:val="008E2CF1"/>
    <w:rsid w:val="008E5694"/>
    <w:rsid w:val="008F08DC"/>
    <w:rsid w:val="008F3EEE"/>
    <w:rsid w:val="008F5A8A"/>
    <w:rsid w:val="009055D1"/>
    <w:rsid w:val="00914B63"/>
    <w:rsid w:val="0091656B"/>
    <w:rsid w:val="00922705"/>
    <w:rsid w:val="00924546"/>
    <w:rsid w:val="009302EF"/>
    <w:rsid w:val="00932FE5"/>
    <w:rsid w:val="009354F3"/>
    <w:rsid w:val="00940192"/>
    <w:rsid w:val="00941D03"/>
    <w:rsid w:val="009447DC"/>
    <w:rsid w:val="009562B2"/>
    <w:rsid w:val="00961BA5"/>
    <w:rsid w:val="00970BB2"/>
    <w:rsid w:val="00971FC5"/>
    <w:rsid w:val="009743A9"/>
    <w:rsid w:val="00975720"/>
    <w:rsid w:val="00976DD9"/>
    <w:rsid w:val="00983D8F"/>
    <w:rsid w:val="009859A7"/>
    <w:rsid w:val="009933F7"/>
    <w:rsid w:val="009969E2"/>
    <w:rsid w:val="009A5287"/>
    <w:rsid w:val="009B2AC5"/>
    <w:rsid w:val="009B7984"/>
    <w:rsid w:val="009E33F8"/>
    <w:rsid w:val="009E456C"/>
    <w:rsid w:val="009E58EE"/>
    <w:rsid w:val="009E697B"/>
    <w:rsid w:val="009E77DD"/>
    <w:rsid w:val="009F1580"/>
    <w:rsid w:val="009F4BED"/>
    <w:rsid w:val="009F7D93"/>
    <w:rsid w:val="00A104DB"/>
    <w:rsid w:val="00A229EC"/>
    <w:rsid w:val="00A268F1"/>
    <w:rsid w:val="00A276DF"/>
    <w:rsid w:val="00A30324"/>
    <w:rsid w:val="00A3084A"/>
    <w:rsid w:val="00A3403B"/>
    <w:rsid w:val="00A3734A"/>
    <w:rsid w:val="00A50033"/>
    <w:rsid w:val="00A51A12"/>
    <w:rsid w:val="00A627D4"/>
    <w:rsid w:val="00A66651"/>
    <w:rsid w:val="00A70478"/>
    <w:rsid w:val="00A74DA2"/>
    <w:rsid w:val="00A816FB"/>
    <w:rsid w:val="00A84B88"/>
    <w:rsid w:val="00A878A9"/>
    <w:rsid w:val="00A9093C"/>
    <w:rsid w:val="00A92733"/>
    <w:rsid w:val="00AA76F3"/>
    <w:rsid w:val="00AC4DAA"/>
    <w:rsid w:val="00AC7DA6"/>
    <w:rsid w:val="00AD499C"/>
    <w:rsid w:val="00AF7F40"/>
    <w:rsid w:val="00B06F3F"/>
    <w:rsid w:val="00B30334"/>
    <w:rsid w:val="00B3147F"/>
    <w:rsid w:val="00B36869"/>
    <w:rsid w:val="00B43B31"/>
    <w:rsid w:val="00B45399"/>
    <w:rsid w:val="00B47CFA"/>
    <w:rsid w:val="00B57F00"/>
    <w:rsid w:val="00B626CB"/>
    <w:rsid w:val="00B73740"/>
    <w:rsid w:val="00B7560C"/>
    <w:rsid w:val="00B77E40"/>
    <w:rsid w:val="00B82C22"/>
    <w:rsid w:val="00B84CED"/>
    <w:rsid w:val="00B87A44"/>
    <w:rsid w:val="00B93DBA"/>
    <w:rsid w:val="00B9440A"/>
    <w:rsid w:val="00B952C1"/>
    <w:rsid w:val="00B968D7"/>
    <w:rsid w:val="00B96B65"/>
    <w:rsid w:val="00BA11BE"/>
    <w:rsid w:val="00BA3953"/>
    <w:rsid w:val="00BB2D2A"/>
    <w:rsid w:val="00BB726B"/>
    <w:rsid w:val="00BC291C"/>
    <w:rsid w:val="00BD4D84"/>
    <w:rsid w:val="00BD58CF"/>
    <w:rsid w:val="00BF1BEB"/>
    <w:rsid w:val="00BF1BF9"/>
    <w:rsid w:val="00C04CC1"/>
    <w:rsid w:val="00C071FC"/>
    <w:rsid w:val="00C13F88"/>
    <w:rsid w:val="00C22C02"/>
    <w:rsid w:val="00C27F6F"/>
    <w:rsid w:val="00C30E83"/>
    <w:rsid w:val="00C4402F"/>
    <w:rsid w:val="00C50C6D"/>
    <w:rsid w:val="00C600D9"/>
    <w:rsid w:val="00C634D7"/>
    <w:rsid w:val="00C669DB"/>
    <w:rsid w:val="00C70307"/>
    <w:rsid w:val="00C735BB"/>
    <w:rsid w:val="00C73E09"/>
    <w:rsid w:val="00C75C59"/>
    <w:rsid w:val="00C90114"/>
    <w:rsid w:val="00CB071F"/>
    <w:rsid w:val="00CC1384"/>
    <w:rsid w:val="00CD3720"/>
    <w:rsid w:val="00CE3D9B"/>
    <w:rsid w:val="00CE41F1"/>
    <w:rsid w:val="00CE6EAA"/>
    <w:rsid w:val="00CF1848"/>
    <w:rsid w:val="00CF3FF9"/>
    <w:rsid w:val="00CF5C2F"/>
    <w:rsid w:val="00D02899"/>
    <w:rsid w:val="00D04BCF"/>
    <w:rsid w:val="00D10134"/>
    <w:rsid w:val="00D10D02"/>
    <w:rsid w:val="00D12A0D"/>
    <w:rsid w:val="00D143D9"/>
    <w:rsid w:val="00D14D9F"/>
    <w:rsid w:val="00D15ECD"/>
    <w:rsid w:val="00D20D20"/>
    <w:rsid w:val="00D210D7"/>
    <w:rsid w:val="00D35553"/>
    <w:rsid w:val="00D36529"/>
    <w:rsid w:val="00D4372A"/>
    <w:rsid w:val="00D466ED"/>
    <w:rsid w:val="00D60BB0"/>
    <w:rsid w:val="00D65708"/>
    <w:rsid w:val="00D66D85"/>
    <w:rsid w:val="00D71753"/>
    <w:rsid w:val="00D719D7"/>
    <w:rsid w:val="00D8159F"/>
    <w:rsid w:val="00D95765"/>
    <w:rsid w:val="00DA1007"/>
    <w:rsid w:val="00DA1D45"/>
    <w:rsid w:val="00DA2898"/>
    <w:rsid w:val="00DC4C08"/>
    <w:rsid w:val="00DD1D04"/>
    <w:rsid w:val="00DD79D7"/>
    <w:rsid w:val="00E0655B"/>
    <w:rsid w:val="00E20431"/>
    <w:rsid w:val="00E257C8"/>
    <w:rsid w:val="00E3235A"/>
    <w:rsid w:val="00E40896"/>
    <w:rsid w:val="00E43D2D"/>
    <w:rsid w:val="00E449CB"/>
    <w:rsid w:val="00E63760"/>
    <w:rsid w:val="00E64049"/>
    <w:rsid w:val="00E659B8"/>
    <w:rsid w:val="00E65D1F"/>
    <w:rsid w:val="00E777F2"/>
    <w:rsid w:val="00E81FF3"/>
    <w:rsid w:val="00E91BA2"/>
    <w:rsid w:val="00E9773B"/>
    <w:rsid w:val="00EC13A3"/>
    <w:rsid w:val="00EC7C85"/>
    <w:rsid w:val="00ED69CA"/>
    <w:rsid w:val="00EE35AB"/>
    <w:rsid w:val="00EF25A3"/>
    <w:rsid w:val="00F00D02"/>
    <w:rsid w:val="00F04453"/>
    <w:rsid w:val="00F125EE"/>
    <w:rsid w:val="00F12E98"/>
    <w:rsid w:val="00F22029"/>
    <w:rsid w:val="00F23E46"/>
    <w:rsid w:val="00F274BB"/>
    <w:rsid w:val="00F3460A"/>
    <w:rsid w:val="00F3515C"/>
    <w:rsid w:val="00F416F4"/>
    <w:rsid w:val="00F47BA3"/>
    <w:rsid w:val="00F50E4E"/>
    <w:rsid w:val="00F5168E"/>
    <w:rsid w:val="00F56E67"/>
    <w:rsid w:val="00F630EA"/>
    <w:rsid w:val="00F6474F"/>
    <w:rsid w:val="00F7007E"/>
    <w:rsid w:val="00F7038C"/>
    <w:rsid w:val="00F73193"/>
    <w:rsid w:val="00F74F95"/>
    <w:rsid w:val="00F80705"/>
    <w:rsid w:val="00F84B4A"/>
    <w:rsid w:val="00FA1481"/>
    <w:rsid w:val="00FB1C42"/>
    <w:rsid w:val="00FB32EC"/>
    <w:rsid w:val="00FB3E00"/>
    <w:rsid w:val="00FC3CB4"/>
    <w:rsid w:val="00FE57B6"/>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46D83"/>
  <w15:docId w15:val="{EA2F395A-3E87-445D-8F24-8F7ED2772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uiPriority w:val="39"/>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paragraph" w:styleId="Revision">
    <w:name w:val="Revision"/>
    <w:hidden/>
    <w:uiPriority w:val="99"/>
    <w:semiHidden/>
    <w:rsid w:val="00083A4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9E1E2-55C0-40B4-8518-94B5238FB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12</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Kostas Leptokaropoulos</cp:lastModifiedBy>
  <cp:revision>169</cp:revision>
  <cp:lastPrinted>2014-09-30T16:49:00Z</cp:lastPrinted>
  <dcterms:created xsi:type="dcterms:W3CDTF">2016-06-06T17:38:00Z</dcterms:created>
  <dcterms:modified xsi:type="dcterms:W3CDTF">2023-01-31T19:29:00Z</dcterms:modified>
</cp:coreProperties>
</file>