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51" w:rsidRPr="00722094" w:rsidRDefault="00447551" w:rsidP="00722094">
      <w:pPr>
        <w:spacing w:after="0" w:line="480" w:lineRule="auto"/>
        <w:jc w:val="both"/>
        <w:rPr>
          <w:rFonts w:ascii="Arial" w:hAnsi="Arial" w:cs="Arial"/>
          <w:b/>
        </w:rPr>
      </w:pPr>
      <w:r w:rsidRPr="00722094">
        <w:rPr>
          <w:rFonts w:ascii="Arial" w:hAnsi="Arial" w:cs="Arial"/>
          <w:b/>
        </w:rPr>
        <w:t xml:space="preserve">Title: </w:t>
      </w:r>
    </w:p>
    <w:p w:rsidR="00447551" w:rsidRPr="00722094" w:rsidRDefault="00447551" w:rsidP="00722094">
      <w:pPr>
        <w:spacing w:after="0" w:line="480" w:lineRule="auto"/>
        <w:jc w:val="both"/>
        <w:rPr>
          <w:rFonts w:ascii="Arial" w:hAnsi="Arial" w:cs="Arial"/>
          <w:color w:val="FF0000"/>
        </w:rPr>
      </w:pPr>
      <w:proofErr w:type="gramStart"/>
      <w:r w:rsidRPr="00722094">
        <w:rPr>
          <w:rFonts w:ascii="Arial" w:hAnsi="Arial" w:cs="Arial"/>
          <w:color w:val="FF0000"/>
        </w:rPr>
        <w:t>Management and outcomes of HIV-positive pregnancies in Oxford, United Kingdom, in 2008-2012.</w:t>
      </w:r>
      <w:proofErr w:type="gramEnd"/>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b/>
        </w:rPr>
      </w:pPr>
      <w:r w:rsidRPr="00722094">
        <w:rPr>
          <w:rFonts w:ascii="Arial" w:hAnsi="Arial" w:cs="Arial"/>
          <w:b/>
        </w:rPr>
        <w:t>Authors:</w:t>
      </w:r>
    </w:p>
    <w:p w:rsidR="00447551" w:rsidRPr="00722094" w:rsidRDefault="00447551" w:rsidP="00722094">
      <w:pPr>
        <w:spacing w:after="0" w:line="480" w:lineRule="auto"/>
        <w:jc w:val="both"/>
        <w:rPr>
          <w:rFonts w:ascii="Arial" w:hAnsi="Arial" w:cs="Arial"/>
        </w:rPr>
      </w:pPr>
      <w:r w:rsidRPr="00722094">
        <w:rPr>
          <w:rFonts w:ascii="Arial" w:hAnsi="Arial" w:cs="Arial"/>
        </w:rPr>
        <w:t>Sarah Montgomery-</w:t>
      </w:r>
      <w:proofErr w:type="spellStart"/>
      <w:r w:rsidRPr="00722094">
        <w:rPr>
          <w:rFonts w:ascii="Arial" w:hAnsi="Arial" w:cs="Arial"/>
        </w:rPr>
        <w:t>Taylor</w:t>
      </w:r>
      <w:r w:rsidRPr="00722094">
        <w:rPr>
          <w:rFonts w:ascii="Arial" w:hAnsi="Arial" w:cs="Arial"/>
          <w:vertAlign w:val="superscript"/>
        </w:rPr>
        <w:t>a</w:t>
      </w:r>
      <w:proofErr w:type="spellEnd"/>
      <w:r w:rsidRPr="00722094">
        <w:rPr>
          <w:rFonts w:ascii="Arial" w:hAnsi="Arial" w:cs="Arial"/>
        </w:rPr>
        <w:t xml:space="preserve"> and </w:t>
      </w:r>
      <w:proofErr w:type="spellStart"/>
      <w:r w:rsidRPr="00722094">
        <w:rPr>
          <w:rFonts w:ascii="Arial" w:hAnsi="Arial" w:cs="Arial"/>
        </w:rPr>
        <w:t>Joris</w:t>
      </w:r>
      <w:proofErr w:type="spellEnd"/>
      <w:r w:rsidRPr="00722094">
        <w:rPr>
          <w:rFonts w:ascii="Arial" w:hAnsi="Arial" w:cs="Arial"/>
        </w:rPr>
        <w:t xml:space="preserve"> </w:t>
      </w:r>
      <w:proofErr w:type="spellStart"/>
      <w:r w:rsidRPr="00722094">
        <w:rPr>
          <w:rFonts w:ascii="Arial" w:hAnsi="Arial" w:cs="Arial"/>
        </w:rPr>
        <w:t>Hemelaar</w:t>
      </w:r>
      <w:r w:rsidRPr="00722094">
        <w:rPr>
          <w:rFonts w:ascii="Arial" w:hAnsi="Arial" w:cs="Arial"/>
          <w:vertAlign w:val="superscript"/>
        </w:rPr>
        <w:t>b</w:t>
      </w:r>
      <w:proofErr w:type="gramStart"/>
      <w:r w:rsidRPr="00722094">
        <w:rPr>
          <w:rFonts w:ascii="Arial" w:hAnsi="Arial" w:cs="Arial"/>
          <w:vertAlign w:val="superscript"/>
        </w:rPr>
        <w:t>,c</w:t>
      </w:r>
      <w:proofErr w:type="spellEnd"/>
      <w:proofErr w:type="gramEnd"/>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b/>
        </w:rPr>
      </w:pPr>
      <w:r w:rsidRPr="00722094">
        <w:rPr>
          <w:rFonts w:ascii="Arial" w:hAnsi="Arial" w:cs="Arial"/>
          <w:b/>
        </w:rPr>
        <w:t>Affiliations:</w:t>
      </w:r>
    </w:p>
    <w:p w:rsidR="00447551" w:rsidRPr="00722094" w:rsidRDefault="00447551" w:rsidP="00722094">
      <w:pPr>
        <w:spacing w:after="0" w:line="480" w:lineRule="auto"/>
        <w:jc w:val="both"/>
        <w:rPr>
          <w:rFonts w:ascii="Arial" w:hAnsi="Arial" w:cs="Arial"/>
        </w:rPr>
      </w:pPr>
      <w:proofErr w:type="spellStart"/>
      <w:proofErr w:type="gramStart"/>
      <w:r w:rsidRPr="00722094">
        <w:rPr>
          <w:rFonts w:ascii="Arial" w:hAnsi="Arial" w:cs="Arial"/>
          <w:vertAlign w:val="superscript"/>
        </w:rPr>
        <w:t>a</w:t>
      </w:r>
      <w:proofErr w:type="spellEnd"/>
      <w:proofErr w:type="gramEnd"/>
      <w:r w:rsidRPr="00722094">
        <w:rPr>
          <w:rFonts w:ascii="Arial" w:hAnsi="Arial" w:cs="Arial"/>
        </w:rPr>
        <w:t xml:space="preserve"> Imperial College Healthcare NHS Trust, St Mary's Hospital, London, W2 1NY.</w:t>
      </w:r>
    </w:p>
    <w:p w:rsidR="00447551" w:rsidRPr="00722094" w:rsidRDefault="00447551" w:rsidP="00722094">
      <w:pPr>
        <w:spacing w:after="0" w:line="480" w:lineRule="auto"/>
        <w:jc w:val="both"/>
        <w:rPr>
          <w:rFonts w:ascii="Arial" w:hAnsi="Arial" w:cs="Arial"/>
        </w:rPr>
      </w:pPr>
      <w:r w:rsidRPr="00722094">
        <w:rPr>
          <w:rFonts w:ascii="Arial" w:hAnsi="Arial" w:cs="Arial"/>
          <w:vertAlign w:val="superscript"/>
        </w:rPr>
        <w:t>b</w:t>
      </w:r>
      <w:r w:rsidRPr="00722094">
        <w:rPr>
          <w:rFonts w:ascii="Arial" w:hAnsi="Arial" w:cs="Arial"/>
        </w:rPr>
        <w:t xml:space="preserve"> Nuffield Department of Obstetrics &amp; Gynaecology, University of Oxford, The Women's Centre, John Radcliffe Hospital, OX3 9DU, Oxford.</w:t>
      </w:r>
    </w:p>
    <w:p w:rsidR="00447551" w:rsidRPr="00722094" w:rsidRDefault="00447551" w:rsidP="00722094">
      <w:pPr>
        <w:spacing w:after="0" w:line="480" w:lineRule="auto"/>
        <w:jc w:val="both"/>
        <w:rPr>
          <w:rFonts w:ascii="Arial" w:hAnsi="Arial" w:cs="Arial"/>
        </w:rPr>
      </w:pPr>
      <w:proofErr w:type="gramStart"/>
      <w:r w:rsidRPr="00722094">
        <w:rPr>
          <w:rFonts w:ascii="Arial" w:hAnsi="Arial" w:cs="Arial"/>
          <w:vertAlign w:val="superscript"/>
        </w:rPr>
        <w:t>c</w:t>
      </w:r>
      <w:proofErr w:type="gramEnd"/>
      <w:r w:rsidRPr="00722094">
        <w:rPr>
          <w:rFonts w:ascii="Arial" w:hAnsi="Arial" w:cs="Arial"/>
        </w:rPr>
        <w:t xml:space="preserve"> Peter Medawar Building for Pathogen Research, University of Oxford, South Parks Road, OX1 3SY, Oxford.</w:t>
      </w:r>
    </w:p>
    <w:p w:rsidR="00447551" w:rsidRPr="00722094" w:rsidRDefault="00447551" w:rsidP="00722094">
      <w:pPr>
        <w:spacing w:after="0" w:line="480" w:lineRule="auto"/>
        <w:jc w:val="both"/>
        <w:rPr>
          <w:rFonts w:ascii="Arial" w:hAnsi="Arial" w:cs="Arial"/>
          <w:b/>
        </w:rPr>
      </w:pPr>
    </w:p>
    <w:p w:rsidR="00447551" w:rsidRPr="00722094" w:rsidRDefault="00447551" w:rsidP="00722094">
      <w:pPr>
        <w:spacing w:after="0" w:line="480" w:lineRule="auto"/>
        <w:jc w:val="both"/>
        <w:rPr>
          <w:rFonts w:ascii="Arial" w:hAnsi="Arial" w:cs="Arial"/>
          <w:b/>
        </w:rPr>
      </w:pPr>
      <w:r w:rsidRPr="00722094">
        <w:rPr>
          <w:rFonts w:ascii="Arial" w:hAnsi="Arial" w:cs="Arial"/>
          <w:b/>
        </w:rPr>
        <w:t>Correspondence to:</w:t>
      </w: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Dr </w:t>
      </w:r>
      <w:proofErr w:type="spellStart"/>
      <w:r w:rsidRPr="00722094">
        <w:rPr>
          <w:rFonts w:ascii="Arial" w:hAnsi="Arial" w:cs="Arial"/>
        </w:rPr>
        <w:t>Joris</w:t>
      </w:r>
      <w:proofErr w:type="spellEnd"/>
      <w:r w:rsidRPr="00722094">
        <w:rPr>
          <w:rFonts w:ascii="Arial" w:hAnsi="Arial" w:cs="Arial"/>
        </w:rPr>
        <w:t xml:space="preserve"> </w:t>
      </w:r>
      <w:proofErr w:type="spellStart"/>
      <w:r w:rsidRPr="00722094">
        <w:rPr>
          <w:rFonts w:ascii="Arial" w:hAnsi="Arial" w:cs="Arial"/>
        </w:rPr>
        <w:t>Hemelaar</w:t>
      </w:r>
      <w:proofErr w:type="spellEnd"/>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Nuffield Department of Obstetrics &amp; Gynaecology, University of Oxford, </w:t>
      </w:r>
      <w:proofErr w:type="gramStart"/>
      <w:r w:rsidRPr="00722094">
        <w:rPr>
          <w:rFonts w:ascii="Arial" w:hAnsi="Arial" w:cs="Arial"/>
        </w:rPr>
        <w:t>The</w:t>
      </w:r>
      <w:proofErr w:type="gramEnd"/>
      <w:r w:rsidRPr="00722094">
        <w:rPr>
          <w:rFonts w:ascii="Arial" w:hAnsi="Arial" w:cs="Arial"/>
        </w:rPr>
        <w:t xml:space="preserve"> Women's Centre, John Radcliffe Hospital, OX3 9DU, Oxford.</w:t>
      </w:r>
    </w:p>
    <w:p w:rsidR="00447551" w:rsidRPr="00722094" w:rsidRDefault="00447551" w:rsidP="00722094">
      <w:pPr>
        <w:spacing w:after="0" w:line="480" w:lineRule="auto"/>
        <w:jc w:val="both"/>
        <w:rPr>
          <w:rFonts w:ascii="Arial" w:hAnsi="Arial" w:cs="Arial"/>
        </w:rPr>
      </w:pPr>
      <w:r w:rsidRPr="00722094">
        <w:rPr>
          <w:rFonts w:ascii="Arial" w:hAnsi="Arial" w:cs="Arial"/>
        </w:rPr>
        <w:t>Email: joris.hemelaar@obs-gyn.ox.ac.uk</w:t>
      </w:r>
    </w:p>
    <w:p w:rsidR="00447551" w:rsidRPr="00722094" w:rsidRDefault="00447551" w:rsidP="00722094">
      <w:pPr>
        <w:spacing w:after="0" w:line="480" w:lineRule="auto"/>
        <w:jc w:val="both"/>
        <w:rPr>
          <w:rFonts w:ascii="Arial" w:hAnsi="Arial" w:cs="Arial"/>
        </w:rPr>
      </w:pPr>
      <w:r w:rsidRPr="00722094">
        <w:rPr>
          <w:rFonts w:ascii="Arial" w:hAnsi="Arial" w:cs="Arial"/>
        </w:rPr>
        <w:t>Phone: +44-1865-221021</w:t>
      </w:r>
    </w:p>
    <w:p w:rsidR="00447551" w:rsidRPr="00722094" w:rsidRDefault="00447551" w:rsidP="00722094">
      <w:pPr>
        <w:spacing w:after="0" w:line="480" w:lineRule="auto"/>
        <w:jc w:val="both"/>
        <w:rPr>
          <w:rFonts w:ascii="Arial" w:hAnsi="Arial" w:cs="Arial"/>
        </w:rPr>
      </w:pPr>
      <w:r w:rsidRPr="00722094">
        <w:rPr>
          <w:rFonts w:ascii="Arial" w:hAnsi="Arial" w:cs="Arial"/>
        </w:rPr>
        <w:t>Fax: +44-1865-769141</w:t>
      </w:r>
    </w:p>
    <w:p w:rsidR="00447551" w:rsidRPr="00722094" w:rsidRDefault="00447551" w:rsidP="00722094">
      <w:pPr>
        <w:spacing w:after="0" w:line="480" w:lineRule="auto"/>
        <w:jc w:val="both"/>
        <w:rPr>
          <w:rFonts w:ascii="Arial" w:hAnsi="Arial" w:cs="Arial"/>
          <w:b/>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Keywords:</w:t>
      </w:r>
    </w:p>
    <w:p w:rsidR="00447551" w:rsidRPr="00722094" w:rsidRDefault="00447551" w:rsidP="00722094">
      <w:pPr>
        <w:spacing w:after="0" w:line="480" w:lineRule="auto"/>
        <w:contextualSpacing/>
        <w:jc w:val="both"/>
        <w:rPr>
          <w:rFonts w:ascii="Arial" w:hAnsi="Arial" w:cs="Arial"/>
        </w:rPr>
      </w:pPr>
      <w:proofErr w:type="gramStart"/>
      <w:r w:rsidRPr="00722094">
        <w:rPr>
          <w:rFonts w:ascii="Arial" w:hAnsi="Arial" w:cs="Arial"/>
        </w:rPr>
        <w:t>HIV; pregnancy; antiretroviral; viral load; transmission; birth weight; gestational age.</w:t>
      </w:r>
      <w:proofErr w:type="gramEnd"/>
    </w:p>
    <w:p w:rsidR="00447551" w:rsidRPr="00722094" w:rsidRDefault="00447551" w:rsidP="00722094">
      <w:pPr>
        <w:spacing w:after="0" w:line="480" w:lineRule="auto"/>
        <w:contextualSpacing/>
        <w:jc w:val="both"/>
        <w:rPr>
          <w:rFonts w:ascii="Arial" w:hAnsi="Arial" w:cs="Arial"/>
          <w:b/>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Synopsis:</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t>In pregnant women infected with HIV there is scope for i</w:t>
      </w:r>
      <w:r w:rsidR="00665B3C" w:rsidRPr="00722094">
        <w:rPr>
          <w:rFonts w:ascii="Arial" w:hAnsi="Arial" w:cs="Arial"/>
        </w:rPr>
        <w:t xml:space="preserve">mprovements in </w:t>
      </w:r>
      <w:r w:rsidRPr="00722094">
        <w:rPr>
          <w:rFonts w:ascii="Arial" w:hAnsi="Arial" w:cs="Arial"/>
        </w:rPr>
        <w:t>pregnancy planning, booking, HIV diagnosis and treatment.</w:t>
      </w:r>
    </w:p>
    <w:p w:rsidR="00447551" w:rsidRPr="00722094" w:rsidRDefault="00447551" w:rsidP="00722094">
      <w:pPr>
        <w:spacing w:after="0" w:line="480" w:lineRule="auto"/>
        <w:contextualSpacing/>
        <w:jc w:val="both"/>
        <w:rPr>
          <w:rFonts w:ascii="Arial" w:hAnsi="Arial" w:cs="Arial"/>
          <w:b/>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Type of article:</w:t>
      </w:r>
    </w:p>
    <w:p w:rsidR="00447551" w:rsidRPr="00722094" w:rsidRDefault="00447551" w:rsidP="00722094">
      <w:pPr>
        <w:spacing w:after="0" w:line="480" w:lineRule="auto"/>
        <w:contextualSpacing/>
        <w:jc w:val="both"/>
        <w:rPr>
          <w:rFonts w:ascii="Arial" w:hAnsi="Arial" w:cs="Arial"/>
        </w:rPr>
      </w:pPr>
      <w:proofErr w:type="gramStart"/>
      <w:r w:rsidRPr="00722094">
        <w:rPr>
          <w:rFonts w:ascii="Arial" w:hAnsi="Arial" w:cs="Arial"/>
        </w:rPr>
        <w:t>Clinical  Article</w:t>
      </w:r>
      <w:proofErr w:type="gramEnd"/>
      <w:r w:rsidRPr="00722094">
        <w:rPr>
          <w:rFonts w:ascii="Arial" w:hAnsi="Arial" w:cs="Arial"/>
        </w:rPr>
        <w:t>.</w:t>
      </w:r>
    </w:p>
    <w:p w:rsidR="00447551" w:rsidRPr="00722094" w:rsidRDefault="00447551" w:rsidP="00722094">
      <w:pPr>
        <w:spacing w:after="0" w:line="480" w:lineRule="auto"/>
        <w:contextualSpacing/>
        <w:jc w:val="both"/>
        <w:rPr>
          <w:rFonts w:ascii="Arial" w:hAnsi="Arial" w:cs="Arial"/>
          <w:b/>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Word count:</w:t>
      </w:r>
    </w:p>
    <w:p w:rsidR="0053710C" w:rsidRPr="00722094" w:rsidRDefault="00C27919" w:rsidP="00722094">
      <w:pPr>
        <w:spacing w:after="0" w:line="480" w:lineRule="auto"/>
        <w:contextualSpacing/>
        <w:jc w:val="both"/>
        <w:rPr>
          <w:rFonts w:ascii="Arial" w:hAnsi="Arial" w:cs="Arial"/>
          <w:b/>
        </w:rPr>
      </w:pPr>
      <w:r w:rsidRPr="00722094">
        <w:rPr>
          <w:rFonts w:ascii="Arial" w:hAnsi="Arial" w:cs="Arial"/>
          <w:color w:val="FF0000"/>
        </w:rPr>
        <w:t>2486</w:t>
      </w:r>
      <w:r w:rsidR="00447551" w:rsidRPr="00722094">
        <w:rPr>
          <w:rFonts w:ascii="Arial" w:hAnsi="Arial" w:cs="Arial"/>
          <w:b/>
        </w:rPr>
        <w:br w:type="page"/>
      </w:r>
      <w:r w:rsidR="00447551" w:rsidRPr="00722094">
        <w:rPr>
          <w:rFonts w:ascii="Arial" w:hAnsi="Arial" w:cs="Arial"/>
          <w:b/>
        </w:rPr>
        <w:lastRenderedPageBreak/>
        <w:t>Abstract</w:t>
      </w:r>
    </w:p>
    <w:p w:rsidR="0053710C" w:rsidRPr="00722094" w:rsidRDefault="0053710C" w:rsidP="00722094">
      <w:pPr>
        <w:spacing w:after="0" w:line="480" w:lineRule="auto"/>
        <w:contextualSpacing/>
        <w:jc w:val="both"/>
        <w:rPr>
          <w:rFonts w:ascii="Arial" w:hAnsi="Arial" w:cs="Arial"/>
          <w:b/>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Objective</w:t>
      </w:r>
    </w:p>
    <w:p w:rsidR="00447551" w:rsidRPr="00722094" w:rsidRDefault="00447551" w:rsidP="00722094">
      <w:pPr>
        <w:spacing w:after="0" w:line="480" w:lineRule="auto"/>
        <w:contextualSpacing/>
        <w:jc w:val="both"/>
        <w:rPr>
          <w:rFonts w:ascii="Arial" w:hAnsi="Arial" w:cs="Arial"/>
        </w:rPr>
      </w:pPr>
      <w:proofErr w:type="gramStart"/>
      <w:r w:rsidRPr="00722094">
        <w:rPr>
          <w:rFonts w:ascii="Arial" w:hAnsi="Arial" w:cs="Arial"/>
        </w:rPr>
        <w:t>To evaluate the management and outcomes of pregnancies affected by HIV infection.</w:t>
      </w:r>
      <w:proofErr w:type="gramEnd"/>
    </w:p>
    <w:p w:rsidR="00447551" w:rsidRPr="00722094" w:rsidRDefault="00447551" w:rsidP="00722094">
      <w:pPr>
        <w:spacing w:after="0" w:line="480" w:lineRule="auto"/>
        <w:contextualSpacing/>
        <w:jc w:val="both"/>
        <w:rPr>
          <w:rFonts w:ascii="Arial" w:hAnsi="Arial" w:cs="Arial"/>
        </w:rPr>
      </w:pPr>
    </w:p>
    <w:p w:rsidR="00447551" w:rsidRPr="00722094" w:rsidRDefault="008E1DCE" w:rsidP="00722094">
      <w:pPr>
        <w:spacing w:after="0" w:line="480" w:lineRule="auto"/>
        <w:contextualSpacing/>
        <w:jc w:val="both"/>
        <w:rPr>
          <w:rFonts w:ascii="Arial" w:hAnsi="Arial" w:cs="Arial"/>
          <w:b/>
        </w:rPr>
      </w:pPr>
      <w:r w:rsidRPr="00722094">
        <w:rPr>
          <w:rFonts w:ascii="Arial" w:hAnsi="Arial" w:cs="Arial"/>
          <w:b/>
        </w:rPr>
        <w:t>Method</w:t>
      </w:r>
    </w:p>
    <w:p w:rsidR="00447551" w:rsidRPr="00722094" w:rsidRDefault="00447551" w:rsidP="00722094">
      <w:pPr>
        <w:spacing w:after="0" w:line="480" w:lineRule="auto"/>
        <w:contextualSpacing/>
        <w:jc w:val="both"/>
        <w:rPr>
          <w:rFonts w:ascii="Arial" w:hAnsi="Arial" w:cs="Arial"/>
          <w:color w:val="FF0000"/>
        </w:rPr>
      </w:pPr>
      <w:proofErr w:type="gramStart"/>
      <w:r w:rsidRPr="00722094">
        <w:rPr>
          <w:rFonts w:ascii="Arial" w:hAnsi="Arial" w:cs="Arial"/>
        </w:rPr>
        <w:t>Retrospective cohort study of HIV-positive pregnant women who delivered at the John Radcliffe Hospital, Oxford, in 2008-2012.</w:t>
      </w:r>
      <w:proofErr w:type="gramEnd"/>
      <w:r w:rsidRPr="00722094">
        <w:rPr>
          <w:rFonts w:ascii="Arial" w:hAnsi="Arial" w:cs="Arial"/>
        </w:rPr>
        <w:t xml:space="preserve"> </w:t>
      </w:r>
      <w:r w:rsidRPr="00722094">
        <w:rPr>
          <w:rFonts w:ascii="Arial" w:hAnsi="Arial" w:cs="Arial"/>
          <w:color w:val="FF0000"/>
        </w:rPr>
        <w:t>Case notes were reviewed and detailed information extracted regarding the</w:t>
      </w:r>
      <w:r w:rsidR="009E1168" w:rsidRPr="00722094">
        <w:rPr>
          <w:rFonts w:ascii="Arial" w:hAnsi="Arial" w:cs="Arial"/>
          <w:color w:val="FF0000"/>
        </w:rPr>
        <w:t xml:space="preserve"> obstetric and </w:t>
      </w:r>
      <w:proofErr w:type="spellStart"/>
      <w:r w:rsidR="009E1168" w:rsidRPr="00722094">
        <w:rPr>
          <w:rFonts w:ascii="Arial" w:hAnsi="Arial" w:cs="Arial"/>
          <w:color w:val="FF0000"/>
        </w:rPr>
        <w:t>virological</w:t>
      </w:r>
      <w:proofErr w:type="spellEnd"/>
      <w:r w:rsidR="009E1168" w:rsidRPr="00722094">
        <w:rPr>
          <w:rFonts w:ascii="Arial" w:hAnsi="Arial" w:cs="Arial"/>
          <w:color w:val="FF0000"/>
        </w:rPr>
        <w:t xml:space="preserve"> </w:t>
      </w:r>
      <w:r w:rsidRPr="00722094">
        <w:rPr>
          <w:rFonts w:ascii="Arial" w:hAnsi="Arial" w:cs="Arial"/>
          <w:color w:val="FF0000"/>
        </w:rPr>
        <w:t>management of HIV-positive pregnancies.</w:t>
      </w:r>
    </w:p>
    <w:p w:rsidR="00447551" w:rsidRPr="00722094" w:rsidRDefault="00447551" w:rsidP="00722094">
      <w:pPr>
        <w:spacing w:after="0" w:line="480" w:lineRule="auto"/>
        <w:contextualSpacing/>
        <w:jc w:val="both"/>
        <w:rPr>
          <w:rFonts w:ascii="Arial" w:hAnsi="Arial" w:cs="Arial"/>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Results</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color w:val="FF0000"/>
        </w:rPr>
        <w:t>61 case notes were analysed.</w:t>
      </w:r>
      <w:r w:rsidRPr="00722094">
        <w:rPr>
          <w:rFonts w:ascii="Arial" w:hAnsi="Arial" w:cs="Arial"/>
        </w:rPr>
        <w:t xml:space="preserve"> 26 (43%) pregnancies were unplanned and 35 (39%) booked late. 19 (32%) were diagnosed with HIV infection </w:t>
      </w:r>
      <w:proofErr w:type="spellStart"/>
      <w:r w:rsidRPr="00722094">
        <w:rPr>
          <w:rFonts w:ascii="Arial" w:hAnsi="Arial" w:cs="Arial"/>
        </w:rPr>
        <w:t>antenatally</w:t>
      </w:r>
      <w:proofErr w:type="spellEnd"/>
      <w:r w:rsidRPr="00722094">
        <w:rPr>
          <w:rFonts w:ascii="Arial" w:hAnsi="Arial" w:cs="Arial"/>
        </w:rPr>
        <w:t xml:space="preserve"> and of these 12 (71%) were diagnosed after the first trimester. 28 (47%) of women were not on treatment at booking and in all but one of these treatment was initiated either for maternal reason (CD4&lt;350 cells/mm3) (13cases;48%) or prevention of mother-to-child-transmission (14cases;52%). 8 (13%) had a viral load &gt;50 copies/ml at delivery. 45(74%) delivered by Caesarean section and one baby was diagnosed HIV-positive. There were 6(10%) preterm births, 9(15%) low-birth-weight, 11(18%) small-for-gestational-age and one stillbirth.</w:t>
      </w:r>
    </w:p>
    <w:p w:rsidR="00447551" w:rsidRPr="00722094" w:rsidRDefault="00447551" w:rsidP="00722094">
      <w:pPr>
        <w:spacing w:after="0" w:line="480" w:lineRule="auto"/>
        <w:contextualSpacing/>
        <w:jc w:val="both"/>
        <w:rPr>
          <w:rFonts w:ascii="Arial" w:hAnsi="Arial" w:cs="Arial"/>
        </w:rPr>
      </w:pPr>
    </w:p>
    <w:p w:rsidR="00447551" w:rsidRPr="00722094" w:rsidRDefault="00447551" w:rsidP="00722094">
      <w:pPr>
        <w:spacing w:after="0" w:line="480" w:lineRule="auto"/>
        <w:contextualSpacing/>
        <w:jc w:val="both"/>
        <w:rPr>
          <w:rFonts w:ascii="Arial" w:hAnsi="Arial" w:cs="Arial"/>
          <w:b/>
        </w:rPr>
      </w:pPr>
      <w:r w:rsidRPr="00722094">
        <w:rPr>
          <w:rFonts w:ascii="Arial" w:hAnsi="Arial" w:cs="Arial"/>
          <w:b/>
        </w:rPr>
        <w:t>Conclusion</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color w:val="FF0000"/>
        </w:rPr>
        <w:lastRenderedPageBreak/>
        <w:t>[DELETED]</w:t>
      </w:r>
      <w:r w:rsidRPr="00722094">
        <w:rPr>
          <w:rFonts w:ascii="Arial" w:hAnsi="Arial" w:cs="Arial"/>
        </w:rPr>
        <w:t>Better pregnancy planning, earlier booking and HIV diagnosis, and optimal antiretroviral treatment, should lead to a greater proportion of women with viral load &lt;50 copies/ml at delivery. This should allow more vaginal deliveries and lead to further reductions in mother-to-child transmission of HIV and improvements in maternal, perinatal and neonatal outcomes.</w:t>
      </w:r>
    </w:p>
    <w:p w:rsidR="00447551" w:rsidRPr="00722094" w:rsidRDefault="00447551" w:rsidP="00722094">
      <w:pPr>
        <w:spacing w:after="0" w:line="480" w:lineRule="auto"/>
        <w:jc w:val="both"/>
        <w:rPr>
          <w:rFonts w:ascii="Arial" w:hAnsi="Arial" w:cs="Arial"/>
          <w:b/>
        </w:rPr>
      </w:pPr>
    </w:p>
    <w:p w:rsidR="00C2646D" w:rsidRPr="00722094" w:rsidRDefault="00447551" w:rsidP="00722094">
      <w:pPr>
        <w:spacing w:after="0" w:line="480" w:lineRule="auto"/>
        <w:jc w:val="both"/>
        <w:rPr>
          <w:rFonts w:ascii="Arial" w:hAnsi="Arial" w:cs="Arial"/>
        </w:rPr>
      </w:pPr>
      <w:r w:rsidRPr="00722094">
        <w:rPr>
          <w:rFonts w:ascii="Arial" w:hAnsi="Arial" w:cs="Arial"/>
          <w:b/>
        </w:rPr>
        <w:t>Abstract word count:</w:t>
      </w:r>
    </w:p>
    <w:p w:rsidR="00447551" w:rsidRPr="00722094" w:rsidRDefault="00447551" w:rsidP="00722094">
      <w:pPr>
        <w:spacing w:after="0" w:line="480" w:lineRule="auto"/>
        <w:jc w:val="both"/>
        <w:rPr>
          <w:rFonts w:ascii="Arial" w:hAnsi="Arial" w:cs="Arial"/>
          <w:b/>
        </w:rPr>
      </w:pPr>
      <w:r w:rsidRPr="00722094">
        <w:rPr>
          <w:rFonts w:ascii="Arial" w:hAnsi="Arial" w:cs="Arial"/>
        </w:rPr>
        <w:t>200</w:t>
      </w:r>
    </w:p>
    <w:p w:rsidR="00447551" w:rsidRPr="00722094" w:rsidRDefault="00447551" w:rsidP="00722094">
      <w:pPr>
        <w:spacing w:after="0" w:line="480" w:lineRule="auto"/>
        <w:jc w:val="both"/>
        <w:rPr>
          <w:rFonts w:ascii="Arial" w:hAnsi="Arial" w:cs="Arial"/>
          <w:b/>
        </w:rPr>
      </w:pPr>
    </w:p>
    <w:p w:rsidR="00447551" w:rsidRPr="00722094" w:rsidRDefault="00447551" w:rsidP="00722094">
      <w:pPr>
        <w:spacing w:after="0" w:line="480" w:lineRule="auto"/>
        <w:rPr>
          <w:rFonts w:ascii="Arial" w:hAnsi="Arial" w:cs="Arial"/>
          <w:b/>
        </w:rPr>
      </w:pPr>
      <w:r w:rsidRPr="00722094">
        <w:rPr>
          <w:rFonts w:ascii="Arial" w:hAnsi="Arial" w:cs="Arial"/>
          <w:b/>
        </w:rPr>
        <w:br w:type="page"/>
      </w:r>
    </w:p>
    <w:p w:rsidR="00447551" w:rsidRPr="00722094" w:rsidRDefault="00447551" w:rsidP="00722094">
      <w:pPr>
        <w:spacing w:after="0" w:line="480" w:lineRule="auto"/>
        <w:contextualSpacing/>
        <w:jc w:val="both"/>
        <w:rPr>
          <w:rFonts w:ascii="Arial" w:hAnsi="Arial" w:cs="Arial"/>
        </w:rPr>
      </w:pPr>
      <w:r w:rsidRPr="00722094">
        <w:rPr>
          <w:rFonts w:ascii="Arial" w:hAnsi="Arial" w:cs="Arial"/>
          <w:b/>
        </w:rPr>
        <w:lastRenderedPageBreak/>
        <w:t>Introduction</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t xml:space="preserve">The prevalence of HIV in women giving birth in England is 0.2%, is increasing nationally, and remains </w:t>
      </w:r>
      <w:r w:rsidR="003B6EBB" w:rsidRPr="00722094">
        <w:rPr>
          <w:rFonts w:ascii="Arial" w:hAnsi="Arial" w:cs="Arial"/>
        </w:rPr>
        <w:t>highest in London (0.3-0.4%)</w:t>
      </w:r>
      <w:r w:rsidRPr="00722094">
        <w:rPr>
          <w:rFonts w:ascii="Arial" w:hAnsi="Arial" w:cs="Arial"/>
          <w:noProof/>
        </w:rPr>
        <w:t>[1]</w:t>
      </w:r>
      <w:r w:rsidRPr="00722094">
        <w:rPr>
          <w:rFonts w:ascii="Arial" w:hAnsi="Arial" w:cs="Arial"/>
        </w:rPr>
        <w:t>. Current management of HIV in pregnancy aims to identify those infected with HIV with the antenatal screening programme and institute antiretroviral treatment to prevent disease progression in the mother and/or prevent mother to child transmission (MTCT) of HIV. Uptake of antenatal HIV screening in the UK</w:t>
      </w:r>
      <w:r w:rsidR="003B6EBB" w:rsidRPr="00722094">
        <w:rPr>
          <w:rFonts w:ascii="Arial" w:hAnsi="Arial" w:cs="Arial"/>
        </w:rPr>
        <w:t xml:space="preserve"> is high (95-97% for 2008-2011</w:t>
      </w:r>
      <w:proofErr w:type="gramStart"/>
      <w:r w:rsidR="003B6EBB" w:rsidRPr="00722094">
        <w:rPr>
          <w:rFonts w:ascii="Arial" w:hAnsi="Arial" w:cs="Arial"/>
        </w:rPr>
        <w:t>)</w:t>
      </w:r>
      <w:r w:rsidRPr="00722094">
        <w:rPr>
          <w:rFonts w:ascii="Arial" w:hAnsi="Arial" w:cs="Arial"/>
          <w:noProof/>
        </w:rPr>
        <w:t>[</w:t>
      </w:r>
      <w:proofErr w:type="gramEnd"/>
      <w:r w:rsidRPr="00722094">
        <w:rPr>
          <w:rFonts w:ascii="Arial" w:hAnsi="Arial" w:cs="Arial"/>
          <w:noProof/>
        </w:rPr>
        <w:t>2]</w:t>
      </w:r>
      <w:r w:rsidRPr="00722094">
        <w:rPr>
          <w:rFonts w:ascii="Arial" w:hAnsi="Arial" w:cs="Arial"/>
        </w:rPr>
        <w:t xml:space="preserve">. Current practice of the management of HIV in pregnancy is guided by a number </w:t>
      </w:r>
      <w:r w:rsidR="003B6EBB" w:rsidRPr="00722094">
        <w:rPr>
          <w:rFonts w:ascii="Arial" w:hAnsi="Arial" w:cs="Arial"/>
        </w:rPr>
        <w:t>of national clinical guidelines</w:t>
      </w:r>
      <w:r w:rsidR="00EC0239" w:rsidRPr="00722094">
        <w:rPr>
          <w:rFonts w:ascii="Arial" w:hAnsi="Arial" w:cs="Arial"/>
        </w:rPr>
        <w:t xml:space="preserve"> </w:t>
      </w:r>
      <w:r w:rsidR="006A712B" w:rsidRPr="00722094">
        <w:rPr>
          <w:rFonts w:ascii="Arial" w:hAnsi="Arial" w:cs="Arial"/>
          <w:noProof/>
        </w:rPr>
        <w:t>[3,</w:t>
      </w:r>
      <w:r w:rsidRPr="00722094">
        <w:rPr>
          <w:rFonts w:ascii="Arial" w:hAnsi="Arial" w:cs="Arial"/>
          <w:noProof/>
        </w:rPr>
        <w:t>4]</w:t>
      </w:r>
      <w:r w:rsidRPr="00722094">
        <w:rPr>
          <w:rFonts w:ascii="Arial" w:hAnsi="Arial" w:cs="Arial"/>
        </w:rPr>
        <w:t>. According to the National Study of HIV in Pregnancy and Childhood (NSHPC) the rate of MTCT in the UK and Ireland between 2007-11 was 0.68%, showing a steady decrease since 200</w:t>
      </w:r>
      <w:r w:rsidR="00EC0239" w:rsidRPr="00722094">
        <w:rPr>
          <w:rFonts w:ascii="Arial" w:hAnsi="Arial" w:cs="Arial"/>
        </w:rPr>
        <w:t>0</w:t>
      </w:r>
      <w:r w:rsidRPr="00722094">
        <w:rPr>
          <w:rFonts w:ascii="Arial" w:hAnsi="Arial" w:cs="Arial"/>
          <w:noProof/>
        </w:rPr>
        <w:t>[5]</w:t>
      </w:r>
      <w:r w:rsidRPr="00722094">
        <w:rPr>
          <w:rFonts w:ascii="Arial" w:hAnsi="Arial" w:cs="Arial"/>
        </w:rPr>
        <w:t>.</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t>In addition to MTCT, maternal HIV infection is associated with a number of other adverse perinatal outcomes including preterm birth (PTB), low birth weight (LBW), intra-uterine growth restrict</w:t>
      </w:r>
      <w:r w:rsidR="003B6EBB" w:rsidRPr="00722094">
        <w:rPr>
          <w:rFonts w:ascii="Arial" w:hAnsi="Arial" w:cs="Arial"/>
        </w:rPr>
        <w:t>ion (IUGR) and stillbirth (SB</w:t>
      </w:r>
      <w:proofErr w:type="gramStart"/>
      <w:r w:rsidR="003B6EBB" w:rsidRPr="00722094">
        <w:rPr>
          <w:rFonts w:ascii="Arial" w:hAnsi="Arial" w:cs="Arial"/>
        </w:rPr>
        <w:t>)</w:t>
      </w:r>
      <w:r w:rsidRPr="00722094">
        <w:rPr>
          <w:rFonts w:ascii="Arial" w:hAnsi="Arial" w:cs="Arial"/>
          <w:noProof/>
        </w:rPr>
        <w:t>[</w:t>
      </w:r>
      <w:proofErr w:type="gramEnd"/>
      <w:r w:rsidRPr="00722094">
        <w:rPr>
          <w:rFonts w:ascii="Arial" w:hAnsi="Arial" w:cs="Arial"/>
          <w:noProof/>
        </w:rPr>
        <w:t>6]</w:t>
      </w:r>
      <w:r w:rsidRPr="00722094">
        <w:rPr>
          <w:rFonts w:ascii="Arial" w:hAnsi="Arial" w:cs="Arial"/>
        </w:rPr>
        <w:t xml:space="preserve">. Despite the benefits of </w:t>
      </w:r>
      <w:proofErr w:type="spellStart"/>
      <w:r w:rsidRPr="00722094">
        <w:rPr>
          <w:rFonts w:ascii="Arial" w:hAnsi="Arial" w:cs="Arial"/>
        </w:rPr>
        <w:t>antiretrovirals</w:t>
      </w:r>
      <w:proofErr w:type="spellEnd"/>
      <w:r w:rsidRPr="00722094">
        <w:rPr>
          <w:rFonts w:ascii="Arial" w:hAnsi="Arial" w:cs="Arial"/>
        </w:rPr>
        <w:t xml:space="preserve"> (ARVs) in reducing MTCT of HIV, studies have emerged suggesting a correlation between ARV exposure and adverse pregnancy outcomes, in particular PTB </w:t>
      </w:r>
      <w:r w:rsidR="006A712B" w:rsidRPr="00722094">
        <w:rPr>
          <w:rFonts w:ascii="Arial" w:hAnsi="Arial" w:cs="Arial"/>
          <w:noProof/>
        </w:rPr>
        <w:t>[7,</w:t>
      </w:r>
      <w:r w:rsidRPr="00722094">
        <w:rPr>
          <w:rFonts w:ascii="Arial" w:hAnsi="Arial" w:cs="Arial"/>
          <w:noProof/>
        </w:rPr>
        <w:t>8]</w:t>
      </w:r>
      <w:r w:rsidRPr="00722094">
        <w:rPr>
          <w:rFonts w:ascii="Arial" w:hAnsi="Arial" w:cs="Arial"/>
        </w:rPr>
        <w:t>. These effects may be dependent on the type of ARVs and the timing of ARV initiation in relation</w:t>
      </w:r>
      <w:r w:rsidR="003B6EBB" w:rsidRPr="00722094">
        <w:rPr>
          <w:rFonts w:ascii="Arial" w:hAnsi="Arial" w:cs="Arial"/>
        </w:rPr>
        <w:t xml:space="preserve"> to pregnancy</w:t>
      </w:r>
      <w:r w:rsidR="00EC0239" w:rsidRPr="00722094">
        <w:rPr>
          <w:rFonts w:ascii="Arial" w:hAnsi="Arial" w:cs="Arial"/>
        </w:rPr>
        <w:t xml:space="preserve"> </w:t>
      </w:r>
      <w:r w:rsidR="006A712B" w:rsidRPr="00722094">
        <w:rPr>
          <w:rFonts w:ascii="Arial" w:hAnsi="Arial" w:cs="Arial"/>
          <w:noProof/>
        </w:rPr>
        <w:t>[7,</w:t>
      </w:r>
      <w:r w:rsidRPr="00722094">
        <w:rPr>
          <w:rFonts w:ascii="Arial" w:hAnsi="Arial" w:cs="Arial"/>
          <w:noProof/>
        </w:rPr>
        <w:t>9-15]</w:t>
      </w:r>
      <w:r w:rsidRPr="00722094">
        <w:rPr>
          <w:rFonts w:ascii="Arial" w:hAnsi="Arial" w:cs="Arial"/>
        </w:rPr>
        <w:t>.</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t>To achieve optimal pregnancy outcomes, the implementation of gu</w:t>
      </w:r>
      <w:r w:rsidR="003B6EBB" w:rsidRPr="00722094">
        <w:rPr>
          <w:rFonts w:ascii="Arial" w:hAnsi="Arial" w:cs="Arial"/>
        </w:rPr>
        <w:t xml:space="preserve">idelines needs to be </w:t>
      </w:r>
      <w:proofErr w:type="gramStart"/>
      <w:r w:rsidR="003B6EBB" w:rsidRPr="00722094">
        <w:rPr>
          <w:rFonts w:ascii="Arial" w:hAnsi="Arial" w:cs="Arial"/>
        </w:rPr>
        <w:t>monitored</w:t>
      </w:r>
      <w:r w:rsidRPr="00722094">
        <w:rPr>
          <w:rFonts w:ascii="Arial" w:hAnsi="Arial" w:cs="Arial"/>
          <w:noProof/>
        </w:rPr>
        <w:t>[</w:t>
      </w:r>
      <w:proofErr w:type="gramEnd"/>
      <w:r w:rsidRPr="00722094">
        <w:rPr>
          <w:rFonts w:ascii="Arial" w:hAnsi="Arial" w:cs="Arial"/>
          <w:noProof/>
        </w:rPr>
        <w:t>5]</w:t>
      </w:r>
      <w:r w:rsidRPr="00722094">
        <w:rPr>
          <w:rFonts w:ascii="Arial" w:hAnsi="Arial" w:cs="Arial"/>
        </w:rPr>
        <w:t xml:space="preserve">. However, up-to-date detailed information on </w:t>
      </w:r>
      <w:proofErr w:type="spellStart"/>
      <w:r w:rsidRPr="00722094">
        <w:rPr>
          <w:rFonts w:ascii="Arial" w:hAnsi="Arial" w:cs="Arial"/>
        </w:rPr>
        <w:t>virological</w:t>
      </w:r>
      <w:proofErr w:type="spellEnd"/>
      <w:r w:rsidRPr="00722094">
        <w:rPr>
          <w:rFonts w:ascii="Arial" w:hAnsi="Arial" w:cs="Arial"/>
        </w:rPr>
        <w:t xml:space="preserve"> and obstetric management of HIV-positive pregnancies in the UK is very lim</w:t>
      </w:r>
      <w:r w:rsidR="003B6EBB" w:rsidRPr="00722094">
        <w:rPr>
          <w:rFonts w:ascii="Arial" w:hAnsi="Arial" w:cs="Arial"/>
        </w:rPr>
        <w:t>ited, especially outside London</w:t>
      </w:r>
      <w:r w:rsidR="00EC0239" w:rsidRPr="00722094">
        <w:rPr>
          <w:rFonts w:ascii="Arial" w:hAnsi="Arial" w:cs="Arial"/>
        </w:rPr>
        <w:t xml:space="preserve"> </w:t>
      </w:r>
      <w:r w:rsidR="006A712B" w:rsidRPr="00722094">
        <w:rPr>
          <w:rFonts w:ascii="Arial" w:hAnsi="Arial" w:cs="Arial"/>
          <w:noProof/>
        </w:rPr>
        <w:t>[16,</w:t>
      </w:r>
      <w:r w:rsidRPr="00722094">
        <w:rPr>
          <w:rFonts w:ascii="Arial" w:hAnsi="Arial" w:cs="Arial"/>
          <w:noProof/>
        </w:rPr>
        <w:t>17]</w:t>
      </w:r>
      <w:r w:rsidRPr="00722094">
        <w:rPr>
          <w:rFonts w:ascii="Arial" w:hAnsi="Arial" w:cs="Arial"/>
        </w:rPr>
        <w:t>. We therefore undertook a detailed evaluation of a large range of aspects of management and outcomes of HIV-positive pregnancies in order to investigate where improvements can be made.</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br w:type="page"/>
      </w:r>
      <w:r w:rsidRPr="00722094">
        <w:rPr>
          <w:rFonts w:ascii="Arial" w:hAnsi="Arial" w:cs="Arial"/>
          <w:b/>
        </w:rPr>
        <w:lastRenderedPageBreak/>
        <w:t>Materials and methods</w:t>
      </w: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t xml:space="preserve">We conducted a retrospective case note review of HIV-infected pregnant women who delivered between January 2008 and December 2012 at the John Radcliffe Hospital, Oxford, </w:t>
      </w:r>
      <w:proofErr w:type="gramStart"/>
      <w:r w:rsidRPr="00722094">
        <w:rPr>
          <w:rFonts w:ascii="Arial" w:hAnsi="Arial" w:cs="Arial"/>
          <w:color w:val="FF0000"/>
        </w:rPr>
        <w:t>a</w:t>
      </w:r>
      <w:proofErr w:type="gramEnd"/>
      <w:r w:rsidRPr="00722094">
        <w:rPr>
          <w:rFonts w:ascii="Arial" w:hAnsi="Arial" w:cs="Arial"/>
          <w:color w:val="FF0000"/>
        </w:rPr>
        <w:t xml:space="preserve"> single, large UK maternity unit</w:t>
      </w:r>
      <w:r w:rsidRPr="00722094">
        <w:rPr>
          <w:rFonts w:ascii="Arial" w:hAnsi="Arial" w:cs="Arial"/>
        </w:rPr>
        <w:t xml:space="preserve">. Eligible women were initially identified via the electronic OXMAT (Oxford Maternity) database. This information was cross-referenced with other databases held by the community HIV support team and the genitourinary medicine department to ensure all pregnancies had been identified. </w:t>
      </w:r>
    </w:p>
    <w:p w:rsidR="00447551" w:rsidRPr="00722094" w:rsidRDefault="00447551" w:rsidP="00722094">
      <w:pPr>
        <w:spacing w:after="0" w:line="480" w:lineRule="auto"/>
        <w:contextualSpacing/>
        <w:jc w:val="both"/>
        <w:rPr>
          <w:rFonts w:ascii="Arial" w:hAnsi="Arial" w:cs="Arial"/>
          <w:color w:val="FF0000"/>
        </w:rPr>
      </w:pPr>
      <w:r w:rsidRPr="00722094">
        <w:rPr>
          <w:rFonts w:ascii="Arial" w:hAnsi="Arial" w:cs="Arial"/>
          <w:color w:val="FF0000"/>
        </w:rPr>
        <w:t>[DELETED]</w:t>
      </w:r>
      <w:r w:rsidR="0053710C" w:rsidRPr="00722094">
        <w:rPr>
          <w:rFonts w:ascii="Arial" w:hAnsi="Arial" w:cs="Arial"/>
          <w:color w:val="FF0000"/>
        </w:rPr>
        <w:t xml:space="preserve"> </w:t>
      </w:r>
      <w:r w:rsidRPr="00722094">
        <w:rPr>
          <w:rFonts w:ascii="Arial" w:hAnsi="Arial" w:cs="Arial"/>
          <w:color w:val="FF0000"/>
        </w:rPr>
        <w:t xml:space="preserve">The study was registered with the institutional audit department and formal ethical approval and consent procedures were not required. </w:t>
      </w:r>
      <w:r w:rsidRPr="00722094">
        <w:rPr>
          <w:rFonts w:ascii="Arial" w:hAnsi="Arial" w:cs="Arial"/>
        </w:rPr>
        <w:t>Data extracted from the notes was immediately anonymised on collection and held on secure electronic data files. A wide range of aspects were examined, incl</w:t>
      </w:r>
      <w:r w:rsidR="003F6DF7" w:rsidRPr="00722094">
        <w:rPr>
          <w:rFonts w:ascii="Arial" w:hAnsi="Arial" w:cs="Arial"/>
        </w:rPr>
        <w:t>uding maternal characteristics</w:t>
      </w:r>
      <w:r w:rsidRPr="00722094">
        <w:rPr>
          <w:rFonts w:ascii="Arial" w:hAnsi="Arial" w:cs="Arial"/>
        </w:rPr>
        <w:t>, sexual health, contraception, obstetric history, HIV laboratory investigations, ARV treatment, delivery and baby characteristics. Each pregnancy was treated as a separate case for the purposes of analysis, except for demographics, and data in the tables relates to all 61 pregnancies unless otherwise stated.</w:t>
      </w:r>
    </w:p>
    <w:p w:rsidR="00447551" w:rsidRPr="00722094" w:rsidRDefault="00447551" w:rsidP="00722094">
      <w:pPr>
        <w:spacing w:after="0" w:line="480" w:lineRule="auto"/>
        <w:contextualSpacing/>
        <w:jc w:val="both"/>
        <w:rPr>
          <w:rFonts w:ascii="Arial" w:hAnsi="Arial" w:cs="Arial"/>
          <w:color w:val="FF0000"/>
        </w:rPr>
      </w:pPr>
      <w:proofErr w:type="spellStart"/>
      <w:r w:rsidRPr="00722094">
        <w:rPr>
          <w:rFonts w:ascii="Arial" w:hAnsi="Arial" w:cs="Arial"/>
        </w:rPr>
        <w:t>Birthweight</w:t>
      </w:r>
      <w:proofErr w:type="spellEnd"/>
      <w:r w:rsidRPr="00722094">
        <w:rPr>
          <w:rFonts w:ascii="Arial" w:hAnsi="Arial" w:cs="Arial"/>
        </w:rPr>
        <w:t xml:space="preserve"> and gestational age were analysed with an unpaired t-test, carried out in </w:t>
      </w:r>
      <w:proofErr w:type="spellStart"/>
      <w:r w:rsidRPr="00722094">
        <w:rPr>
          <w:rFonts w:ascii="Arial" w:hAnsi="Arial" w:cs="Arial"/>
        </w:rPr>
        <w:t>QuickCalcs</w:t>
      </w:r>
      <w:proofErr w:type="spellEnd"/>
      <w:r w:rsidRPr="00722094">
        <w:rPr>
          <w:rFonts w:ascii="Arial" w:hAnsi="Arial" w:cs="Arial"/>
        </w:rPr>
        <w:t xml:space="preserve"> (</w:t>
      </w:r>
      <w:proofErr w:type="spellStart"/>
      <w:r w:rsidRPr="00722094">
        <w:rPr>
          <w:rFonts w:ascii="Arial" w:hAnsi="Arial" w:cs="Arial"/>
        </w:rPr>
        <w:t>Graphpad</w:t>
      </w:r>
      <w:proofErr w:type="spellEnd"/>
      <w:r w:rsidRPr="00722094">
        <w:rPr>
          <w:rFonts w:ascii="Arial" w:hAnsi="Arial" w:cs="Arial"/>
        </w:rPr>
        <w:t>, 2014), due to normal distribution of the data. Gestational adjusted weights were analysed with a Fisher’s Exact Test on a 2x3 contingency table using ‘in-</w:t>
      </w:r>
      <w:proofErr w:type="spellStart"/>
      <w:r w:rsidRPr="00722094">
        <w:rPr>
          <w:rFonts w:ascii="Arial" w:hAnsi="Arial" w:cs="Arial"/>
        </w:rPr>
        <w:t>silico</w:t>
      </w:r>
      <w:proofErr w:type="spellEnd"/>
      <w:r w:rsidRPr="00722094">
        <w:rPr>
          <w:rFonts w:ascii="Arial" w:hAnsi="Arial" w:cs="Arial"/>
        </w:rPr>
        <w:t xml:space="preserve">’ online tools (http://in-silico.net/tools). </w:t>
      </w:r>
      <w:r w:rsidRPr="00722094">
        <w:rPr>
          <w:rFonts w:ascii="Arial" w:hAnsi="Arial" w:cs="Arial"/>
          <w:color w:val="FF0000"/>
        </w:rPr>
        <w:t>Tests were considered statistically significant when the p-value was &lt;0.05.</w:t>
      </w:r>
    </w:p>
    <w:p w:rsidR="00447551" w:rsidRPr="00722094" w:rsidRDefault="00447551"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b/>
          <w:bCs/>
        </w:rPr>
      </w:pPr>
      <w:r w:rsidRPr="00722094">
        <w:rPr>
          <w:rFonts w:ascii="Arial" w:hAnsi="Arial" w:cs="Arial"/>
          <w:b/>
          <w:bCs/>
        </w:rPr>
        <w:br w:type="page"/>
      </w:r>
    </w:p>
    <w:p w:rsidR="00447551" w:rsidRPr="00722094" w:rsidRDefault="00447551" w:rsidP="00722094">
      <w:pPr>
        <w:spacing w:after="0" w:line="480" w:lineRule="auto"/>
        <w:jc w:val="both"/>
        <w:rPr>
          <w:rFonts w:ascii="Arial" w:hAnsi="Arial" w:cs="Arial"/>
          <w:b/>
          <w:bCs/>
        </w:rPr>
      </w:pPr>
      <w:r w:rsidRPr="00722094">
        <w:rPr>
          <w:rFonts w:ascii="Arial" w:hAnsi="Arial" w:cs="Arial"/>
          <w:b/>
          <w:bCs/>
        </w:rPr>
        <w:lastRenderedPageBreak/>
        <w:t>Results</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contextualSpacing/>
        <w:jc w:val="both"/>
        <w:rPr>
          <w:rFonts w:ascii="Arial" w:hAnsi="Arial" w:cs="Arial"/>
          <w:color w:val="FF0000"/>
        </w:rPr>
      </w:pPr>
      <w:r w:rsidRPr="00722094">
        <w:rPr>
          <w:rFonts w:ascii="Arial" w:hAnsi="Arial" w:cs="Arial"/>
          <w:color w:val="FF0000"/>
        </w:rPr>
        <w:t xml:space="preserve">74 pregnancies in HIV-infected women were identified in 2008-2012 and a total of 61 sets of notes were located and analysed. These 61 pregnancies were in 56 different patients, as three women had two pregnancies and one woman had three pregnancies in the study period. </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r w:rsidRPr="00722094">
        <w:rPr>
          <w:rFonts w:ascii="Arial" w:hAnsi="Arial" w:cs="Arial"/>
        </w:rPr>
        <w:t>Ethnicity of the women was pr</w:t>
      </w:r>
      <w:r w:rsidR="00206DD2" w:rsidRPr="00722094">
        <w:rPr>
          <w:rFonts w:ascii="Arial" w:hAnsi="Arial" w:cs="Arial"/>
        </w:rPr>
        <w:t>edominantly Black African (82%</w:t>
      </w:r>
      <w:proofErr w:type="gramStart"/>
      <w:r w:rsidR="00206DD2" w:rsidRPr="00722094">
        <w:rPr>
          <w:rFonts w:ascii="Arial" w:hAnsi="Arial" w:cs="Arial"/>
        </w:rPr>
        <w:t>;</w:t>
      </w:r>
      <w:r w:rsidR="003B6EBB" w:rsidRPr="00722094">
        <w:rPr>
          <w:rFonts w:ascii="Arial" w:hAnsi="Arial" w:cs="Arial"/>
        </w:rPr>
        <w:t>Table</w:t>
      </w:r>
      <w:r w:rsidRPr="00722094">
        <w:rPr>
          <w:rFonts w:ascii="Arial" w:hAnsi="Arial" w:cs="Arial"/>
        </w:rPr>
        <w:t>1</w:t>
      </w:r>
      <w:proofErr w:type="gramEnd"/>
      <w:r w:rsidRPr="00722094">
        <w:rPr>
          <w:rFonts w:ascii="Arial" w:hAnsi="Arial" w:cs="Arial"/>
        </w:rPr>
        <w:t xml:space="preserve">). The commonest risk factor for HIV acquisition </w:t>
      </w:r>
      <w:r w:rsidRPr="00722094">
        <w:rPr>
          <w:rFonts w:ascii="Arial" w:hAnsi="Arial" w:cs="Arial"/>
          <w:color w:val="FF0000"/>
        </w:rPr>
        <w:t>for the pregnant women</w:t>
      </w:r>
      <w:r w:rsidRPr="00722094">
        <w:rPr>
          <w:rFonts w:ascii="Arial" w:hAnsi="Arial" w:cs="Arial"/>
        </w:rPr>
        <w:t xml:space="preserve"> was an origin from an HIV-endemic country and many women also had a high-risk partner. Most women were known to be infected prior to conception and 32% were diagnosed in pregnancy. </w:t>
      </w:r>
      <w:proofErr w:type="gramStart"/>
      <w:r w:rsidRPr="00722094">
        <w:rPr>
          <w:rFonts w:ascii="Arial" w:hAnsi="Arial" w:cs="Arial"/>
        </w:rPr>
        <w:t xml:space="preserve">The gestation at which the HIV diagnosis was made tended to depend on when the patient was booked and had a median of 15 weeks, with </w:t>
      </w:r>
      <w:r w:rsidRPr="00722094">
        <w:rPr>
          <w:rFonts w:ascii="Arial" w:hAnsi="Arial" w:cs="Arial"/>
          <w:color w:val="FF0000"/>
        </w:rPr>
        <w:t>12</w:t>
      </w:r>
      <w:r w:rsidR="003B6EBB" w:rsidRPr="00722094">
        <w:rPr>
          <w:rFonts w:ascii="Arial" w:hAnsi="Arial" w:cs="Arial"/>
          <w:color w:val="FF0000"/>
        </w:rPr>
        <w:t xml:space="preserve"> </w:t>
      </w:r>
      <w:r w:rsidRPr="00722094">
        <w:rPr>
          <w:rFonts w:ascii="Arial" w:hAnsi="Arial" w:cs="Arial"/>
        </w:rPr>
        <w:t xml:space="preserve">(71%) being diagnosed after the first trimester </w:t>
      </w:r>
      <w:r w:rsidR="003B6EBB" w:rsidRPr="00722094">
        <w:rPr>
          <w:rFonts w:ascii="Arial" w:hAnsi="Arial" w:cs="Arial"/>
        </w:rPr>
        <w:t>(Table</w:t>
      </w:r>
      <w:r w:rsidRPr="00722094">
        <w:rPr>
          <w:rFonts w:ascii="Arial" w:hAnsi="Arial" w:cs="Arial"/>
        </w:rPr>
        <w:t>1).</w:t>
      </w:r>
      <w:proofErr w:type="gramEnd"/>
    </w:p>
    <w:p w:rsidR="00447551" w:rsidRPr="00722094" w:rsidRDefault="00447551"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rPr>
      </w:pPr>
      <w:r w:rsidRPr="00722094">
        <w:rPr>
          <w:rFonts w:ascii="Arial" w:hAnsi="Arial" w:cs="Arial"/>
        </w:rPr>
        <w:t>The most common contraceptive used prior to pregnancy was condoms (29%), while 47% reported no contraceptive use, a finding reflected in the proportion of unplanned pregnancies (43%</w:t>
      </w:r>
      <w:r w:rsidR="00206DD2" w:rsidRPr="00722094">
        <w:rPr>
          <w:rFonts w:ascii="Arial" w:hAnsi="Arial" w:cs="Arial"/>
        </w:rPr>
        <w:t>;</w:t>
      </w:r>
      <w:r w:rsidR="003B6EBB" w:rsidRPr="00722094">
        <w:rPr>
          <w:rFonts w:ascii="Arial" w:hAnsi="Arial" w:cs="Arial"/>
        </w:rPr>
        <w:t>Table</w:t>
      </w:r>
      <w:r w:rsidRPr="00722094">
        <w:rPr>
          <w:rFonts w:ascii="Arial" w:hAnsi="Arial" w:cs="Arial"/>
        </w:rPr>
        <w:t>2). There was no significant difference in the proportion of unplanned pregnancies in those known to be infected before conception compared to those diagnosed after c</w:t>
      </w:r>
      <w:r w:rsidR="00206DD2" w:rsidRPr="00722094">
        <w:rPr>
          <w:rFonts w:ascii="Arial" w:hAnsi="Arial" w:cs="Arial"/>
        </w:rPr>
        <w:t>onception (41% vs 47%,</w:t>
      </w:r>
      <w:r w:rsidRPr="00722094">
        <w:rPr>
          <w:rFonts w:ascii="Arial" w:hAnsi="Arial" w:cs="Arial"/>
        </w:rPr>
        <w:t>p=0.78</w:t>
      </w:r>
      <w:r w:rsidR="00206DD2" w:rsidRPr="00722094">
        <w:rPr>
          <w:rFonts w:ascii="Arial" w:hAnsi="Arial" w:cs="Arial"/>
        </w:rPr>
        <w:t xml:space="preserve">). 39% of </w:t>
      </w:r>
      <w:r w:rsidRPr="00722094">
        <w:rPr>
          <w:rFonts w:ascii="Arial" w:hAnsi="Arial" w:cs="Arial"/>
        </w:rPr>
        <w:t>omen booked late (after 13 weeks), although the median was 11 weeks. 80% of women were multiparous and previous pregnancies included one stillbirt</w:t>
      </w:r>
      <w:r w:rsidR="00EC0239" w:rsidRPr="00722094">
        <w:rPr>
          <w:rFonts w:ascii="Arial" w:hAnsi="Arial" w:cs="Arial"/>
        </w:rPr>
        <w:t xml:space="preserve">h and two preterm births </w:t>
      </w:r>
      <w:r w:rsidR="003B6EBB" w:rsidRPr="00722094">
        <w:rPr>
          <w:rFonts w:ascii="Arial" w:hAnsi="Arial" w:cs="Arial"/>
        </w:rPr>
        <w:t>(Table</w:t>
      </w:r>
      <w:r w:rsidRPr="00722094">
        <w:rPr>
          <w:rFonts w:ascii="Arial" w:hAnsi="Arial" w:cs="Arial"/>
        </w:rPr>
        <w:t xml:space="preserve">2). </w:t>
      </w:r>
    </w:p>
    <w:p w:rsidR="00447551" w:rsidRPr="00722094" w:rsidRDefault="00447551"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rPr>
      </w:pPr>
      <w:r w:rsidRPr="00722094">
        <w:rPr>
          <w:rFonts w:ascii="Arial" w:hAnsi="Arial" w:cs="Arial"/>
        </w:rPr>
        <w:lastRenderedPageBreak/>
        <w:t>Just over half of women (53%) were already on treatment a</w:t>
      </w:r>
      <w:r w:rsidR="003B6EBB" w:rsidRPr="00722094">
        <w:rPr>
          <w:rFonts w:ascii="Arial" w:hAnsi="Arial" w:cs="Arial"/>
        </w:rPr>
        <w:t>t booking (Table</w:t>
      </w:r>
      <w:r w:rsidRPr="00722094">
        <w:rPr>
          <w:rFonts w:ascii="Arial" w:hAnsi="Arial" w:cs="Arial"/>
        </w:rPr>
        <w:t>3). Of those for whom treatment was started in pregnancy, 48% were for maternal reasons</w:t>
      </w:r>
      <w:r w:rsidR="006A712B" w:rsidRPr="00722094">
        <w:rPr>
          <w:rFonts w:ascii="Arial" w:hAnsi="Arial" w:cs="Arial"/>
        </w:rPr>
        <w:t xml:space="preserve"> (CD4&lt;</w:t>
      </w:r>
      <w:r w:rsidRPr="00722094">
        <w:rPr>
          <w:rFonts w:ascii="Arial" w:hAnsi="Arial" w:cs="Arial"/>
        </w:rPr>
        <w:t>350 cells/mm</w:t>
      </w:r>
      <w:r w:rsidRPr="00722094">
        <w:rPr>
          <w:rFonts w:ascii="Arial" w:hAnsi="Arial" w:cs="Arial"/>
          <w:vertAlign w:val="superscript"/>
        </w:rPr>
        <w:t>3</w:t>
      </w:r>
      <w:r w:rsidRPr="00722094">
        <w:rPr>
          <w:rFonts w:ascii="Arial" w:hAnsi="Arial" w:cs="Arial"/>
        </w:rPr>
        <w:t>) and 52% for prevention of MTCT. Therapy was started at a median of 22 weeks, with all but two women on treatment by 28 weeks. 78% of those already on tr</w:t>
      </w:r>
      <w:r w:rsidR="006A712B" w:rsidRPr="00722094">
        <w:rPr>
          <w:rFonts w:ascii="Arial" w:hAnsi="Arial" w:cs="Arial"/>
        </w:rPr>
        <w:t>eatment at booking had a VL&lt;50</w:t>
      </w:r>
      <w:r w:rsidRPr="00722094">
        <w:rPr>
          <w:rFonts w:ascii="Arial" w:hAnsi="Arial" w:cs="Arial"/>
        </w:rPr>
        <w:t>copies/ml at booking, while only 7% of those not on t</w:t>
      </w:r>
      <w:r w:rsidR="006A712B" w:rsidRPr="00722094">
        <w:rPr>
          <w:rFonts w:ascii="Arial" w:hAnsi="Arial" w:cs="Arial"/>
        </w:rPr>
        <w:t>reatment had a VL&lt;50</w:t>
      </w:r>
      <w:r w:rsidRPr="00722094">
        <w:rPr>
          <w:rFonts w:ascii="Arial" w:hAnsi="Arial" w:cs="Arial"/>
        </w:rPr>
        <w:t>copies/ml at booking</w:t>
      </w:r>
      <w:r w:rsidR="003B6EBB" w:rsidRPr="00722094">
        <w:rPr>
          <w:rFonts w:ascii="Arial" w:hAnsi="Arial" w:cs="Arial"/>
        </w:rPr>
        <w:t xml:space="preserve"> (Table</w:t>
      </w:r>
      <w:r w:rsidRPr="00722094">
        <w:rPr>
          <w:rFonts w:ascii="Arial" w:hAnsi="Arial" w:cs="Arial"/>
        </w:rPr>
        <w:t>3).</w:t>
      </w: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Everyone was on treatment by delivery except for one woman, who was diagnosed </w:t>
      </w:r>
      <w:proofErr w:type="spellStart"/>
      <w:r w:rsidRPr="00722094">
        <w:rPr>
          <w:rFonts w:ascii="Arial" w:hAnsi="Arial" w:cs="Arial"/>
        </w:rPr>
        <w:t>postnatally</w:t>
      </w:r>
      <w:proofErr w:type="spellEnd"/>
      <w:r w:rsidRPr="00722094">
        <w:rPr>
          <w:rFonts w:ascii="Arial" w:hAnsi="Arial" w:cs="Arial"/>
        </w:rPr>
        <w:t xml:space="preserve"> after a concealed pregnancy. Only</w:t>
      </w:r>
      <w:r w:rsidR="006A712B" w:rsidRPr="00722094">
        <w:rPr>
          <w:rFonts w:ascii="Arial" w:hAnsi="Arial" w:cs="Arial"/>
        </w:rPr>
        <w:t xml:space="preserve"> eight (13%) women had a VL&gt;50</w:t>
      </w:r>
      <w:r w:rsidRPr="00722094">
        <w:rPr>
          <w:rFonts w:ascii="Arial" w:hAnsi="Arial" w:cs="Arial"/>
        </w:rPr>
        <w:t>copies/ml at deliv</w:t>
      </w:r>
      <w:r w:rsidR="006A712B" w:rsidRPr="00722094">
        <w:rPr>
          <w:rFonts w:ascii="Arial" w:hAnsi="Arial" w:cs="Arial"/>
        </w:rPr>
        <w:t>ery, with five having a VL&lt;400</w:t>
      </w:r>
      <w:r w:rsidRPr="00722094">
        <w:rPr>
          <w:rFonts w:ascii="Arial" w:hAnsi="Arial" w:cs="Arial"/>
        </w:rPr>
        <w:t>copies/ml and the remaining three</w:t>
      </w:r>
      <w:r w:rsidR="006A712B" w:rsidRPr="00722094">
        <w:rPr>
          <w:rFonts w:ascii="Arial" w:hAnsi="Arial" w:cs="Arial"/>
        </w:rPr>
        <w:t xml:space="preserve"> having a VL&gt;10,000</w:t>
      </w:r>
      <w:r w:rsidR="00EC0239" w:rsidRPr="00722094">
        <w:rPr>
          <w:rFonts w:ascii="Arial" w:hAnsi="Arial" w:cs="Arial"/>
        </w:rPr>
        <w:t xml:space="preserve">copies/ml </w:t>
      </w:r>
      <w:r w:rsidRPr="00722094">
        <w:rPr>
          <w:rFonts w:ascii="Arial" w:hAnsi="Arial" w:cs="Arial"/>
        </w:rPr>
        <w:t>(Figure1).</w:t>
      </w: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Of those diagnosed </w:t>
      </w:r>
      <w:proofErr w:type="spellStart"/>
      <w:r w:rsidRPr="00722094">
        <w:rPr>
          <w:rFonts w:ascii="Arial" w:hAnsi="Arial" w:cs="Arial"/>
        </w:rPr>
        <w:t>antenatally</w:t>
      </w:r>
      <w:proofErr w:type="spellEnd"/>
      <w:r w:rsidRPr="00722094">
        <w:rPr>
          <w:rFonts w:ascii="Arial" w:hAnsi="Arial" w:cs="Arial"/>
        </w:rPr>
        <w:t>, 32</w:t>
      </w:r>
      <w:r w:rsidR="006A712B" w:rsidRPr="00722094">
        <w:rPr>
          <w:rFonts w:ascii="Arial" w:hAnsi="Arial" w:cs="Arial"/>
        </w:rPr>
        <w:t>% had a late diagnosis (CD4&lt;350</w:t>
      </w:r>
      <w:r w:rsidRPr="00722094">
        <w:rPr>
          <w:rFonts w:ascii="Arial" w:hAnsi="Arial" w:cs="Arial"/>
        </w:rPr>
        <w:t>cells/mm</w:t>
      </w:r>
      <w:r w:rsidRPr="00722094">
        <w:rPr>
          <w:rFonts w:ascii="Arial" w:hAnsi="Arial" w:cs="Arial"/>
          <w:vertAlign w:val="superscript"/>
        </w:rPr>
        <w:t>3</w:t>
      </w:r>
      <w:r w:rsidRPr="00722094">
        <w:rPr>
          <w:rFonts w:ascii="Arial" w:hAnsi="Arial" w:cs="Arial"/>
        </w:rPr>
        <w:t>) and no-one had</w:t>
      </w:r>
      <w:r w:rsidR="006A712B" w:rsidRPr="00722094">
        <w:rPr>
          <w:rFonts w:ascii="Arial" w:hAnsi="Arial" w:cs="Arial"/>
        </w:rPr>
        <w:t xml:space="preserve"> a very late diagnosis (CD4&lt;200</w:t>
      </w:r>
      <w:r w:rsidRPr="00722094">
        <w:rPr>
          <w:rFonts w:ascii="Arial" w:hAnsi="Arial" w:cs="Arial"/>
        </w:rPr>
        <w:t>cells/mm</w:t>
      </w:r>
      <w:r w:rsidRPr="00722094">
        <w:rPr>
          <w:rFonts w:ascii="Arial" w:hAnsi="Arial" w:cs="Arial"/>
          <w:vertAlign w:val="superscript"/>
        </w:rPr>
        <w:t>3</w:t>
      </w:r>
      <w:r w:rsidRPr="00722094">
        <w:rPr>
          <w:rFonts w:ascii="Arial" w:hAnsi="Arial" w:cs="Arial"/>
        </w:rPr>
        <w:t>). At booking the median CD4 counts were higher in the</w:t>
      </w:r>
      <w:r w:rsidR="006A712B" w:rsidRPr="00722094">
        <w:rPr>
          <w:rFonts w:ascii="Arial" w:hAnsi="Arial" w:cs="Arial"/>
        </w:rPr>
        <w:t xml:space="preserve"> group on treatment (545 vs 350</w:t>
      </w:r>
      <w:r w:rsidRPr="00722094">
        <w:rPr>
          <w:rFonts w:ascii="Arial" w:hAnsi="Arial" w:cs="Arial"/>
        </w:rPr>
        <w:t>cells/mm</w:t>
      </w:r>
      <w:r w:rsidRPr="00722094">
        <w:rPr>
          <w:rFonts w:ascii="Arial" w:hAnsi="Arial" w:cs="Arial"/>
          <w:vertAlign w:val="superscript"/>
        </w:rPr>
        <w:t>3</w:t>
      </w:r>
      <w:r w:rsidRPr="00722094">
        <w:rPr>
          <w:rFonts w:ascii="Arial" w:hAnsi="Arial" w:cs="Arial"/>
        </w:rPr>
        <w:t>) and by delive</w:t>
      </w:r>
      <w:r w:rsidR="006A712B" w:rsidRPr="00722094">
        <w:rPr>
          <w:rFonts w:ascii="Arial" w:hAnsi="Arial" w:cs="Arial"/>
        </w:rPr>
        <w:t>ry the median CD4 count was 500</w:t>
      </w:r>
      <w:r w:rsidRPr="00722094">
        <w:rPr>
          <w:rFonts w:ascii="Arial" w:hAnsi="Arial" w:cs="Arial"/>
        </w:rPr>
        <w:t>cells/mm</w:t>
      </w:r>
      <w:r w:rsidRPr="00722094">
        <w:rPr>
          <w:rFonts w:ascii="Arial" w:hAnsi="Arial" w:cs="Arial"/>
          <w:vertAlign w:val="superscript"/>
        </w:rPr>
        <w:t>3</w:t>
      </w:r>
      <w:r w:rsidR="003B6EBB" w:rsidRPr="00722094">
        <w:rPr>
          <w:rFonts w:ascii="Arial" w:hAnsi="Arial" w:cs="Arial"/>
        </w:rPr>
        <w:t xml:space="preserve"> (Table</w:t>
      </w:r>
      <w:r w:rsidRPr="00722094">
        <w:rPr>
          <w:rFonts w:ascii="Arial" w:hAnsi="Arial" w:cs="Arial"/>
        </w:rPr>
        <w:t xml:space="preserve">3). </w:t>
      </w:r>
    </w:p>
    <w:p w:rsidR="00447551" w:rsidRPr="00722094" w:rsidRDefault="00447551" w:rsidP="00722094">
      <w:pPr>
        <w:spacing w:after="0" w:line="480" w:lineRule="auto"/>
        <w:jc w:val="both"/>
        <w:rPr>
          <w:rFonts w:ascii="Arial" w:hAnsi="Arial" w:cs="Arial"/>
        </w:rPr>
      </w:pPr>
      <w:r w:rsidRPr="00722094">
        <w:rPr>
          <w:rFonts w:ascii="Arial" w:hAnsi="Arial" w:cs="Arial"/>
        </w:rPr>
        <w:t>Most women were on either of two HAART regimes: two nucleoside reverse transcriptase inhibitors (NRTI) and one non-nucleoside reverse transcriptase inhibitor (NNRTI) (36%) or two NRTIs and two protease inhibitors (54%). A treatment switch was made in 20%, with the two most common reasons being intolerance and treatment failure.</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r w:rsidRPr="00722094">
        <w:rPr>
          <w:rFonts w:ascii="Arial" w:hAnsi="Arial" w:cs="Arial"/>
        </w:rPr>
        <w:t>Although 18% of women had complications (Table 4), individual complications were infrequent, with hyperemesis the most common (</w:t>
      </w:r>
      <w:r w:rsidRPr="00722094">
        <w:rPr>
          <w:rFonts w:ascii="Arial" w:hAnsi="Arial" w:cs="Arial"/>
          <w:color w:val="FF0000"/>
        </w:rPr>
        <w:t>3 cases</w:t>
      </w:r>
      <w:r w:rsidRPr="00722094">
        <w:rPr>
          <w:rFonts w:ascii="Arial" w:hAnsi="Arial" w:cs="Arial"/>
        </w:rPr>
        <w:t>;</w:t>
      </w:r>
      <w:r w:rsidR="00EC0239" w:rsidRPr="00722094">
        <w:rPr>
          <w:rFonts w:ascii="Arial" w:hAnsi="Arial" w:cs="Arial"/>
        </w:rPr>
        <w:t xml:space="preserve"> </w:t>
      </w:r>
      <w:r w:rsidRPr="00722094">
        <w:rPr>
          <w:rFonts w:ascii="Arial" w:hAnsi="Arial" w:cs="Arial"/>
        </w:rPr>
        <w:t>5%). Most patients (66%) had an elective caesarean section (CS) as their planned mode of delivery</w:t>
      </w:r>
      <w:r w:rsidR="003B6EBB" w:rsidRPr="00722094">
        <w:rPr>
          <w:rFonts w:ascii="Arial" w:hAnsi="Arial" w:cs="Arial"/>
        </w:rPr>
        <w:t xml:space="preserve"> (Table</w:t>
      </w:r>
      <w:r w:rsidRPr="00722094">
        <w:rPr>
          <w:rFonts w:ascii="Arial" w:hAnsi="Arial" w:cs="Arial"/>
        </w:rPr>
        <w:t>4). Of these, 74% delivered in this way with</w:t>
      </w:r>
      <w:r w:rsidR="004F2026" w:rsidRPr="00722094">
        <w:rPr>
          <w:rFonts w:ascii="Arial" w:hAnsi="Arial" w:cs="Arial"/>
        </w:rPr>
        <w:t xml:space="preserve"> 18% having an emergency SC</w:t>
      </w:r>
      <w:r w:rsidRPr="00722094">
        <w:rPr>
          <w:rFonts w:ascii="Arial" w:hAnsi="Arial" w:cs="Arial"/>
        </w:rPr>
        <w:t xml:space="preserve"> and 8% delivering vaginally. Of the 34% that planned to give birth vaginally, just over half </w:t>
      </w:r>
      <w:r w:rsidRPr="00722094">
        <w:rPr>
          <w:rFonts w:ascii="Arial" w:hAnsi="Arial" w:cs="Arial"/>
        </w:rPr>
        <w:lastRenderedPageBreak/>
        <w:t>(55%) of them did so, while 45% had an emergency CS. The</w:t>
      </w:r>
      <w:r w:rsidR="00EC0239" w:rsidRPr="00722094">
        <w:rPr>
          <w:rFonts w:ascii="Arial" w:hAnsi="Arial" w:cs="Arial"/>
        </w:rPr>
        <w:t xml:space="preserve"> overall CS rate was </w:t>
      </w:r>
      <w:proofErr w:type="gramStart"/>
      <w:r w:rsidR="00EC0239" w:rsidRPr="00722094">
        <w:rPr>
          <w:rFonts w:ascii="Arial" w:hAnsi="Arial" w:cs="Arial"/>
        </w:rPr>
        <w:t>74%</w:t>
      </w:r>
      <w:proofErr w:type="gramEnd"/>
      <w:r w:rsidR="003B6EBB" w:rsidRPr="00722094">
        <w:rPr>
          <w:rFonts w:ascii="Arial" w:hAnsi="Arial" w:cs="Arial"/>
        </w:rPr>
        <w:t>(Table</w:t>
      </w:r>
      <w:r w:rsidRPr="00722094">
        <w:rPr>
          <w:rFonts w:ascii="Arial" w:hAnsi="Arial" w:cs="Arial"/>
        </w:rPr>
        <w:t>4). Postnatal complications we</w:t>
      </w:r>
      <w:r w:rsidR="00EC0239" w:rsidRPr="00722094">
        <w:rPr>
          <w:rFonts w:ascii="Arial" w:hAnsi="Arial" w:cs="Arial"/>
        </w:rPr>
        <w:t>re uncommon (6 cases</w:t>
      </w:r>
      <w:proofErr w:type="gramStart"/>
      <w:r w:rsidR="00EC0239" w:rsidRPr="00722094">
        <w:rPr>
          <w:rFonts w:ascii="Arial" w:hAnsi="Arial" w:cs="Arial"/>
        </w:rPr>
        <w:t>,</w:t>
      </w:r>
      <w:r w:rsidRPr="00722094">
        <w:rPr>
          <w:rFonts w:ascii="Arial" w:hAnsi="Arial" w:cs="Arial"/>
        </w:rPr>
        <w:t>10</w:t>
      </w:r>
      <w:proofErr w:type="gramEnd"/>
      <w:r w:rsidRPr="00722094">
        <w:rPr>
          <w:rFonts w:ascii="Arial" w:hAnsi="Arial" w:cs="Arial"/>
        </w:rPr>
        <w:t>%), with the most frequent being wound dehiscence/in</w:t>
      </w:r>
      <w:r w:rsidR="00206DD2" w:rsidRPr="00722094">
        <w:rPr>
          <w:rFonts w:ascii="Arial" w:hAnsi="Arial" w:cs="Arial"/>
        </w:rPr>
        <w:t>fection after CS</w:t>
      </w:r>
      <w:r w:rsidRPr="00722094">
        <w:rPr>
          <w:rFonts w:ascii="Arial" w:hAnsi="Arial" w:cs="Arial"/>
        </w:rPr>
        <w:t>.</w:t>
      </w:r>
    </w:p>
    <w:p w:rsidR="00447551" w:rsidRPr="00722094" w:rsidRDefault="00447551" w:rsidP="00722094">
      <w:pPr>
        <w:spacing w:after="0" w:line="480" w:lineRule="auto"/>
        <w:jc w:val="both"/>
        <w:rPr>
          <w:rFonts w:ascii="Arial" w:hAnsi="Arial" w:cs="Arial"/>
        </w:rPr>
      </w:pPr>
      <w:r w:rsidRPr="00722094">
        <w:rPr>
          <w:rFonts w:ascii="Arial" w:hAnsi="Arial" w:cs="Arial"/>
        </w:rPr>
        <w:t>All but one delivery resulted in a live birth; one was stillborn at 38 weeks after placental abruption. 9</w:t>
      </w:r>
      <w:r w:rsidR="006A712B" w:rsidRPr="00722094">
        <w:rPr>
          <w:rFonts w:ascii="Arial" w:hAnsi="Arial" w:cs="Arial"/>
        </w:rPr>
        <w:t>0% of deliveries were term (&gt;37</w:t>
      </w:r>
      <w:r w:rsidRPr="00722094">
        <w:rPr>
          <w:rFonts w:ascii="Arial" w:hAnsi="Arial" w:cs="Arial"/>
        </w:rPr>
        <w:t xml:space="preserve">weeks) with four deliveries at 32-37 weeks and only two deliveries before 32 weeks. 79% received </w:t>
      </w:r>
      <w:proofErr w:type="spellStart"/>
      <w:r w:rsidRPr="00722094">
        <w:rPr>
          <w:rFonts w:ascii="Arial" w:hAnsi="Arial" w:cs="Arial"/>
        </w:rPr>
        <w:t>intrapartum</w:t>
      </w:r>
      <w:proofErr w:type="spellEnd"/>
      <w:r w:rsidRPr="00722094">
        <w:rPr>
          <w:rFonts w:ascii="Arial" w:hAnsi="Arial" w:cs="Arial"/>
        </w:rPr>
        <w:t xml:space="preserve"> AZT, while the remainder received </w:t>
      </w:r>
      <w:r w:rsidR="003B6EBB" w:rsidRPr="00722094">
        <w:rPr>
          <w:rFonts w:ascii="Arial" w:hAnsi="Arial" w:cs="Arial"/>
        </w:rPr>
        <w:t xml:space="preserve">no </w:t>
      </w:r>
      <w:proofErr w:type="spellStart"/>
      <w:r w:rsidR="003B6EBB" w:rsidRPr="00722094">
        <w:rPr>
          <w:rFonts w:ascii="Arial" w:hAnsi="Arial" w:cs="Arial"/>
        </w:rPr>
        <w:t>intrapartum</w:t>
      </w:r>
      <w:proofErr w:type="spellEnd"/>
      <w:r w:rsidR="003B6EBB" w:rsidRPr="00722094">
        <w:rPr>
          <w:rFonts w:ascii="Arial" w:hAnsi="Arial" w:cs="Arial"/>
        </w:rPr>
        <w:t xml:space="preserve"> treatment (Table</w:t>
      </w:r>
      <w:r w:rsidRPr="00722094">
        <w:rPr>
          <w:rFonts w:ascii="Arial" w:hAnsi="Arial" w:cs="Arial"/>
        </w:rPr>
        <w:t xml:space="preserve">4). </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r w:rsidRPr="00722094">
        <w:rPr>
          <w:rFonts w:ascii="Arial" w:hAnsi="Arial" w:cs="Arial"/>
        </w:rPr>
        <w:t>Nine babies (15%) had lo</w:t>
      </w:r>
      <w:r w:rsidR="00EC0239" w:rsidRPr="00722094">
        <w:rPr>
          <w:rFonts w:ascii="Arial" w:hAnsi="Arial" w:cs="Arial"/>
        </w:rPr>
        <w:t>w birth weight (&lt;2.5kg</w:t>
      </w:r>
      <w:proofErr w:type="gramStart"/>
      <w:r w:rsidR="00EC0239" w:rsidRPr="00722094">
        <w:rPr>
          <w:rFonts w:ascii="Arial" w:hAnsi="Arial" w:cs="Arial"/>
        </w:rPr>
        <w:t>)</w:t>
      </w:r>
      <w:r w:rsidR="003B6EBB" w:rsidRPr="00722094">
        <w:rPr>
          <w:rFonts w:ascii="Arial" w:hAnsi="Arial" w:cs="Arial"/>
        </w:rPr>
        <w:t>(</w:t>
      </w:r>
      <w:proofErr w:type="gramEnd"/>
      <w:r w:rsidR="003B6EBB" w:rsidRPr="00722094">
        <w:rPr>
          <w:rFonts w:ascii="Arial" w:hAnsi="Arial" w:cs="Arial"/>
        </w:rPr>
        <w:t>Table</w:t>
      </w:r>
      <w:r w:rsidRPr="00722094">
        <w:rPr>
          <w:rFonts w:ascii="Arial" w:hAnsi="Arial" w:cs="Arial"/>
        </w:rPr>
        <w:t xml:space="preserve">4). 11 babies (18%) were small for gestational age (SGA), which was taken as &lt;10th centile. Four babies (7%) were </w:t>
      </w:r>
      <w:r w:rsidR="004F2026" w:rsidRPr="00722094">
        <w:rPr>
          <w:rFonts w:ascii="Arial" w:hAnsi="Arial" w:cs="Arial"/>
        </w:rPr>
        <w:t>large for gestational age (</w:t>
      </w:r>
      <w:proofErr w:type="gramStart"/>
      <w:r w:rsidR="004F2026" w:rsidRPr="00722094">
        <w:rPr>
          <w:rFonts w:ascii="Arial" w:hAnsi="Arial" w:cs="Arial"/>
        </w:rPr>
        <w:t>LGA;</w:t>
      </w:r>
      <w:proofErr w:type="gramEnd"/>
      <w:r w:rsidRPr="00722094">
        <w:rPr>
          <w:rFonts w:ascii="Arial" w:hAnsi="Arial" w:cs="Arial"/>
        </w:rPr>
        <w:t>&gt;90th centile). This shift in weight for gestational age distribution was, however, not statistically significant (p=0.3831).</w:t>
      </w: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Information on ARV treatment of neonates was available for 49 babies. Most babies (84%) received AZT after birth, 10% (5 babies) received HAART, and 6% of babies received neither. </w:t>
      </w:r>
      <w:r w:rsidR="006A712B" w:rsidRPr="00722094">
        <w:rPr>
          <w:rFonts w:ascii="Arial" w:hAnsi="Arial" w:cs="Arial"/>
        </w:rPr>
        <w:t>Of the 11 pregnancies with a VL&gt;50</w:t>
      </w:r>
      <w:r w:rsidRPr="00722094">
        <w:rPr>
          <w:rFonts w:ascii="Arial" w:hAnsi="Arial" w:cs="Arial"/>
        </w:rPr>
        <w:t>copies/ml at delivery, two received HAART, three received AZT (all of whom had maternal</w:t>
      </w:r>
      <w:r w:rsidR="006A712B" w:rsidRPr="00722094">
        <w:rPr>
          <w:rFonts w:ascii="Arial" w:hAnsi="Arial" w:cs="Arial"/>
        </w:rPr>
        <w:t xml:space="preserve"> VL</w:t>
      </w:r>
      <w:r w:rsidRPr="00722094">
        <w:rPr>
          <w:rFonts w:ascii="Arial" w:hAnsi="Arial" w:cs="Arial"/>
        </w:rPr>
        <w:t>&lt;150), and treatment of the other babies was not documented. Neonatal complications were uncommon and mainly consisted of breathing difficulties and transfer to SCBU for those that were born prematurely. Congenital abnormalities were rare (3%).</w:t>
      </w:r>
    </w:p>
    <w:p w:rsidR="00447551" w:rsidRPr="00722094" w:rsidRDefault="00447551" w:rsidP="00722094">
      <w:pPr>
        <w:spacing w:after="0" w:line="480" w:lineRule="auto"/>
        <w:jc w:val="both"/>
        <w:rPr>
          <w:rFonts w:ascii="Arial" w:hAnsi="Arial" w:cs="Arial"/>
        </w:rPr>
      </w:pPr>
      <w:r w:rsidRPr="00722094">
        <w:rPr>
          <w:rFonts w:ascii="Arial" w:hAnsi="Arial" w:cs="Arial"/>
        </w:rPr>
        <w:t>Only one d</w:t>
      </w:r>
      <w:r w:rsidR="004F2026" w:rsidRPr="00722094">
        <w:rPr>
          <w:rFonts w:ascii="Arial" w:hAnsi="Arial" w:cs="Arial"/>
        </w:rPr>
        <w:t xml:space="preserve">elivery resulted in MTCT of HIV </w:t>
      </w:r>
      <w:r w:rsidRPr="00722094">
        <w:rPr>
          <w:rFonts w:ascii="Arial" w:hAnsi="Arial" w:cs="Arial"/>
        </w:rPr>
        <w:t>(1.6%). The transmission occurred in a patient who was known to be HIV-positive before pregnancy but who booked late, had poor adherence and required a change of ARVs. She had a persiste</w:t>
      </w:r>
      <w:r w:rsidR="006A712B" w:rsidRPr="00722094">
        <w:rPr>
          <w:rFonts w:ascii="Arial" w:hAnsi="Arial" w:cs="Arial"/>
        </w:rPr>
        <w:t>ntly high VL above 32,000</w:t>
      </w:r>
      <w:r w:rsidRPr="00722094">
        <w:rPr>
          <w:rFonts w:ascii="Arial" w:hAnsi="Arial" w:cs="Arial"/>
        </w:rPr>
        <w:t xml:space="preserve">copies/ml and at 32 weeks rapidly delivered upon admission, precluding intravenous AZT or CS. </w:t>
      </w:r>
    </w:p>
    <w:p w:rsidR="00447551" w:rsidRPr="00722094" w:rsidRDefault="00447551" w:rsidP="00722094">
      <w:pPr>
        <w:spacing w:after="0" w:line="480" w:lineRule="auto"/>
        <w:jc w:val="both"/>
        <w:rPr>
          <w:rFonts w:ascii="Arial" w:hAnsi="Arial" w:cs="Arial"/>
        </w:rPr>
      </w:pPr>
      <w:r w:rsidRPr="00722094">
        <w:rPr>
          <w:rFonts w:ascii="Arial" w:hAnsi="Arial" w:cs="Arial"/>
        </w:rPr>
        <w:lastRenderedPageBreak/>
        <w:t>46% of babies were HIV-negative at 18 months and 51% tested HIV-negative at or before three months of age, but for various reasons did not have a definitive test at 18 months: 52% had not reached 18 months of age at data collection, 42% had moved away from the area, and 6% did not attend appointments. The stillborn baby did not have an HIV test.</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r w:rsidRPr="00722094">
        <w:rPr>
          <w:rFonts w:ascii="Arial" w:hAnsi="Arial" w:cs="Arial"/>
        </w:rPr>
        <w:t>We explored the effect of some key variables in HIV management in pregnancy on the main outcomes of pregnancy which have previously been shown to be adversely affected by HIV and/or ARVs: gestational age at birth, birth weight, and weight adjusted for gestational age. H</w:t>
      </w:r>
      <w:r w:rsidR="006A712B" w:rsidRPr="00722094">
        <w:rPr>
          <w:rFonts w:ascii="Arial" w:hAnsi="Arial" w:cs="Arial"/>
        </w:rPr>
        <w:t>igh VL (&gt;50</w:t>
      </w:r>
      <w:r w:rsidRPr="00722094">
        <w:rPr>
          <w:rFonts w:ascii="Arial" w:hAnsi="Arial" w:cs="Arial"/>
        </w:rPr>
        <w:t>copies/ml) at booking was associated with LBW, and high VL at delivery was associated with LBW and lower gestational age at birth</w:t>
      </w:r>
      <w:r w:rsidR="003B6EBB" w:rsidRPr="00722094">
        <w:rPr>
          <w:rFonts w:ascii="Arial" w:hAnsi="Arial" w:cs="Arial"/>
        </w:rPr>
        <w:t xml:space="preserve"> (Table</w:t>
      </w:r>
      <w:r w:rsidRPr="00722094">
        <w:rPr>
          <w:rFonts w:ascii="Arial" w:hAnsi="Arial" w:cs="Arial"/>
        </w:rPr>
        <w:t>5). Of note, of</w:t>
      </w:r>
      <w:r w:rsidR="006A712B" w:rsidRPr="00722094">
        <w:rPr>
          <w:rFonts w:ascii="Arial" w:hAnsi="Arial" w:cs="Arial"/>
        </w:rPr>
        <w:t xml:space="preserve"> the eight deliveries with a VL</w:t>
      </w:r>
      <w:r w:rsidR="00EC0239" w:rsidRPr="00722094">
        <w:rPr>
          <w:rFonts w:ascii="Arial" w:hAnsi="Arial" w:cs="Arial"/>
        </w:rPr>
        <w:t>&gt;50</w:t>
      </w:r>
      <w:r w:rsidRPr="00722094">
        <w:rPr>
          <w:rFonts w:ascii="Arial" w:hAnsi="Arial" w:cs="Arial"/>
        </w:rPr>
        <w:t xml:space="preserve">copies/ml, three had a low birth weight (&lt;2.5kg) and five were premature. None of these eight were SGA, and the low birth weights were therefore attributable to </w:t>
      </w:r>
      <w:r w:rsidR="006A712B" w:rsidRPr="00722094">
        <w:rPr>
          <w:rFonts w:ascii="Arial" w:hAnsi="Arial" w:cs="Arial"/>
        </w:rPr>
        <w:t>prematurity. Since high VL (&gt;50</w:t>
      </w:r>
      <w:r w:rsidRPr="00722094">
        <w:rPr>
          <w:rFonts w:ascii="Arial" w:hAnsi="Arial" w:cs="Arial"/>
        </w:rPr>
        <w:t xml:space="preserve">copies/ml) at delivery appeared closely associated with poor outcomes we examined the possible causes for the high VL in these eight cases. Three of these eight women were already on treatment at conception and all but one </w:t>
      </w:r>
      <w:proofErr w:type="gramStart"/>
      <w:r w:rsidRPr="00722094">
        <w:rPr>
          <w:rFonts w:ascii="Arial" w:hAnsi="Arial" w:cs="Arial"/>
        </w:rPr>
        <w:t>were</w:t>
      </w:r>
      <w:proofErr w:type="gramEnd"/>
      <w:r w:rsidRPr="00722094">
        <w:rPr>
          <w:rFonts w:ascii="Arial" w:hAnsi="Arial" w:cs="Arial"/>
        </w:rPr>
        <w:t xml:space="preserve"> on treatment by delivery. However, four women booked late or not at all and most started with very </w:t>
      </w:r>
      <w:r w:rsidR="006A712B" w:rsidRPr="00722094">
        <w:rPr>
          <w:rFonts w:ascii="Arial" w:hAnsi="Arial" w:cs="Arial"/>
        </w:rPr>
        <w:t>high viral loads (median 40,043</w:t>
      </w:r>
      <w:r w:rsidRPr="00722094">
        <w:rPr>
          <w:rFonts w:ascii="Arial" w:hAnsi="Arial" w:cs="Arial"/>
        </w:rPr>
        <w:t>copies/ml). Two women were reported to have poor adherence to drug treatment and three women had a switch in their treatment due to persistently high viral load.</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b/>
          <w:bCs/>
        </w:rPr>
      </w:pPr>
      <w:r w:rsidRPr="00722094">
        <w:rPr>
          <w:rFonts w:ascii="Arial" w:hAnsi="Arial" w:cs="Arial"/>
          <w:b/>
          <w:bCs/>
        </w:rPr>
        <w:br w:type="page"/>
      </w:r>
    </w:p>
    <w:p w:rsidR="00447551" w:rsidRPr="00722094" w:rsidRDefault="00447551" w:rsidP="00722094">
      <w:pPr>
        <w:spacing w:after="0" w:line="480" w:lineRule="auto"/>
        <w:jc w:val="both"/>
        <w:rPr>
          <w:rFonts w:ascii="Arial" w:hAnsi="Arial" w:cs="Arial"/>
          <w:b/>
          <w:bCs/>
        </w:rPr>
      </w:pPr>
      <w:r w:rsidRPr="00722094">
        <w:rPr>
          <w:rFonts w:ascii="Arial" w:hAnsi="Arial" w:cs="Arial"/>
          <w:b/>
          <w:bCs/>
        </w:rPr>
        <w:lastRenderedPageBreak/>
        <w:t xml:space="preserve">Discussion </w:t>
      </w:r>
    </w:p>
    <w:p w:rsidR="00447551" w:rsidRPr="00722094" w:rsidRDefault="00447551" w:rsidP="00722094">
      <w:pPr>
        <w:spacing w:after="0" w:line="480" w:lineRule="auto"/>
        <w:jc w:val="both"/>
        <w:rPr>
          <w:rFonts w:ascii="Arial" w:hAnsi="Arial" w:cs="Arial"/>
        </w:rPr>
      </w:pPr>
      <w:r w:rsidRPr="00722094">
        <w:rPr>
          <w:rFonts w:ascii="Arial" w:hAnsi="Arial" w:cs="Arial"/>
        </w:rPr>
        <w:t>Optimal management of HIV in pregnancy is aided by pregnancy planning and early booking. In our study a significant proportion of women had an unplanned pregnancy (43%), and booked late (39%; median gestation at booking 11 weeks). However, these figures compare favourably with a similar study in HIV-infected teenagers in London, where unplanned pregnancy (82%) and late booking (me</w:t>
      </w:r>
      <w:r w:rsidR="00EC0239" w:rsidRPr="00722094">
        <w:rPr>
          <w:rFonts w:ascii="Arial" w:hAnsi="Arial" w:cs="Arial"/>
        </w:rPr>
        <w:t xml:space="preserve">dian at 17 weeks) were the </w:t>
      </w:r>
      <w:proofErr w:type="gramStart"/>
      <w:r w:rsidR="00EC0239" w:rsidRPr="00722094">
        <w:rPr>
          <w:rFonts w:ascii="Arial" w:hAnsi="Arial" w:cs="Arial"/>
        </w:rPr>
        <w:t>norm</w:t>
      </w:r>
      <w:r w:rsidRPr="00722094">
        <w:rPr>
          <w:rFonts w:ascii="Arial" w:hAnsi="Arial" w:cs="Arial"/>
          <w:noProof/>
        </w:rPr>
        <w:t>[</w:t>
      </w:r>
      <w:proofErr w:type="gramEnd"/>
      <w:r w:rsidRPr="00722094">
        <w:rPr>
          <w:rFonts w:ascii="Arial" w:hAnsi="Arial" w:cs="Arial"/>
          <w:noProof/>
        </w:rPr>
        <w:t>16]</w:t>
      </w:r>
      <w:r w:rsidRPr="00722094">
        <w:rPr>
          <w:rFonts w:ascii="Arial" w:hAnsi="Arial" w:cs="Arial"/>
        </w:rPr>
        <w:t>. Furthermore, national studies suggest that almost half of all pregn</w:t>
      </w:r>
      <w:r w:rsidR="00EC0239" w:rsidRPr="00722094">
        <w:rPr>
          <w:rFonts w:ascii="Arial" w:hAnsi="Arial" w:cs="Arial"/>
        </w:rPr>
        <w:t xml:space="preserve">ancies in the UK are </w:t>
      </w:r>
      <w:proofErr w:type="gramStart"/>
      <w:r w:rsidR="00EC0239" w:rsidRPr="00722094">
        <w:rPr>
          <w:rFonts w:ascii="Arial" w:hAnsi="Arial" w:cs="Arial"/>
        </w:rPr>
        <w:t>unintended</w:t>
      </w:r>
      <w:r w:rsidRPr="00722094">
        <w:rPr>
          <w:rFonts w:ascii="Arial" w:hAnsi="Arial" w:cs="Arial"/>
          <w:noProof/>
        </w:rPr>
        <w:t>[</w:t>
      </w:r>
      <w:proofErr w:type="gramEnd"/>
      <w:r w:rsidRPr="00722094">
        <w:rPr>
          <w:rFonts w:ascii="Arial" w:hAnsi="Arial" w:cs="Arial"/>
          <w:noProof/>
        </w:rPr>
        <w:t>18]</w:t>
      </w:r>
      <w:r w:rsidRPr="00722094">
        <w:rPr>
          <w:rFonts w:ascii="Arial" w:hAnsi="Arial" w:cs="Arial"/>
        </w:rPr>
        <w:t>. These aspects of care precede initiation of antenatal care and it is therefore crucial that improvements regarding contraception advice, pregnancy planning and booking, are made in the community/GP setting for the general public and by HIV/GUM physicians for those already known to be HIV-positive.</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Our rate of women on treatment at booking (53%) is higher than in most </w:t>
      </w:r>
      <w:r w:rsidR="003F6DF7" w:rsidRPr="00722094">
        <w:rPr>
          <w:rFonts w:ascii="Arial" w:hAnsi="Arial" w:cs="Arial"/>
        </w:rPr>
        <w:t>other studies</w:t>
      </w:r>
      <w:r w:rsidR="004F2026" w:rsidRPr="00722094">
        <w:rPr>
          <w:rFonts w:ascii="Arial" w:hAnsi="Arial" w:cs="Arial"/>
        </w:rPr>
        <w:t xml:space="preserve"> </w:t>
      </w:r>
      <w:r w:rsidR="006A712B" w:rsidRPr="00722094">
        <w:rPr>
          <w:rFonts w:ascii="Arial" w:hAnsi="Arial" w:cs="Arial"/>
          <w:noProof/>
        </w:rPr>
        <w:t>[14,19,</w:t>
      </w:r>
      <w:r w:rsidRPr="00722094">
        <w:rPr>
          <w:rFonts w:ascii="Arial" w:hAnsi="Arial" w:cs="Arial"/>
          <w:noProof/>
        </w:rPr>
        <w:t>20]</w:t>
      </w:r>
      <w:r w:rsidRPr="00722094">
        <w:rPr>
          <w:rFonts w:ascii="Arial" w:hAnsi="Arial" w:cs="Arial"/>
        </w:rPr>
        <w:t xml:space="preserve">. In a comparable study in HIV-positive teenagers in London only 6% of patients were on treatment before conception and nearly all (81%) of those who were started on treatment in pregnancy were started for PMTCT, at a median gestation of 28 </w:t>
      </w:r>
      <w:proofErr w:type="gramStart"/>
      <w:r w:rsidRPr="00722094">
        <w:rPr>
          <w:rFonts w:ascii="Arial" w:hAnsi="Arial" w:cs="Arial"/>
        </w:rPr>
        <w:t>weeks</w:t>
      </w:r>
      <w:r w:rsidRPr="00722094">
        <w:rPr>
          <w:rFonts w:ascii="Arial" w:hAnsi="Arial" w:cs="Arial"/>
          <w:noProof/>
        </w:rPr>
        <w:t>[</w:t>
      </w:r>
      <w:proofErr w:type="gramEnd"/>
      <w:r w:rsidRPr="00722094">
        <w:rPr>
          <w:rFonts w:ascii="Arial" w:hAnsi="Arial" w:cs="Arial"/>
          <w:noProof/>
        </w:rPr>
        <w:t>16]</w:t>
      </w:r>
      <w:r w:rsidRPr="00722094">
        <w:rPr>
          <w:rFonts w:ascii="Arial" w:hAnsi="Arial" w:cs="Arial"/>
        </w:rPr>
        <w:t>. In our study 48% patients were started for low maternal CD4 count, at an earlier median start time of 22 weeks. Much of this may be explained by the markedly different age in the populations compared and the proportion of those already known to be HIV-positive before conception.</w:t>
      </w:r>
    </w:p>
    <w:p w:rsidR="00447551" w:rsidRPr="00722094" w:rsidRDefault="00447551"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rPr>
      </w:pPr>
      <w:r w:rsidRPr="00722094">
        <w:rPr>
          <w:rFonts w:ascii="Arial" w:hAnsi="Arial" w:cs="Arial"/>
        </w:rPr>
        <w:t>At 13%, our study had a relatively low</w:t>
      </w:r>
      <w:r w:rsidR="006A712B" w:rsidRPr="00722094">
        <w:rPr>
          <w:rFonts w:ascii="Arial" w:hAnsi="Arial" w:cs="Arial"/>
        </w:rPr>
        <w:t xml:space="preserve"> proportion of women with VL&gt;50</w:t>
      </w:r>
      <w:r w:rsidRPr="00722094">
        <w:rPr>
          <w:rFonts w:ascii="Arial" w:hAnsi="Arial" w:cs="Arial"/>
        </w:rPr>
        <w:t xml:space="preserve">copies/ml at delivery compared to other studies </w:t>
      </w:r>
      <w:r w:rsidRPr="00722094">
        <w:rPr>
          <w:rFonts w:ascii="Arial" w:hAnsi="Arial" w:cs="Arial"/>
          <w:noProof/>
        </w:rPr>
        <w:t>[19-21]</w:t>
      </w:r>
      <w:r w:rsidRPr="00722094">
        <w:rPr>
          <w:rFonts w:ascii="Arial" w:hAnsi="Arial" w:cs="Arial"/>
        </w:rPr>
        <w:t>. Two London studies reported the highest rates of detectable VL at delivery: 38</w:t>
      </w:r>
      <w:proofErr w:type="gramStart"/>
      <w:r w:rsidRPr="00722094">
        <w:rPr>
          <w:rFonts w:ascii="Arial" w:hAnsi="Arial" w:cs="Arial"/>
        </w:rPr>
        <w:t>%</w:t>
      </w:r>
      <w:r w:rsidRPr="00722094">
        <w:rPr>
          <w:rFonts w:ascii="Arial" w:hAnsi="Arial" w:cs="Arial"/>
          <w:noProof/>
        </w:rPr>
        <w:t>[</w:t>
      </w:r>
      <w:proofErr w:type="gramEnd"/>
      <w:r w:rsidRPr="00722094">
        <w:rPr>
          <w:rFonts w:ascii="Arial" w:hAnsi="Arial" w:cs="Arial"/>
          <w:noProof/>
        </w:rPr>
        <w:t>16]</w:t>
      </w:r>
      <w:r w:rsidR="004F2026" w:rsidRPr="00722094">
        <w:rPr>
          <w:rFonts w:ascii="Arial" w:hAnsi="Arial" w:cs="Arial"/>
        </w:rPr>
        <w:t xml:space="preserve"> and 45%</w:t>
      </w:r>
      <w:r w:rsidRPr="00722094">
        <w:rPr>
          <w:rFonts w:ascii="Arial" w:hAnsi="Arial" w:cs="Arial"/>
          <w:noProof/>
        </w:rPr>
        <w:t>[17]</w:t>
      </w:r>
      <w:r w:rsidRPr="00722094">
        <w:rPr>
          <w:rFonts w:ascii="Arial" w:hAnsi="Arial" w:cs="Arial"/>
        </w:rPr>
        <w:t xml:space="preserve">. Timing of initiation of ARVs </w:t>
      </w:r>
      <w:r w:rsidRPr="00722094">
        <w:rPr>
          <w:rFonts w:ascii="Arial" w:hAnsi="Arial" w:cs="Arial"/>
        </w:rPr>
        <w:lastRenderedPageBreak/>
        <w:t>is key</w:t>
      </w:r>
      <w:r w:rsidR="006A712B" w:rsidRPr="00722094">
        <w:rPr>
          <w:rFonts w:ascii="Arial" w:hAnsi="Arial" w:cs="Arial"/>
        </w:rPr>
        <w:t xml:space="preserve"> in ensuring that the VL is &lt;50</w:t>
      </w:r>
      <w:r w:rsidRPr="00722094">
        <w:rPr>
          <w:rFonts w:ascii="Arial" w:hAnsi="Arial" w:cs="Arial"/>
        </w:rPr>
        <w:t>copies/ml by delivery, with earlier initiation warranted wi</w:t>
      </w:r>
      <w:r w:rsidR="004F2026" w:rsidRPr="00722094">
        <w:rPr>
          <w:rFonts w:ascii="Arial" w:hAnsi="Arial" w:cs="Arial"/>
        </w:rPr>
        <w:t xml:space="preserve">th higher VL in early </w:t>
      </w:r>
      <w:proofErr w:type="gramStart"/>
      <w:r w:rsidR="004F2026" w:rsidRPr="00722094">
        <w:rPr>
          <w:rFonts w:ascii="Arial" w:hAnsi="Arial" w:cs="Arial"/>
        </w:rPr>
        <w:t>pregnancy</w:t>
      </w:r>
      <w:r w:rsidRPr="00722094">
        <w:rPr>
          <w:rFonts w:ascii="Arial" w:hAnsi="Arial" w:cs="Arial"/>
          <w:noProof/>
        </w:rPr>
        <w:t>[</w:t>
      </w:r>
      <w:proofErr w:type="gramEnd"/>
      <w:r w:rsidRPr="00722094">
        <w:rPr>
          <w:rFonts w:ascii="Arial" w:hAnsi="Arial" w:cs="Arial"/>
          <w:noProof/>
        </w:rPr>
        <w:t>22]</w:t>
      </w:r>
      <w:r w:rsidRPr="00722094">
        <w:rPr>
          <w:rFonts w:ascii="Arial" w:hAnsi="Arial" w:cs="Arial"/>
        </w:rPr>
        <w:t xml:space="preserve">. In contrast to other reports </w:t>
      </w:r>
      <w:r w:rsidR="006A712B" w:rsidRPr="00722094">
        <w:rPr>
          <w:rFonts w:ascii="Arial" w:hAnsi="Arial" w:cs="Arial"/>
          <w:noProof/>
        </w:rPr>
        <w:t>[13-15,20,</w:t>
      </w:r>
      <w:r w:rsidRPr="00722094">
        <w:rPr>
          <w:rFonts w:ascii="Arial" w:hAnsi="Arial" w:cs="Arial"/>
          <w:noProof/>
        </w:rPr>
        <w:t>23]</w:t>
      </w:r>
      <w:r w:rsidRPr="00722094">
        <w:rPr>
          <w:rFonts w:ascii="Arial" w:hAnsi="Arial" w:cs="Arial"/>
        </w:rPr>
        <w:t>, our study did not show a difference in the rates of prematurity, LBW, or SGA in women initiated on treatment before vs during pregnancy or those on PI-containing</w:t>
      </w:r>
      <w:r w:rsidR="003B6EBB" w:rsidRPr="00722094">
        <w:rPr>
          <w:rFonts w:ascii="Arial" w:hAnsi="Arial" w:cs="Arial"/>
        </w:rPr>
        <w:t xml:space="preserve"> HAART vs non-PI regimens (Table</w:t>
      </w:r>
      <w:r w:rsidRPr="00722094">
        <w:rPr>
          <w:rFonts w:ascii="Arial" w:hAnsi="Arial" w:cs="Arial"/>
        </w:rPr>
        <w:t>5).</w:t>
      </w:r>
    </w:p>
    <w:p w:rsidR="00447551" w:rsidRPr="00722094" w:rsidRDefault="00447551"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Our CS rate of 74% was similar to other UK studies </w:t>
      </w:r>
      <w:r w:rsidR="006A712B" w:rsidRPr="00722094">
        <w:rPr>
          <w:rFonts w:ascii="Arial" w:hAnsi="Arial" w:cs="Arial"/>
          <w:noProof/>
        </w:rPr>
        <w:t>[16,17,</w:t>
      </w:r>
      <w:r w:rsidRPr="00722094">
        <w:rPr>
          <w:rFonts w:ascii="Arial" w:hAnsi="Arial" w:cs="Arial"/>
          <w:noProof/>
        </w:rPr>
        <w:t>21]</w:t>
      </w:r>
      <w:r w:rsidRPr="00722094">
        <w:rPr>
          <w:rFonts w:ascii="Arial" w:hAnsi="Arial" w:cs="Arial"/>
        </w:rPr>
        <w:t>.</w:t>
      </w:r>
      <w:r w:rsidRPr="00722094">
        <w:rPr>
          <w:rFonts w:ascii="Arial" w:hAnsi="Arial" w:cs="Arial"/>
          <w:vertAlign w:val="superscript"/>
        </w:rPr>
        <w:t xml:space="preserve"> </w:t>
      </w:r>
      <w:r w:rsidRPr="00722094">
        <w:rPr>
          <w:rFonts w:ascii="Arial" w:hAnsi="Arial" w:cs="Arial"/>
        </w:rPr>
        <w:t>Old guidance stated that babies had to be delivered within four hours of rupture of membranes and as such there were a higher number of deliveries that progressed to an emergency CS in our study, especially in the earlier years. We anticipate that our CS rate will come down over the next years due to updated guidelines encour</w:t>
      </w:r>
      <w:r w:rsidR="006A712B" w:rsidRPr="00722094">
        <w:rPr>
          <w:rFonts w:ascii="Arial" w:hAnsi="Arial" w:cs="Arial"/>
        </w:rPr>
        <w:t>aging NVD for those with VL&lt;50</w:t>
      </w:r>
      <w:r w:rsidRPr="00722094">
        <w:rPr>
          <w:rFonts w:ascii="Arial" w:hAnsi="Arial" w:cs="Arial"/>
        </w:rPr>
        <w:t>copies/ml, even when membra</w:t>
      </w:r>
      <w:r w:rsidR="006A712B" w:rsidRPr="00722094">
        <w:rPr>
          <w:rFonts w:ascii="Arial" w:hAnsi="Arial" w:cs="Arial"/>
        </w:rPr>
        <w:t>ne rupture is &gt;</w:t>
      </w:r>
      <w:r w:rsidR="004F2026" w:rsidRPr="00722094">
        <w:rPr>
          <w:rFonts w:ascii="Arial" w:hAnsi="Arial" w:cs="Arial"/>
        </w:rPr>
        <w:t>4</w:t>
      </w:r>
      <w:r w:rsidRPr="00722094">
        <w:rPr>
          <w:rFonts w:ascii="Arial" w:hAnsi="Arial" w:cs="Arial"/>
        </w:rPr>
        <w:t xml:space="preserve">hours </w:t>
      </w:r>
      <w:r w:rsidR="006A712B" w:rsidRPr="00722094">
        <w:rPr>
          <w:rFonts w:ascii="Arial" w:hAnsi="Arial" w:cs="Arial"/>
          <w:noProof/>
        </w:rPr>
        <w:t>[3,</w:t>
      </w:r>
      <w:r w:rsidRPr="00722094">
        <w:rPr>
          <w:rFonts w:ascii="Arial" w:hAnsi="Arial" w:cs="Arial"/>
          <w:noProof/>
        </w:rPr>
        <w:t>4]</w:t>
      </w:r>
      <w:r w:rsidRPr="00722094">
        <w:rPr>
          <w:rFonts w:ascii="Arial" w:hAnsi="Arial" w:cs="Arial"/>
        </w:rPr>
        <w:t>.</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The key outcome in HIV-positive pregnancies is prevention of MTCT. Our MTCT rate of 1.6% is within the range of MTCT rates reported in recent studies: 0.68-1.8% </w:t>
      </w:r>
      <w:r w:rsidR="006A712B" w:rsidRPr="00722094">
        <w:rPr>
          <w:rFonts w:ascii="Arial" w:hAnsi="Arial" w:cs="Arial"/>
          <w:noProof/>
        </w:rPr>
        <w:t>[5,16,17,19,21,</w:t>
      </w:r>
      <w:r w:rsidRPr="00722094">
        <w:rPr>
          <w:rFonts w:ascii="Arial" w:hAnsi="Arial" w:cs="Arial"/>
          <w:noProof/>
        </w:rPr>
        <w:t>22]</w:t>
      </w:r>
      <w:r w:rsidRPr="00722094">
        <w:rPr>
          <w:rFonts w:ascii="Arial" w:hAnsi="Arial" w:cs="Arial"/>
        </w:rPr>
        <w:t>.</w:t>
      </w:r>
      <w:r w:rsidRPr="00722094">
        <w:rPr>
          <w:rFonts w:ascii="Arial" w:hAnsi="Arial" w:cs="Arial"/>
          <w:vertAlign w:val="superscript"/>
        </w:rPr>
        <w:t xml:space="preserve"> </w:t>
      </w:r>
      <w:r w:rsidRPr="00722094">
        <w:rPr>
          <w:rFonts w:ascii="Arial" w:hAnsi="Arial" w:cs="Arial"/>
        </w:rPr>
        <w:t>One European study has shown that a large proportion of MTCT is due to inadequate ARV therapy in women already diagnosed with HIV, suggesting disengagement with care, as in our transmissi</w:t>
      </w:r>
      <w:r w:rsidR="003B6EBB" w:rsidRPr="00722094">
        <w:rPr>
          <w:rFonts w:ascii="Arial" w:hAnsi="Arial" w:cs="Arial"/>
        </w:rPr>
        <w:t xml:space="preserve">on </w:t>
      </w:r>
      <w:proofErr w:type="gramStart"/>
      <w:r w:rsidR="003B6EBB" w:rsidRPr="00722094">
        <w:rPr>
          <w:rFonts w:ascii="Arial" w:hAnsi="Arial" w:cs="Arial"/>
        </w:rPr>
        <w:t>case</w:t>
      </w:r>
      <w:r w:rsidRPr="00722094">
        <w:rPr>
          <w:rFonts w:ascii="Arial" w:hAnsi="Arial" w:cs="Arial"/>
          <w:noProof/>
        </w:rPr>
        <w:t>[</w:t>
      </w:r>
      <w:proofErr w:type="gramEnd"/>
      <w:r w:rsidRPr="00722094">
        <w:rPr>
          <w:rFonts w:ascii="Arial" w:hAnsi="Arial" w:cs="Arial"/>
          <w:noProof/>
        </w:rPr>
        <w:t>24]</w:t>
      </w:r>
      <w:r w:rsidRPr="00722094">
        <w:rPr>
          <w:rFonts w:ascii="Arial" w:hAnsi="Arial" w:cs="Arial"/>
        </w:rPr>
        <w:t>.</w:t>
      </w:r>
    </w:p>
    <w:p w:rsidR="00447551" w:rsidRPr="00722094" w:rsidRDefault="00447551" w:rsidP="00722094">
      <w:pPr>
        <w:spacing w:after="0" w:line="480" w:lineRule="auto"/>
        <w:jc w:val="both"/>
        <w:rPr>
          <w:rFonts w:ascii="Arial" w:hAnsi="Arial" w:cs="Arial"/>
          <w:b/>
          <w:bCs/>
        </w:rPr>
      </w:pPr>
    </w:p>
    <w:p w:rsidR="00447551" w:rsidRPr="00722094" w:rsidRDefault="003B6EBB" w:rsidP="00722094">
      <w:pPr>
        <w:spacing w:after="0" w:line="480" w:lineRule="auto"/>
        <w:jc w:val="both"/>
        <w:rPr>
          <w:rFonts w:ascii="Arial" w:hAnsi="Arial" w:cs="Arial"/>
        </w:rPr>
      </w:pPr>
      <w:r w:rsidRPr="00722094">
        <w:rPr>
          <w:rFonts w:ascii="Arial" w:hAnsi="Arial" w:cs="Arial"/>
        </w:rPr>
        <w:t>Our 10% p</w:t>
      </w:r>
      <w:r w:rsidR="00447551" w:rsidRPr="00722094">
        <w:rPr>
          <w:rFonts w:ascii="Arial" w:hAnsi="Arial" w:cs="Arial"/>
        </w:rPr>
        <w:t xml:space="preserve">reterm birth rate compares favourably to other studies </w:t>
      </w:r>
      <w:r w:rsidRPr="00722094">
        <w:rPr>
          <w:rFonts w:ascii="Arial" w:hAnsi="Arial" w:cs="Arial"/>
        </w:rPr>
        <w:t xml:space="preserve">in HIV infected pregnant </w:t>
      </w:r>
      <w:proofErr w:type="gramStart"/>
      <w:r w:rsidRPr="00722094">
        <w:rPr>
          <w:rFonts w:ascii="Arial" w:hAnsi="Arial" w:cs="Arial"/>
        </w:rPr>
        <w:t>women</w:t>
      </w:r>
      <w:r w:rsidR="006A712B" w:rsidRPr="00722094">
        <w:rPr>
          <w:rFonts w:ascii="Arial" w:hAnsi="Arial" w:cs="Arial"/>
          <w:noProof/>
        </w:rPr>
        <w:t>[</w:t>
      </w:r>
      <w:proofErr w:type="gramEnd"/>
      <w:r w:rsidR="006A712B" w:rsidRPr="00722094">
        <w:rPr>
          <w:rFonts w:ascii="Arial" w:hAnsi="Arial" w:cs="Arial"/>
          <w:noProof/>
        </w:rPr>
        <w:t>15,</w:t>
      </w:r>
      <w:r w:rsidR="00447551" w:rsidRPr="00722094">
        <w:rPr>
          <w:rFonts w:ascii="Arial" w:hAnsi="Arial" w:cs="Arial"/>
          <w:noProof/>
        </w:rPr>
        <w:t>23]</w:t>
      </w:r>
      <w:r w:rsidR="00447551" w:rsidRPr="00722094">
        <w:rPr>
          <w:rFonts w:ascii="Arial" w:hAnsi="Arial" w:cs="Arial"/>
        </w:rPr>
        <w:t>.</w:t>
      </w:r>
      <w:r w:rsidR="00447551" w:rsidRPr="00722094">
        <w:rPr>
          <w:rFonts w:ascii="Arial" w:hAnsi="Arial" w:cs="Arial"/>
          <w:vertAlign w:val="superscript"/>
        </w:rPr>
        <w:t xml:space="preserve"> </w:t>
      </w:r>
      <w:r w:rsidR="00447551" w:rsidRPr="00722094">
        <w:rPr>
          <w:rFonts w:ascii="Arial" w:hAnsi="Arial" w:cs="Arial"/>
        </w:rPr>
        <w:t>We showed an association between high</w:t>
      </w:r>
      <w:r w:rsidR="006A712B" w:rsidRPr="00722094">
        <w:rPr>
          <w:rFonts w:ascii="Arial" w:hAnsi="Arial" w:cs="Arial"/>
        </w:rPr>
        <w:t xml:space="preserve"> VL (&gt;50</w:t>
      </w:r>
      <w:r w:rsidR="00447551" w:rsidRPr="00722094">
        <w:rPr>
          <w:rFonts w:ascii="Arial" w:hAnsi="Arial" w:cs="Arial"/>
        </w:rPr>
        <w:t>copies/ml) at delivery and premature delivery, so it is possible that our low propo</w:t>
      </w:r>
      <w:r w:rsidR="006A712B" w:rsidRPr="00722094">
        <w:rPr>
          <w:rFonts w:ascii="Arial" w:hAnsi="Arial" w:cs="Arial"/>
        </w:rPr>
        <w:t>rtion (13%) of women with VL&gt;50</w:t>
      </w:r>
      <w:r w:rsidR="00447551" w:rsidRPr="00722094">
        <w:rPr>
          <w:rFonts w:ascii="Arial" w:hAnsi="Arial" w:cs="Arial"/>
        </w:rPr>
        <w:t xml:space="preserve">copies/ml contributed to our low prematurity rates. </w:t>
      </w:r>
    </w:p>
    <w:p w:rsidR="00447551" w:rsidRPr="00722094" w:rsidRDefault="00447551" w:rsidP="00722094">
      <w:pPr>
        <w:spacing w:after="0" w:line="480" w:lineRule="auto"/>
        <w:jc w:val="both"/>
        <w:rPr>
          <w:rFonts w:ascii="Arial" w:hAnsi="Arial" w:cs="Arial"/>
        </w:rPr>
      </w:pPr>
      <w:r w:rsidRPr="00722094">
        <w:rPr>
          <w:rFonts w:ascii="Arial" w:hAnsi="Arial" w:cs="Arial"/>
        </w:rPr>
        <w:t xml:space="preserve">The LBW rate of 15% is comparable to that reported by others </w:t>
      </w:r>
      <w:r w:rsidR="006A712B" w:rsidRPr="00722094">
        <w:rPr>
          <w:rFonts w:ascii="Arial" w:hAnsi="Arial" w:cs="Arial"/>
          <w:noProof/>
        </w:rPr>
        <w:t>[15,21,</w:t>
      </w:r>
      <w:r w:rsidRPr="00722094">
        <w:rPr>
          <w:rFonts w:ascii="Arial" w:hAnsi="Arial" w:cs="Arial"/>
          <w:noProof/>
        </w:rPr>
        <w:t>25]</w:t>
      </w:r>
      <w:r w:rsidRPr="00722094">
        <w:rPr>
          <w:rFonts w:ascii="Arial" w:hAnsi="Arial" w:cs="Arial"/>
        </w:rPr>
        <w:t>. Highest rates of LBW (33%) were found i</w:t>
      </w:r>
      <w:r w:rsidR="00EC0239" w:rsidRPr="00722094">
        <w:rPr>
          <w:rFonts w:ascii="Arial" w:hAnsi="Arial" w:cs="Arial"/>
        </w:rPr>
        <w:t xml:space="preserve">n one London study in </w:t>
      </w:r>
      <w:proofErr w:type="gramStart"/>
      <w:r w:rsidR="00EC0239" w:rsidRPr="00722094">
        <w:rPr>
          <w:rFonts w:ascii="Arial" w:hAnsi="Arial" w:cs="Arial"/>
        </w:rPr>
        <w:t>teenagers</w:t>
      </w:r>
      <w:r w:rsidRPr="00722094">
        <w:rPr>
          <w:rFonts w:ascii="Arial" w:hAnsi="Arial" w:cs="Arial"/>
          <w:noProof/>
        </w:rPr>
        <w:t>[</w:t>
      </w:r>
      <w:proofErr w:type="gramEnd"/>
      <w:r w:rsidRPr="00722094">
        <w:rPr>
          <w:rFonts w:ascii="Arial" w:hAnsi="Arial" w:cs="Arial"/>
          <w:noProof/>
        </w:rPr>
        <w:t>16]</w:t>
      </w:r>
      <w:r w:rsidRPr="00722094">
        <w:rPr>
          <w:rFonts w:ascii="Arial" w:hAnsi="Arial" w:cs="Arial"/>
        </w:rPr>
        <w:t xml:space="preserve">; low maternal </w:t>
      </w:r>
      <w:r w:rsidRPr="00722094">
        <w:rPr>
          <w:rFonts w:ascii="Arial" w:hAnsi="Arial" w:cs="Arial"/>
        </w:rPr>
        <w:lastRenderedPageBreak/>
        <w:t>age may have been a confounding factor in this. We found that there was a clear a</w:t>
      </w:r>
      <w:r w:rsidR="006A712B" w:rsidRPr="00722094">
        <w:rPr>
          <w:rFonts w:ascii="Arial" w:hAnsi="Arial" w:cs="Arial"/>
        </w:rPr>
        <w:t>ssociation between high VL (&gt;50</w:t>
      </w:r>
      <w:r w:rsidRPr="00722094">
        <w:rPr>
          <w:rFonts w:ascii="Arial" w:hAnsi="Arial" w:cs="Arial"/>
        </w:rPr>
        <w:t xml:space="preserve">copies/ml) at any point in pregnancy and low </w:t>
      </w:r>
      <w:proofErr w:type="spellStart"/>
      <w:r w:rsidRPr="00722094">
        <w:rPr>
          <w:rFonts w:ascii="Arial" w:hAnsi="Arial" w:cs="Arial"/>
        </w:rPr>
        <w:t>birthweight</w:t>
      </w:r>
      <w:proofErr w:type="spellEnd"/>
      <w:r w:rsidRPr="00722094">
        <w:rPr>
          <w:rFonts w:ascii="Arial" w:hAnsi="Arial" w:cs="Arial"/>
        </w:rPr>
        <w:t>. This reinforces the need to reduce the VL as quickly as possible.</w:t>
      </w:r>
    </w:p>
    <w:p w:rsidR="00447551" w:rsidRPr="00722094" w:rsidRDefault="00447551" w:rsidP="00722094">
      <w:pPr>
        <w:spacing w:after="0" w:line="480" w:lineRule="auto"/>
        <w:jc w:val="both"/>
        <w:rPr>
          <w:rFonts w:ascii="Arial" w:hAnsi="Arial" w:cs="Arial"/>
        </w:rPr>
      </w:pPr>
      <w:r w:rsidRPr="00722094">
        <w:rPr>
          <w:rFonts w:ascii="Arial" w:hAnsi="Arial" w:cs="Arial"/>
        </w:rPr>
        <w:t>Very few other studies looked at weight adjusted for gestation. Our SGA rate of 18%, though not statistically different from what would be expected (10%), was higher than the only truly comparable stud</w:t>
      </w:r>
      <w:r w:rsidR="004F2026" w:rsidRPr="00722094">
        <w:rPr>
          <w:rFonts w:ascii="Arial" w:hAnsi="Arial" w:cs="Arial"/>
        </w:rPr>
        <w:t>y in the US with a rate of 7.3</w:t>
      </w:r>
      <w:proofErr w:type="gramStart"/>
      <w:r w:rsidR="004F2026" w:rsidRPr="00722094">
        <w:rPr>
          <w:rFonts w:ascii="Arial" w:hAnsi="Arial" w:cs="Arial"/>
        </w:rPr>
        <w:t>%</w:t>
      </w:r>
      <w:r w:rsidRPr="00722094">
        <w:rPr>
          <w:rFonts w:ascii="Arial" w:hAnsi="Arial" w:cs="Arial"/>
          <w:noProof/>
        </w:rPr>
        <w:t>[</w:t>
      </w:r>
      <w:proofErr w:type="gramEnd"/>
      <w:r w:rsidRPr="00722094">
        <w:rPr>
          <w:rFonts w:ascii="Arial" w:hAnsi="Arial" w:cs="Arial"/>
          <w:noProof/>
        </w:rPr>
        <w:t>13]</w:t>
      </w:r>
      <w:r w:rsidRPr="00722094">
        <w:rPr>
          <w:rFonts w:ascii="Arial" w:hAnsi="Arial" w:cs="Arial"/>
        </w:rPr>
        <w:t xml:space="preserve">. We did not find any significant associations with SGA despite looking at relationship to timing of diagnosis, timing of booking, </w:t>
      </w:r>
      <w:r w:rsidR="00EC0239" w:rsidRPr="00722094">
        <w:rPr>
          <w:rFonts w:ascii="Arial" w:hAnsi="Arial" w:cs="Arial"/>
        </w:rPr>
        <w:t>ARVs, VL and CD4 counts (Table</w:t>
      </w:r>
      <w:r w:rsidRPr="00722094">
        <w:rPr>
          <w:rFonts w:ascii="Arial" w:hAnsi="Arial" w:cs="Arial"/>
        </w:rPr>
        <w:t xml:space="preserve">5). </w:t>
      </w:r>
    </w:p>
    <w:p w:rsidR="00447551" w:rsidRPr="00722094" w:rsidRDefault="00447551"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color w:val="FF0000"/>
        </w:rPr>
      </w:pPr>
      <w:r w:rsidRPr="00722094">
        <w:rPr>
          <w:rFonts w:ascii="Arial" w:hAnsi="Arial" w:cs="Arial"/>
        </w:rPr>
        <w:t xml:space="preserve">We are confident that all HIV infected pregnancies were identified due to collaboration with the whole multidisciplinary team. 61 out of 74 sets of notes (82%) were located and analysed and it is possible that this has </w:t>
      </w:r>
      <w:r w:rsidRPr="00722094">
        <w:rPr>
          <w:rFonts w:ascii="Arial" w:hAnsi="Arial" w:cs="Arial"/>
          <w:color w:val="FF0000"/>
        </w:rPr>
        <w:t>biased</w:t>
      </w:r>
      <w:r w:rsidRPr="00722094">
        <w:rPr>
          <w:rFonts w:ascii="Arial" w:hAnsi="Arial" w:cs="Arial"/>
        </w:rPr>
        <w:t xml:space="preserve"> our result</w:t>
      </w:r>
      <w:r w:rsidRPr="00722094">
        <w:rPr>
          <w:rFonts w:ascii="Arial" w:hAnsi="Arial" w:cs="Arial"/>
          <w:color w:val="FF0000"/>
        </w:rPr>
        <w:t xml:space="preserve">s. </w:t>
      </w:r>
      <w:r w:rsidR="003F6DF7" w:rsidRPr="00722094">
        <w:rPr>
          <w:rFonts w:ascii="Arial" w:hAnsi="Arial" w:cs="Arial"/>
          <w:color w:val="FF0000"/>
        </w:rPr>
        <w:t>Despite our best efforts not all notes could be located</w:t>
      </w:r>
      <w:r w:rsidRPr="00722094">
        <w:rPr>
          <w:rFonts w:ascii="Arial" w:hAnsi="Arial" w:cs="Arial"/>
          <w:color w:val="FF0000"/>
        </w:rPr>
        <w:t>, which is a concern given the h</w:t>
      </w:r>
      <w:r w:rsidR="0053710C" w:rsidRPr="00722094">
        <w:rPr>
          <w:rFonts w:ascii="Arial" w:hAnsi="Arial" w:cs="Arial"/>
          <w:color w:val="FF0000"/>
        </w:rPr>
        <w:t>igh risk nature of this patient group</w:t>
      </w:r>
      <w:r w:rsidRPr="00722094">
        <w:rPr>
          <w:rFonts w:ascii="Arial" w:hAnsi="Arial" w:cs="Arial"/>
          <w:color w:val="FF0000"/>
        </w:rPr>
        <w:t xml:space="preserve">. An electronic patient record system has </w:t>
      </w:r>
      <w:r w:rsidR="003F6DF7" w:rsidRPr="00722094">
        <w:rPr>
          <w:rFonts w:ascii="Arial" w:hAnsi="Arial" w:cs="Arial"/>
          <w:color w:val="FF0000"/>
        </w:rPr>
        <w:t>been introduced since the completion</w:t>
      </w:r>
      <w:r w:rsidRPr="00722094">
        <w:rPr>
          <w:rFonts w:ascii="Arial" w:hAnsi="Arial" w:cs="Arial"/>
          <w:color w:val="FF0000"/>
        </w:rPr>
        <w:t xml:space="preserve"> of this study, whic</w:t>
      </w:r>
      <w:r w:rsidR="003F6DF7" w:rsidRPr="00722094">
        <w:rPr>
          <w:rFonts w:ascii="Arial" w:hAnsi="Arial" w:cs="Arial"/>
          <w:color w:val="FF0000"/>
        </w:rPr>
        <w:t>h should prevent loss of</w:t>
      </w:r>
      <w:r w:rsidRPr="00722094">
        <w:rPr>
          <w:rFonts w:ascii="Arial" w:hAnsi="Arial" w:cs="Arial"/>
          <w:color w:val="FF0000"/>
        </w:rPr>
        <w:t xml:space="preserve"> notes in the future. A further limitation of the study is the</w:t>
      </w:r>
      <w:r w:rsidRPr="00722094">
        <w:rPr>
          <w:rFonts w:ascii="Arial" w:hAnsi="Arial" w:cs="Arial"/>
        </w:rPr>
        <w:t xml:space="preserve"> varied amount of data collected from different patients due to incomplete documentation in notes, a recognised limitation of a retrospective study design. Some women were transferred to Oxford late in their pregnancy and hence information available was limited for these. There is also the potential for confounding factors to affect our conclusions as many other factors associated with poor outcomes in pregnancy are also present in our population. </w:t>
      </w:r>
      <w:r w:rsidRPr="00722094">
        <w:rPr>
          <w:rFonts w:ascii="Arial" w:hAnsi="Arial" w:cs="Arial"/>
          <w:color w:val="FF0000"/>
        </w:rPr>
        <w:t xml:space="preserve">On the other hand, our population had much lower rates of unemployment, financial issues, smoking and alcohol use compared to a study performed in HIV-positive teenagers in London </w:t>
      </w:r>
      <w:r w:rsidRPr="00722094">
        <w:rPr>
          <w:rFonts w:ascii="Arial" w:hAnsi="Arial" w:cs="Arial"/>
          <w:noProof/>
          <w:color w:val="FF0000"/>
        </w:rPr>
        <w:t>[16]</w:t>
      </w:r>
      <w:r w:rsidRPr="00722094">
        <w:rPr>
          <w:rFonts w:ascii="Arial" w:hAnsi="Arial" w:cs="Arial"/>
          <w:color w:val="FF0000"/>
        </w:rPr>
        <w:t xml:space="preserve">. The absence of a (matched) HIV-negative comparison group </w:t>
      </w:r>
      <w:r w:rsidR="003F6DF7" w:rsidRPr="00722094">
        <w:rPr>
          <w:rFonts w:ascii="Arial" w:hAnsi="Arial" w:cs="Arial"/>
          <w:color w:val="FF0000"/>
        </w:rPr>
        <w:t>also limits the interpretation of our</w:t>
      </w:r>
      <w:r w:rsidRPr="00722094">
        <w:rPr>
          <w:rFonts w:ascii="Arial" w:hAnsi="Arial" w:cs="Arial"/>
          <w:color w:val="FF0000"/>
        </w:rPr>
        <w:t xml:space="preserve"> results. Finally, our analysis is confined to </w:t>
      </w:r>
      <w:r w:rsidRPr="00722094">
        <w:rPr>
          <w:rFonts w:ascii="Arial" w:hAnsi="Arial" w:cs="Arial"/>
          <w:color w:val="FF0000"/>
        </w:rPr>
        <w:lastRenderedPageBreak/>
        <w:t>one UK obstetric unit which limits its applicability to other units and countries which may have other practices.</w:t>
      </w:r>
    </w:p>
    <w:p w:rsidR="00447551" w:rsidRPr="00722094" w:rsidRDefault="00447551" w:rsidP="00722094">
      <w:pPr>
        <w:spacing w:after="0" w:line="480" w:lineRule="auto"/>
        <w:contextualSpacing/>
        <w:jc w:val="both"/>
        <w:rPr>
          <w:rFonts w:ascii="Arial" w:hAnsi="Arial" w:cs="Arial"/>
          <w:b/>
          <w:bCs/>
        </w:rPr>
      </w:pPr>
    </w:p>
    <w:p w:rsidR="00447551" w:rsidRPr="00722094" w:rsidRDefault="00447551" w:rsidP="00722094">
      <w:pPr>
        <w:spacing w:after="0" w:line="480" w:lineRule="auto"/>
        <w:contextualSpacing/>
        <w:jc w:val="both"/>
        <w:rPr>
          <w:rFonts w:ascii="Arial" w:hAnsi="Arial" w:cs="Arial"/>
        </w:rPr>
      </w:pPr>
      <w:r w:rsidRPr="00722094">
        <w:rPr>
          <w:rFonts w:ascii="Arial" w:hAnsi="Arial" w:cs="Arial"/>
        </w:rPr>
        <w:t xml:space="preserve">Although the mother-to-child transmission rate was low, there is room for improvement of both </w:t>
      </w:r>
      <w:proofErr w:type="spellStart"/>
      <w:r w:rsidRPr="00722094">
        <w:rPr>
          <w:rFonts w:ascii="Arial" w:hAnsi="Arial" w:cs="Arial"/>
        </w:rPr>
        <w:t>virological</w:t>
      </w:r>
      <w:proofErr w:type="spellEnd"/>
      <w:r w:rsidRPr="00722094">
        <w:rPr>
          <w:rFonts w:ascii="Arial" w:hAnsi="Arial" w:cs="Arial"/>
        </w:rPr>
        <w:t xml:space="preserve"> and obstetric outcomes. Further optimisation of outcomes will be based on following up-to-date guidance, involving a multidisciplinary team of obstetricians, infectious diseases/HIV physicians, support workers and neon</w:t>
      </w:r>
      <w:r w:rsidR="00665B3C" w:rsidRPr="00722094">
        <w:rPr>
          <w:rFonts w:ascii="Arial" w:hAnsi="Arial" w:cs="Arial"/>
        </w:rPr>
        <w:t xml:space="preserve">atologists. Improvements in </w:t>
      </w:r>
      <w:r w:rsidRPr="00722094">
        <w:rPr>
          <w:rFonts w:ascii="Arial" w:hAnsi="Arial" w:cs="Arial"/>
        </w:rPr>
        <w:t>pregnancy planning, booking, HIV diagnosis and treatment should lead to further increases in the pro</w:t>
      </w:r>
      <w:r w:rsidR="006A712B" w:rsidRPr="00722094">
        <w:rPr>
          <w:rFonts w:ascii="Arial" w:hAnsi="Arial" w:cs="Arial"/>
        </w:rPr>
        <w:t>portion of patients with VL&lt;50</w:t>
      </w:r>
      <w:r w:rsidRPr="00722094">
        <w:rPr>
          <w:rFonts w:ascii="Arial" w:hAnsi="Arial" w:cs="Arial"/>
        </w:rPr>
        <w:t>copies/ml at delivery. Together with new guidelines regarding rupture of membranes, this should lead to more vaginal deliveries, further reductions in MTCT, and improvements in maternal, perinatal and neonatal outcomes.</w:t>
      </w:r>
    </w:p>
    <w:p w:rsidR="00447551" w:rsidRPr="00722094" w:rsidRDefault="00447551" w:rsidP="00722094">
      <w:pPr>
        <w:spacing w:after="0" w:line="480" w:lineRule="auto"/>
        <w:jc w:val="both"/>
        <w:rPr>
          <w:rFonts w:ascii="Arial" w:hAnsi="Arial" w:cs="Arial"/>
        </w:rPr>
      </w:pPr>
    </w:p>
    <w:p w:rsidR="00A761C9" w:rsidRPr="00722094" w:rsidRDefault="00A761C9"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b/>
        </w:rPr>
      </w:pPr>
      <w:r w:rsidRPr="00722094">
        <w:rPr>
          <w:rFonts w:ascii="Arial" w:hAnsi="Arial" w:cs="Arial"/>
          <w:b/>
        </w:rPr>
        <w:t>Conflicts of interest</w:t>
      </w:r>
    </w:p>
    <w:p w:rsidR="00447551" w:rsidRPr="00722094" w:rsidRDefault="00447551" w:rsidP="00722094">
      <w:pPr>
        <w:spacing w:after="0" w:line="480" w:lineRule="auto"/>
        <w:jc w:val="both"/>
        <w:rPr>
          <w:rFonts w:ascii="Arial" w:hAnsi="Arial" w:cs="Arial"/>
        </w:rPr>
      </w:pPr>
      <w:r w:rsidRPr="00722094">
        <w:rPr>
          <w:rFonts w:ascii="Arial" w:hAnsi="Arial" w:cs="Arial"/>
        </w:rPr>
        <w:t>We declare that we have no conflicts of interest.</w:t>
      </w:r>
    </w:p>
    <w:p w:rsidR="00447551" w:rsidRPr="00722094" w:rsidRDefault="00447551" w:rsidP="00722094">
      <w:pPr>
        <w:spacing w:after="0" w:line="480" w:lineRule="auto"/>
        <w:jc w:val="both"/>
        <w:rPr>
          <w:rFonts w:ascii="Arial" w:hAnsi="Arial" w:cs="Arial"/>
        </w:rPr>
      </w:pPr>
    </w:p>
    <w:p w:rsidR="00447551" w:rsidRPr="00722094" w:rsidRDefault="00447551" w:rsidP="00722094">
      <w:pPr>
        <w:spacing w:after="0" w:line="480" w:lineRule="auto"/>
        <w:jc w:val="both"/>
        <w:rPr>
          <w:rFonts w:ascii="Arial" w:hAnsi="Arial" w:cs="Arial"/>
          <w:b/>
        </w:rPr>
      </w:pPr>
      <w:r w:rsidRPr="00722094">
        <w:rPr>
          <w:rFonts w:ascii="Arial" w:hAnsi="Arial" w:cs="Arial"/>
          <w:b/>
        </w:rPr>
        <w:t>Funding</w:t>
      </w:r>
    </w:p>
    <w:p w:rsidR="00447551" w:rsidRPr="00722094" w:rsidRDefault="00447551" w:rsidP="00722094">
      <w:pPr>
        <w:spacing w:after="0" w:line="480" w:lineRule="auto"/>
        <w:jc w:val="both"/>
        <w:rPr>
          <w:rFonts w:ascii="Arial" w:hAnsi="Arial" w:cs="Arial"/>
          <w:b/>
        </w:rPr>
      </w:pPr>
      <w:proofErr w:type="gramStart"/>
      <w:r w:rsidRPr="00722094">
        <w:rPr>
          <w:rFonts w:ascii="Arial" w:hAnsi="Arial" w:cs="Arial"/>
        </w:rPr>
        <w:t>None.</w:t>
      </w:r>
      <w:proofErr w:type="gramEnd"/>
    </w:p>
    <w:p w:rsidR="00447551" w:rsidRPr="00722094" w:rsidRDefault="00447551" w:rsidP="00722094">
      <w:pPr>
        <w:spacing w:after="0" w:line="480" w:lineRule="auto"/>
        <w:jc w:val="both"/>
        <w:rPr>
          <w:rFonts w:ascii="Arial" w:hAnsi="Arial" w:cs="Arial"/>
          <w:b/>
          <w:bCs/>
        </w:rPr>
      </w:pPr>
    </w:p>
    <w:p w:rsidR="00656B83" w:rsidRPr="00722094" w:rsidRDefault="00656B83" w:rsidP="00722094">
      <w:pPr>
        <w:spacing w:after="0" w:line="480" w:lineRule="auto"/>
        <w:jc w:val="both"/>
        <w:rPr>
          <w:rFonts w:ascii="Arial" w:hAnsi="Arial" w:cs="Arial"/>
          <w:b/>
        </w:rPr>
      </w:pPr>
      <w:r w:rsidRPr="00722094">
        <w:rPr>
          <w:rFonts w:ascii="Arial" w:hAnsi="Arial" w:cs="Arial"/>
          <w:b/>
        </w:rPr>
        <w:t>Legend</w:t>
      </w:r>
    </w:p>
    <w:p w:rsidR="00656B83" w:rsidRPr="00722094" w:rsidRDefault="00656B83" w:rsidP="00722094">
      <w:pPr>
        <w:spacing w:after="0" w:line="480" w:lineRule="auto"/>
        <w:jc w:val="both"/>
        <w:rPr>
          <w:rFonts w:ascii="Arial" w:hAnsi="Arial" w:cs="Arial"/>
          <w:b/>
        </w:rPr>
      </w:pPr>
      <w:proofErr w:type="gramStart"/>
      <w:r w:rsidRPr="00722094">
        <w:rPr>
          <w:rFonts w:ascii="Arial" w:hAnsi="Arial" w:cs="Arial"/>
          <w:b/>
        </w:rPr>
        <w:t>Figure 1.</w:t>
      </w:r>
      <w:proofErr w:type="gramEnd"/>
      <w:r w:rsidRPr="00722094">
        <w:rPr>
          <w:rFonts w:ascii="Arial" w:hAnsi="Arial" w:cs="Arial"/>
          <w:b/>
        </w:rPr>
        <w:t xml:space="preserve"> Viral loads at booking and delivery.</w:t>
      </w:r>
    </w:p>
    <w:p w:rsidR="00656B83" w:rsidRPr="00722094" w:rsidRDefault="00656B83" w:rsidP="00722094">
      <w:pPr>
        <w:spacing w:line="480" w:lineRule="auto"/>
        <w:jc w:val="both"/>
        <w:rPr>
          <w:rFonts w:ascii="Arial" w:hAnsi="Arial" w:cs="Arial"/>
        </w:rPr>
      </w:pPr>
      <w:proofErr w:type="gramStart"/>
      <w:r w:rsidRPr="00722094">
        <w:rPr>
          <w:rFonts w:ascii="Arial" w:hAnsi="Arial" w:cs="Arial"/>
        </w:rPr>
        <w:t>Individual patient data.</w:t>
      </w:r>
      <w:proofErr w:type="gramEnd"/>
      <w:r w:rsidRPr="00722094">
        <w:rPr>
          <w:rFonts w:ascii="Arial" w:hAnsi="Arial" w:cs="Arial"/>
        </w:rPr>
        <w:t xml:space="preserve"> Viral load is in copies/ml.</w:t>
      </w:r>
    </w:p>
    <w:p w:rsidR="00656B83" w:rsidRPr="00722094" w:rsidRDefault="00656B83" w:rsidP="00722094">
      <w:pPr>
        <w:spacing w:after="0" w:line="480" w:lineRule="auto"/>
        <w:jc w:val="both"/>
        <w:rPr>
          <w:rFonts w:ascii="Arial" w:hAnsi="Arial" w:cs="Arial"/>
          <w:b/>
          <w:bCs/>
        </w:rPr>
      </w:pPr>
    </w:p>
    <w:p w:rsidR="00447551" w:rsidRPr="00722094" w:rsidRDefault="00447551" w:rsidP="00722094">
      <w:pPr>
        <w:spacing w:after="0" w:line="480" w:lineRule="auto"/>
        <w:jc w:val="both"/>
        <w:rPr>
          <w:rFonts w:ascii="Arial" w:hAnsi="Arial" w:cs="Arial"/>
          <w:b/>
          <w:bCs/>
        </w:rPr>
      </w:pPr>
      <w:r w:rsidRPr="00722094">
        <w:rPr>
          <w:rFonts w:ascii="Arial" w:hAnsi="Arial" w:cs="Arial"/>
          <w:b/>
          <w:bCs/>
        </w:rPr>
        <w:br w:type="page"/>
      </w:r>
    </w:p>
    <w:p w:rsidR="00A2374D" w:rsidRPr="00722094" w:rsidRDefault="00447551" w:rsidP="00722094">
      <w:pPr>
        <w:spacing w:after="0" w:line="480" w:lineRule="auto"/>
        <w:jc w:val="both"/>
        <w:rPr>
          <w:rFonts w:ascii="Arial" w:hAnsi="Arial" w:cs="Arial"/>
          <w:b/>
          <w:bCs/>
        </w:rPr>
      </w:pPr>
      <w:r w:rsidRPr="00722094">
        <w:rPr>
          <w:rFonts w:ascii="Arial" w:hAnsi="Arial" w:cs="Arial"/>
          <w:b/>
          <w:bCs/>
        </w:rPr>
        <w:lastRenderedPageBreak/>
        <w:t>References</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w:t>
      </w:r>
      <w:r w:rsidRPr="00722094">
        <w:rPr>
          <w:rFonts w:ascii="Arial" w:hAnsi="Arial" w:cs="Arial"/>
        </w:rPr>
        <w:tab/>
        <w:t>Public Health England. HIV in the United Kingdom: 2013 report. http://webarchive.nationalarchives.gov.uk/20140714084352/http://www.hpa.org.uk/webc/HPAwebFile/HPAweb_C/1317140300680 (Accessed 19 January 2015).</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[2]</w:t>
      </w:r>
      <w:r w:rsidRPr="00722094">
        <w:rPr>
          <w:rFonts w:ascii="Arial" w:hAnsi="Arial" w:cs="Arial"/>
        </w:rPr>
        <w:tab/>
        <w:t>Public Health England. Antenatal screening for infectious diseases in England: summary report for 2011. http://webarchive.nationalarchives.gov.uk/20140714084352/http://www.hpa.org.uk/hpr/archives/2012/news3612.htm#ans (Accessed 19 January 2015).</w:t>
      </w:r>
    </w:p>
    <w:p w:rsidR="00A2374D" w:rsidRPr="00722094" w:rsidRDefault="00A2374D" w:rsidP="00722094">
      <w:pPr>
        <w:pStyle w:val="EndNoteBibliography"/>
        <w:spacing w:after="0" w:line="480" w:lineRule="auto"/>
        <w:ind w:left="720" w:hanging="720"/>
        <w:jc w:val="both"/>
        <w:rPr>
          <w:rFonts w:ascii="Arial" w:hAnsi="Arial" w:cs="Arial"/>
          <w:color w:val="FF0000"/>
        </w:rPr>
      </w:pPr>
      <w:r w:rsidRPr="00722094">
        <w:rPr>
          <w:rFonts w:ascii="Arial" w:hAnsi="Arial" w:cs="Arial"/>
        </w:rPr>
        <w:t>[3]</w:t>
      </w:r>
      <w:r w:rsidRPr="00722094">
        <w:rPr>
          <w:rFonts w:ascii="Arial" w:hAnsi="Arial" w:cs="Arial"/>
        </w:rPr>
        <w:tab/>
        <w:t xml:space="preserve">Royal College of Obstetricians and Gynaecologists. Management of HIV in pregnancy. Green-Top Guideline number 39. 2010. </w:t>
      </w:r>
      <w:hyperlink r:id="rId7" w:history="1">
        <w:r w:rsidRPr="00722094">
          <w:rPr>
            <w:rStyle w:val="Hyperlink"/>
            <w:rFonts w:ascii="Arial" w:hAnsi="Arial" w:cs="Arial"/>
            <w:color w:val="FF0000"/>
            <w:u w:val="none"/>
          </w:rPr>
          <w:t>http://doctor-ru.org/main/1300/1339.pdf</w:t>
        </w:r>
      </w:hyperlink>
      <w:r w:rsidRPr="00722094">
        <w:rPr>
          <w:rFonts w:ascii="Arial" w:hAnsi="Arial" w:cs="Arial"/>
          <w:color w:val="FF0000"/>
        </w:rPr>
        <w:t xml:space="preserve"> (Accessed 19 January 2015)</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[4]</w:t>
      </w:r>
      <w:r w:rsidRPr="00722094">
        <w:rPr>
          <w:rFonts w:ascii="Arial" w:hAnsi="Arial" w:cs="Arial"/>
        </w:rPr>
        <w:tab/>
        <w:t>Taylor GP, Clayden P, Dhar J, Gandhi K, Gilleece Y, Harding K, et al. British HIV Association guidelines for the management of HIV infection in pregnant women 2012. HIV Med. 2012;13(Suppl 2):87-157.</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[5]</w:t>
      </w:r>
      <w:r w:rsidRPr="00722094">
        <w:rPr>
          <w:rFonts w:ascii="Arial" w:hAnsi="Arial" w:cs="Arial"/>
        </w:rPr>
        <w:tab/>
        <w:t>Townsend CB, T.C., Cortina-Borja M, Peckham C, Tookey P, MTCT continues to decline in the UK and Ireland: 2007-2011. CROI 2013 20th Conference on Retroviruses and Opportunistic Infections, Georgia, USA, 3-6 March 2013, paper no 906., 2013.</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[6]</w:t>
      </w:r>
      <w:r w:rsidRPr="00722094">
        <w:rPr>
          <w:rFonts w:ascii="Arial" w:hAnsi="Arial" w:cs="Arial"/>
        </w:rPr>
        <w:tab/>
        <w:t>Brocklehurst, P. and R. French, The association between maternal HIV infection and perinatal outcome: a systematic review of the literature and meta-analysis. Br J Obstet Gynaecol. 1998;105(8):836-48.</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[7]</w:t>
      </w:r>
      <w:r w:rsidRPr="00722094">
        <w:rPr>
          <w:rFonts w:ascii="Arial" w:hAnsi="Arial" w:cs="Arial"/>
        </w:rPr>
        <w:tab/>
        <w:t>European Collaborative Study. Combination antiretroviral therapy and duration of pregnancy. AIDS. 2000;14(18):2913-20.</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lastRenderedPageBreak/>
        <w:t>[8]</w:t>
      </w:r>
      <w:r w:rsidRPr="00722094">
        <w:rPr>
          <w:rFonts w:ascii="Arial" w:hAnsi="Arial" w:cs="Arial"/>
        </w:rPr>
        <w:tab/>
        <w:t>Townsend CL, Cortina-Borja M, Peckham CS, Tookey PA. Townsend, C.L. Antiretroviral therapy and premature delivery in diagnosed HIV-infected women in the United Kingdom and Ireland. AIDS. 2007;21(8):1019-26.</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[9]</w:t>
      </w:r>
      <w:r w:rsidRPr="00722094">
        <w:rPr>
          <w:rFonts w:ascii="Arial" w:hAnsi="Arial" w:cs="Arial"/>
        </w:rPr>
        <w:tab/>
        <w:t>Thorne C, Patel D, and Newell ML. Increased risk of adverse pregnancy outcomes in HIV-infected women treated with highly active antiretroviral therapy in Europe. AIDS. 2004;18(17):2337-9.</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[10]</w:t>
      </w:r>
      <w:r w:rsidRPr="00722094">
        <w:rPr>
          <w:rFonts w:ascii="Arial" w:hAnsi="Arial" w:cs="Arial"/>
        </w:rPr>
        <w:tab/>
        <w:t>Martin F, Taylor GP. Increased rates of preterm delivery are associated with the initiation of highly active antiretrovial therapy during pregnancy: a single-center cohort study. J Infect Dis. 2007;196(4):558-61.</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[11]</w:t>
      </w:r>
      <w:r w:rsidRPr="00722094">
        <w:rPr>
          <w:rFonts w:ascii="Arial" w:hAnsi="Arial" w:cs="Arial"/>
        </w:rPr>
        <w:tab/>
        <w:t>Boer K, Nellen JF, Patel D, Timmermans S, Tempelman C, Wibaut M, et al. The AmRo study: pregnancy outcome in HIV-1-infected women under effective highly active antiretroviral therapy and a policy of vaginal delivery. BJOG. 2007;114(2):148-55.</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[12]</w:t>
      </w:r>
      <w:r w:rsidRPr="00722094">
        <w:rPr>
          <w:rFonts w:ascii="Arial" w:hAnsi="Arial" w:cs="Arial"/>
        </w:rPr>
        <w:tab/>
        <w:t>Kourtis AP, Schmid CH, Jamieson DJ, Lau J. Use of antiretroviral therapy in pregnant HIV-infected women and the risk of premature delivery: a meta-analysis. AIDS. 2007;21(5):607-15.</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[13]</w:t>
      </w:r>
      <w:r w:rsidRPr="00722094">
        <w:rPr>
          <w:rFonts w:ascii="Arial" w:hAnsi="Arial" w:cs="Arial"/>
        </w:rPr>
        <w:tab/>
        <w:t>Watts DH, Williams PL, Kacanek D, Griner R, Rich K, Hazra R, et al. Combination antiretroviral use and preterm birth. J Infect Dis. 2013;207(4):612-21.</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[14]</w:t>
      </w:r>
      <w:r w:rsidRPr="00722094">
        <w:rPr>
          <w:rFonts w:ascii="Arial" w:hAnsi="Arial" w:cs="Arial"/>
        </w:rPr>
        <w:tab/>
        <w:t>Sibiude J, Warszawski J, Tubiana R, Dollfus C, Faye A, Rouzioux C, et al. Premature delivery in HIV-infected women starting protease inhibitor therapy during pregnancy: role of the ritonavir boost? Clin Infect Dis. 2012;54(9):1348-60.</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lastRenderedPageBreak/>
        <w:t>[15]</w:t>
      </w:r>
      <w:r w:rsidRPr="00722094">
        <w:rPr>
          <w:rFonts w:ascii="Arial" w:hAnsi="Arial" w:cs="Arial"/>
        </w:rPr>
        <w:tab/>
        <w:t>Cotter AM, Garcia AG, Duthely ML, Luke B, O'Sullivan MJ. Is antiretroviral therapy during pregnancy associated with an increased risk of preterm delivery, low birth weight, or stillbirth? J Infect Dis. 2006;193(9):1195-201.</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[16]</w:t>
      </w:r>
      <w:r w:rsidRPr="00722094">
        <w:rPr>
          <w:rFonts w:ascii="Arial" w:hAnsi="Arial" w:cs="Arial"/>
        </w:rPr>
        <w:tab/>
        <w:t>Elgalib A, Hegazi A, Samarawickrama A, Roedling S, Tariq S, Draeger E, et al. Pregnancy in HIV-infected teenagers in London. HIV Med. 2011;12(2):118-23.</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[17]</w:t>
      </w:r>
      <w:r w:rsidRPr="00722094">
        <w:rPr>
          <w:rFonts w:ascii="Arial" w:hAnsi="Arial" w:cs="Arial"/>
        </w:rPr>
        <w:tab/>
        <w:t>Parisaei M, Anderson J, Erskine KJ, Gann S. Experience of delivering women with HIV in an inner city London hospital 1994-2004. Int J STD AIDS. 2007;18(8):527-30.</w:t>
      </w:r>
    </w:p>
    <w:p w:rsidR="00A2374D" w:rsidRPr="00722094" w:rsidRDefault="00A2374D" w:rsidP="00722094">
      <w:pPr>
        <w:pStyle w:val="EndNoteBibliography"/>
        <w:spacing w:after="0" w:line="480" w:lineRule="auto"/>
        <w:ind w:left="720" w:hanging="720"/>
        <w:jc w:val="both"/>
        <w:rPr>
          <w:rFonts w:ascii="Arial" w:hAnsi="Arial" w:cs="Arial"/>
          <w:color w:val="FF0000"/>
        </w:rPr>
      </w:pPr>
      <w:r w:rsidRPr="00722094">
        <w:rPr>
          <w:rFonts w:ascii="Arial" w:hAnsi="Arial" w:cs="Arial"/>
        </w:rPr>
        <w:t>[18]</w:t>
      </w:r>
      <w:r w:rsidRPr="00722094">
        <w:rPr>
          <w:rFonts w:ascii="Arial" w:hAnsi="Arial" w:cs="Arial"/>
        </w:rPr>
        <w:tab/>
        <w:t xml:space="preserve">Medical Foundation for AIDS &amp; Sexual Health. Recommended Standards for Sexual Health Services. London: MedFASH, 2005. </w:t>
      </w:r>
      <w:hyperlink r:id="rId8" w:history="1">
        <w:r w:rsidRPr="00722094">
          <w:rPr>
            <w:rStyle w:val="Hyperlink"/>
            <w:rFonts w:ascii="Arial" w:hAnsi="Arial" w:cs="Arial"/>
            <w:color w:val="FF0000"/>
            <w:u w:val="none"/>
          </w:rPr>
          <w:t>http://www.medfash.org.uk/uploads/files/p17abl5efr149kqsu10811h21i3tt.pdf</w:t>
        </w:r>
      </w:hyperlink>
      <w:r w:rsidRPr="00722094">
        <w:rPr>
          <w:rFonts w:ascii="Arial" w:hAnsi="Arial" w:cs="Arial"/>
          <w:color w:val="FF0000"/>
        </w:rPr>
        <w:t xml:space="preserve"> (Accessed 19 January 2015).</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[19]</w:t>
      </w:r>
      <w:r w:rsidRPr="00722094">
        <w:rPr>
          <w:rFonts w:ascii="Arial" w:hAnsi="Arial" w:cs="Arial"/>
        </w:rPr>
        <w:tab/>
        <w:t>Tariq S, Townsend CL, Cortina-Borja M, Duong T, Elford J, Thorne CT, et al. Use of zidovudine-sparing HAART in pregnant HIV-infected women in Europe: 2000-2009. J Acquir Immune Defic Syndr. 2011;57(4):326-33.</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[20]</w:t>
      </w:r>
      <w:r w:rsidRPr="00722094">
        <w:rPr>
          <w:rFonts w:ascii="Arial" w:hAnsi="Arial" w:cs="Arial"/>
        </w:rPr>
        <w:tab/>
        <w:t>European Collaborative Study, Patel D, Cortina-Borja M, Thorne C, Newell ML. Time to undetectable viral load after highly active antiretroviral therapy initiation among HIV-infected pregnant women. Clin Infect Dis. 2007;44(12):1647-56.</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[21]</w:t>
      </w:r>
      <w:r w:rsidRPr="00722094">
        <w:rPr>
          <w:rFonts w:ascii="Arial" w:hAnsi="Arial" w:cs="Arial"/>
        </w:rPr>
        <w:tab/>
        <w:t>Townsend CL, Cortina-Borja M, Peckham CS, Tookey PA. Trends in management and outcome of pregnancies in HIV-infected women in the UK and Ireland, 1990-2006. BJOG. 2008;115(9):1078-86.</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lastRenderedPageBreak/>
        <w:t>[22]</w:t>
      </w:r>
      <w:r w:rsidRPr="00722094">
        <w:rPr>
          <w:rFonts w:ascii="Arial" w:hAnsi="Arial" w:cs="Arial"/>
        </w:rPr>
        <w:tab/>
        <w:t>Read PJ, Mandalia S, Khan P, Harrisson U, Naftalin C, Gilleece Y, et al. When should HAART be initiated in pregnancy to achieve an undetectable HIV viral load by delivery? AIDS. 2012;26(9):1095-103.</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[23]</w:t>
      </w:r>
      <w:r w:rsidRPr="00722094">
        <w:rPr>
          <w:rFonts w:ascii="Arial" w:hAnsi="Arial" w:cs="Arial"/>
        </w:rPr>
        <w:tab/>
        <w:t>Townsend C, Schulte J, Thorne C, Dominguez KI, Tookey PA, Cortina-Borja, et al. Antiretroviral therapy and preterm delivery-a pooled analysis of data from the United States and Europe. BJOG. 2010;117(11):1399-410.</w:t>
      </w:r>
    </w:p>
    <w:p w:rsidR="00A2374D" w:rsidRPr="0072209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[24]</w:t>
      </w:r>
      <w:r w:rsidRPr="00722094">
        <w:rPr>
          <w:rFonts w:ascii="Arial" w:hAnsi="Arial" w:cs="Arial"/>
        </w:rPr>
        <w:tab/>
        <w:t>European Collaborative Study, Bailey H, Townsend C, Cortina-Borja M, Thorne C. Insufficient antiretroviral therapy in pregnancy: missed opportunities for prevention of mother-to-child transmission of HIV in Europe. Antivir Ther. 2011;16(6):895-903.</w:t>
      </w:r>
    </w:p>
    <w:p w:rsidR="0071551C" w:rsidRPr="008A6014" w:rsidRDefault="00A2374D" w:rsidP="00722094">
      <w:pPr>
        <w:pStyle w:val="EndNoteBibliography"/>
        <w:spacing w:after="0" w:line="480" w:lineRule="auto"/>
        <w:ind w:left="720" w:hanging="720"/>
        <w:jc w:val="both"/>
        <w:rPr>
          <w:rFonts w:ascii="Arial" w:hAnsi="Arial" w:cs="Arial"/>
        </w:rPr>
      </w:pPr>
      <w:r w:rsidRPr="00722094">
        <w:rPr>
          <w:rFonts w:ascii="Arial" w:hAnsi="Arial" w:cs="Arial"/>
        </w:rPr>
        <w:t>[25]</w:t>
      </w:r>
      <w:r w:rsidRPr="00722094">
        <w:rPr>
          <w:rFonts w:ascii="Arial" w:hAnsi="Arial" w:cs="Arial"/>
        </w:rPr>
        <w:tab/>
        <w:t>Ndirangu J, Newell ML, Bland RM, Thorne C. Maternal HIV infection associated with small-for-gestational age infants but not preterm births: evidence from rural South Africa. Hum Reprod. 2012;27(6):1846-5</w:t>
      </w:r>
      <w:r>
        <w:rPr>
          <w:rFonts w:ascii="Arial" w:hAnsi="Arial" w:cs="Arial"/>
        </w:rPr>
        <w:t>6.</w:t>
      </w:r>
      <w:bookmarkStart w:id="0" w:name="_GoBack"/>
      <w:bookmarkEnd w:id="0"/>
    </w:p>
    <w:sectPr w:rsidR="0071551C" w:rsidRPr="008A6014" w:rsidSect="00AA6C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C5" w:rsidRDefault="001F3CC5">
      <w:pPr>
        <w:spacing w:after="0"/>
      </w:pPr>
      <w:r>
        <w:separator/>
      </w:r>
    </w:p>
  </w:endnote>
  <w:endnote w:type="continuationSeparator" w:id="0">
    <w:p w:rsidR="001F3CC5" w:rsidRDefault="001F3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261795"/>
      <w:docPartObj>
        <w:docPartGallery w:val="Page Numbers (Bottom of Page)"/>
        <w:docPartUnique/>
      </w:docPartObj>
    </w:sdtPr>
    <w:sdtEndPr>
      <w:rPr>
        <w:noProof/>
      </w:rPr>
    </w:sdtEndPr>
    <w:sdtContent>
      <w:p w:rsidR="00A1296D" w:rsidRDefault="00207221">
        <w:pPr>
          <w:pStyle w:val="Footer"/>
          <w:jc w:val="center"/>
        </w:pPr>
        <w:r>
          <w:fldChar w:fldCharType="begin"/>
        </w:r>
        <w:r>
          <w:instrText xml:space="preserve"> PAGE   \* MERGEFORMAT </w:instrText>
        </w:r>
        <w:r>
          <w:fldChar w:fldCharType="separate"/>
        </w:r>
        <w:r w:rsidR="00722094">
          <w:rPr>
            <w:noProof/>
          </w:rPr>
          <w:t>18</w:t>
        </w:r>
        <w:r>
          <w:rPr>
            <w:noProof/>
          </w:rPr>
          <w:fldChar w:fldCharType="end"/>
        </w:r>
      </w:p>
    </w:sdtContent>
  </w:sdt>
  <w:p w:rsidR="00A1296D" w:rsidRDefault="001F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C5" w:rsidRDefault="001F3CC5">
      <w:pPr>
        <w:spacing w:after="0"/>
      </w:pPr>
      <w:r>
        <w:separator/>
      </w:r>
    </w:p>
  </w:footnote>
  <w:footnote w:type="continuationSeparator" w:id="0">
    <w:p w:rsidR="001F3CC5" w:rsidRDefault="001F3C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47551"/>
    <w:rsid w:val="001468C4"/>
    <w:rsid w:val="001F3CC5"/>
    <w:rsid w:val="00204B83"/>
    <w:rsid w:val="00206DD2"/>
    <w:rsid w:val="00207221"/>
    <w:rsid w:val="00214401"/>
    <w:rsid w:val="002F7F41"/>
    <w:rsid w:val="003B6EBB"/>
    <w:rsid w:val="003F675C"/>
    <w:rsid w:val="003F6DF7"/>
    <w:rsid w:val="00447551"/>
    <w:rsid w:val="004F2026"/>
    <w:rsid w:val="0053710C"/>
    <w:rsid w:val="006547F7"/>
    <w:rsid w:val="00656B83"/>
    <w:rsid w:val="00665B3C"/>
    <w:rsid w:val="006A712B"/>
    <w:rsid w:val="0071551C"/>
    <w:rsid w:val="00722094"/>
    <w:rsid w:val="007C26AF"/>
    <w:rsid w:val="008A6014"/>
    <w:rsid w:val="008E1DCE"/>
    <w:rsid w:val="009E1168"/>
    <w:rsid w:val="00A2374D"/>
    <w:rsid w:val="00A761C9"/>
    <w:rsid w:val="00B03AEC"/>
    <w:rsid w:val="00B3589A"/>
    <w:rsid w:val="00C2646D"/>
    <w:rsid w:val="00C27919"/>
    <w:rsid w:val="00D96C87"/>
    <w:rsid w:val="00EC0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51"/>
    <w:pPr>
      <w:spacing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7551"/>
    <w:rPr>
      <w:rFonts w:cs="Times New Roman"/>
      <w:sz w:val="16"/>
      <w:szCs w:val="16"/>
    </w:rPr>
  </w:style>
  <w:style w:type="paragraph" w:styleId="CommentText">
    <w:name w:val="annotation text"/>
    <w:basedOn w:val="Normal"/>
    <w:link w:val="CommentTextChar"/>
    <w:uiPriority w:val="99"/>
    <w:semiHidden/>
    <w:rsid w:val="00447551"/>
    <w:rPr>
      <w:sz w:val="20"/>
      <w:szCs w:val="20"/>
    </w:rPr>
  </w:style>
  <w:style w:type="character" w:customStyle="1" w:styleId="CommentTextChar">
    <w:name w:val="Comment Text Char"/>
    <w:basedOn w:val="DefaultParagraphFont"/>
    <w:link w:val="CommentText"/>
    <w:uiPriority w:val="99"/>
    <w:semiHidden/>
    <w:rsid w:val="00447551"/>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rsid w:val="00447551"/>
    <w:rPr>
      <w:b/>
      <w:bCs/>
    </w:rPr>
  </w:style>
  <w:style w:type="character" w:customStyle="1" w:styleId="CommentSubjectChar">
    <w:name w:val="Comment Subject Char"/>
    <w:basedOn w:val="CommentTextChar"/>
    <w:link w:val="CommentSubject"/>
    <w:uiPriority w:val="99"/>
    <w:semiHidden/>
    <w:rsid w:val="00447551"/>
    <w:rPr>
      <w:rFonts w:ascii="Cambria" w:eastAsia="Cambria" w:hAnsi="Cambria" w:cs="Cambria"/>
      <w:b/>
      <w:bCs/>
      <w:sz w:val="20"/>
      <w:szCs w:val="20"/>
    </w:rPr>
  </w:style>
  <w:style w:type="paragraph" w:styleId="BalloonText">
    <w:name w:val="Balloon Text"/>
    <w:basedOn w:val="Normal"/>
    <w:link w:val="BalloonTextChar"/>
    <w:uiPriority w:val="99"/>
    <w:semiHidden/>
    <w:rsid w:val="00447551"/>
    <w:rPr>
      <w:rFonts w:ascii="Tahoma" w:hAnsi="Tahoma" w:cs="Tahoma"/>
      <w:sz w:val="16"/>
      <w:szCs w:val="16"/>
    </w:rPr>
  </w:style>
  <w:style w:type="character" w:customStyle="1" w:styleId="BalloonTextChar">
    <w:name w:val="Balloon Text Char"/>
    <w:basedOn w:val="DefaultParagraphFont"/>
    <w:link w:val="BalloonText"/>
    <w:uiPriority w:val="99"/>
    <w:semiHidden/>
    <w:rsid w:val="00447551"/>
    <w:rPr>
      <w:rFonts w:ascii="Tahoma" w:eastAsia="Cambria" w:hAnsi="Tahoma" w:cs="Tahoma"/>
      <w:sz w:val="16"/>
      <w:szCs w:val="16"/>
    </w:rPr>
  </w:style>
  <w:style w:type="character" w:styleId="Hyperlink">
    <w:name w:val="Hyperlink"/>
    <w:basedOn w:val="DefaultParagraphFont"/>
    <w:uiPriority w:val="99"/>
    <w:rsid w:val="00447551"/>
    <w:rPr>
      <w:rFonts w:cs="Times New Roman"/>
      <w:color w:val="0000FF"/>
      <w:u w:val="single"/>
    </w:rPr>
  </w:style>
  <w:style w:type="paragraph" w:customStyle="1" w:styleId="EndNoteBibliographyTitle">
    <w:name w:val="EndNote Bibliography Title"/>
    <w:basedOn w:val="Normal"/>
    <w:link w:val="EndNoteBibliographyTitleChar"/>
    <w:rsid w:val="0044755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447551"/>
    <w:rPr>
      <w:rFonts w:ascii="Cambria" w:eastAsia="Cambria" w:hAnsi="Cambria" w:cs="Cambria"/>
      <w:noProof/>
      <w:sz w:val="24"/>
      <w:szCs w:val="24"/>
      <w:lang w:val="en-US"/>
    </w:rPr>
  </w:style>
  <w:style w:type="paragraph" w:customStyle="1" w:styleId="EndNoteBibliography">
    <w:name w:val="EndNote Bibliography"/>
    <w:basedOn w:val="Normal"/>
    <w:link w:val="EndNoteBibliographyChar"/>
    <w:rsid w:val="00447551"/>
    <w:rPr>
      <w:noProof/>
      <w:lang w:val="en-US"/>
    </w:rPr>
  </w:style>
  <w:style w:type="character" w:customStyle="1" w:styleId="EndNoteBibliographyChar">
    <w:name w:val="EndNote Bibliography Char"/>
    <w:basedOn w:val="DefaultParagraphFont"/>
    <w:link w:val="EndNoteBibliography"/>
    <w:rsid w:val="00447551"/>
    <w:rPr>
      <w:rFonts w:ascii="Cambria" w:eastAsia="Cambria" w:hAnsi="Cambria" w:cs="Cambria"/>
      <w:noProof/>
      <w:sz w:val="24"/>
      <w:szCs w:val="24"/>
      <w:lang w:val="en-US"/>
    </w:rPr>
  </w:style>
  <w:style w:type="paragraph" w:styleId="ListParagraph">
    <w:name w:val="List Paragraph"/>
    <w:basedOn w:val="Normal"/>
    <w:uiPriority w:val="34"/>
    <w:qFormat/>
    <w:rsid w:val="00447551"/>
    <w:pPr>
      <w:ind w:left="720"/>
      <w:contextualSpacing/>
    </w:pPr>
  </w:style>
  <w:style w:type="paragraph" w:styleId="Header">
    <w:name w:val="header"/>
    <w:basedOn w:val="Normal"/>
    <w:link w:val="HeaderChar"/>
    <w:uiPriority w:val="99"/>
    <w:unhideWhenUsed/>
    <w:rsid w:val="00447551"/>
    <w:pPr>
      <w:tabs>
        <w:tab w:val="center" w:pos="4513"/>
        <w:tab w:val="right" w:pos="9026"/>
      </w:tabs>
      <w:spacing w:after="0"/>
    </w:pPr>
  </w:style>
  <w:style w:type="character" w:customStyle="1" w:styleId="HeaderChar">
    <w:name w:val="Header Char"/>
    <w:basedOn w:val="DefaultParagraphFont"/>
    <w:link w:val="Header"/>
    <w:uiPriority w:val="99"/>
    <w:rsid w:val="00447551"/>
    <w:rPr>
      <w:rFonts w:ascii="Cambria" w:eastAsia="Cambria" w:hAnsi="Cambria" w:cs="Cambria"/>
      <w:sz w:val="24"/>
      <w:szCs w:val="24"/>
    </w:rPr>
  </w:style>
  <w:style w:type="paragraph" w:styleId="Footer">
    <w:name w:val="footer"/>
    <w:basedOn w:val="Normal"/>
    <w:link w:val="FooterChar"/>
    <w:uiPriority w:val="99"/>
    <w:unhideWhenUsed/>
    <w:rsid w:val="00447551"/>
    <w:pPr>
      <w:tabs>
        <w:tab w:val="center" w:pos="4513"/>
        <w:tab w:val="right" w:pos="9026"/>
      </w:tabs>
      <w:spacing w:after="0"/>
    </w:pPr>
  </w:style>
  <w:style w:type="character" w:customStyle="1" w:styleId="FooterChar">
    <w:name w:val="Footer Char"/>
    <w:basedOn w:val="DefaultParagraphFont"/>
    <w:link w:val="Footer"/>
    <w:uiPriority w:val="99"/>
    <w:rsid w:val="00447551"/>
    <w:rPr>
      <w:rFonts w:ascii="Cambria" w:eastAsia="Cambria" w:hAnsi="Cambria"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51"/>
    <w:pPr>
      <w:spacing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7551"/>
    <w:rPr>
      <w:rFonts w:cs="Times New Roman"/>
      <w:sz w:val="16"/>
      <w:szCs w:val="16"/>
    </w:rPr>
  </w:style>
  <w:style w:type="paragraph" w:styleId="CommentText">
    <w:name w:val="annotation text"/>
    <w:basedOn w:val="Normal"/>
    <w:link w:val="CommentTextChar"/>
    <w:uiPriority w:val="99"/>
    <w:semiHidden/>
    <w:rsid w:val="00447551"/>
    <w:rPr>
      <w:sz w:val="20"/>
      <w:szCs w:val="20"/>
    </w:rPr>
  </w:style>
  <w:style w:type="character" w:customStyle="1" w:styleId="CommentTextChar">
    <w:name w:val="Comment Text Char"/>
    <w:basedOn w:val="DefaultParagraphFont"/>
    <w:link w:val="CommentText"/>
    <w:uiPriority w:val="99"/>
    <w:semiHidden/>
    <w:rsid w:val="00447551"/>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rsid w:val="00447551"/>
    <w:rPr>
      <w:b/>
      <w:bCs/>
    </w:rPr>
  </w:style>
  <w:style w:type="character" w:customStyle="1" w:styleId="CommentSubjectChar">
    <w:name w:val="Comment Subject Char"/>
    <w:basedOn w:val="CommentTextChar"/>
    <w:link w:val="CommentSubject"/>
    <w:uiPriority w:val="99"/>
    <w:semiHidden/>
    <w:rsid w:val="00447551"/>
    <w:rPr>
      <w:rFonts w:ascii="Cambria" w:eastAsia="Cambria" w:hAnsi="Cambria" w:cs="Cambria"/>
      <w:b/>
      <w:bCs/>
      <w:sz w:val="20"/>
      <w:szCs w:val="20"/>
    </w:rPr>
  </w:style>
  <w:style w:type="paragraph" w:styleId="BalloonText">
    <w:name w:val="Balloon Text"/>
    <w:basedOn w:val="Normal"/>
    <w:link w:val="BalloonTextChar"/>
    <w:uiPriority w:val="99"/>
    <w:semiHidden/>
    <w:rsid w:val="00447551"/>
    <w:rPr>
      <w:rFonts w:ascii="Tahoma" w:hAnsi="Tahoma" w:cs="Tahoma"/>
      <w:sz w:val="16"/>
      <w:szCs w:val="16"/>
    </w:rPr>
  </w:style>
  <w:style w:type="character" w:customStyle="1" w:styleId="BalloonTextChar">
    <w:name w:val="Balloon Text Char"/>
    <w:basedOn w:val="DefaultParagraphFont"/>
    <w:link w:val="BalloonText"/>
    <w:uiPriority w:val="99"/>
    <w:semiHidden/>
    <w:rsid w:val="00447551"/>
    <w:rPr>
      <w:rFonts w:ascii="Tahoma" w:eastAsia="Cambria" w:hAnsi="Tahoma" w:cs="Tahoma"/>
      <w:sz w:val="16"/>
      <w:szCs w:val="16"/>
    </w:rPr>
  </w:style>
  <w:style w:type="character" w:styleId="Hyperlink">
    <w:name w:val="Hyperlink"/>
    <w:basedOn w:val="DefaultParagraphFont"/>
    <w:uiPriority w:val="99"/>
    <w:rsid w:val="00447551"/>
    <w:rPr>
      <w:rFonts w:cs="Times New Roman"/>
      <w:color w:val="0000FF"/>
      <w:u w:val="single"/>
    </w:rPr>
  </w:style>
  <w:style w:type="paragraph" w:customStyle="1" w:styleId="EndNoteBibliographyTitle">
    <w:name w:val="EndNote Bibliography Title"/>
    <w:basedOn w:val="Normal"/>
    <w:link w:val="EndNoteBibliographyTitleChar"/>
    <w:rsid w:val="00447551"/>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447551"/>
    <w:rPr>
      <w:rFonts w:ascii="Cambria" w:eastAsia="Cambria" w:hAnsi="Cambria" w:cs="Cambria"/>
      <w:noProof/>
      <w:sz w:val="24"/>
      <w:szCs w:val="24"/>
      <w:lang w:val="en-US"/>
    </w:rPr>
  </w:style>
  <w:style w:type="paragraph" w:customStyle="1" w:styleId="EndNoteBibliography">
    <w:name w:val="EndNote Bibliography"/>
    <w:basedOn w:val="Normal"/>
    <w:link w:val="EndNoteBibliographyChar"/>
    <w:rsid w:val="00447551"/>
    <w:rPr>
      <w:noProof/>
      <w:lang w:val="en-US"/>
    </w:rPr>
  </w:style>
  <w:style w:type="character" w:customStyle="1" w:styleId="EndNoteBibliographyChar">
    <w:name w:val="EndNote Bibliography Char"/>
    <w:basedOn w:val="DefaultParagraphFont"/>
    <w:link w:val="EndNoteBibliography"/>
    <w:rsid w:val="00447551"/>
    <w:rPr>
      <w:rFonts w:ascii="Cambria" w:eastAsia="Cambria" w:hAnsi="Cambria" w:cs="Cambria"/>
      <w:noProof/>
      <w:sz w:val="24"/>
      <w:szCs w:val="24"/>
      <w:lang w:val="en-US"/>
    </w:rPr>
  </w:style>
  <w:style w:type="paragraph" w:styleId="ListParagraph">
    <w:name w:val="List Paragraph"/>
    <w:basedOn w:val="Normal"/>
    <w:uiPriority w:val="34"/>
    <w:qFormat/>
    <w:rsid w:val="00447551"/>
    <w:pPr>
      <w:ind w:left="720"/>
      <w:contextualSpacing/>
    </w:pPr>
  </w:style>
  <w:style w:type="paragraph" w:styleId="Header">
    <w:name w:val="header"/>
    <w:basedOn w:val="Normal"/>
    <w:link w:val="HeaderChar"/>
    <w:uiPriority w:val="99"/>
    <w:unhideWhenUsed/>
    <w:rsid w:val="00447551"/>
    <w:pPr>
      <w:tabs>
        <w:tab w:val="center" w:pos="4513"/>
        <w:tab w:val="right" w:pos="9026"/>
      </w:tabs>
      <w:spacing w:after="0"/>
    </w:pPr>
  </w:style>
  <w:style w:type="character" w:customStyle="1" w:styleId="HeaderChar">
    <w:name w:val="Header Char"/>
    <w:basedOn w:val="DefaultParagraphFont"/>
    <w:link w:val="Header"/>
    <w:uiPriority w:val="99"/>
    <w:rsid w:val="00447551"/>
    <w:rPr>
      <w:rFonts w:ascii="Cambria" w:eastAsia="Cambria" w:hAnsi="Cambria" w:cs="Cambria"/>
      <w:sz w:val="24"/>
      <w:szCs w:val="24"/>
    </w:rPr>
  </w:style>
  <w:style w:type="paragraph" w:styleId="Footer">
    <w:name w:val="footer"/>
    <w:basedOn w:val="Normal"/>
    <w:link w:val="FooterChar"/>
    <w:uiPriority w:val="99"/>
    <w:unhideWhenUsed/>
    <w:rsid w:val="00447551"/>
    <w:pPr>
      <w:tabs>
        <w:tab w:val="center" w:pos="4513"/>
        <w:tab w:val="right" w:pos="9026"/>
      </w:tabs>
      <w:spacing w:after="0"/>
    </w:pPr>
  </w:style>
  <w:style w:type="character" w:customStyle="1" w:styleId="FooterChar">
    <w:name w:val="Footer Char"/>
    <w:basedOn w:val="DefaultParagraphFont"/>
    <w:link w:val="Footer"/>
    <w:uiPriority w:val="99"/>
    <w:rsid w:val="00447551"/>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fash.org.uk/uploads/files/p17abl5efr149kqsu10811h21i3tt.pdf" TargetMode="External"/><Relationship Id="rId3" Type="http://schemas.openxmlformats.org/officeDocument/2006/relationships/settings" Target="settings.xml"/><Relationship Id="rId7" Type="http://schemas.openxmlformats.org/officeDocument/2006/relationships/hyperlink" Target="http://doctor-ru.org/main/1300/133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18</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jhemelaar</dc:creator>
  <cp:lastModifiedBy>jhemelaar</cp:lastModifiedBy>
  <cp:revision>23</cp:revision>
  <cp:lastPrinted>2015-01-20T09:03:00Z</cp:lastPrinted>
  <dcterms:created xsi:type="dcterms:W3CDTF">2015-01-19T22:11:00Z</dcterms:created>
  <dcterms:modified xsi:type="dcterms:W3CDTF">2015-01-20T12:13:00Z</dcterms:modified>
</cp:coreProperties>
</file>