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1E9B5" w14:textId="77777777" w:rsidR="002A345A" w:rsidRPr="0008547D" w:rsidRDefault="002A345A" w:rsidP="00CC3CC8">
      <w:pPr>
        <w:spacing w:line="480" w:lineRule="auto"/>
        <w:ind w:left="-284" w:right="-631"/>
        <w:jc w:val="center"/>
        <w:outlineLvl w:val="0"/>
        <w:rPr>
          <w:rFonts w:ascii="Garamond" w:hAnsi="Garamond" w:cs="Times New Roman"/>
          <w:b/>
        </w:rPr>
      </w:pPr>
      <w:r w:rsidRPr="0008547D">
        <w:rPr>
          <w:rFonts w:ascii="Garamond" w:hAnsi="Garamond" w:cs="Times New Roman"/>
          <w:b/>
        </w:rPr>
        <w:t>Now:</w:t>
      </w:r>
    </w:p>
    <w:p w14:paraId="516FB479" w14:textId="77777777" w:rsidR="002A345A" w:rsidRDefault="002A345A" w:rsidP="00CC3CC8">
      <w:pPr>
        <w:spacing w:line="480" w:lineRule="auto"/>
        <w:ind w:left="-284"/>
        <w:jc w:val="center"/>
        <w:rPr>
          <w:rFonts w:ascii="Garamond" w:hAnsi="Garamond" w:cs="Times New Roman"/>
          <w:b/>
        </w:rPr>
      </w:pPr>
      <w:r w:rsidRPr="0008547D">
        <w:rPr>
          <w:rFonts w:ascii="Garamond" w:hAnsi="Garamond" w:cs="Times New Roman"/>
          <w:b/>
        </w:rPr>
        <w:t>Prefigurative Politics through a North Indian Lens</w:t>
      </w:r>
    </w:p>
    <w:p w14:paraId="7328BA2D" w14:textId="56037FB6" w:rsidR="002A345A" w:rsidRPr="002A345A" w:rsidRDefault="00C36DC8" w:rsidP="00CC3CC8">
      <w:pPr>
        <w:spacing w:line="480" w:lineRule="auto"/>
        <w:ind w:left="-284" w:right="-631"/>
        <w:jc w:val="center"/>
        <w:outlineLvl w:val="0"/>
        <w:rPr>
          <w:rFonts w:ascii="Garamond" w:hAnsi="Garamond" w:cs="Times New Roman"/>
          <w:b/>
        </w:rPr>
      </w:pPr>
      <w:r>
        <w:rPr>
          <w:rFonts w:ascii="Garamond" w:hAnsi="Garamond" w:cs="Times New Roman"/>
          <w:b/>
        </w:rPr>
        <w:t>Article Ref: 14-135</w:t>
      </w:r>
    </w:p>
    <w:p w14:paraId="7C7B3E44" w14:textId="77777777" w:rsidR="002A345A" w:rsidRPr="002A345A" w:rsidRDefault="002A345A" w:rsidP="00CC3CC8">
      <w:pPr>
        <w:tabs>
          <w:tab w:val="left" w:pos="6600"/>
          <w:tab w:val="left" w:pos="9781"/>
        </w:tabs>
        <w:spacing w:line="480" w:lineRule="auto"/>
        <w:ind w:left="-284"/>
        <w:rPr>
          <w:rFonts w:ascii="Garamond" w:hAnsi="Garamond"/>
        </w:rPr>
      </w:pPr>
      <w:r w:rsidRPr="002A345A">
        <w:rPr>
          <w:rFonts w:ascii="Garamond" w:hAnsi="Garamond"/>
        </w:rPr>
        <w:t xml:space="preserve">Paper submitted to </w:t>
      </w:r>
      <w:r w:rsidRPr="002A345A">
        <w:rPr>
          <w:rFonts w:ascii="Garamond" w:hAnsi="Garamond"/>
          <w:i/>
        </w:rPr>
        <w:t>Economy and Society</w:t>
      </w:r>
    </w:p>
    <w:p w14:paraId="652DCB81" w14:textId="77777777" w:rsidR="002A345A" w:rsidRPr="002A345A" w:rsidRDefault="002A345A" w:rsidP="00CC3CC8">
      <w:pPr>
        <w:ind w:left="-284"/>
        <w:rPr>
          <w:rFonts w:ascii="Garamond" w:hAnsi="Garamond"/>
          <w:b/>
        </w:rPr>
      </w:pPr>
    </w:p>
    <w:p w14:paraId="1FF9B71F" w14:textId="77777777" w:rsidR="0008547D" w:rsidRPr="0008547D" w:rsidRDefault="0008547D" w:rsidP="00CC3CC8">
      <w:pPr>
        <w:spacing w:line="480" w:lineRule="auto"/>
        <w:ind w:left="-284" w:right="-631"/>
        <w:jc w:val="center"/>
        <w:outlineLvl w:val="0"/>
        <w:rPr>
          <w:rFonts w:ascii="Garamond" w:hAnsi="Garamond" w:cs="Times New Roman"/>
          <w:b/>
        </w:rPr>
      </w:pPr>
      <w:r w:rsidRPr="002A345A">
        <w:rPr>
          <w:rFonts w:ascii="Garamond" w:hAnsi="Garamond" w:cs="Times New Roman"/>
          <w:b/>
        </w:rPr>
        <w:br w:type="page"/>
      </w:r>
      <w:r w:rsidRPr="0008547D">
        <w:rPr>
          <w:rFonts w:ascii="Garamond" w:hAnsi="Garamond" w:cs="Times New Roman"/>
          <w:b/>
        </w:rPr>
        <w:lastRenderedPageBreak/>
        <w:t>Now:</w:t>
      </w:r>
    </w:p>
    <w:p w14:paraId="22332AB2" w14:textId="49F2EC8A" w:rsidR="0008547D" w:rsidRDefault="0008547D" w:rsidP="00CC3CC8">
      <w:pPr>
        <w:spacing w:line="480" w:lineRule="auto"/>
        <w:ind w:left="-284"/>
        <w:jc w:val="center"/>
        <w:rPr>
          <w:rFonts w:ascii="Garamond" w:hAnsi="Garamond" w:cs="Times New Roman"/>
          <w:b/>
        </w:rPr>
      </w:pPr>
      <w:r w:rsidRPr="0008547D">
        <w:rPr>
          <w:rFonts w:ascii="Garamond" w:hAnsi="Garamond" w:cs="Times New Roman"/>
          <w:b/>
        </w:rPr>
        <w:t>Prefigurative Politics through a North Indian Lens</w:t>
      </w:r>
    </w:p>
    <w:p w14:paraId="07694087" w14:textId="77777777" w:rsidR="0008547D" w:rsidRDefault="0008547D" w:rsidP="00CC3CC8">
      <w:pPr>
        <w:spacing w:line="480" w:lineRule="auto"/>
        <w:ind w:left="-284"/>
        <w:jc w:val="center"/>
        <w:rPr>
          <w:rFonts w:ascii="Garamond" w:hAnsi="Garamond" w:cs="Times New Roman"/>
          <w:b/>
        </w:rPr>
      </w:pPr>
    </w:p>
    <w:p w14:paraId="6BDD3F13" w14:textId="52DAAE36" w:rsidR="0008547D" w:rsidRDefault="0008547D" w:rsidP="00CC3CC8">
      <w:pPr>
        <w:spacing w:line="480" w:lineRule="auto"/>
        <w:ind w:left="-284"/>
        <w:rPr>
          <w:rFonts w:ascii="Garamond" w:hAnsi="Garamond" w:cs="Times New Roman"/>
          <w:b/>
        </w:rPr>
      </w:pPr>
      <w:r>
        <w:rPr>
          <w:rFonts w:ascii="Garamond" w:hAnsi="Garamond" w:cs="Times New Roman"/>
          <w:b/>
        </w:rPr>
        <w:t>Abstract</w:t>
      </w:r>
    </w:p>
    <w:p w14:paraId="21C9B969" w14:textId="77777777" w:rsidR="0008547D" w:rsidRDefault="0008547D" w:rsidP="00CC3CC8">
      <w:pPr>
        <w:spacing w:line="480" w:lineRule="auto"/>
        <w:ind w:left="-284"/>
        <w:rPr>
          <w:rFonts w:ascii="Garamond" w:hAnsi="Garamond" w:cs="Times New Roman"/>
          <w:b/>
        </w:rPr>
      </w:pPr>
    </w:p>
    <w:p w14:paraId="2A5A28E2" w14:textId="3DC24F9F" w:rsidR="0008547D" w:rsidRPr="002A345A" w:rsidRDefault="006077B1" w:rsidP="00CC3CC8">
      <w:pPr>
        <w:spacing w:line="480" w:lineRule="auto"/>
        <w:ind w:left="-284"/>
        <w:rPr>
          <w:rFonts w:ascii="Garamond" w:hAnsi="Garamond" w:cs="Times New Roman"/>
        </w:rPr>
      </w:pPr>
      <w:r>
        <w:rPr>
          <w:rFonts w:ascii="Garamond" w:hAnsi="Garamond" w:cs="Times New Roman"/>
        </w:rPr>
        <w:t>This paper focuses on “prefigurative politics”</w:t>
      </w:r>
      <w:r w:rsidRPr="0008547D">
        <w:rPr>
          <w:rFonts w:ascii="Garamond" w:hAnsi="Garamond" w:cs="Times New Roman"/>
        </w:rPr>
        <w:t xml:space="preserve">–embodying </w:t>
      </w:r>
      <w:r>
        <w:rPr>
          <w:rFonts w:ascii="Garamond" w:hAnsi="Garamond" w:cs="Times New Roman"/>
        </w:rPr>
        <w:t>in the present</w:t>
      </w:r>
      <w:r w:rsidRPr="0008547D">
        <w:rPr>
          <w:rFonts w:ascii="Garamond" w:hAnsi="Garamond" w:cs="Times New Roman"/>
        </w:rPr>
        <w:t xml:space="preserve"> one’s vision of the future–among young people in north India</w:t>
      </w:r>
      <w:r>
        <w:rPr>
          <w:rFonts w:ascii="Garamond" w:hAnsi="Garamond" w:cs="Times New Roman"/>
        </w:rPr>
        <w:t xml:space="preserve"> in order to contribute to wider debates on oppositional politics, temporality, India, and youth</w:t>
      </w:r>
      <w:r w:rsidR="0008547D" w:rsidRPr="002A345A">
        <w:rPr>
          <w:rFonts w:ascii="Garamond" w:hAnsi="Garamond" w:cs="Times New Roman"/>
        </w:rPr>
        <w:t xml:space="preserve">. </w:t>
      </w:r>
      <w:r w:rsidR="002A345A">
        <w:rPr>
          <w:rFonts w:ascii="Garamond" w:hAnsi="Garamond" w:cs="Times New Roman"/>
        </w:rPr>
        <w:t>B</w:t>
      </w:r>
      <w:r w:rsidR="0008547D" w:rsidRPr="002A345A">
        <w:rPr>
          <w:rFonts w:ascii="Garamond" w:hAnsi="Garamond" w:cs="Times New Roman"/>
        </w:rPr>
        <w:t xml:space="preserve">uilding on </w:t>
      </w:r>
      <w:r w:rsidR="002A345A">
        <w:rPr>
          <w:rFonts w:ascii="Garamond" w:hAnsi="Garamond" w:cs="Times New Roman"/>
        </w:rPr>
        <w:t xml:space="preserve">recent </w:t>
      </w:r>
      <w:r w:rsidR="0008547D" w:rsidRPr="002A345A">
        <w:rPr>
          <w:rFonts w:ascii="Garamond" w:hAnsi="Garamond" w:cs="Times New Roman"/>
        </w:rPr>
        <w:t>fieldwork in Uttarakhand and Uttar Pradesh</w:t>
      </w:r>
      <w:r w:rsidR="00E51B20">
        <w:rPr>
          <w:rFonts w:ascii="Garamond" w:hAnsi="Garamond" w:cs="Times New Roman"/>
        </w:rPr>
        <w:t>,</w:t>
      </w:r>
      <w:r w:rsidR="0008547D" w:rsidRPr="002A345A">
        <w:rPr>
          <w:rFonts w:ascii="Garamond" w:hAnsi="Garamond" w:cs="Times New Roman"/>
        </w:rPr>
        <w:t xml:space="preserve"> </w:t>
      </w:r>
      <w:r w:rsidR="002A345A">
        <w:rPr>
          <w:rFonts w:ascii="Garamond" w:hAnsi="Garamond" w:cs="Times New Roman"/>
        </w:rPr>
        <w:t xml:space="preserve">we highlight </w:t>
      </w:r>
      <w:r w:rsidR="0008547D" w:rsidRPr="002A345A">
        <w:rPr>
          <w:rFonts w:ascii="Garamond" w:hAnsi="Garamond" w:cs="Times New Roman"/>
        </w:rPr>
        <w:t xml:space="preserve">the ubiquity of </w:t>
      </w:r>
      <w:r w:rsidR="00E51B20">
        <w:rPr>
          <w:rFonts w:ascii="Garamond" w:hAnsi="Garamond" w:cs="Times New Roman"/>
        </w:rPr>
        <w:t xml:space="preserve">civic-minded </w:t>
      </w:r>
      <w:r w:rsidR="002A345A">
        <w:rPr>
          <w:rFonts w:ascii="Garamond" w:hAnsi="Garamond" w:cs="Times New Roman"/>
        </w:rPr>
        <w:t>prefigurative</w:t>
      </w:r>
      <w:r w:rsidR="0008547D" w:rsidRPr="002A345A">
        <w:rPr>
          <w:rFonts w:ascii="Garamond" w:hAnsi="Garamond" w:cs="Times New Roman"/>
        </w:rPr>
        <w:t xml:space="preserve"> politics among a subset of young men and young women. We also examine the temporality of this prefigurative politics, which</w:t>
      </w:r>
      <w:r w:rsidR="002A345A">
        <w:rPr>
          <w:rFonts w:ascii="Garamond" w:hAnsi="Garamond" w:cs="Times New Roman"/>
        </w:rPr>
        <w:t>,</w:t>
      </w:r>
      <w:r w:rsidR="0008547D" w:rsidRPr="002A345A">
        <w:rPr>
          <w:rFonts w:ascii="Garamond" w:hAnsi="Garamond" w:cs="Times New Roman"/>
        </w:rPr>
        <w:t xml:space="preserve"> like other recent prefigurative movements across the world</w:t>
      </w:r>
      <w:r w:rsidR="002A345A">
        <w:rPr>
          <w:rFonts w:ascii="Garamond" w:hAnsi="Garamond" w:cs="Times New Roman"/>
        </w:rPr>
        <w:t>,</w:t>
      </w:r>
      <w:r w:rsidR="0008547D" w:rsidRPr="002A345A">
        <w:rPr>
          <w:rFonts w:ascii="Garamond" w:hAnsi="Garamond" w:cs="Times New Roman"/>
        </w:rPr>
        <w:t xml:space="preserve"> </w:t>
      </w:r>
      <w:r w:rsidR="002A345A">
        <w:rPr>
          <w:rFonts w:ascii="Garamond" w:hAnsi="Garamond" w:cs="Times New Roman"/>
        </w:rPr>
        <w:t xml:space="preserve">emphasizes </w:t>
      </w:r>
      <w:r w:rsidR="0008547D" w:rsidRPr="002A345A">
        <w:rPr>
          <w:rFonts w:ascii="Garamond" w:hAnsi="Garamond" w:cs="Times New Roman"/>
        </w:rPr>
        <w:t xml:space="preserve">acting in the present, in the sense of the ongoing passage of time. </w:t>
      </w:r>
      <w:r w:rsidR="00CC3CC8">
        <w:rPr>
          <w:rFonts w:ascii="Garamond" w:hAnsi="Garamond" w:cs="Times New Roman"/>
        </w:rPr>
        <w:t xml:space="preserve">Young people in north India tend to view </w:t>
      </w:r>
      <w:r w:rsidR="0008547D" w:rsidRPr="002A345A">
        <w:rPr>
          <w:rFonts w:ascii="Garamond" w:hAnsi="Garamond" w:cs="Times New Roman"/>
        </w:rPr>
        <w:t xml:space="preserve">the future not as </w:t>
      </w:r>
      <w:r w:rsidR="00CC3CC8">
        <w:rPr>
          <w:rFonts w:ascii="Garamond" w:hAnsi="Garamond" w:cs="Times New Roman"/>
        </w:rPr>
        <w:t>a point on the horizon</w:t>
      </w:r>
      <w:r w:rsidR="0008547D" w:rsidRPr="002A345A">
        <w:rPr>
          <w:rFonts w:ascii="Garamond" w:hAnsi="Garamond" w:cs="Times New Roman"/>
        </w:rPr>
        <w:t xml:space="preserve"> but as the precipitate of their daily </w:t>
      </w:r>
      <w:r w:rsidR="00CC3CC8">
        <w:rPr>
          <w:rFonts w:ascii="Garamond" w:hAnsi="Garamond" w:cs="Times New Roman"/>
        </w:rPr>
        <w:t>activities. Finally, our paper</w:t>
      </w:r>
      <w:r w:rsidR="0008547D" w:rsidRPr="002A345A">
        <w:rPr>
          <w:rFonts w:ascii="Garamond" w:hAnsi="Garamond" w:cs="Times New Roman"/>
        </w:rPr>
        <w:t>–in identifying the energetic attempts of young people within and beyond I</w:t>
      </w:r>
      <w:r w:rsidR="00CC3CC8">
        <w:rPr>
          <w:rFonts w:ascii="Garamond" w:hAnsi="Garamond" w:cs="Times New Roman"/>
        </w:rPr>
        <w:t>ndia to engage in social action</w:t>
      </w:r>
      <w:r w:rsidR="0008547D" w:rsidRPr="002A345A">
        <w:rPr>
          <w:rFonts w:ascii="Garamond" w:hAnsi="Garamond" w:cs="Times New Roman"/>
        </w:rPr>
        <w:t>–provides a counterpoint to negative stereotypes of</w:t>
      </w:r>
      <w:r w:rsidR="00181403">
        <w:rPr>
          <w:rFonts w:ascii="Garamond" w:hAnsi="Garamond" w:cs="Times New Roman"/>
        </w:rPr>
        <w:t xml:space="preserve"> youth circulating in the media and some scholarly circles.</w:t>
      </w:r>
    </w:p>
    <w:p w14:paraId="375086FC" w14:textId="77777777" w:rsidR="0008547D" w:rsidRDefault="0008547D" w:rsidP="00CC3CC8">
      <w:pPr>
        <w:ind w:left="-284"/>
        <w:rPr>
          <w:rFonts w:ascii="Garamond" w:hAnsi="Garamond" w:cs="Times New Roman"/>
          <w:b/>
        </w:rPr>
      </w:pPr>
    </w:p>
    <w:p w14:paraId="1597679D" w14:textId="0F5A5890" w:rsidR="002A345A" w:rsidRDefault="002A345A" w:rsidP="00CC3CC8">
      <w:pPr>
        <w:ind w:left="-284"/>
        <w:rPr>
          <w:rFonts w:ascii="Garamond" w:hAnsi="Garamond" w:cs="Times New Roman"/>
          <w:b/>
        </w:rPr>
      </w:pPr>
      <w:r>
        <w:rPr>
          <w:rFonts w:ascii="Garamond" w:hAnsi="Garamond" w:cs="Times New Roman"/>
          <w:b/>
        </w:rPr>
        <w:t xml:space="preserve">Keywords: </w:t>
      </w:r>
      <w:r w:rsidRPr="002A345A">
        <w:rPr>
          <w:rFonts w:ascii="Garamond" w:hAnsi="Garamond" w:cs="Times New Roman"/>
        </w:rPr>
        <w:t xml:space="preserve">Future, India, Prefigurative, Politics, </w:t>
      </w:r>
      <w:r w:rsidR="006077B1">
        <w:rPr>
          <w:rFonts w:ascii="Garamond" w:hAnsi="Garamond" w:cs="Times New Roman"/>
        </w:rPr>
        <w:t xml:space="preserve">Now, Temporality, </w:t>
      </w:r>
      <w:r w:rsidRPr="002A345A">
        <w:rPr>
          <w:rFonts w:ascii="Garamond" w:hAnsi="Garamond" w:cs="Times New Roman"/>
        </w:rPr>
        <w:t>Youth</w:t>
      </w:r>
    </w:p>
    <w:p w14:paraId="19FD587D" w14:textId="77777777" w:rsidR="002A345A" w:rsidRDefault="002A345A" w:rsidP="00CC3CC8">
      <w:pPr>
        <w:ind w:left="-284"/>
        <w:rPr>
          <w:rFonts w:ascii="Garamond" w:hAnsi="Garamond" w:cs="Times New Roman"/>
          <w:b/>
        </w:rPr>
      </w:pPr>
    </w:p>
    <w:p w14:paraId="3DBDE486" w14:textId="77777777" w:rsidR="002A345A" w:rsidRDefault="002A345A" w:rsidP="00CC3CC8">
      <w:pPr>
        <w:ind w:left="-284"/>
        <w:rPr>
          <w:rFonts w:ascii="Garamond" w:hAnsi="Garamond" w:cs="Times New Roman"/>
          <w:b/>
        </w:rPr>
      </w:pPr>
      <w:r>
        <w:rPr>
          <w:rFonts w:ascii="Garamond" w:hAnsi="Garamond" w:cs="Times New Roman"/>
          <w:b/>
        </w:rPr>
        <w:br w:type="page"/>
      </w:r>
    </w:p>
    <w:p w14:paraId="2415FEA8" w14:textId="77C0E27E" w:rsidR="003046DE" w:rsidRPr="0008547D" w:rsidRDefault="002B4801" w:rsidP="00CC3CC8">
      <w:pPr>
        <w:spacing w:line="480" w:lineRule="auto"/>
        <w:ind w:left="-284" w:right="-631"/>
        <w:jc w:val="center"/>
        <w:outlineLvl w:val="0"/>
        <w:rPr>
          <w:rFonts w:ascii="Garamond" w:hAnsi="Garamond" w:cs="Times New Roman"/>
          <w:b/>
        </w:rPr>
      </w:pPr>
      <w:r w:rsidRPr="0008547D">
        <w:rPr>
          <w:rFonts w:ascii="Garamond" w:hAnsi="Garamond" w:cs="Times New Roman"/>
          <w:b/>
        </w:rPr>
        <w:t>Now</w:t>
      </w:r>
      <w:r w:rsidR="002B7AE2" w:rsidRPr="0008547D">
        <w:rPr>
          <w:rFonts w:ascii="Garamond" w:hAnsi="Garamond" w:cs="Times New Roman"/>
          <w:b/>
        </w:rPr>
        <w:t>:</w:t>
      </w:r>
    </w:p>
    <w:p w14:paraId="1A710B12" w14:textId="7FDCA069" w:rsidR="003046DE" w:rsidRPr="0008547D" w:rsidRDefault="00C06A0E" w:rsidP="00CC3CC8">
      <w:pPr>
        <w:spacing w:line="480" w:lineRule="auto"/>
        <w:ind w:left="-284" w:right="-631"/>
        <w:jc w:val="center"/>
        <w:outlineLvl w:val="0"/>
        <w:rPr>
          <w:rFonts w:ascii="Garamond" w:hAnsi="Garamond" w:cs="Times New Roman"/>
          <w:b/>
        </w:rPr>
      </w:pPr>
      <w:r w:rsidRPr="0008547D">
        <w:rPr>
          <w:rFonts w:ascii="Garamond" w:hAnsi="Garamond" w:cs="Times New Roman"/>
          <w:b/>
        </w:rPr>
        <w:t xml:space="preserve">Prefigurative Politics </w:t>
      </w:r>
      <w:r w:rsidR="00AD4484" w:rsidRPr="0008547D">
        <w:rPr>
          <w:rFonts w:ascii="Garamond" w:hAnsi="Garamond" w:cs="Times New Roman"/>
          <w:b/>
        </w:rPr>
        <w:t>through a North Indian Lens</w:t>
      </w:r>
    </w:p>
    <w:p w14:paraId="5EDD6E74" w14:textId="77777777" w:rsidR="00FD7F69" w:rsidRPr="0008547D" w:rsidRDefault="00FD7F69" w:rsidP="00CC3CC8">
      <w:pPr>
        <w:spacing w:line="480" w:lineRule="auto"/>
        <w:ind w:left="-284" w:right="-631"/>
        <w:rPr>
          <w:rFonts w:ascii="Garamond" w:hAnsi="Garamond" w:cs="Times New Roman"/>
        </w:rPr>
      </w:pPr>
    </w:p>
    <w:p w14:paraId="4917C52D" w14:textId="1C349862" w:rsidR="00CC6DB4" w:rsidRPr="0008547D" w:rsidRDefault="00791417" w:rsidP="00CC3CC8">
      <w:pPr>
        <w:spacing w:line="480" w:lineRule="auto"/>
        <w:ind w:left="-284" w:right="-631"/>
        <w:rPr>
          <w:rFonts w:ascii="Garamond" w:hAnsi="Garamond" w:cs="Times New Roman"/>
        </w:rPr>
      </w:pPr>
      <w:r w:rsidRPr="0008547D">
        <w:rPr>
          <w:rFonts w:ascii="Garamond" w:hAnsi="Garamond" w:cs="Times New Roman"/>
        </w:rPr>
        <w:t>N</w:t>
      </w:r>
      <w:r w:rsidR="00FD7F69" w:rsidRPr="0008547D">
        <w:rPr>
          <w:rFonts w:ascii="Garamond" w:hAnsi="Garamond" w:cs="Times New Roman"/>
        </w:rPr>
        <w:t xml:space="preserve">ow is everywhere in India. </w:t>
      </w:r>
      <w:r w:rsidR="009D20DB" w:rsidRPr="0008547D">
        <w:rPr>
          <w:rFonts w:ascii="Garamond" w:hAnsi="Garamond" w:cs="Times New Roman"/>
        </w:rPr>
        <w:t xml:space="preserve">In 2009, </w:t>
      </w:r>
      <w:r w:rsidR="00025F04">
        <w:rPr>
          <w:rFonts w:ascii="Garamond" w:hAnsi="Garamond" w:cs="Times New Roman"/>
        </w:rPr>
        <w:t>I</w:t>
      </w:r>
      <w:r w:rsidR="003A6975" w:rsidRPr="0008547D">
        <w:rPr>
          <w:rFonts w:ascii="Garamond" w:hAnsi="Garamond" w:cs="Times New Roman"/>
        </w:rPr>
        <w:t xml:space="preserve"> was in north India talking to Jaipal, a BA degree holder from a Dalit (low caste) family. He lives in </w:t>
      </w:r>
      <w:r w:rsidR="009A4A87" w:rsidRPr="0008547D">
        <w:rPr>
          <w:rFonts w:ascii="Garamond" w:hAnsi="Garamond" w:cs="Times New Roman"/>
        </w:rPr>
        <w:t xml:space="preserve">a </w:t>
      </w:r>
      <w:r w:rsidR="001C634F" w:rsidRPr="0008547D">
        <w:rPr>
          <w:rFonts w:ascii="Garamond" w:hAnsi="Garamond" w:cs="Times New Roman"/>
        </w:rPr>
        <w:t>village</w:t>
      </w:r>
      <w:r w:rsidR="009A4A87" w:rsidRPr="0008547D">
        <w:rPr>
          <w:rFonts w:ascii="Garamond" w:hAnsi="Garamond" w:cs="Times New Roman"/>
        </w:rPr>
        <w:t xml:space="preserve"> in western Uttar Pradesh</w:t>
      </w:r>
      <w:r w:rsidR="003D60B1">
        <w:rPr>
          <w:rFonts w:ascii="Garamond" w:hAnsi="Garamond" w:cs="Times New Roman"/>
        </w:rPr>
        <w:t xml:space="preserve"> (UP)</w:t>
      </w:r>
      <w:r w:rsidR="009A4A87" w:rsidRPr="0008547D">
        <w:rPr>
          <w:rFonts w:ascii="Garamond" w:hAnsi="Garamond" w:cs="Times New Roman"/>
        </w:rPr>
        <w:t>.</w:t>
      </w:r>
      <w:r w:rsidR="00CC6DB4" w:rsidRPr="0008547D">
        <w:rPr>
          <w:rFonts w:ascii="Garamond" w:hAnsi="Garamond" w:cs="Times New Roman"/>
        </w:rPr>
        <w:t xml:space="preserve"> </w:t>
      </w:r>
      <w:r w:rsidR="0099507B" w:rsidRPr="0008547D">
        <w:rPr>
          <w:rFonts w:ascii="Garamond" w:hAnsi="Garamond" w:cs="Times New Roman"/>
        </w:rPr>
        <w:t xml:space="preserve">Like many Indian youth, he has </w:t>
      </w:r>
      <w:r w:rsidR="007A5DDB" w:rsidRPr="0008547D">
        <w:rPr>
          <w:rFonts w:ascii="Garamond" w:hAnsi="Garamond" w:cs="Times New Roman"/>
        </w:rPr>
        <w:t>failed to turn his e</w:t>
      </w:r>
      <w:r w:rsidR="00234B41" w:rsidRPr="0008547D">
        <w:rPr>
          <w:rFonts w:ascii="Garamond" w:hAnsi="Garamond" w:cs="Times New Roman"/>
        </w:rPr>
        <w:t xml:space="preserve">ducation into secure employment. He </w:t>
      </w:r>
      <w:r w:rsidR="007A5DDB" w:rsidRPr="0008547D">
        <w:rPr>
          <w:rFonts w:ascii="Garamond" w:hAnsi="Garamond" w:cs="Times New Roman"/>
        </w:rPr>
        <w:t xml:space="preserve">feels </w:t>
      </w:r>
      <w:r w:rsidR="001B17DA" w:rsidRPr="0008547D">
        <w:rPr>
          <w:rFonts w:ascii="Garamond" w:hAnsi="Garamond" w:cs="Times New Roman"/>
        </w:rPr>
        <w:t>dispirited</w:t>
      </w:r>
      <w:r w:rsidR="00E51B20">
        <w:rPr>
          <w:rFonts w:ascii="Garamond" w:hAnsi="Garamond" w:cs="Times New Roman"/>
        </w:rPr>
        <w:t>.</w:t>
      </w:r>
    </w:p>
    <w:p w14:paraId="5C3B7D9D" w14:textId="77777777" w:rsidR="004B2884" w:rsidRPr="0008547D" w:rsidRDefault="004B2884" w:rsidP="00CC3CC8">
      <w:pPr>
        <w:spacing w:line="480" w:lineRule="auto"/>
        <w:ind w:left="-284" w:right="-631"/>
        <w:rPr>
          <w:rFonts w:ascii="Garamond" w:hAnsi="Garamond" w:cs="Times New Roman"/>
        </w:rPr>
      </w:pPr>
    </w:p>
    <w:p w14:paraId="5DE8C5D2" w14:textId="20709047" w:rsidR="003A6975" w:rsidRPr="0008547D" w:rsidRDefault="007A5DDB" w:rsidP="00CC3CC8">
      <w:pPr>
        <w:spacing w:line="480" w:lineRule="auto"/>
        <w:ind w:left="-284" w:right="-631"/>
        <w:rPr>
          <w:rFonts w:ascii="Garamond" w:hAnsi="Garamond" w:cs="Times New Roman"/>
        </w:rPr>
      </w:pPr>
      <w:r w:rsidRPr="0008547D">
        <w:rPr>
          <w:rFonts w:ascii="Garamond" w:hAnsi="Garamond" w:cs="Times New Roman"/>
        </w:rPr>
        <w:t>“No one comes to talk to us,” Jaipal complained</w:t>
      </w:r>
      <w:r w:rsidR="00106B93" w:rsidRPr="0008547D">
        <w:rPr>
          <w:rFonts w:ascii="Garamond" w:hAnsi="Garamond" w:cs="Times New Roman"/>
        </w:rPr>
        <w:t xml:space="preserve"> in his rural home</w:t>
      </w:r>
      <w:r w:rsidR="00CC67D0" w:rsidRPr="0008547D">
        <w:rPr>
          <w:rFonts w:ascii="Garamond" w:hAnsi="Garamond" w:cs="Times New Roman"/>
        </w:rPr>
        <w:t>,</w:t>
      </w:r>
      <w:r w:rsidR="00106B93" w:rsidRPr="0008547D">
        <w:rPr>
          <w:rFonts w:ascii="Garamond" w:hAnsi="Garamond" w:cs="Times New Roman"/>
        </w:rPr>
        <w:t xml:space="preserve"> </w:t>
      </w:r>
      <w:r w:rsidRPr="0008547D">
        <w:rPr>
          <w:rFonts w:ascii="Garamond" w:hAnsi="Garamond" w:cs="Times New Roman"/>
        </w:rPr>
        <w:t>“</w:t>
      </w:r>
      <w:r w:rsidR="003A6975" w:rsidRPr="0008547D">
        <w:rPr>
          <w:rFonts w:ascii="Garamond" w:hAnsi="Garamond" w:cs="Times New Roman"/>
        </w:rPr>
        <w:t xml:space="preserve">Even the dogs </w:t>
      </w:r>
      <w:r w:rsidRPr="0008547D">
        <w:rPr>
          <w:rFonts w:ascii="Garamond" w:hAnsi="Garamond" w:cs="Times New Roman"/>
        </w:rPr>
        <w:t>don’t approach the empty-handed</w:t>
      </w:r>
      <w:r w:rsidR="00C229D3" w:rsidRPr="0008547D">
        <w:rPr>
          <w:rFonts w:ascii="Garamond" w:hAnsi="Garamond" w:cs="Times New Roman"/>
        </w:rPr>
        <w:t>.</w:t>
      </w:r>
      <w:r w:rsidRPr="0008547D">
        <w:rPr>
          <w:rFonts w:ascii="Garamond" w:hAnsi="Garamond" w:cs="Times New Roman"/>
        </w:rPr>
        <w:t>”</w:t>
      </w:r>
    </w:p>
    <w:p w14:paraId="45F9E022" w14:textId="5803CF08" w:rsidR="003A6975" w:rsidRPr="0008547D" w:rsidRDefault="003A6975" w:rsidP="00CC3CC8">
      <w:pPr>
        <w:spacing w:line="480" w:lineRule="auto"/>
        <w:ind w:left="-284" w:right="-631"/>
        <w:rPr>
          <w:rFonts w:ascii="Garamond" w:hAnsi="Garamond" w:cs="Times New Roman"/>
        </w:rPr>
      </w:pPr>
      <w:r w:rsidRPr="0008547D">
        <w:rPr>
          <w:rFonts w:ascii="Garamond" w:hAnsi="Garamond" w:cs="Times New Roman"/>
        </w:rPr>
        <w:t xml:space="preserve"> “Can politicians</w:t>
      </w:r>
      <w:r w:rsidR="00181403">
        <w:rPr>
          <w:rFonts w:ascii="Garamond" w:hAnsi="Garamond" w:cs="Times New Roman"/>
        </w:rPr>
        <w:t xml:space="preserve"> help?” I</w:t>
      </w:r>
      <w:r w:rsidRPr="0008547D">
        <w:rPr>
          <w:rFonts w:ascii="Garamond" w:hAnsi="Garamond" w:cs="Times New Roman"/>
        </w:rPr>
        <w:t xml:space="preserve"> asked.</w:t>
      </w:r>
    </w:p>
    <w:p w14:paraId="1E183FD6" w14:textId="7C1FCA01" w:rsidR="003A6975" w:rsidRPr="0008547D" w:rsidRDefault="003A6975" w:rsidP="00CC3CC8">
      <w:pPr>
        <w:spacing w:line="480" w:lineRule="auto"/>
        <w:ind w:left="-284" w:right="-631"/>
        <w:rPr>
          <w:rFonts w:ascii="Garamond" w:hAnsi="Garamond" w:cs="Times New Roman"/>
        </w:rPr>
      </w:pPr>
      <w:r w:rsidRPr="0008547D">
        <w:rPr>
          <w:rFonts w:ascii="Garamond" w:hAnsi="Garamond" w:cs="Times New Roman"/>
        </w:rPr>
        <w:t xml:space="preserve"> “They’re useless.” </w:t>
      </w:r>
    </w:p>
    <w:p w14:paraId="2355B329" w14:textId="77777777" w:rsidR="003A6975" w:rsidRPr="0008547D" w:rsidRDefault="003A6975" w:rsidP="00CC3CC8">
      <w:pPr>
        <w:spacing w:line="480" w:lineRule="auto"/>
        <w:ind w:left="-284" w:right="-631"/>
        <w:rPr>
          <w:rFonts w:ascii="Garamond" w:hAnsi="Garamond" w:cs="Times New Roman"/>
        </w:rPr>
      </w:pPr>
      <w:r w:rsidRPr="0008547D">
        <w:rPr>
          <w:rFonts w:ascii="Garamond" w:hAnsi="Garamond" w:cs="Times New Roman"/>
        </w:rPr>
        <w:t>“Bureaucrats?”</w:t>
      </w:r>
    </w:p>
    <w:p w14:paraId="29C6EB23" w14:textId="549FEB2A" w:rsidR="003A6975" w:rsidRPr="0008547D" w:rsidRDefault="00B25CC9" w:rsidP="00CC3CC8">
      <w:pPr>
        <w:spacing w:line="480" w:lineRule="auto"/>
        <w:ind w:left="-284" w:right="-631"/>
        <w:rPr>
          <w:rFonts w:ascii="Garamond" w:hAnsi="Garamond" w:cs="Times New Roman"/>
        </w:rPr>
      </w:pPr>
      <w:r w:rsidRPr="0008547D">
        <w:rPr>
          <w:rFonts w:ascii="Garamond" w:hAnsi="Garamond" w:cs="Times New Roman"/>
        </w:rPr>
        <w:t>“</w:t>
      </w:r>
      <w:r w:rsidR="0099507B" w:rsidRPr="0008547D">
        <w:rPr>
          <w:rFonts w:ascii="Garamond" w:hAnsi="Garamond" w:cs="Times New Roman"/>
        </w:rPr>
        <w:t>The same</w:t>
      </w:r>
      <w:r w:rsidR="00D6322A" w:rsidRPr="0008547D">
        <w:rPr>
          <w:rFonts w:ascii="Garamond" w:hAnsi="Garamond" w:cs="Times New Roman"/>
        </w:rPr>
        <w:t xml:space="preserve"> -</w:t>
      </w:r>
      <w:r w:rsidR="00106B93" w:rsidRPr="0008547D">
        <w:rPr>
          <w:rFonts w:ascii="Garamond" w:hAnsi="Garamond" w:cs="Times New Roman"/>
        </w:rPr>
        <w:t xml:space="preserve"> maximum</w:t>
      </w:r>
      <w:r w:rsidR="0099507B" w:rsidRPr="0008547D">
        <w:rPr>
          <w:rFonts w:ascii="Garamond" w:hAnsi="Garamond" w:cs="Times New Roman"/>
        </w:rPr>
        <w:t xml:space="preserve"> corrupt.”</w:t>
      </w:r>
    </w:p>
    <w:p w14:paraId="4F375CE1" w14:textId="68E7D42F" w:rsidR="003A6975" w:rsidRPr="0008547D" w:rsidRDefault="003A6975" w:rsidP="00CC3CC8">
      <w:pPr>
        <w:spacing w:line="480" w:lineRule="auto"/>
        <w:ind w:left="-284" w:right="-631"/>
        <w:rPr>
          <w:rFonts w:ascii="Garamond" w:hAnsi="Garamond" w:cs="Times New Roman"/>
        </w:rPr>
      </w:pPr>
      <w:r w:rsidRPr="0008547D">
        <w:rPr>
          <w:rFonts w:ascii="Garamond" w:hAnsi="Garamond" w:cs="Times New Roman"/>
        </w:rPr>
        <w:t>“So what can you do?”</w:t>
      </w:r>
    </w:p>
    <w:p w14:paraId="6ECB8C43" w14:textId="556C6CB9" w:rsidR="003A6975" w:rsidRPr="0008547D" w:rsidRDefault="003A6975" w:rsidP="00CC3CC8">
      <w:pPr>
        <w:spacing w:line="480" w:lineRule="auto"/>
        <w:ind w:left="-284" w:right="-631"/>
        <w:rPr>
          <w:rFonts w:ascii="Garamond" w:hAnsi="Garamond" w:cs="Times New Roman"/>
        </w:rPr>
      </w:pPr>
      <w:r w:rsidRPr="0008547D">
        <w:rPr>
          <w:rFonts w:ascii="Garamond" w:hAnsi="Garamond" w:cs="Times New Roman"/>
        </w:rPr>
        <w:t xml:space="preserve"> “The only way is to do things yourself</w:t>
      </w:r>
      <w:r w:rsidR="00234B41" w:rsidRPr="0008547D">
        <w:rPr>
          <w:rFonts w:ascii="Garamond" w:hAnsi="Garamond" w:cs="Times New Roman"/>
        </w:rPr>
        <w:t>.</w:t>
      </w:r>
      <w:r w:rsidRPr="0008547D">
        <w:rPr>
          <w:rFonts w:ascii="Garamond" w:hAnsi="Garamond" w:cs="Times New Roman"/>
        </w:rPr>
        <w:t xml:space="preserve"> </w:t>
      </w:r>
      <w:r w:rsidR="00234B41" w:rsidRPr="0008547D">
        <w:rPr>
          <w:rFonts w:ascii="Garamond" w:hAnsi="Garamond" w:cs="Times New Roman"/>
        </w:rPr>
        <w:t xml:space="preserve">I’ve </w:t>
      </w:r>
      <w:r w:rsidR="001C634F" w:rsidRPr="0008547D">
        <w:rPr>
          <w:rFonts w:ascii="Garamond" w:hAnsi="Garamond" w:cs="Times New Roman"/>
        </w:rPr>
        <w:t>just</w:t>
      </w:r>
      <w:r w:rsidR="000001D8" w:rsidRPr="0008547D">
        <w:rPr>
          <w:rFonts w:ascii="Garamond" w:hAnsi="Garamond" w:cs="Times New Roman"/>
        </w:rPr>
        <w:t xml:space="preserve"> got on and done it myself. I’</w:t>
      </w:r>
      <w:r w:rsidR="001C634F" w:rsidRPr="0008547D">
        <w:rPr>
          <w:rFonts w:ascii="Garamond" w:hAnsi="Garamond" w:cs="Times New Roman"/>
        </w:rPr>
        <w:t xml:space="preserve">ve </w:t>
      </w:r>
      <w:r w:rsidRPr="0008547D">
        <w:rPr>
          <w:rFonts w:ascii="Garamond" w:hAnsi="Garamond" w:cs="Times New Roman"/>
        </w:rPr>
        <w:t>set up an adult literacy scheme, got sports facilities for children</w:t>
      </w:r>
      <w:r w:rsidR="0010519C" w:rsidRPr="0008547D">
        <w:rPr>
          <w:rFonts w:ascii="Garamond" w:hAnsi="Garamond" w:cs="Times New Roman"/>
        </w:rPr>
        <w:t xml:space="preserve">, </w:t>
      </w:r>
      <w:r w:rsidR="0099507B" w:rsidRPr="0008547D">
        <w:rPr>
          <w:rFonts w:ascii="Garamond" w:hAnsi="Garamond" w:cs="Times New Roman"/>
        </w:rPr>
        <w:t xml:space="preserve">and </w:t>
      </w:r>
      <w:r w:rsidR="0010519C" w:rsidRPr="0008547D">
        <w:rPr>
          <w:rFonts w:ascii="Garamond" w:hAnsi="Garamond" w:cs="Times New Roman"/>
        </w:rPr>
        <w:t>helped people with their medical supplies</w:t>
      </w:r>
      <w:r w:rsidRPr="0008547D">
        <w:rPr>
          <w:rFonts w:ascii="Garamond" w:hAnsi="Garamond" w:cs="Times New Roman"/>
        </w:rPr>
        <w:t xml:space="preserve">. </w:t>
      </w:r>
      <w:r w:rsidR="00234B41" w:rsidRPr="0008547D">
        <w:rPr>
          <w:rFonts w:ascii="Garamond" w:hAnsi="Garamond" w:cs="Times New Roman"/>
        </w:rPr>
        <w:t>I’m fed up waiting for politicians</w:t>
      </w:r>
      <w:r w:rsidR="00304670" w:rsidRPr="0008547D">
        <w:rPr>
          <w:rFonts w:ascii="Garamond" w:hAnsi="Garamond" w:cs="Times New Roman"/>
        </w:rPr>
        <w:t>.”</w:t>
      </w:r>
    </w:p>
    <w:p w14:paraId="1F6A7D4A" w14:textId="77777777" w:rsidR="001C634F" w:rsidRPr="0008547D" w:rsidRDefault="001C634F" w:rsidP="00CC3CC8">
      <w:pPr>
        <w:spacing w:line="480" w:lineRule="auto"/>
        <w:ind w:left="-284" w:right="-631"/>
        <w:rPr>
          <w:rFonts w:ascii="Garamond" w:hAnsi="Garamond" w:cs="Times New Roman"/>
        </w:rPr>
      </w:pPr>
    </w:p>
    <w:p w14:paraId="5B9F6E03" w14:textId="48D5DB1D" w:rsidR="000D2486" w:rsidRPr="0008547D" w:rsidRDefault="00AD5959" w:rsidP="00CC3CC8">
      <w:pPr>
        <w:spacing w:line="480" w:lineRule="auto"/>
        <w:ind w:left="-284" w:right="-631"/>
        <w:rPr>
          <w:rFonts w:ascii="Garamond" w:hAnsi="Garamond" w:cs="Times New Roman"/>
        </w:rPr>
      </w:pPr>
      <w:r>
        <w:rPr>
          <w:rFonts w:ascii="Garamond" w:hAnsi="Garamond" w:cs="Times New Roman"/>
        </w:rPr>
        <w:t>This paper foc</w:t>
      </w:r>
      <w:r w:rsidR="00181403">
        <w:rPr>
          <w:rFonts w:ascii="Garamond" w:hAnsi="Garamond" w:cs="Times New Roman"/>
        </w:rPr>
        <w:t xml:space="preserve">uses on the </w:t>
      </w:r>
      <w:r w:rsidR="007835D7">
        <w:rPr>
          <w:rFonts w:ascii="Garamond" w:hAnsi="Garamond" w:cs="Times New Roman"/>
        </w:rPr>
        <w:t>effectiveness and temporality</w:t>
      </w:r>
      <w:r w:rsidR="00181403">
        <w:rPr>
          <w:rFonts w:ascii="Garamond" w:hAnsi="Garamond" w:cs="Times New Roman"/>
        </w:rPr>
        <w:t xml:space="preserve"> of ‘prefigurative politics’</w:t>
      </w:r>
      <w:r w:rsidR="00EB7ADB" w:rsidRPr="0008547D">
        <w:rPr>
          <w:rFonts w:ascii="Garamond" w:hAnsi="Garamond" w:cs="Times New Roman"/>
        </w:rPr>
        <w:t>–</w:t>
      </w:r>
      <w:r w:rsidR="0010790F" w:rsidRPr="0008547D">
        <w:rPr>
          <w:rFonts w:ascii="Garamond" w:hAnsi="Garamond" w:cs="Times New Roman"/>
        </w:rPr>
        <w:t xml:space="preserve">embodying </w:t>
      </w:r>
      <w:r>
        <w:rPr>
          <w:rFonts w:ascii="Garamond" w:hAnsi="Garamond" w:cs="Times New Roman"/>
        </w:rPr>
        <w:t>in the present</w:t>
      </w:r>
      <w:r w:rsidR="00234B41" w:rsidRPr="0008547D">
        <w:rPr>
          <w:rFonts w:ascii="Garamond" w:hAnsi="Garamond" w:cs="Times New Roman"/>
        </w:rPr>
        <w:t xml:space="preserve"> one’s vision of </w:t>
      </w:r>
      <w:r w:rsidR="0010790F" w:rsidRPr="0008547D">
        <w:rPr>
          <w:rFonts w:ascii="Garamond" w:hAnsi="Garamond" w:cs="Times New Roman"/>
        </w:rPr>
        <w:t>the future</w:t>
      </w:r>
      <w:r w:rsidR="003D60B1" w:rsidRPr="0008547D">
        <w:rPr>
          <w:rFonts w:ascii="Garamond" w:hAnsi="Garamond" w:cs="Times New Roman"/>
        </w:rPr>
        <w:t>–</w:t>
      </w:r>
      <w:r w:rsidR="006969AE" w:rsidRPr="0008547D">
        <w:rPr>
          <w:rFonts w:ascii="Garamond" w:hAnsi="Garamond" w:cs="Times New Roman"/>
        </w:rPr>
        <w:t xml:space="preserve">among young people in </w:t>
      </w:r>
      <w:r w:rsidR="00C06A0E" w:rsidRPr="0008547D">
        <w:rPr>
          <w:rFonts w:ascii="Garamond" w:hAnsi="Garamond" w:cs="Times New Roman"/>
        </w:rPr>
        <w:t xml:space="preserve">north </w:t>
      </w:r>
      <w:r w:rsidR="006969AE" w:rsidRPr="0008547D">
        <w:rPr>
          <w:rFonts w:ascii="Garamond" w:hAnsi="Garamond" w:cs="Times New Roman"/>
        </w:rPr>
        <w:t>India</w:t>
      </w:r>
      <w:r w:rsidR="007A5DDB" w:rsidRPr="0008547D">
        <w:rPr>
          <w:rFonts w:ascii="Garamond" w:hAnsi="Garamond" w:cs="Times New Roman"/>
        </w:rPr>
        <w:t xml:space="preserve">. </w:t>
      </w:r>
      <w:r w:rsidR="0099507B" w:rsidRPr="0008547D">
        <w:rPr>
          <w:rFonts w:ascii="Garamond" w:hAnsi="Garamond" w:cs="Times New Roman"/>
        </w:rPr>
        <w:t xml:space="preserve">In the next section of the paper we introduce the idea of prefigurative politics. We then </w:t>
      </w:r>
      <w:r w:rsidR="003D60B1">
        <w:rPr>
          <w:rFonts w:ascii="Garamond" w:hAnsi="Garamond" w:cs="Times New Roman"/>
        </w:rPr>
        <w:t>develop our account of such politics</w:t>
      </w:r>
      <w:r w:rsidR="0099507B" w:rsidRPr="0008547D">
        <w:rPr>
          <w:rFonts w:ascii="Garamond" w:hAnsi="Garamond" w:cs="Times New Roman"/>
        </w:rPr>
        <w:t xml:space="preserve"> </w:t>
      </w:r>
      <w:r w:rsidR="001B17DA" w:rsidRPr="0008547D">
        <w:rPr>
          <w:rFonts w:ascii="Garamond" w:hAnsi="Garamond" w:cs="Times New Roman"/>
        </w:rPr>
        <w:t>through reference to</w:t>
      </w:r>
      <w:r w:rsidR="00234B41" w:rsidRPr="0008547D">
        <w:rPr>
          <w:rFonts w:ascii="Garamond" w:hAnsi="Garamond" w:cs="Times New Roman"/>
        </w:rPr>
        <w:t xml:space="preserve"> </w:t>
      </w:r>
      <w:r w:rsidR="009D20DB" w:rsidRPr="0008547D">
        <w:rPr>
          <w:rFonts w:ascii="Garamond" w:hAnsi="Garamond" w:cs="Times New Roman"/>
        </w:rPr>
        <w:t xml:space="preserve">the everyday activities of </w:t>
      </w:r>
      <w:r w:rsidR="0099507B" w:rsidRPr="0008547D">
        <w:rPr>
          <w:rFonts w:ascii="Garamond" w:hAnsi="Garamond" w:cs="Times New Roman"/>
        </w:rPr>
        <w:t>young people</w:t>
      </w:r>
      <w:r w:rsidR="009D20DB" w:rsidRPr="0008547D">
        <w:rPr>
          <w:rFonts w:ascii="Garamond" w:hAnsi="Garamond" w:cs="Times New Roman"/>
        </w:rPr>
        <w:t xml:space="preserve"> in Uttarakhand</w:t>
      </w:r>
      <w:r w:rsidR="00CC6E6F" w:rsidRPr="0008547D">
        <w:rPr>
          <w:rFonts w:ascii="Garamond" w:hAnsi="Garamond" w:cs="Times New Roman"/>
        </w:rPr>
        <w:t xml:space="preserve"> </w:t>
      </w:r>
      <w:r w:rsidR="0099507B" w:rsidRPr="0008547D">
        <w:rPr>
          <w:rFonts w:ascii="Garamond" w:hAnsi="Garamond" w:cs="Times New Roman"/>
        </w:rPr>
        <w:t xml:space="preserve">and </w:t>
      </w:r>
      <w:r w:rsidR="009D20DB" w:rsidRPr="0008547D">
        <w:rPr>
          <w:rFonts w:ascii="Garamond" w:hAnsi="Garamond" w:cs="Times New Roman"/>
        </w:rPr>
        <w:t xml:space="preserve">western </w:t>
      </w:r>
      <w:r w:rsidR="003D60B1">
        <w:rPr>
          <w:rFonts w:ascii="Garamond" w:hAnsi="Garamond" w:cs="Times New Roman"/>
        </w:rPr>
        <w:t>UP</w:t>
      </w:r>
      <w:r w:rsidR="009D20DB" w:rsidRPr="0008547D">
        <w:rPr>
          <w:rFonts w:ascii="Garamond" w:hAnsi="Garamond" w:cs="Times New Roman"/>
        </w:rPr>
        <w:t>, north India</w:t>
      </w:r>
      <w:r w:rsidR="001B17DA" w:rsidRPr="0008547D">
        <w:rPr>
          <w:rFonts w:ascii="Garamond" w:hAnsi="Garamond" w:cs="Times New Roman"/>
        </w:rPr>
        <w:t xml:space="preserve">. Our material highlights young people’s </w:t>
      </w:r>
      <w:r w:rsidR="00106B93" w:rsidRPr="0008547D">
        <w:rPr>
          <w:rFonts w:ascii="Garamond" w:hAnsi="Garamond" w:cs="Times New Roman"/>
        </w:rPr>
        <w:t>positive social action in India</w:t>
      </w:r>
      <w:r w:rsidR="00D87A02">
        <w:rPr>
          <w:rFonts w:ascii="Garamond" w:hAnsi="Garamond" w:cs="Times New Roman"/>
        </w:rPr>
        <w:t>. We emphasize</w:t>
      </w:r>
      <w:r w:rsidR="003D60B1">
        <w:rPr>
          <w:rFonts w:ascii="Garamond" w:hAnsi="Garamond" w:cs="Times New Roman"/>
        </w:rPr>
        <w:t xml:space="preserve"> how </w:t>
      </w:r>
      <w:r w:rsidR="00D87A02">
        <w:rPr>
          <w:rFonts w:ascii="Garamond" w:hAnsi="Garamond" w:cs="Times New Roman"/>
        </w:rPr>
        <w:t>youth often</w:t>
      </w:r>
      <w:r w:rsidR="003D60B1">
        <w:rPr>
          <w:rFonts w:ascii="Garamond" w:hAnsi="Garamond" w:cs="Times New Roman"/>
        </w:rPr>
        <w:t xml:space="preserve"> channel </w:t>
      </w:r>
      <w:r w:rsidR="00D87A02">
        <w:rPr>
          <w:rFonts w:ascii="Garamond" w:hAnsi="Garamond" w:cs="Times New Roman"/>
        </w:rPr>
        <w:t xml:space="preserve">political </w:t>
      </w:r>
      <w:r w:rsidR="003D60B1">
        <w:rPr>
          <w:rFonts w:ascii="Garamond" w:hAnsi="Garamond" w:cs="Times New Roman"/>
        </w:rPr>
        <w:t xml:space="preserve">effort into </w:t>
      </w:r>
      <w:r w:rsidR="007835D7">
        <w:rPr>
          <w:rFonts w:ascii="Garamond" w:hAnsi="Garamond" w:cs="Times New Roman"/>
        </w:rPr>
        <w:t>everyday forms of fairly individualized political action in</w:t>
      </w:r>
      <w:r w:rsidR="00E51B20">
        <w:rPr>
          <w:rFonts w:ascii="Garamond" w:hAnsi="Garamond" w:cs="Times New Roman"/>
        </w:rPr>
        <w:t xml:space="preserve"> the present</w:t>
      </w:r>
      <w:r w:rsidR="007835D7">
        <w:rPr>
          <w:rFonts w:ascii="Garamond" w:hAnsi="Garamond" w:cs="Times New Roman"/>
        </w:rPr>
        <w:t>. They understand the</w:t>
      </w:r>
      <w:r w:rsidR="00CC6E6F" w:rsidRPr="0008547D">
        <w:rPr>
          <w:rFonts w:ascii="Garamond" w:hAnsi="Garamond" w:cs="Times New Roman"/>
        </w:rPr>
        <w:t xml:space="preserve"> future </w:t>
      </w:r>
      <w:r w:rsidR="009D20DB" w:rsidRPr="0008547D">
        <w:rPr>
          <w:rFonts w:ascii="Garamond" w:hAnsi="Garamond" w:cs="Times New Roman"/>
        </w:rPr>
        <w:t xml:space="preserve">as </w:t>
      </w:r>
      <w:r w:rsidR="00D87A02">
        <w:rPr>
          <w:rFonts w:ascii="Garamond" w:hAnsi="Garamond" w:cs="Times New Roman"/>
        </w:rPr>
        <w:t xml:space="preserve">an emergent property of </w:t>
      </w:r>
      <w:r w:rsidR="007835D7">
        <w:rPr>
          <w:rFonts w:ascii="Garamond" w:hAnsi="Garamond" w:cs="Times New Roman"/>
        </w:rPr>
        <w:t xml:space="preserve">this current </w:t>
      </w:r>
      <w:r w:rsidR="009D20DB" w:rsidRPr="0008547D">
        <w:rPr>
          <w:rFonts w:ascii="Garamond" w:hAnsi="Garamond" w:cs="Times New Roman"/>
        </w:rPr>
        <w:t>practice</w:t>
      </w:r>
      <w:r w:rsidR="00BB2F1F" w:rsidRPr="0008547D">
        <w:rPr>
          <w:rFonts w:ascii="Garamond" w:hAnsi="Garamond" w:cs="Times New Roman"/>
        </w:rPr>
        <w:t>. W</w:t>
      </w:r>
      <w:r w:rsidR="00106B93" w:rsidRPr="0008547D">
        <w:rPr>
          <w:rFonts w:ascii="Garamond" w:hAnsi="Garamond" w:cs="Times New Roman"/>
        </w:rPr>
        <w:t xml:space="preserve">e </w:t>
      </w:r>
      <w:r w:rsidR="00BB2F1F" w:rsidRPr="0008547D">
        <w:rPr>
          <w:rFonts w:ascii="Garamond" w:hAnsi="Garamond" w:cs="Times New Roman"/>
        </w:rPr>
        <w:t>refer to</w:t>
      </w:r>
      <w:r w:rsidR="00106B93" w:rsidRPr="0008547D">
        <w:rPr>
          <w:rFonts w:ascii="Garamond" w:hAnsi="Garamond" w:cs="Times New Roman"/>
        </w:rPr>
        <w:t xml:space="preserve"> the contradictions </w:t>
      </w:r>
      <w:r w:rsidR="007835D7">
        <w:rPr>
          <w:rFonts w:ascii="Garamond" w:hAnsi="Garamond" w:cs="Times New Roman"/>
        </w:rPr>
        <w:t>associated with these daily political and social</w:t>
      </w:r>
      <w:r w:rsidR="00106B93" w:rsidRPr="0008547D">
        <w:rPr>
          <w:rFonts w:ascii="Garamond" w:hAnsi="Garamond" w:cs="Times New Roman"/>
        </w:rPr>
        <w:t xml:space="preserve"> </w:t>
      </w:r>
      <w:r w:rsidR="00CC6E6F" w:rsidRPr="0008547D">
        <w:rPr>
          <w:rFonts w:ascii="Garamond" w:hAnsi="Garamond" w:cs="Times New Roman"/>
        </w:rPr>
        <w:t>activities</w:t>
      </w:r>
      <w:r w:rsidR="00106B93" w:rsidRPr="0008547D">
        <w:rPr>
          <w:rFonts w:ascii="Garamond" w:hAnsi="Garamond" w:cs="Times New Roman"/>
        </w:rPr>
        <w:t xml:space="preserve"> and </w:t>
      </w:r>
      <w:r w:rsidR="00BB2F1F" w:rsidRPr="0008547D">
        <w:rPr>
          <w:rFonts w:ascii="Garamond" w:hAnsi="Garamond" w:cs="Times New Roman"/>
        </w:rPr>
        <w:t xml:space="preserve">how their </w:t>
      </w:r>
      <w:r w:rsidR="00097EA2" w:rsidRPr="0008547D">
        <w:rPr>
          <w:rFonts w:ascii="Garamond" w:hAnsi="Garamond" w:cs="Times New Roman"/>
        </w:rPr>
        <w:t>prefigurative politics</w:t>
      </w:r>
      <w:r w:rsidR="00CC6E6F" w:rsidRPr="0008547D">
        <w:rPr>
          <w:rFonts w:ascii="Garamond" w:hAnsi="Garamond" w:cs="Times New Roman"/>
        </w:rPr>
        <w:t xml:space="preserve"> sometimes </w:t>
      </w:r>
      <w:r w:rsidR="00D87A02">
        <w:rPr>
          <w:rFonts w:ascii="Garamond" w:hAnsi="Garamond" w:cs="Times New Roman"/>
        </w:rPr>
        <w:t>reinforces inequalities</w:t>
      </w:r>
      <w:r w:rsidR="00106B93" w:rsidRPr="0008547D">
        <w:rPr>
          <w:rFonts w:ascii="Garamond" w:hAnsi="Garamond" w:cs="Times New Roman"/>
        </w:rPr>
        <w:t xml:space="preserve">. </w:t>
      </w:r>
      <w:r w:rsidR="009D20DB" w:rsidRPr="0008547D">
        <w:rPr>
          <w:rFonts w:ascii="Garamond" w:hAnsi="Garamond" w:cs="Times New Roman"/>
        </w:rPr>
        <w:t>The conclusion links our material to wider literature</w:t>
      </w:r>
      <w:r w:rsidR="00CC6E6F" w:rsidRPr="0008547D">
        <w:rPr>
          <w:rFonts w:ascii="Garamond" w:hAnsi="Garamond" w:cs="Times New Roman"/>
        </w:rPr>
        <w:t xml:space="preserve"> </w:t>
      </w:r>
      <w:r w:rsidR="009D20DB" w:rsidRPr="0008547D">
        <w:rPr>
          <w:rFonts w:ascii="Garamond" w:hAnsi="Garamond" w:cs="Times New Roman"/>
        </w:rPr>
        <w:t>on youth and</w:t>
      </w:r>
      <w:r w:rsidR="00CC6E6F" w:rsidRPr="0008547D">
        <w:rPr>
          <w:rFonts w:ascii="Garamond" w:hAnsi="Garamond" w:cs="Times New Roman"/>
        </w:rPr>
        <w:t xml:space="preserve"> prefigurative politics</w:t>
      </w:r>
      <w:r w:rsidR="00106B93" w:rsidRPr="0008547D">
        <w:rPr>
          <w:rFonts w:ascii="Garamond" w:hAnsi="Garamond" w:cs="Times New Roman"/>
        </w:rPr>
        <w:t>.</w:t>
      </w:r>
    </w:p>
    <w:p w14:paraId="0F922750" w14:textId="77777777" w:rsidR="009E253A" w:rsidRPr="0008547D" w:rsidRDefault="009E253A" w:rsidP="00CC3CC8">
      <w:pPr>
        <w:spacing w:line="480" w:lineRule="auto"/>
        <w:ind w:left="-284" w:right="-631"/>
        <w:rPr>
          <w:rFonts w:ascii="Garamond" w:hAnsi="Garamond" w:cs="Times New Roman"/>
        </w:rPr>
      </w:pPr>
    </w:p>
    <w:p w14:paraId="2CE25B4F" w14:textId="6538016C" w:rsidR="00FD7F69" w:rsidRPr="0008547D" w:rsidRDefault="00E51B20" w:rsidP="00DF15E2">
      <w:pPr>
        <w:ind w:left="-284"/>
        <w:rPr>
          <w:rFonts w:ascii="Garamond" w:hAnsi="Garamond" w:cs="Times New Roman"/>
          <w:b/>
        </w:rPr>
      </w:pPr>
      <w:r>
        <w:rPr>
          <w:rFonts w:ascii="Garamond" w:hAnsi="Garamond" w:cs="Times New Roman"/>
          <w:b/>
        </w:rPr>
        <w:t>Now is the Future</w:t>
      </w:r>
    </w:p>
    <w:p w14:paraId="73A7C6A7" w14:textId="77777777" w:rsidR="00234B41" w:rsidRPr="0008547D" w:rsidRDefault="00234B41" w:rsidP="00CC3CC8">
      <w:pPr>
        <w:spacing w:line="480" w:lineRule="auto"/>
        <w:ind w:left="-284" w:right="-631"/>
        <w:rPr>
          <w:rFonts w:ascii="Garamond" w:hAnsi="Garamond" w:cs="Times New Roman"/>
          <w:shd w:val="clear" w:color="auto" w:fill="FFFFFF"/>
        </w:rPr>
      </w:pPr>
    </w:p>
    <w:p w14:paraId="680A9D8C" w14:textId="022E86E2" w:rsidR="00C229D3" w:rsidRPr="00E51B20" w:rsidRDefault="00144763" w:rsidP="00ED11A9">
      <w:pPr>
        <w:spacing w:line="480" w:lineRule="auto"/>
        <w:ind w:left="-284" w:right="-631"/>
        <w:rPr>
          <w:rFonts w:ascii="Garamond" w:hAnsi="Garamond" w:cs="Times New Roman"/>
          <w:color w:val="000000" w:themeColor="text1"/>
          <w:shd w:val="clear" w:color="auto" w:fill="FFFFFF"/>
        </w:rPr>
      </w:pPr>
      <w:r w:rsidRPr="0008547D">
        <w:rPr>
          <w:rFonts w:ascii="Garamond" w:hAnsi="Garamond" w:cs="Times New Roman"/>
          <w:shd w:val="clear" w:color="auto" w:fill="FFFFFF"/>
        </w:rPr>
        <w:t>Boggs</w:t>
      </w:r>
      <w:r w:rsidR="001D29EF" w:rsidRPr="0008547D">
        <w:rPr>
          <w:rFonts w:ascii="Garamond" w:hAnsi="Garamond" w:cs="Times New Roman"/>
          <w:shd w:val="clear" w:color="auto" w:fill="FFFFFF"/>
        </w:rPr>
        <w:t xml:space="preserve"> (1977</w:t>
      </w:r>
      <w:r w:rsidR="007A5DDB" w:rsidRPr="0008547D">
        <w:rPr>
          <w:rFonts w:ascii="Garamond" w:hAnsi="Garamond" w:cs="Times New Roman"/>
          <w:shd w:val="clear" w:color="auto" w:fill="FFFFFF"/>
        </w:rPr>
        <w:t>: 2) defined</w:t>
      </w:r>
      <w:r w:rsidR="00234B41" w:rsidRPr="0008547D">
        <w:rPr>
          <w:rFonts w:ascii="Garamond" w:hAnsi="Garamond" w:cs="Times New Roman"/>
          <w:shd w:val="clear" w:color="auto" w:fill="FFFFFF"/>
        </w:rPr>
        <w:t xml:space="preserve"> prefigurative politics </w:t>
      </w:r>
      <w:r w:rsidR="007A5DDB" w:rsidRPr="0008547D">
        <w:rPr>
          <w:rFonts w:ascii="Garamond" w:hAnsi="Garamond" w:cs="Times New Roman"/>
          <w:shd w:val="clear" w:color="auto" w:fill="FFFFFF"/>
        </w:rPr>
        <w:t>as</w:t>
      </w:r>
      <w:r w:rsidR="00106B93" w:rsidRPr="0008547D">
        <w:rPr>
          <w:rFonts w:ascii="Garamond" w:hAnsi="Garamond" w:cs="Times New Roman"/>
          <w:shd w:val="clear" w:color="auto" w:fill="FFFFFF"/>
        </w:rPr>
        <w:t>, “</w:t>
      </w:r>
      <w:r w:rsidR="00330CE2">
        <w:rPr>
          <w:rFonts w:ascii="Garamond" w:hAnsi="Garamond" w:cs="Times New Roman"/>
          <w:shd w:val="clear" w:color="auto" w:fill="FFFFFF"/>
        </w:rPr>
        <w:t>T</w:t>
      </w:r>
      <w:r w:rsidRPr="0008547D">
        <w:rPr>
          <w:rFonts w:ascii="Garamond" w:hAnsi="Garamond" w:cs="Times New Roman"/>
          <w:shd w:val="clear" w:color="auto" w:fill="FFFFFF"/>
        </w:rPr>
        <w:t>he embodiment, within the ongoing political practice of a movement, of those forms of social relations, decision-making, culture and human experi</w:t>
      </w:r>
      <w:r w:rsidR="00106B93" w:rsidRPr="0008547D">
        <w:rPr>
          <w:rFonts w:ascii="Garamond" w:hAnsi="Garamond" w:cs="Times New Roman"/>
          <w:shd w:val="clear" w:color="auto" w:fill="FFFFFF"/>
        </w:rPr>
        <w:t>ence that are the ultimate goal”</w:t>
      </w:r>
      <w:r w:rsidRPr="0008547D">
        <w:rPr>
          <w:rFonts w:ascii="Garamond" w:hAnsi="Garamond" w:cs="Times New Roman"/>
          <w:shd w:val="clear" w:color="auto" w:fill="FFFFFF"/>
        </w:rPr>
        <w:t>.</w:t>
      </w:r>
      <w:r w:rsidR="00234B41" w:rsidRPr="0008547D">
        <w:rPr>
          <w:rFonts w:ascii="Garamond" w:hAnsi="Garamond" w:cs="Times New Roman"/>
          <w:color w:val="000000" w:themeColor="text1"/>
          <w:shd w:val="clear" w:color="auto" w:fill="FFFFFF"/>
        </w:rPr>
        <w:t xml:space="preserve"> Prefigurative politics is distinct</w:t>
      </w:r>
      <w:r w:rsidR="001879CD" w:rsidRPr="0008547D">
        <w:rPr>
          <w:rFonts w:ascii="Garamond" w:hAnsi="Garamond" w:cs="Times New Roman"/>
          <w:color w:val="000000" w:themeColor="text1"/>
          <w:shd w:val="clear" w:color="auto" w:fill="FFFFFF"/>
        </w:rPr>
        <w:t xml:space="preserve"> </w:t>
      </w:r>
      <w:r w:rsidR="00234B41" w:rsidRPr="0008547D">
        <w:rPr>
          <w:rFonts w:ascii="Garamond" w:hAnsi="Garamond" w:cs="Times New Roman"/>
          <w:color w:val="000000" w:themeColor="text1"/>
          <w:shd w:val="clear" w:color="auto" w:fill="FFFFFF"/>
        </w:rPr>
        <w:t xml:space="preserve">from straightforwardly protesting against a dominant regime because activists’ energies are self-consciously channeled into the performance </w:t>
      </w:r>
      <w:r w:rsidR="00C06A0E" w:rsidRPr="0008547D">
        <w:rPr>
          <w:rFonts w:ascii="Garamond" w:hAnsi="Garamond" w:cs="Times New Roman"/>
          <w:color w:val="000000" w:themeColor="text1"/>
          <w:shd w:val="clear" w:color="auto" w:fill="FFFFFF"/>
        </w:rPr>
        <w:t xml:space="preserve">in the present </w:t>
      </w:r>
      <w:r w:rsidR="00234B41" w:rsidRPr="0008547D">
        <w:rPr>
          <w:rFonts w:ascii="Garamond" w:hAnsi="Garamond" w:cs="Times New Roman"/>
          <w:color w:val="000000" w:themeColor="text1"/>
          <w:shd w:val="clear" w:color="auto" w:fill="FFFFFF"/>
        </w:rPr>
        <w:t xml:space="preserve">of </w:t>
      </w:r>
      <w:r w:rsidR="00ED11A9">
        <w:rPr>
          <w:rFonts w:ascii="Garamond" w:hAnsi="Garamond" w:cs="Times New Roman"/>
          <w:color w:val="000000" w:themeColor="text1"/>
          <w:shd w:val="clear" w:color="auto" w:fill="FFFFFF"/>
        </w:rPr>
        <w:t>some</w:t>
      </w:r>
      <w:r w:rsidR="00234B41" w:rsidRPr="0008547D">
        <w:rPr>
          <w:rFonts w:ascii="Garamond" w:hAnsi="Garamond" w:cs="Times New Roman"/>
          <w:color w:val="000000" w:themeColor="text1"/>
          <w:shd w:val="clear" w:color="auto" w:fill="FFFFFF"/>
        </w:rPr>
        <w:t xml:space="preserve"> future</w:t>
      </w:r>
      <w:r w:rsidR="00ED11A9">
        <w:rPr>
          <w:rFonts w:ascii="Garamond" w:hAnsi="Garamond" w:cs="Times New Roman"/>
          <w:color w:val="000000" w:themeColor="text1"/>
          <w:shd w:val="clear" w:color="auto" w:fill="FFFFFF"/>
        </w:rPr>
        <w:t xml:space="preserve"> ‘change’</w:t>
      </w:r>
      <w:r w:rsidR="00234B41" w:rsidRPr="0008547D">
        <w:rPr>
          <w:rFonts w:ascii="Garamond" w:hAnsi="Garamond" w:cs="Times New Roman"/>
          <w:color w:val="000000" w:themeColor="text1"/>
          <w:shd w:val="clear" w:color="auto" w:fill="FFFFFF"/>
        </w:rPr>
        <w:t>.</w:t>
      </w:r>
      <w:r w:rsidR="008E71F9" w:rsidRPr="0008547D">
        <w:rPr>
          <w:rFonts w:ascii="Garamond" w:hAnsi="Garamond" w:cs="Times New Roman"/>
          <w:color w:val="000000" w:themeColor="text1"/>
          <w:shd w:val="clear" w:color="auto" w:fill="FFFFFF"/>
        </w:rPr>
        <w:t xml:space="preserve"> </w:t>
      </w:r>
      <w:r w:rsidR="00ED11A9">
        <w:rPr>
          <w:rFonts w:ascii="Garamond" w:hAnsi="Garamond" w:cs="Times New Roman"/>
          <w:color w:val="000000" w:themeColor="text1"/>
          <w:shd w:val="clear" w:color="auto" w:fill="FFFFFF"/>
        </w:rPr>
        <w:t>In this optic, ‘change’</w:t>
      </w:r>
      <w:r w:rsidRPr="0008547D">
        <w:rPr>
          <w:rFonts w:ascii="Garamond" w:hAnsi="Garamond" w:cs="Times New Roman"/>
          <w:shd w:val="clear" w:color="auto" w:fill="FFFFFF"/>
        </w:rPr>
        <w:t xml:space="preserve"> </w:t>
      </w:r>
      <w:r w:rsidR="009D20DB" w:rsidRPr="0008547D">
        <w:rPr>
          <w:rFonts w:ascii="Garamond" w:hAnsi="Garamond" w:cs="Times New Roman"/>
          <w:shd w:val="clear" w:color="auto" w:fill="FFFFFF"/>
        </w:rPr>
        <w:t>might</w:t>
      </w:r>
      <w:r w:rsidRPr="0008547D">
        <w:rPr>
          <w:rFonts w:ascii="Garamond" w:hAnsi="Garamond" w:cs="Times New Roman"/>
          <w:shd w:val="clear" w:color="auto" w:fill="FFFFFF"/>
        </w:rPr>
        <w:t xml:space="preserve"> be to a more authoritarian </w:t>
      </w:r>
      <w:r w:rsidR="0010519C" w:rsidRPr="0008547D">
        <w:rPr>
          <w:rFonts w:ascii="Garamond" w:hAnsi="Garamond" w:cs="Times New Roman"/>
          <w:shd w:val="clear" w:color="auto" w:fill="FFFFFF"/>
        </w:rPr>
        <w:t xml:space="preserve">world as well as to a democratic </w:t>
      </w:r>
      <w:r w:rsidRPr="0008547D">
        <w:rPr>
          <w:rFonts w:ascii="Garamond" w:hAnsi="Garamond" w:cs="Times New Roman"/>
          <w:shd w:val="clear" w:color="auto" w:fill="FFFFFF"/>
        </w:rPr>
        <w:t xml:space="preserve">one. </w:t>
      </w:r>
      <w:r w:rsidR="00475C4F" w:rsidRPr="0008547D">
        <w:rPr>
          <w:rFonts w:ascii="Garamond" w:hAnsi="Garamond" w:cs="Times New Roman"/>
          <w:shd w:val="clear" w:color="auto" w:fill="FFFFFF"/>
        </w:rPr>
        <w:t xml:space="preserve">Golden Dawn in Greece and Hitler youth are examples of prefigurative politics. </w:t>
      </w:r>
      <w:r w:rsidRPr="0008547D">
        <w:rPr>
          <w:rFonts w:ascii="Garamond" w:hAnsi="Garamond" w:cs="Times New Roman"/>
          <w:shd w:val="clear" w:color="auto" w:fill="FFFFFF"/>
        </w:rPr>
        <w:t xml:space="preserve">But since the 1960s the discussion of prefigurative politics has </w:t>
      </w:r>
      <w:r w:rsidR="00234B41" w:rsidRPr="0008547D">
        <w:rPr>
          <w:rFonts w:ascii="Garamond" w:hAnsi="Garamond" w:cs="Times New Roman"/>
          <w:shd w:val="clear" w:color="auto" w:fill="FFFFFF"/>
        </w:rPr>
        <w:t>focused</w:t>
      </w:r>
      <w:r w:rsidRPr="0008547D">
        <w:rPr>
          <w:rFonts w:ascii="Garamond" w:hAnsi="Garamond" w:cs="Times New Roman"/>
          <w:shd w:val="clear" w:color="auto" w:fill="FFFFFF"/>
        </w:rPr>
        <w:t xml:space="preserve"> on anti-hierarchical mobilizations,</w:t>
      </w:r>
      <w:r w:rsidR="002B7AE2" w:rsidRPr="0008547D">
        <w:rPr>
          <w:rFonts w:ascii="Garamond" w:hAnsi="Garamond" w:cs="Times New Roman"/>
          <w:shd w:val="clear" w:color="auto" w:fill="FFFFFF"/>
        </w:rPr>
        <w:t xml:space="preserve"> especially anarchist movements. </w:t>
      </w:r>
      <w:r w:rsidR="00BD5B9E" w:rsidRPr="0008547D">
        <w:rPr>
          <w:rFonts w:ascii="Garamond" w:hAnsi="Garamond" w:cs="Times New Roman"/>
          <w:shd w:val="clear" w:color="auto" w:fill="FFFFFF"/>
        </w:rPr>
        <w:t>According to Gordon (2008</w:t>
      </w:r>
      <w:r w:rsidR="00C229D3" w:rsidRPr="0008547D">
        <w:rPr>
          <w:rFonts w:ascii="Garamond" w:hAnsi="Garamond" w:cs="Times New Roman"/>
          <w:shd w:val="clear" w:color="auto" w:fill="FFFFFF"/>
        </w:rPr>
        <w:t>: 56), a</w:t>
      </w:r>
      <w:r w:rsidRPr="0008547D">
        <w:rPr>
          <w:rFonts w:ascii="Garamond" w:hAnsi="Garamond" w:cs="Times New Roman"/>
          <w:shd w:val="clear" w:color="auto" w:fill="FFFFFF"/>
        </w:rPr>
        <w:t xml:space="preserve"> primary objective of a</w:t>
      </w:r>
      <w:r w:rsidR="009E253A" w:rsidRPr="0008547D">
        <w:rPr>
          <w:rFonts w:ascii="Garamond" w:hAnsi="Garamond" w:cs="Times New Roman"/>
          <w:shd w:val="clear" w:color="auto" w:fill="FFFFFF"/>
        </w:rPr>
        <w:t>narchism was</w:t>
      </w:r>
      <w:r w:rsidR="00475C4F" w:rsidRPr="0008547D">
        <w:rPr>
          <w:rFonts w:ascii="Garamond" w:hAnsi="Garamond" w:cs="Times New Roman"/>
          <w:shd w:val="clear" w:color="auto" w:fill="FFFFFF"/>
        </w:rPr>
        <w:t>,</w:t>
      </w:r>
      <w:r w:rsidR="009E253A" w:rsidRPr="0008547D">
        <w:rPr>
          <w:rFonts w:ascii="Garamond" w:hAnsi="Garamond" w:cs="Times New Roman"/>
          <w:shd w:val="clear" w:color="auto" w:fill="FFFFFF"/>
        </w:rPr>
        <w:t xml:space="preserve"> </w:t>
      </w:r>
      <w:r w:rsidR="00475C4F" w:rsidRPr="0008547D">
        <w:rPr>
          <w:rFonts w:ascii="Garamond" w:hAnsi="Garamond" w:cs="Times New Roman"/>
          <w:shd w:val="clear" w:color="auto" w:fill="FFFFFF"/>
        </w:rPr>
        <w:t>“</w:t>
      </w:r>
      <w:r w:rsidR="00330CE2">
        <w:rPr>
          <w:rFonts w:ascii="Garamond" w:hAnsi="Garamond" w:cs="Times New Roman"/>
          <w:shd w:val="clear" w:color="auto" w:fill="FFFFFF"/>
        </w:rPr>
        <w:t>T</w:t>
      </w:r>
      <w:r w:rsidRPr="0008547D">
        <w:rPr>
          <w:rFonts w:ascii="Garamond" w:hAnsi="Garamond" w:cs="Times New Roman"/>
          <w:shd w:val="clear" w:color="auto" w:fill="FFFFFF"/>
        </w:rPr>
        <w:t>o inhabit, to the greatest extent possible, social relations that approximate anarchists</w:t>
      </w:r>
      <w:r w:rsidR="00475C4F" w:rsidRPr="0008547D">
        <w:rPr>
          <w:rFonts w:ascii="Garamond" w:hAnsi="Garamond" w:cs="Times New Roman"/>
          <w:shd w:val="clear" w:color="auto" w:fill="FFFFFF"/>
        </w:rPr>
        <w:t>’</w:t>
      </w:r>
      <w:r w:rsidRPr="0008547D">
        <w:rPr>
          <w:rFonts w:ascii="Garamond" w:hAnsi="Garamond" w:cs="Times New Roman"/>
          <w:shd w:val="clear" w:color="auto" w:fill="FFFFFF"/>
        </w:rPr>
        <w:t xml:space="preserve"> ideals for society as a whole.</w:t>
      </w:r>
      <w:r w:rsidR="00475C4F" w:rsidRPr="0008547D">
        <w:rPr>
          <w:rFonts w:ascii="Garamond" w:hAnsi="Garamond" w:cs="Times New Roman"/>
          <w:shd w:val="clear" w:color="auto" w:fill="FFFFFF"/>
        </w:rPr>
        <w:t>”</w:t>
      </w:r>
      <w:r w:rsidRPr="0008547D">
        <w:rPr>
          <w:rFonts w:ascii="Garamond" w:hAnsi="Garamond" w:cs="Times New Roman"/>
          <w:shd w:val="clear" w:color="auto" w:fill="FFFFFF"/>
        </w:rPr>
        <w:t xml:space="preserve"> In practice this meant opposition to hierarchical relations of authority and an everyday commitment to </w:t>
      </w:r>
      <w:r w:rsidR="00CC6E6F" w:rsidRPr="0008547D">
        <w:rPr>
          <w:rFonts w:ascii="Garamond" w:hAnsi="Garamond" w:cs="Times New Roman"/>
          <w:shd w:val="clear" w:color="auto" w:fill="FFFFFF"/>
        </w:rPr>
        <w:t xml:space="preserve">a particular type of </w:t>
      </w:r>
      <w:r w:rsidR="00106B93" w:rsidRPr="0008547D">
        <w:rPr>
          <w:rFonts w:ascii="Garamond" w:hAnsi="Garamond" w:cs="Times New Roman"/>
          <w:shd w:val="clear" w:color="auto" w:fill="FFFFFF"/>
        </w:rPr>
        <w:t xml:space="preserve">decentralized </w:t>
      </w:r>
      <w:r w:rsidRPr="0008547D">
        <w:rPr>
          <w:rFonts w:ascii="Garamond" w:hAnsi="Garamond" w:cs="Times New Roman"/>
          <w:shd w:val="clear" w:color="auto" w:fill="FFFFFF"/>
        </w:rPr>
        <w:t xml:space="preserve">democratization. </w:t>
      </w:r>
    </w:p>
    <w:p w14:paraId="2946DE3D" w14:textId="77777777" w:rsidR="00C229D3" w:rsidRPr="0008547D" w:rsidRDefault="00C229D3" w:rsidP="00CC3CC8">
      <w:pPr>
        <w:spacing w:line="480" w:lineRule="auto"/>
        <w:ind w:left="-284" w:right="-631"/>
        <w:rPr>
          <w:rFonts w:ascii="Garamond" w:hAnsi="Garamond" w:cs="Times New Roman"/>
          <w:shd w:val="clear" w:color="auto" w:fill="FFFFFF"/>
        </w:rPr>
      </w:pPr>
    </w:p>
    <w:p w14:paraId="3CA36EC8" w14:textId="652BB584" w:rsidR="00C229D3" w:rsidRPr="0008547D" w:rsidRDefault="00ED11A9" w:rsidP="00CC3CC8">
      <w:pPr>
        <w:spacing w:line="480" w:lineRule="auto"/>
        <w:ind w:left="-284" w:right="-631"/>
        <w:rPr>
          <w:rFonts w:ascii="Garamond" w:hAnsi="Garamond" w:cs="Times New Roman"/>
          <w:color w:val="000000" w:themeColor="text1"/>
          <w:shd w:val="clear" w:color="auto" w:fill="FFFFFF"/>
        </w:rPr>
      </w:pPr>
      <w:r>
        <w:rPr>
          <w:rFonts w:ascii="Garamond" w:hAnsi="Garamond" w:cs="Times New Roman"/>
          <w:shd w:val="clear" w:color="auto" w:fill="FFFFFF"/>
        </w:rPr>
        <w:t xml:space="preserve">Prefigurative politics has a long </w:t>
      </w:r>
      <w:r w:rsidR="007835D7">
        <w:rPr>
          <w:rFonts w:ascii="Garamond" w:hAnsi="Garamond" w:cs="Times New Roman"/>
          <w:shd w:val="clear" w:color="auto" w:fill="FFFFFF"/>
        </w:rPr>
        <w:t xml:space="preserve">and diverse </w:t>
      </w:r>
      <w:r>
        <w:rPr>
          <w:rFonts w:ascii="Garamond" w:hAnsi="Garamond" w:cs="Times New Roman"/>
          <w:shd w:val="clear" w:color="auto" w:fill="FFFFFF"/>
        </w:rPr>
        <w:t xml:space="preserve">history. </w:t>
      </w:r>
      <w:r w:rsidR="007835D7">
        <w:rPr>
          <w:rFonts w:ascii="Garamond" w:hAnsi="Garamond" w:cs="Times New Roman"/>
          <w:shd w:val="clear" w:color="auto" w:fill="FFFFFF"/>
        </w:rPr>
        <w:t>For example, f</w:t>
      </w:r>
      <w:r w:rsidR="00144763" w:rsidRPr="0008547D">
        <w:rPr>
          <w:rFonts w:ascii="Garamond" w:hAnsi="Garamond" w:cs="Times New Roman"/>
          <w:shd w:val="clear" w:color="auto" w:fill="FFFFFF"/>
        </w:rPr>
        <w:t xml:space="preserve">eminists have developed the notion of prefigurative politics. It is often held that feminist institutions and movements should provide an atmosphere of care, respect, and solidarity (e.g. Eder </w:t>
      </w:r>
      <w:r w:rsidR="006969AE" w:rsidRPr="0008547D">
        <w:rPr>
          <w:rFonts w:ascii="Garamond" w:hAnsi="Garamond" w:cs="Times New Roman"/>
          <w:shd w:val="clear" w:color="auto" w:fill="FFFFFF"/>
        </w:rPr>
        <w:t xml:space="preserve">et al. 1995). Other examples of </w:t>
      </w:r>
      <w:r w:rsidR="00144763" w:rsidRPr="0008547D">
        <w:rPr>
          <w:rFonts w:ascii="Garamond" w:hAnsi="Garamond" w:cs="Times New Roman"/>
          <w:shd w:val="clear" w:color="auto" w:fill="FFFFFF"/>
        </w:rPr>
        <w:t xml:space="preserve">prefigurative politics include </w:t>
      </w:r>
      <w:r w:rsidR="006969AE" w:rsidRPr="0008547D">
        <w:rPr>
          <w:rFonts w:ascii="Garamond" w:hAnsi="Garamond" w:cs="Times New Roman"/>
          <w:shd w:val="clear" w:color="auto" w:fill="FFFFFF"/>
        </w:rPr>
        <w:t>the Diggers movement in Britain in the 1660s</w:t>
      </w:r>
      <w:r w:rsidR="00097EA2" w:rsidRPr="0008547D">
        <w:rPr>
          <w:rFonts w:ascii="Garamond" w:hAnsi="Garamond" w:cs="Times New Roman"/>
          <w:shd w:val="clear" w:color="auto" w:fill="FFFFFF"/>
        </w:rPr>
        <w:t xml:space="preserve"> (Gurney 1994)</w:t>
      </w:r>
      <w:r w:rsidR="00C06A0E" w:rsidRPr="0008547D">
        <w:rPr>
          <w:rFonts w:ascii="Garamond" w:hAnsi="Garamond" w:cs="Times New Roman"/>
          <w:shd w:val="clear" w:color="auto" w:fill="FFFFFF"/>
        </w:rPr>
        <w:t>,</w:t>
      </w:r>
      <w:r w:rsidR="006969AE" w:rsidRPr="0008547D">
        <w:rPr>
          <w:rFonts w:ascii="Garamond" w:hAnsi="Garamond" w:cs="Times New Roman"/>
          <w:shd w:val="clear" w:color="auto" w:fill="FFFFFF"/>
        </w:rPr>
        <w:t xml:space="preserve"> the Paris commune (Ross 1988), Gandhianism (Devji</w:t>
      </w:r>
      <w:r w:rsidR="006969AE" w:rsidRPr="0008547D">
        <w:rPr>
          <w:rFonts w:ascii="Garamond" w:hAnsi="Garamond" w:cs="Times New Roman"/>
          <w:b/>
          <w:shd w:val="clear" w:color="auto" w:fill="FFFFFF"/>
        </w:rPr>
        <w:t xml:space="preserve"> </w:t>
      </w:r>
      <w:r w:rsidR="00097EA2" w:rsidRPr="0008547D">
        <w:rPr>
          <w:rFonts w:ascii="Garamond" w:hAnsi="Garamond" w:cs="Times New Roman"/>
          <w:shd w:val="clear" w:color="auto" w:fill="FFFFFF"/>
        </w:rPr>
        <w:t>2012</w:t>
      </w:r>
      <w:r w:rsidR="006969AE" w:rsidRPr="0008547D">
        <w:rPr>
          <w:rFonts w:ascii="Garamond" w:hAnsi="Garamond" w:cs="Times New Roman"/>
          <w:shd w:val="clear" w:color="auto" w:fill="FFFFFF"/>
        </w:rPr>
        <w:t xml:space="preserve">), </w:t>
      </w:r>
      <w:r w:rsidR="00144763" w:rsidRPr="0008547D">
        <w:rPr>
          <w:rFonts w:ascii="Garamond" w:hAnsi="Garamond" w:cs="Times New Roman"/>
          <w:shd w:val="clear" w:color="auto" w:fill="FFFFFF"/>
        </w:rPr>
        <w:t>work</w:t>
      </w:r>
      <w:r w:rsidR="002B7AE2" w:rsidRPr="0008547D">
        <w:rPr>
          <w:rFonts w:ascii="Garamond" w:hAnsi="Garamond" w:cs="Times New Roman"/>
          <w:shd w:val="clear" w:color="auto" w:fill="FFFFFF"/>
        </w:rPr>
        <w:t>er writers’ groups (Woodin, 2005</w:t>
      </w:r>
      <w:r w:rsidR="00144763" w:rsidRPr="0008547D">
        <w:rPr>
          <w:rFonts w:ascii="Garamond" w:hAnsi="Garamond" w:cs="Times New Roman"/>
          <w:shd w:val="clear" w:color="auto" w:fill="FFFFFF"/>
        </w:rPr>
        <w:t xml:space="preserve">), </w:t>
      </w:r>
      <w:r w:rsidR="00D87A02">
        <w:rPr>
          <w:rFonts w:ascii="Garamond" w:hAnsi="Garamond" w:cs="Times New Roman"/>
          <w:shd w:val="clear" w:color="auto" w:fill="FFFFFF"/>
        </w:rPr>
        <w:t xml:space="preserve">and </w:t>
      </w:r>
      <w:r w:rsidR="00144763" w:rsidRPr="0008547D">
        <w:rPr>
          <w:rFonts w:ascii="Garamond" w:hAnsi="Garamond" w:cs="Times New Roman"/>
          <w:shd w:val="clear" w:color="auto" w:fill="FFFFFF"/>
        </w:rPr>
        <w:t>the Black Panth</w:t>
      </w:r>
      <w:r w:rsidR="007C2A29" w:rsidRPr="0008547D">
        <w:rPr>
          <w:rFonts w:ascii="Garamond" w:hAnsi="Garamond" w:cs="Times New Roman"/>
          <w:shd w:val="clear" w:color="auto" w:fill="FFFFFF"/>
        </w:rPr>
        <w:t>er Party in the US (Singh 2004</w:t>
      </w:r>
      <w:r w:rsidR="00475C4F" w:rsidRPr="0008547D">
        <w:rPr>
          <w:rFonts w:ascii="Garamond" w:hAnsi="Garamond" w:cs="Times New Roman"/>
          <w:shd w:val="clear" w:color="auto" w:fill="FFFFFF"/>
        </w:rPr>
        <w:t>)</w:t>
      </w:r>
      <w:r w:rsidR="006969AE" w:rsidRPr="0008547D">
        <w:rPr>
          <w:rFonts w:ascii="Garamond" w:hAnsi="Garamond" w:cs="Times New Roman"/>
          <w:shd w:val="clear" w:color="auto" w:fill="FFFFFF"/>
        </w:rPr>
        <w:t>. In most of these cases prefiguration was closely tied to engagement with the everyday business of living</w:t>
      </w:r>
      <w:r w:rsidR="00E51B20">
        <w:rPr>
          <w:rFonts w:ascii="Garamond" w:hAnsi="Garamond" w:cs="Times New Roman"/>
          <w:shd w:val="clear" w:color="auto" w:fill="FFFFFF"/>
        </w:rPr>
        <w:t>. D</w:t>
      </w:r>
      <w:r w:rsidR="00DD6471" w:rsidRPr="0008547D">
        <w:rPr>
          <w:rFonts w:ascii="Garamond" w:hAnsi="Garamond" w:cs="Times New Roman"/>
          <w:shd w:val="clear" w:color="auto" w:fill="FFFFFF"/>
        </w:rPr>
        <w:t xml:space="preserve">emonstrators </w:t>
      </w:r>
      <w:r w:rsidR="006969AE" w:rsidRPr="0008547D">
        <w:rPr>
          <w:rFonts w:ascii="Garamond" w:hAnsi="Garamond" w:cs="Times New Roman"/>
          <w:shd w:val="clear" w:color="auto" w:fill="FFFFFF"/>
        </w:rPr>
        <w:t>during the Paris Commune</w:t>
      </w:r>
      <w:r w:rsidR="00E51B20">
        <w:rPr>
          <w:rFonts w:ascii="Garamond" w:hAnsi="Garamond" w:cs="Times New Roman"/>
          <w:shd w:val="clear" w:color="auto" w:fill="FFFFFF"/>
        </w:rPr>
        <w:t>, for example,</w:t>
      </w:r>
      <w:r w:rsidR="006969AE" w:rsidRPr="0008547D">
        <w:rPr>
          <w:rFonts w:ascii="Garamond" w:hAnsi="Garamond" w:cs="Times New Roman"/>
          <w:shd w:val="clear" w:color="auto" w:fill="FFFFFF"/>
        </w:rPr>
        <w:t xml:space="preserve"> </w:t>
      </w:r>
      <w:r w:rsidR="00E51B20">
        <w:rPr>
          <w:rFonts w:ascii="Garamond" w:hAnsi="Garamond" w:cs="Times New Roman"/>
          <w:shd w:val="clear" w:color="auto" w:fill="FFFFFF"/>
        </w:rPr>
        <w:t xml:space="preserve">were determinedly </w:t>
      </w:r>
      <w:r w:rsidR="00D87A02">
        <w:rPr>
          <w:rFonts w:ascii="Garamond" w:hAnsi="Garamond" w:cs="Times New Roman"/>
          <w:shd w:val="clear" w:color="auto" w:fill="FFFFFF"/>
        </w:rPr>
        <w:t>focused on transforming</w:t>
      </w:r>
      <w:r w:rsidR="00DD6471" w:rsidRPr="0008547D">
        <w:rPr>
          <w:rFonts w:ascii="Garamond" w:hAnsi="Garamond" w:cs="Times New Roman"/>
          <w:shd w:val="clear" w:color="auto" w:fill="FFFFFF"/>
        </w:rPr>
        <w:t xml:space="preserve"> mundane spaces of living</w:t>
      </w:r>
      <w:r w:rsidR="000A7820" w:rsidRPr="0008547D">
        <w:rPr>
          <w:rFonts w:ascii="Garamond" w:hAnsi="Garamond" w:cs="Times New Roman"/>
          <w:shd w:val="clear" w:color="auto" w:fill="FFFFFF"/>
        </w:rPr>
        <w:t xml:space="preserve"> (Ross 1988).</w:t>
      </w:r>
      <w:r w:rsidR="0045566C" w:rsidRPr="0008547D">
        <w:rPr>
          <w:rFonts w:ascii="Garamond" w:hAnsi="Garamond" w:cs="Times New Roman"/>
          <w:shd w:val="clear" w:color="auto" w:fill="FFFFFF"/>
        </w:rPr>
        <w:t xml:space="preserve"> </w:t>
      </w:r>
    </w:p>
    <w:p w14:paraId="2AAC7798" w14:textId="77777777" w:rsidR="00C229D3" w:rsidRPr="0008547D" w:rsidRDefault="00C229D3" w:rsidP="00CC3CC8">
      <w:pPr>
        <w:spacing w:line="480" w:lineRule="auto"/>
        <w:ind w:left="-284" w:right="-631"/>
        <w:rPr>
          <w:rFonts w:ascii="Garamond" w:hAnsi="Garamond" w:cs="Times New Roman"/>
          <w:color w:val="000000" w:themeColor="text1"/>
          <w:shd w:val="clear" w:color="auto" w:fill="FFFFFF"/>
        </w:rPr>
      </w:pPr>
    </w:p>
    <w:p w14:paraId="223BADE7" w14:textId="194F9BF3" w:rsidR="0010519C" w:rsidRPr="0008547D" w:rsidRDefault="00ED11A9" w:rsidP="00CC3CC8">
      <w:pPr>
        <w:spacing w:line="480" w:lineRule="auto"/>
        <w:ind w:left="-284" w:right="-631"/>
        <w:rPr>
          <w:rFonts w:ascii="Garamond" w:hAnsi="Garamond" w:cs="Times New Roman"/>
        </w:rPr>
      </w:pPr>
      <w:r>
        <w:rPr>
          <w:rFonts w:ascii="Garamond" w:hAnsi="Garamond" w:cs="Times New Roman"/>
          <w:color w:val="000000" w:themeColor="text1"/>
          <w:shd w:val="clear" w:color="auto" w:fill="FFFFFF"/>
        </w:rPr>
        <w:t>Yet p</w:t>
      </w:r>
      <w:r w:rsidR="00BD18C4" w:rsidRPr="0008547D">
        <w:rPr>
          <w:rFonts w:ascii="Garamond" w:hAnsi="Garamond" w:cs="Times New Roman"/>
          <w:color w:val="000000" w:themeColor="text1"/>
          <w:shd w:val="clear" w:color="auto" w:fill="FFFFFF"/>
        </w:rPr>
        <w:t xml:space="preserve">refigurative politics </w:t>
      </w:r>
      <w:r w:rsidR="003935A1">
        <w:rPr>
          <w:rFonts w:ascii="Garamond" w:hAnsi="Garamond" w:cs="Times New Roman"/>
          <w:color w:val="000000" w:themeColor="text1"/>
          <w:shd w:val="clear" w:color="auto" w:fill="FFFFFF"/>
        </w:rPr>
        <w:t>has been</w:t>
      </w:r>
      <w:r w:rsidR="00BD18C4" w:rsidRPr="0008547D">
        <w:rPr>
          <w:rFonts w:ascii="Garamond" w:hAnsi="Garamond" w:cs="Times New Roman"/>
          <w:color w:val="000000" w:themeColor="text1"/>
          <w:shd w:val="clear" w:color="auto" w:fill="FFFFFF"/>
        </w:rPr>
        <w:t xml:space="preserve"> especially evident in</w:t>
      </w:r>
      <w:r w:rsidR="000F7838" w:rsidRPr="0008547D">
        <w:rPr>
          <w:rFonts w:ascii="Garamond" w:hAnsi="Garamond" w:cs="Times New Roman"/>
          <w:color w:val="000000" w:themeColor="text1"/>
          <w:shd w:val="clear" w:color="auto" w:fill="FFFFFF"/>
        </w:rPr>
        <w:t xml:space="preserve"> the </w:t>
      </w:r>
      <w:r w:rsidR="003935A1">
        <w:rPr>
          <w:rFonts w:ascii="Garamond" w:hAnsi="Garamond" w:cs="Times New Roman"/>
          <w:color w:val="000000" w:themeColor="text1"/>
          <w:shd w:val="clear" w:color="auto" w:fill="FFFFFF"/>
        </w:rPr>
        <w:t>2010s</w:t>
      </w:r>
      <w:r w:rsidR="000F7838" w:rsidRPr="0008547D">
        <w:rPr>
          <w:rFonts w:ascii="Garamond" w:hAnsi="Garamond" w:cs="Times New Roman"/>
          <w:color w:val="000000" w:themeColor="text1"/>
          <w:shd w:val="clear" w:color="auto" w:fill="FFFFFF"/>
        </w:rPr>
        <w:t>, reflecting impatience about social</w:t>
      </w:r>
      <w:r w:rsidR="009E253A" w:rsidRPr="0008547D">
        <w:rPr>
          <w:rFonts w:ascii="Garamond" w:hAnsi="Garamond" w:cs="Times New Roman"/>
          <w:color w:val="000000" w:themeColor="text1"/>
          <w:shd w:val="clear" w:color="auto" w:fill="FFFFFF"/>
        </w:rPr>
        <w:t xml:space="preserve"> inequalities, </w:t>
      </w:r>
      <w:r w:rsidR="00E51B20">
        <w:rPr>
          <w:rFonts w:ascii="Garamond" w:hAnsi="Garamond" w:cs="Times New Roman"/>
          <w:color w:val="000000" w:themeColor="text1"/>
          <w:shd w:val="clear" w:color="auto" w:fill="FFFFFF"/>
        </w:rPr>
        <w:t>disappointment with</w:t>
      </w:r>
      <w:r w:rsidR="000F7838" w:rsidRPr="0008547D">
        <w:rPr>
          <w:rFonts w:ascii="Garamond" w:hAnsi="Garamond" w:cs="Times New Roman"/>
          <w:color w:val="000000" w:themeColor="text1"/>
          <w:shd w:val="clear" w:color="auto" w:fill="FFFFFF"/>
        </w:rPr>
        <w:t xml:space="preserve"> formal politics</w:t>
      </w:r>
      <w:r w:rsidR="009E253A" w:rsidRPr="0008547D">
        <w:rPr>
          <w:rFonts w:ascii="Garamond" w:hAnsi="Garamond" w:cs="Times New Roman"/>
          <w:color w:val="000000" w:themeColor="text1"/>
          <w:shd w:val="clear" w:color="auto" w:fill="FFFFFF"/>
        </w:rPr>
        <w:t xml:space="preserve">, </w:t>
      </w:r>
      <w:r w:rsidR="00E51B20">
        <w:rPr>
          <w:rFonts w:ascii="Garamond" w:hAnsi="Garamond" w:cs="Times New Roman"/>
          <w:color w:val="000000" w:themeColor="text1"/>
          <w:shd w:val="clear" w:color="auto" w:fill="FFFFFF"/>
        </w:rPr>
        <w:t xml:space="preserve">and </w:t>
      </w:r>
      <w:r w:rsidR="00475C4F" w:rsidRPr="0008547D">
        <w:rPr>
          <w:rFonts w:ascii="Garamond" w:hAnsi="Garamond" w:cs="Times New Roman"/>
          <w:color w:val="000000" w:themeColor="text1"/>
          <w:shd w:val="clear" w:color="auto" w:fill="FFFFFF"/>
        </w:rPr>
        <w:t>a resurgence of</w:t>
      </w:r>
      <w:r w:rsidR="00E51B20">
        <w:rPr>
          <w:rFonts w:ascii="Garamond" w:hAnsi="Garamond" w:cs="Times New Roman"/>
          <w:color w:val="000000" w:themeColor="text1"/>
          <w:shd w:val="clear" w:color="auto" w:fill="FFFFFF"/>
        </w:rPr>
        <w:t xml:space="preserve"> anarchism</w:t>
      </w:r>
      <w:r w:rsidR="0045566C" w:rsidRPr="0008547D">
        <w:rPr>
          <w:rFonts w:ascii="Garamond" w:hAnsi="Garamond" w:cs="Times New Roman"/>
          <w:color w:val="000000" w:themeColor="text1"/>
          <w:shd w:val="clear" w:color="auto" w:fill="FFFFFF"/>
        </w:rPr>
        <w:t xml:space="preserve"> </w:t>
      </w:r>
      <w:r w:rsidR="000A7820" w:rsidRPr="0008547D">
        <w:rPr>
          <w:rFonts w:ascii="Garamond" w:hAnsi="Garamond" w:cs="Times New Roman"/>
          <w:color w:val="000000" w:themeColor="text1"/>
          <w:shd w:val="clear" w:color="auto" w:fill="FFFFFF"/>
        </w:rPr>
        <w:t>(Biekart and Fowler 2013)</w:t>
      </w:r>
      <w:r w:rsidR="00E51B20">
        <w:rPr>
          <w:rFonts w:ascii="Garamond" w:hAnsi="Garamond" w:cs="Times New Roman"/>
          <w:color w:val="000000" w:themeColor="text1"/>
          <w:shd w:val="clear" w:color="auto" w:fill="FFFFFF"/>
        </w:rPr>
        <w:t xml:space="preserve">. Such politics </w:t>
      </w:r>
      <w:r w:rsidR="00C024F6">
        <w:rPr>
          <w:rFonts w:ascii="Garamond" w:hAnsi="Garamond" w:cs="Times New Roman"/>
          <w:color w:val="000000" w:themeColor="text1"/>
          <w:shd w:val="clear" w:color="auto" w:fill="FFFFFF"/>
        </w:rPr>
        <w:t xml:space="preserve">is </w:t>
      </w:r>
      <w:r w:rsidR="00E51B20">
        <w:rPr>
          <w:rFonts w:ascii="Garamond" w:hAnsi="Garamond" w:cs="Times New Roman"/>
          <w:color w:val="000000" w:themeColor="text1"/>
          <w:shd w:val="clear" w:color="auto" w:fill="FFFFFF"/>
        </w:rPr>
        <w:t>manifest in t</w:t>
      </w:r>
      <w:r w:rsidR="0010790F" w:rsidRPr="0008547D">
        <w:rPr>
          <w:rFonts w:ascii="Garamond" w:hAnsi="Garamond" w:cs="Times New Roman"/>
          <w:color w:val="000000" w:themeColor="text1"/>
          <w:shd w:val="clear" w:color="auto" w:fill="FFFFFF"/>
        </w:rPr>
        <w:t xml:space="preserve">he </w:t>
      </w:r>
      <w:r w:rsidR="000F7838" w:rsidRPr="0008547D">
        <w:rPr>
          <w:rFonts w:ascii="Garamond" w:hAnsi="Garamond" w:cs="Times New Roman"/>
          <w:color w:val="000000" w:themeColor="text1"/>
          <w:shd w:val="clear" w:color="auto" w:fill="FFFFFF"/>
        </w:rPr>
        <w:t xml:space="preserve">World Social Forum, </w:t>
      </w:r>
      <w:r w:rsidR="000A7820" w:rsidRPr="0008547D">
        <w:rPr>
          <w:rFonts w:ascii="Garamond" w:hAnsi="Garamond" w:cs="Times New Roman"/>
          <w:color w:val="000000" w:themeColor="text1"/>
          <w:shd w:val="clear" w:color="auto" w:fill="FFFFFF"/>
        </w:rPr>
        <w:t>Brazilian</w:t>
      </w:r>
      <w:r w:rsidR="003F4FAB" w:rsidRPr="0008547D">
        <w:rPr>
          <w:rFonts w:ascii="Garamond" w:hAnsi="Garamond" w:cs="Times New Roman"/>
          <w:color w:val="000000" w:themeColor="text1"/>
          <w:shd w:val="clear" w:color="auto" w:fill="FFFFFF"/>
        </w:rPr>
        <w:t xml:space="preserve"> school movement,</w:t>
      </w:r>
      <w:r w:rsidR="000F7838" w:rsidRPr="0008547D">
        <w:rPr>
          <w:rFonts w:ascii="Garamond" w:hAnsi="Garamond" w:cs="Times New Roman"/>
          <w:color w:val="000000" w:themeColor="text1"/>
          <w:shd w:val="clear" w:color="auto" w:fill="FFFFFF"/>
        </w:rPr>
        <w:t xml:space="preserve"> Occu</w:t>
      </w:r>
      <w:r w:rsidR="00D6322A" w:rsidRPr="0008547D">
        <w:rPr>
          <w:rFonts w:ascii="Garamond" w:hAnsi="Garamond" w:cs="Times New Roman"/>
          <w:color w:val="000000" w:themeColor="text1"/>
          <w:shd w:val="clear" w:color="auto" w:fill="FFFFFF"/>
        </w:rPr>
        <w:t>py</w:t>
      </w:r>
      <w:r w:rsidR="00C52BBE" w:rsidRPr="0008547D">
        <w:rPr>
          <w:rFonts w:ascii="Garamond" w:hAnsi="Garamond" w:cs="Times New Roman"/>
          <w:color w:val="000000" w:themeColor="text1"/>
          <w:shd w:val="clear" w:color="auto" w:fill="FFFFFF"/>
        </w:rPr>
        <w:t xml:space="preserve">, </w:t>
      </w:r>
      <w:r w:rsidR="003935A1">
        <w:rPr>
          <w:rFonts w:ascii="Garamond" w:hAnsi="Garamond" w:cs="Times New Roman"/>
          <w:color w:val="000000" w:themeColor="text1"/>
          <w:shd w:val="clear" w:color="auto" w:fill="FFFFFF"/>
        </w:rPr>
        <w:t xml:space="preserve">the </w:t>
      </w:r>
      <w:r w:rsidR="003078A2" w:rsidRPr="0008547D">
        <w:rPr>
          <w:rFonts w:ascii="Garamond" w:hAnsi="Garamond" w:cs="Times New Roman"/>
          <w:color w:val="000000" w:themeColor="text1"/>
          <w:shd w:val="clear" w:color="auto" w:fill="FFFFFF"/>
        </w:rPr>
        <w:t xml:space="preserve">Indignados in Spain, </w:t>
      </w:r>
      <w:r w:rsidR="00C52BBE" w:rsidRPr="0008547D">
        <w:rPr>
          <w:rFonts w:ascii="Garamond" w:hAnsi="Garamond" w:cs="Times New Roman"/>
          <w:color w:val="000000" w:themeColor="text1"/>
          <w:shd w:val="clear" w:color="auto" w:fill="FFFFFF"/>
        </w:rPr>
        <w:t>and some aspects of the agitations</w:t>
      </w:r>
      <w:r w:rsidR="007835D7">
        <w:rPr>
          <w:rFonts w:ascii="Garamond" w:hAnsi="Garamond" w:cs="Times New Roman"/>
          <w:color w:val="000000" w:themeColor="text1"/>
          <w:shd w:val="clear" w:color="auto" w:fill="FFFFFF"/>
        </w:rPr>
        <w:t xml:space="preserve"> across North Africa and the Middle East in 2010 and 2011, later dubbed ‘the Arab Spring’</w:t>
      </w:r>
      <w:r w:rsidR="0045566C" w:rsidRPr="0008547D">
        <w:rPr>
          <w:rFonts w:ascii="Garamond" w:hAnsi="Garamond" w:cs="Times New Roman"/>
          <w:color w:val="000000" w:themeColor="text1"/>
          <w:shd w:val="clear" w:color="auto" w:fill="FFFFFF"/>
        </w:rPr>
        <w:t xml:space="preserve">. </w:t>
      </w:r>
      <w:r w:rsidR="00E51B20">
        <w:rPr>
          <w:rFonts w:ascii="Garamond" w:hAnsi="Garamond" w:cs="Times New Roman"/>
          <w:color w:val="000000" w:themeColor="text1"/>
          <w:shd w:val="clear" w:color="auto" w:fill="FFFFFF"/>
        </w:rPr>
        <w:t>T</w:t>
      </w:r>
      <w:r w:rsidR="00CD3BBC" w:rsidRPr="0008547D">
        <w:rPr>
          <w:rFonts w:ascii="Garamond" w:hAnsi="Garamond" w:cs="Times New Roman"/>
          <w:color w:val="000000" w:themeColor="text1"/>
          <w:shd w:val="clear" w:color="auto" w:fill="FFFFFF"/>
        </w:rPr>
        <w:t>he Occupy Movement</w:t>
      </w:r>
      <w:r w:rsidR="00E51B20">
        <w:rPr>
          <w:rFonts w:ascii="Garamond" w:hAnsi="Garamond" w:cs="Times New Roman"/>
          <w:color w:val="000000" w:themeColor="text1"/>
          <w:shd w:val="clear" w:color="auto" w:fill="FFFFFF"/>
        </w:rPr>
        <w:t xml:space="preserve"> is a striking example</w:t>
      </w:r>
      <w:r w:rsidR="007835D7">
        <w:rPr>
          <w:rFonts w:ascii="Garamond" w:hAnsi="Garamond" w:cs="Times New Roman"/>
          <w:color w:val="000000" w:themeColor="text1"/>
          <w:shd w:val="clear" w:color="auto" w:fill="FFFFFF"/>
        </w:rPr>
        <w:t xml:space="preserve"> of prefigurative politics in action</w:t>
      </w:r>
      <w:r w:rsidR="00CD3BBC" w:rsidRPr="0008547D">
        <w:rPr>
          <w:rFonts w:ascii="Garamond" w:hAnsi="Garamond" w:cs="Times New Roman"/>
          <w:color w:val="000000" w:themeColor="text1"/>
          <w:shd w:val="clear" w:color="auto" w:fill="FFFFFF"/>
        </w:rPr>
        <w:t xml:space="preserve">. </w:t>
      </w:r>
      <w:r w:rsidR="00CD3BBC" w:rsidRPr="0008547D">
        <w:rPr>
          <w:rFonts w:ascii="Garamond" w:hAnsi="Garamond" w:cs="Times New Roman"/>
        </w:rPr>
        <w:t xml:space="preserve">Occupy activists encouraged new recruits to put aside specific demands and focus instead on </w:t>
      </w:r>
      <w:r w:rsidR="00C52BBE" w:rsidRPr="0008547D">
        <w:rPr>
          <w:rFonts w:ascii="Garamond" w:hAnsi="Garamond" w:cs="Times New Roman"/>
        </w:rPr>
        <w:t xml:space="preserve">constructing camps that </w:t>
      </w:r>
      <w:r w:rsidR="00E51B20">
        <w:rPr>
          <w:rFonts w:ascii="Garamond" w:hAnsi="Garamond" w:cs="Times New Roman"/>
        </w:rPr>
        <w:t>modeled</w:t>
      </w:r>
      <w:r w:rsidR="006077B1">
        <w:rPr>
          <w:rFonts w:ascii="Garamond" w:hAnsi="Garamond" w:cs="Times New Roman"/>
        </w:rPr>
        <w:t xml:space="preserve"> the future. These camps were</w:t>
      </w:r>
      <w:r w:rsidR="009D20DB" w:rsidRPr="0008547D">
        <w:rPr>
          <w:rFonts w:ascii="Garamond" w:hAnsi="Garamond" w:cs="Times New Roman"/>
        </w:rPr>
        <w:t xml:space="preserve"> mini-soci</w:t>
      </w:r>
      <w:r w:rsidR="006077B1">
        <w:rPr>
          <w:rFonts w:ascii="Garamond" w:hAnsi="Garamond" w:cs="Times New Roman"/>
        </w:rPr>
        <w:t>eties in waiting, containing</w:t>
      </w:r>
      <w:r w:rsidR="00E51B20">
        <w:rPr>
          <w:rFonts w:ascii="Garamond" w:hAnsi="Garamond" w:cs="Times New Roman"/>
        </w:rPr>
        <w:t xml:space="preserve"> l</w:t>
      </w:r>
      <w:r w:rsidR="002D642E" w:rsidRPr="0008547D">
        <w:rPr>
          <w:rFonts w:ascii="Garamond" w:hAnsi="Garamond" w:cs="Times New Roman"/>
        </w:rPr>
        <w:t>ibraries, kitchens, medical clinics, livestream video team</w:t>
      </w:r>
      <w:r w:rsidR="00AD5959">
        <w:rPr>
          <w:rFonts w:ascii="Garamond" w:hAnsi="Garamond" w:cs="Times New Roman"/>
        </w:rPr>
        <w:t>s</w:t>
      </w:r>
      <w:r w:rsidR="002D642E" w:rsidRPr="0008547D">
        <w:rPr>
          <w:rFonts w:ascii="Garamond" w:hAnsi="Garamond" w:cs="Times New Roman"/>
        </w:rPr>
        <w:t xml:space="preserve">, entertainment committees, </w:t>
      </w:r>
      <w:r w:rsidR="00C31C6D" w:rsidRPr="0008547D">
        <w:rPr>
          <w:rFonts w:ascii="Garamond" w:hAnsi="Garamond" w:cs="Times New Roman"/>
        </w:rPr>
        <w:t xml:space="preserve">and </w:t>
      </w:r>
      <w:r w:rsidR="002D642E" w:rsidRPr="0008547D">
        <w:rPr>
          <w:rFonts w:ascii="Garamond" w:hAnsi="Garamond" w:cs="Times New Roman"/>
        </w:rPr>
        <w:t>sanitation squads</w:t>
      </w:r>
      <w:r w:rsidR="00D6322A" w:rsidRPr="0008547D">
        <w:rPr>
          <w:rFonts w:ascii="Garamond" w:hAnsi="Garamond" w:cs="Times New Roman"/>
        </w:rPr>
        <w:t xml:space="preserve"> </w:t>
      </w:r>
      <w:r w:rsidR="007C2A29" w:rsidRPr="0008547D">
        <w:rPr>
          <w:rFonts w:ascii="Garamond" w:hAnsi="Garamond" w:cs="Times New Roman"/>
        </w:rPr>
        <w:t>(</w:t>
      </w:r>
      <w:r w:rsidR="00E51B20">
        <w:rPr>
          <w:rFonts w:ascii="Garamond" w:hAnsi="Garamond" w:cs="Times New Roman"/>
        </w:rPr>
        <w:t xml:space="preserve">Mitchell 2012; </w:t>
      </w:r>
      <w:r w:rsidR="007C2A29" w:rsidRPr="0008547D">
        <w:rPr>
          <w:rFonts w:ascii="Garamond" w:hAnsi="Garamond" w:cs="Times New Roman"/>
        </w:rPr>
        <w:t>Graeber 2013</w:t>
      </w:r>
      <w:r w:rsidR="00D6322A" w:rsidRPr="0008547D">
        <w:rPr>
          <w:rFonts w:ascii="Garamond" w:hAnsi="Garamond" w:cs="Times New Roman"/>
        </w:rPr>
        <w:t>)</w:t>
      </w:r>
      <w:r w:rsidR="002D642E" w:rsidRPr="0008547D">
        <w:rPr>
          <w:rFonts w:ascii="Garamond" w:hAnsi="Garamond" w:cs="Times New Roman"/>
        </w:rPr>
        <w:t xml:space="preserve">. </w:t>
      </w:r>
      <w:r w:rsidR="003F4FAB" w:rsidRPr="0008547D">
        <w:rPr>
          <w:rFonts w:ascii="Garamond" w:hAnsi="Garamond" w:cs="Times New Roman"/>
        </w:rPr>
        <w:t>Th</w:t>
      </w:r>
      <w:r w:rsidR="002D642E" w:rsidRPr="0008547D">
        <w:rPr>
          <w:rFonts w:ascii="Garamond" w:hAnsi="Garamond" w:cs="Times New Roman"/>
        </w:rPr>
        <w:t xml:space="preserve">e UK squatter’s movement </w:t>
      </w:r>
      <w:r w:rsidR="00CC6E6F" w:rsidRPr="0008547D">
        <w:rPr>
          <w:rFonts w:ascii="Garamond" w:hAnsi="Garamond" w:cs="Times New Roman"/>
        </w:rPr>
        <w:t>provides a parallel example. T</w:t>
      </w:r>
      <w:r w:rsidR="003F4FAB" w:rsidRPr="0008547D">
        <w:rPr>
          <w:rFonts w:ascii="Garamond" w:hAnsi="Garamond" w:cs="Times New Roman"/>
        </w:rPr>
        <w:t xml:space="preserve">heir </w:t>
      </w:r>
      <w:r w:rsidR="002D642E" w:rsidRPr="0008547D">
        <w:rPr>
          <w:rFonts w:ascii="Garamond" w:hAnsi="Garamond" w:cs="Times New Roman"/>
        </w:rPr>
        <w:t xml:space="preserve">sites contain everything from </w:t>
      </w:r>
      <w:r w:rsidR="00475C4F" w:rsidRPr="0008547D">
        <w:rPr>
          <w:rFonts w:ascii="Garamond" w:hAnsi="Garamond" w:cs="Times New Roman"/>
        </w:rPr>
        <w:t>bik</w:t>
      </w:r>
      <w:r w:rsidR="003935A1">
        <w:rPr>
          <w:rFonts w:ascii="Garamond" w:hAnsi="Garamond" w:cs="Times New Roman"/>
        </w:rPr>
        <w:t>e shops to public universities</w:t>
      </w:r>
      <w:r w:rsidR="000F7838" w:rsidRPr="0008547D">
        <w:rPr>
          <w:rFonts w:ascii="Garamond" w:hAnsi="Garamond" w:cs="Times New Roman"/>
        </w:rPr>
        <w:t xml:space="preserve">, from yoga classes to </w:t>
      </w:r>
      <w:r w:rsidR="00DD6471" w:rsidRPr="0008547D">
        <w:rPr>
          <w:rFonts w:ascii="Garamond" w:hAnsi="Garamond" w:cs="Times New Roman"/>
        </w:rPr>
        <w:t>lectures on radical design</w:t>
      </w:r>
      <w:r w:rsidR="003D60B1">
        <w:rPr>
          <w:rFonts w:ascii="Garamond" w:hAnsi="Garamond" w:cs="Times New Roman"/>
        </w:rPr>
        <w:t xml:space="preserve"> (Vasudevan 2014)</w:t>
      </w:r>
      <w:r w:rsidR="003935A1">
        <w:rPr>
          <w:rFonts w:ascii="Garamond" w:hAnsi="Garamond" w:cs="Times New Roman"/>
        </w:rPr>
        <w:t>.</w:t>
      </w:r>
      <w:r w:rsidR="000F7838" w:rsidRPr="0008547D">
        <w:rPr>
          <w:rFonts w:ascii="Garamond" w:hAnsi="Garamond" w:cs="Times New Roman"/>
        </w:rPr>
        <w:t xml:space="preserve"> </w:t>
      </w:r>
    </w:p>
    <w:p w14:paraId="0E8AEE9F" w14:textId="77777777" w:rsidR="00F5127D" w:rsidRPr="0008547D" w:rsidRDefault="00F5127D" w:rsidP="00CC3CC8">
      <w:pPr>
        <w:spacing w:line="480" w:lineRule="auto"/>
        <w:ind w:left="-284" w:right="-631"/>
        <w:rPr>
          <w:rFonts w:ascii="Garamond" w:hAnsi="Garamond" w:cs="Times New Roman"/>
          <w:color w:val="000000" w:themeColor="text1"/>
          <w:shd w:val="clear" w:color="auto" w:fill="FFFFFF"/>
        </w:rPr>
      </w:pPr>
    </w:p>
    <w:p w14:paraId="7D82592B" w14:textId="13DCDAC3" w:rsidR="00A24C52" w:rsidRPr="0008547D" w:rsidRDefault="003D60B1" w:rsidP="00CC3CC8">
      <w:pPr>
        <w:spacing w:line="480" w:lineRule="auto"/>
        <w:ind w:left="-284" w:right="-631"/>
        <w:rPr>
          <w:rFonts w:ascii="Garamond" w:hAnsi="Garamond" w:cs="Times New Roman"/>
          <w:shd w:val="clear" w:color="auto" w:fill="FFFFFF"/>
        </w:rPr>
      </w:pPr>
      <w:r>
        <w:rPr>
          <w:rFonts w:ascii="Garamond" w:hAnsi="Garamond" w:cs="Times New Roman"/>
          <w:color w:val="000000" w:themeColor="text1"/>
          <w:shd w:val="clear" w:color="auto" w:fill="FFFFFF"/>
        </w:rPr>
        <w:t>Y</w:t>
      </w:r>
      <w:r w:rsidR="00C229D3" w:rsidRPr="0008547D">
        <w:rPr>
          <w:rFonts w:ascii="Garamond" w:hAnsi="Garamond" w:cs="Times New Roman"/>
          <w:color w:val="000000" w:themeColor="text1"/>
          <w:shd w:val="clear" w:color="auto" w:fill="FFFFFF"/>
        </w:rPr>
        <w:t xml:space="preserve">outh </w:t>
      </w:r>
      <w:r>
        <w:rPr>
          <w:rFonts w:ascii="Garamond" w:hAnsi="Garamond" w:cs="Times New Roman"/>
          <w:color w:val="000000" w:themeColor="text1"/>
          <w:shd w:val="clear" w:color="auto" w:fill="FFFFFF"/>
        </w:rPr>
        <w:t xml:space="preserve">aged between 18 and 30 </w:t>
      </w:r>
      <w:r w:rsidR="0010519C" w:rsidRPr="0008547D">
        <w:rPr>
          <w:rFonts w:ascii="Garamond" w:hAnsi="Garamond" w:cs="Times New Roman"/>
          <w:color w:val="000000" w:themeColor="text1"/>
          <w:shd w:val="clear" w:color="auto" w:fill="FFFFFF"/>
        </w:rPr>
        <w:t xml:space="preserve">are </w:t>
      </w:r>
      <w:r w:rsidR="00ED11A9">
        <w:rPr>
          <w:rFonts w:ascii="Garamond" w:hAnsi="Garamond" w:cs="Times New Roman"/>
          <w:color w:val="000000" w:themeColor="text1"/>
          <w:shd w:val="clear" w:color="auto" w:fill="FFFFFF"/>
        </w:rPr>
        <w:t xml:space="preserve">often </w:t>
      </w:r>
      <w:r w:rsidR="0010519C" w:rsidRPr="0008547D">
        <w:rPr>
          <w:rFonts w:ascii="Garamond" w:hAnsi="Garamond" w:cs="Times New Roman"/>
          <w:color w:val="000000" w:themeColor="text1"/>
          <w:shd w:val="clear" w:color="auto" w:fill="FFFFFF"/>
        </w:rPr>
        <w:t>particularly involved in this r</w:t>
      </w:r>
      <w:r w:rsidR="00A24C52" w:rsidRPr="0008547D">
        <w:rPr>
          <w:rFonts w:ascii="Garamond" w:hAnsi="Garamond" w:cs="Times New Roman"/>
          <w:color w:val="000000" w:themeColor="text1"/>
          <w:shd w:val="clear" w:color="auto" w:fill="FFFFFF"/>
        </w:rPr>
        <w:t>e</w:t>
      </w:r>
      <w:r w:rsidR="0010519C" w:rsidRPr="0008547D">
        <w:rPr>
          <w:rFonts w:ascii="Garamond" w:hAnsi="Garamond" w:cs="Times New Roman"/>
          <w:color w:val="000000" w:themeColor="text1"/>
          <w:shd w:val="clear" w:color="auto" w:fill="FFFFFF"/>
        </w:rPr>
        <w:t>-emergence of</w:t>
      </w:r>
      <w:r w:rsidR="00C229D3" w:rsidRPr="0008547D">
        <w:rPr>
          <w:rFonts w:ascii="Garamond" w:hAnsi="Garamond" w:cs="Times New Roman"/>
          <w:color w:val="000000" w:themeColor="text1"/>
          <w:shd w:val="clear" w:color="auto" w:fill="FFFFFF"/>
        </w:rPr>
        <w:t xml:space="preserve"> prefigurative politics. </w:t>
      </w:r>
      <w:r w:rsidR="002A0139" w:rsidRPr="0008547D">
        <w:rPr>
          <w:rFonts w:ascii="Garamond" w:hAnsi="Garamond" w:cs="Times New Roman"/>
          <w:shd w:val="clear" w:color="auto" w:fill="FFFFFF"/>
        </w:rPr>
        <w:t xml:space="preserve">Marx and Engels’ </w:t>
      </w:r>
      <w:r w:rsidR="00CC6E6F" w:rsidRPr="0008547D">
        <w:rPr>
          <w:rFonts w:ascii="Garamond" w:hAnsi="Garamond" w:cs="Times New Roman"/>
          <w:shd w:val="clear" w:color="auto" w:fill="FFFFFF"/>
        </w:rPr>
        <w:t xml:space="preserve">(1978: 234) </w:t>
      </w:r>
      <w:r w:rsidR="00C31C6D" w:rsidRPr="0008547D">
        <w:rPr>
          <w:rFonts w:ascii="Garamond" w:hAnsi="Garamond" w:cs="Times New Roman"/>
          <w:shd w:val="clear" w:color="auto" w:fill="FFFFFF"/>
        </w:rPr>
        <w:t>famously viewed youth, as “alchemists of the revolution”</w:t>
      </w:r>
      <w:r w:rsidR="002A0139" w:rsidRPr="0008547D">
        <w:rPr>
          <w:rFonts w:ascii="Garamond" w:hAnsi="Garamond" w:cs="Times New Roman"/>
          <w:shd w:val="clear" w:color="auto" w:fill="FFFFFF"/>
        </w:rPr>
        <w:t xml:space="preserve"> a term </w:t>
      </w:r>
      <w:r w:rsidR="00C31C6D" w:rsidRPr="0008547D">
        <w:rPr>
          <w:rFonts w:ascii="Garamond" w:hAnsi="Garamond" w:cs="Times New Roman"/>
          <w:shd w:val="clear" w:color="auto" w:fill="FFFFFF"/>
        </w:rPr>
        <w:t xml:space="preserve">they </w:t>
      </w:r>
      <w:r w:rsidR="002A0139" w:rsidRPr="0008547D">
        <w:rPr>
          <w:rFonts w:ascii="Garamond" w:hAnsi="Garamond" w:cs="Times New Roman"/>
          <w:shd w:val="clear" w:color="auto" w:fill="FFFFFF"/>
        </w:rPr>
        <w:t>used disparagingly to refer to young people’s idiosyncratic</w:t>
      </w:r>
      <w:r w:rsidR="00CC6E6F" w:rsidRPr="0008547D">
        <w:rPr>
          <w:rFonts w:ascii="Garamond" w:hAnsi="Garamond" w:cs="Times New Roman"/>
          <w:shd w:val="clear" w:color="auto" w:fill="FFFFFF"/>
        </w:rPr>
        <w:t>,</w:t>
      </w:r>
      <w:r w:rsidR="002A0139" w:rsidRPr="0008547D">
        <w:rPr>
          <w:rFonts w:ascii="Garamond" w:hAnsi="Garamond" w:cs="Times New Roman"/>
          <w:shd w:val="clear" w:color="auto" w:fill="FFFFFF"/>
        </w:rPr>
        <w:t xml:space="preserve"> </w:t>
      </w:r>
      <w:r w:rsidR="009E253A" w:rsidRPr="0008547D">
        <w:rPr>
          <w:rFonts w:ascii="Garamond" w:hAnsi="Garamond" w:cs="Times New Roman"/>
          <w:shd w:val="clear" w:color="auto" w:fill="FFFFFF"/>
        </w:rPr>
        <w:t xml:space="preserve">headstrong </w:t>
      </w:r>
      <w:r w:rsidR="002A0139" w:rsidRPr="0008547D">
        <w:rPr>
          <w:rFonts w:ascii="Garamond" w:hAnsi="Garamond" w:cs="Times New Roman"/>
          <w:shd w:val="clear" w:color="auto" w:fill="FFFFFF"/>
        </w:rPr>
        <w:t xml:space="preserve">approach to politics. Stanley Hall </w:t>
      </w:r>
      <w:r w:rsidR="00CC6E6F" w:rsidRPr="0008547D">
        <w:rPr>
          <w:rFonts w:ascii="Garamond" w:hAnsi="Garamond" w:cs="Times New Roman"/>
          <w:shd w:val="clear" w:color="auto" w:fill="FFFFFF"/>
        </w:rPr>
        <w:t xml:space="preserve">(1904) </w:t>
      </w:r>
      <w:r w:rsidR="002A0139" w:rsidRPr="0008547D">
        <w:rPr>
          <w:rFonts w:ascii="Garamond" w:hAnsi="Garamond" w:cs="Times New Roman"/>
          <w:shd w:val="clear" w:color="auto" w:fill="FFFFFF"/>
        </w:rPr>
        <w:t>likewi</w:t>
      </w:r>
      <w:r w:rsidR="00655CA3" w:rsidRPr="0008547D">
        <w:rPr>
          <w:rFonts w:ascii="Garamond" w:hAnsi="Garamond" w:cs="Times New Roman"/>
          <w:shd w:val="clear" w:color="auto" w:fill="FFFFFF"/>
        </w:rPr>
        <w:t>se wrote of youth as a time of “storm and stress”</w:t>
      </w:r>
      <w:r w:rsidR="002A0139" w:rsidRPr="0008547D">
        <w:rPr>
          <w:rFonts w:ascii="Garamond" w:hAnsi="Garamond" w:cs="Times New Roman"/>
          <w:shd w:val="clear" w:color="auto" w:fill="FFFFFF"/>
        </w:rPr>
        <w:t>. More recently, powerful institutio</w:t>
      </w:r>
      <w:r w:rsidR="009E253A" w:rsidRPr="0008547D">
        <w:rPr>
          <w:rFonts w:ascii="Garamond" w:hAnsi="Garamond" w:cs="Times New Roman"/>
          <w:shd w:val="clear" w:color="auto" w:fill="FFFFFF"/>
        </w:rPr>
        <w:t xml:space="preserve">ns have promoted similar ideas, and it is notable that </w:t>
      </w:r>
      <w:r w:rsidR="00C31C6D" w:rsidRPr="0008547D">
        <w:rPr>
          <w:rFonts w:ascii="Garamond" w:hAnsi="Garamond" w:cs="Times New Roman"/>
          <w:shd w:val="clear" w:color="auto" w:fill="FFFFFF"/>
        </w:rPr>
        <w:t xml:space="preserve">in the international media </w:t>
      </w:r>
      <w:r w:rsidR="00DB378B">
        <w:rPr>
          <w:rFonts w:ascii="Garamond" w:hAnsi="Garamond" w:cs="Times New Roman"/>
          <w:shd w:val="clear" w:color="auto" w:fill="FFFFFF"/>
        </w:rPr>
        <w:t>‘youth’</w:t>
      </w:r>
      <w:r w:rsidR="006E3282" w:rsidRPr="0008547D">
        <w:rPr>
          <w:rFonts w:ascii="Garamond" w:hAnsi="Garamond" w:cs="Times New Roman"/>
          <w:shd w:val="clear" w:color="auto" w:fill="FFFFFF"/>
        </w:rPr>
        <w:t xml:space="preserve"> </w:t>
      </w:r>
      <w:r w:rsidR="00C06A0E" w:rsidRPr="0008547D">
        <w:rPr>
          <w:rFonts w:ascii="Garamond" w:hAnsi="Garamond" w:cs="Times New Roman"/>
          <w:shd w:val="clear" w:color="auto" w:fill="FFFFFF"/>
        </w:rPr>
        <w:t>(usually men)</w:t>
      </w:r>
      <w:r w:rsidR="006E3282" w:rsidRPr="0008547D">
        <w:rPr>
          <w:rFonts w:ascii="Garamond" w:hAnsi="Garamond" w:cs="Times New Roman"/>
          <w:shd w:val="clear" w:color="auto" w:fill="FFFFFF"/>
        </w:rPr>
        <w:t xml:space="preserve"> </w:t>
      </w:r>
      <w:r w:rsidR="007835D7">
        <w:rPr>
          <w:rFonts w:ascii="Garamond" w:hAnsi="Garamond" w:cs="Times New Roman"/>
          <w:shd w:val="clear" w:color="auto" w:fill="FFFFFF"/>
        </w:rPr>
        <w:t xml:space="preserve">often </w:t>
      </w:r>
      <w:r w:rsidR="00867494" w:rsidRPr="0008547D">
        <w:rPr>
          <w:rFonts w:ascii="Garamond" w:hAnsi="Garamond" w:cs="Times New Roman"/>
          <w:shd w:val="clear" w:color="auto" w:fill="FFFFFF"/>
        </w:rPr>
        <w:t>figure</w:t>
      </w:r>
      <w:r w:rsidR="009E253A" w:rsidRPr="0008547D">
        <w:rPr>
          <w:rFonts w:ascii="Garamond" w:hAnsi="Garamond" w:cs="Times New Roman"/>
          <w:shd w:val="clear" w:color="auto" w:fill="FFFFFF"/>
        </w:rPr>
        <w:t xml:space="preserve"> as violent</w:t>
      </w:r>
      <w:r w:rsidR="006E3282" w:rsidRPr="0008547D">
        <w:rPr>
          <w:rFonts w:ascii="Garamond" w:hAnsi="Garamond" w:cs="Times New Roman"/>
          <w:shd w:val="clear" w:color="auto" w:fill="FFFFFF"/>
        </w:rPr>
        <w:t>, immature</w:t>
      </w:r>
      <w:r w:rsidR="009E253A" w:rsidRPr="0008547D">
        <w:rPr>
          <w:rFonts w:ascii="Garamond" w:hAnsi="Garamond" w:cs="Times New Roman"/>
          <w:shd w:val="clear" w:color="auto" w:fill="FFFFFF"/>
        </w:rPr>
        <w:t xml:space="preserve"> </w:t>
      </w:r>
      <w:r w:rsidR="006E3282" w:rsidRPr="0008547D">
        <w:rPr>
          <w:rFonts w:ascii="Garamond" w:hAnsi="Garamond" w:cs="Times New Roman"/>
          <w:shd w:val="clear" w:color="auto" w:fill="FFFFFF"/>
        </w:rPr>
        <w:t>political subjects</w:t>
      </w:r>
      <w:r w:rsidR="009E253A" w:rsidRPr="0008547D">
        <w:rPr>
          <w:rFonts w:ascii="Garamond" w:hAnsi="Garamond" w:cs="Times New Roman"/>
          <w:shd w:val="clear" w:color="auto" w:fill="FFFFFF"/>
        </w:rPr>
        <w:t xml:space="preserve">. </w:t>
      </w:r>
      <w:r w:rsidR="002A0139" w:rsidRPr="0008547D">
        <w:rPr>
          <w:rFonts w:ascii="Garamond" w:hAnsi="Garamond" w:cs="Times New Roman"/>
          <w:shd w:val="clear" w:color="auto" w:fill="FFFFFF"/>
        </w:rPr>
        <w:t>Yet young people aged 18-30 are involved in a wide variety of progressive movements in the contemporary world</w:t>
      </w:r>
      <w:r w:rsidR="00E51B20">
        <w:rPr>
          <w:rFonts w:ascii="Garamond" w:hAnsi="Garamond" w:cs="Times New Roman"/>
          <w:shd w:val="clear" w:color="auto" w:fill="FFFFFF"/>
        </w:rPr>
        <w:t xml:space="preserve"> and a still broader set of more everyday forms of civic action</w:t>
      </w:r>
      <w:r w:rsidR="002A0139" w:rsidRPr="0008547D">
        <w:rPr>
          <w:rFonts w:ascii="Garamond" w:hAnsi="Garamond" w:cs="Times New Roman"/>
          <w:shd w:val="clear" w:color="auto" w:fill="FFFFFF"/>
        </w:rPr>
        <w:t xml:space="preserve">. </w:t>
      </w:r>
      <w:r w:rsidR="00E51B20">
        <w:rPr>
          <w:rFonts w:ascii="Garamond" w:hAnsi="Garamond" w:cs="Times New Roman"/>
        </w:rPr>
        <w:t>Youth</w:t>
      </w:r>
      <w:r w:rsidR="002D0DF1" w:rsidRPr="0008547D">
        <w:rPr>
          <w:rFonts w:ascii="Garamond" w:hAnsi="Garamond" w:cs="Times New Roman"/>
        </w:rPr>
        <w:t xml:space="preserve"> have been </w:t>
      </w:r>
      <w:r w:rsidR="00CF08FA" w:rsidRPr="0008547D">
        <w:rPr>
          <w:rFonts w:ascii="Garamond" w:hAnsi="Garamond" w:cs="Times New Roman"/>
        </w:rPr>
        <w:t xml:space="preserve">particularly </w:t>
      </w:r>
      <w:r w:rsidR="00C52BBE" w:rsidRPr="0008547D">
        <w:rPr>
          <w:rFonts w:ascii="Garamond" w:hAnsi="Garamond" w:cs="Times New Roman"/>
        </w:rPr>
        <w:t>negatively affected</w:t>
      </w:r>
      <w:r w:rsidR="002D0DF1" w:rsidRPr="0008547D">
        <w:rPr>
          <w:rFonts w:ascii="Garamond" w:hAnsi="Garamond" w:cs="Times New Roman"/>
        </w:rPr>
        <w:t xml:space="preserve"> by</w:t>
      </w:r>
      <w:r w:rsidR="00567B78" w:rsidRPr="0008547D">
        <w:rPr>
          <w:rFonts w:ascii="Garamond" w:hAnsi="Garamond" w:cs="Times New Roman"/>
        </w:rPr>
        <w:t xml:space="preserve"> contemporary capitalist change</w:t>
      </w:r>
      <w:r w:rsidR="00234B41" w:rsidRPr="0008547D">
        <w:rPr>
          <w:rFonts w:ascii="Garamond" w:hAnsi="Garamond" w:cs="Times New Roman"/>
        </w:rPr>
        <w:t xml:space="preserve"> </w:t>
      </w:r>
      <w:r w:rsidR="00C52BBE" w:rsidRPr="0008547D">
        <w:rPr>
          <w:rFonts w:ascii="Garamond" w:hAnsi="Garamond" w:cs="Times New Roman"/>
        </w:rPr>
        <w:t xml:space="preserve">in many parts of the </w:t>
      </w:r>
      <w:r w:rsidR="0010790F" w:rsidRPr="0008547D">
        <w:rPr>
          <w:rFonts w:ascii="Garamond" w:hAnsi="Garamond" w:cs="Times New Roman"/>
        </w:rPr>
        <w:t>globe</w:t>
      </w:r>
      <w:r w:rsidR="00C52BBE" w:rsidRPr="0008547D">
        <w:rPr>
          <w:rFonts w:ascii="Garamond" w:hAnsi="Garamond" w:cs="Times New Roman"/>
        </w:rPr>
        <w:t xml:space="preserve"> </w:t>
      </w:r>
      <w:r w:rsidR="00234B41" w:rsidRPr="0008547D">
        <w:rPr>
          <w:rFonts w:ascii="Garamond" w:hAnsi="Garamond" w:cs="Times New Roman"/>
        </w:rPr>
        <w:t>and</w:t>
      </w:r>
      <w:r w:rsidR="002D0DF1" w:rsidRPr="0008547D">
        <w:rPr>
          <w:rFonts w:ascii="Garamond" w:hAnsi="Garamond" w:cs="Times New Roman"/>
        </w:rPr>
        <w:t xml:space="preserve"> </w:t>
      </w:r>
      <w:r w:rsidR="00C024F6">
        <w:rPr>
          <w:rFonts w:ascii="Garamond" w:hAnsi="Garamond" w:cs="Times New Roman"/>
        </w:rPr>
        <w:t xml:space="preserve">are </w:t>
      </w:r>
      <w:r w:rsidR="00CD3BBC" w:rsidRPr="0008547D">
        <w:rPr>
          <w:rFonts w:ascii="Garamond" w:hAnsi="Garamond" w:cs="Times New Roman"/>
        </w:rPr>
        <w:t xml:space="preserve">often especially </w:t>
      </w:r>
      <w:r w:rsidR="002D0DF1" w:rsidRPr="0008547D">
        <w:rPr>
          <w:rFonts w:ascii="Garamond" w:hAnsi="Garamond" w:cs="Times New Roman"/>
        </w:rPr>
        <w:t>disen</w:t>
      </w:r>
      <w:r w:rsidR="00567B78" w:rsidRPr="0008547D">
        <w:rPr>
          <w:rFonts w:ascii="Garamond" w:hAnsi="Garamond" w:cs="Times New Roman"/>
        </w:rPr>
        <w:t>chanted with formal politics</w:t>
      </w:r>
      <w:r w:rsidR="00C52BBE" w:rsidRPr="0008547D">
        <w:rPr>
          <w:rFonts w:ascii="Garamond" w:hAnsi="Garamond" w:cs="Times New Roman"/>
        </w:rPr>
        <w:t xml:space="preserve"> (</w:t>
      </w:r>
      <w:r w:rsidR="007C2A29" w:rsidRPr="0008547D">
        <w:rPr>
          <w:rFonts w:ascii="Garamond" w:hAnsi="Garamond" w:cs="Times New Roman"/>
        </w:rPr>
        <w:t>Durham 2008</w:t>
      </w:r>
      <w:r w:rsidR="00C52BBE" w:rsidRPr="0008547D">
        <w:rPr>
          <w:rFonts w:ascii="Garamond" w:hAnsi="Garamond" w:cs="Times New Roman"/>
        </w:rPr>
        <w:t>)</w:t>
      </w:r>
      <w:r w:rsidR="00567B78" w:rsidRPr="0008547D">
        <w:rPr>
          <w:rFonts w:ascii="Garamond" w:hAnsi="Garamond" w:cs="Times New Roman"/>
        </w:rPr>
        <w:t xml:space="preserve">. </w:t>
      </w:r>
      <w:r w:rsidR="00DD6471" w:rsidRPr="0008547D">
        <w:rPr>
          <w:rFonts w:ascii="Garamond" w:hAnsi="Garamond" w:cs="Times New Roman"/>
        </w:rPr>
        <w:t>At the same time, their proximity to childhood and relative lack of i</w:t>
      </w:r>
      <w:r w:rsidR="0010790F" w:rsidRPr="0008547D">
        <w:rPr>
          <w:rFonts w:ascii="Garamond" w:hAnsi="Garamond" w:cs="Times New Roman"/>
        </w:rPr>
        <w:t>nvestment</w:t>
      </w:r>
      <w:r w:rsidR="00DD6471" w:rsidRPr="0008547D">
        <w:rPr>
          <w:rFonts w:ascii="Garamond" w:hAnsi="Garamond" w:cs="Times New Roman"/>
        </w:rPr>
        <w:t xml:space="preserve"> in the status quo can lend to their actions a</w:t>
      </w:r>
      <w:r>
        <w:rPr>
          <w:rFonts w:ascii="Garamond" w:hAnsi="Garamond" w:cs="Times New Roman"/>
        </w:rPr>
        <w:t>n innovative</w:t>
      </w:r>
      <w:r w:rsidR="00AD5959">
        <w:rPr>
          <w:rFonts w:ascii="Garamond" w:hAnsi="Garamond" w:cs="Times New Roman"/>
        </w:rPr>
        <w:t>,</w:t>
      </w:r>
      <w:r w:rsidR="00DD6471" w:rsidRPr="0008547D">
        <w:rPr>
          <w:rFonts w:ascii="Garamond" w:hAnsi="Garamond" w:cs="Times New Roman"/>
        </w:rPr>
        <w:t xml:space="preserve"> </w:t>
      </w:r>
      <w:r>
        <w:rPr>
          <w:rFonts w:ascii="Garamond" w:hAnsi="Garamond" w:cs="Times New Roman"/>
        </w:rPr>
        <w:t>even playful</w:t>
      </w:r>
      <w:r w:rsidR="00EB7ADB" w:rsidRPr="0008547D">
        <w:rPr>
          <w:rFonts w:ascii="Garamond" w:hAnsi="Garamond" w:cs="Times New Roman"/>
        </w:rPr>
        <w:t>,</w:t>
      </w:r>
      <w:r w:rsidR="00DD6471" w:rsidRPr="0008547D">
        <w:rPr>
          <w:rFonts w:ascii="Garamond" w:hAnsi="Garamond" w:cs="Times New Roman"/>
        </w:rPr>
        <w:t xml:space="preserve"> </w:t>
      </w:r>
      <w:r>
        <w:rPr>
          <w:rFonts w:ascii="Garamond" w:hAnsi="Garamond" w:cs="Times New Roman"/>
        </w:rPr>
        <w:t xml:space="preserve">quality </w:t>
      </w:r>
      <w:r w:rsidR="00DD6471" w:rsidRPr="0008547D">
        <w:rPr>
          <w:rFonts w:ascii="Garamond" w:hAnsi="Garamond" w:cs="Times New Roman"/>
        </w:rPr>
        <w:t>th</w:t>
      </w:r>
      <w:r w:rsidR="007C2A29" w:rsidRPr="0008547D">
        <w:rPr>
          <w:rFonts w:ascii="Garamond" w:hAnsi="Garamond" w:cs="Times New Roman"/>
        </w:rPr>
        <w:t xml:space="preserve">at other political actors </w:t>
      </w:r>
      <w:r>
        <w:rPr>
          <w:rFonts w:ascii="Garamond" w:hAnsi="Garamond" w:cs="Times New Roman"/>
        </w:rPr>
        <w:t xml:space="preserve">often </w:t>
      </w:r>
      <w:r w:rsidR="007C2A29" w:rsidRPr="0008547D">
        <w:rPr>
          <w:rFonts w:ascii="Garamond" w:hAnsi="Garamond" w:cs="Times New Roman"/>
        </w:rPr>
        <w:t>lack</w:t>
      </w:r>
      <w:r w:rsidR="00DD6471" w:rsidRPr="0008547D">
        <w:rPr>
          <w:rFonts w:ascii="Garamond" w:hAnsi="Garamond" w:cs="Times New Roman"/>
        </w:rPr>
        <w:t xml:space="preserve">. </w:t>
      </w:r>
      <w:r w:rsidR="006E3282" w:rsidRPr="0008547D">
        <w:rPr>
          <w:rFonts w:ascii="Garamond" w:hAnsi="Garamond" w:cs="Times New Roman"/>
        </w:rPr>
        <w:t>In most parts of the world, a rise in education has exposed young people to notions of citizenship and rights (Arnot 2009), and the communications revolution has offered young people, especially, new opportunities to experiment with identities an</w:t>
      </w:r>
      <w:r w:rsidR="00884334" w:rsidRPr="0008547D">
        <w:rPr>
          <w:rFonts w:ascii="Garamond" w:hAnsi="Garamond" w:cs="Times New Roman"/>
        </w:rPr>
        <w:t xml:space="preserve">d broadcast </w:t>
      </w:r>
      <w:r w:rsidR="007835D7">
        <w:rPr>
          <w:rFonts w:ascii="Garamond" w:hAnsi="Garamond" w:cs="Times New Roman"/>
        </w:rPr>
        <w:t>ideas</w:t>
      </w:r>
      <w:r w:rsidR="00884334" w:rsidRPr="0008547D">
        <w:rPr>
          <w:rFonts w:ascii="Garamond" w:hAnsi="Garamond" w:cs="Times New Roman"/>
        </w:rPr>
        <w:t xml:space="preserve"> (</w:t>
      </w:r>
      <w:r w:rsidRPr="0008547D">
        <w:rPr>
          <w:rFonts w:ascii="Garamond" w:hAnsi="Garamond" w:cs="Times New Roman"/>
        </w:rPr>
        <w:t>Na</w:t>
      </w:r>
      <w:r>
        <w:rPr>
          <w:rFonts w:ascii="Garamond" w:hAnsi="Garamond" w:cs="Times New Roman"/>
        </w:rPr>
        <w:t xml:space="preserve">nabhay and Farmanfarmaian 2011; </w:t>
      </w:r>
      <w:r w:rsidR="00884334" w:rsidRPr="0008547D">
        <w:rPr>
          <w:rFonts w:ascii="Garamond" w:hAnsi="Garamond" w:cs="Times New Roman"/>
        </w:rPr>
        <w:t>Bayat 2013a; 2013b</w:t>
      </w:r>
      <w:r w:rsidR="006E3282" w:rsidRPr="0008547D">
        <w:rPr>
          <w:rFonts w:ascii="Garamond" w:hAnsi="Garamond" w:cs="Times New Roman"/>
        </w:rPr>
        <w:t xml:space="preserve">). </w:t>
      </w:r>
      <w:r w:rsidR="0045566C" w:rsidRPr="0008547D">
        <w:rPr>
          <w:rFonts w:ascii="Garamond" w:hAnsi="Garamond" w:cs="Times New Roman"/>
        </w:rPr>
        <w:t xml:space="preserve">In addition, </w:t>
      </w:r>
      <w:r w:rsidR="006E3282" w:rsidRPr="0008547D">
        <w:rPr>
          <w:rFonts w:ascii="Garamond" w:hAnsi="Garamond" w:cs="Times New Roman"/>
        </w:rPr>
        <w:t>powerful institutions often invoke children and</w:t>
      </w:r>
      <w:r w:rsidR="00D92817" w:rsidRPr="0008547D">
        <w:rPr>
          <w:rFonts w:ascii="Garamond" w:hAnsi="Garamond" w:cs="Times New Roman"/>
        </w:rPr>
        <w:t xml:space="preserve"> youth </w:t>
      </w:r>
      <w:r w:rsidR="006E3282" w:rsidRPr="0008547D">
        <w:rPr>
          <w:rFonts w:ascii="Garamond" w:hAnsi="Garamond" w:cs="Times New Roman"/>
        </w:rPr>
        <w:t>as</w:t>
      </w:r>
      <w:r w:rsidR="00D92817" w:rsidRPr="0008547D">
        <w:rPr>
          <w:rFonts w:ascii="Garamond" w:hAnsi="Garamond" w:cs="Times New Roman"/>
        </w:rPr>
        <w:t xml:space="preserve"> </w:t>
      </w:r>
      <w:r w:rsidR="006E3282" w:rsidRPr="0008547D">
        <w:rPr>
          <w:rFonts w:ascii="Garamond" w:hAnsi="Garamond" w:cs="Times New Roman"/>
        </w:rPr>
        <w:t>emblems of the future (</w:t>
      </w:r>
      <w:r w:rsidR="00867494" w:rsidRPr="0008547D">
        <w:rPr>
          <w:rFonts w:ascii="Garamond" w:hAnsi="Garamond" w:cs="Times New Roman"/>
        </w:rPr>
        <w:t>Edelman 2004;</w:t>
      </w:r>
      <w:r w:rsidR="006E3282" w:rsidRPr="0008547D">
        <w:rPr>
          <w:rFonts w:ascii="Garamond" w:hAnsi="Garamond" w:cs="Times New Roman"/>
        </w:rPr>
        <w:t xml:space="preserve"> Durham 2008)</w:t>
      </w:r>
      <w:r>
        <w:rPr>
          <w:rFonts w:ascii="Garamond" w:hAnsi="Garamond" w:cs="Times New Roman"/>
        </w:rPr>
        <w:t xml:space="preserve">, and young people can sometimes appropriate </w:t>
      </w:r>
      <w:r w:rsidR="00E51B20">
        <w:rPr>
          <w:rFonts w:ascii="Garamond" w:hAnsi="Garamond" w:cs="Times New Roman"/>
        </w:rPr>
        <w:t xml:space="preserve">such </w:t>
      </w:r>
      <w:r>
        <w:rPr>
          <w:rFonts w:ascii="Garamond" w:hAnsi="Garamond" w:cs="Times New Roman"/>
        </w:rPr>
        <w:t xml:space="preserve">discourses </w:t>
      </w:r>
      <w:r w:rsidR="00E51B20">
        <w:rPr>
          <w:rFonts w:ascii="Garamond" w:hAnsi="Garamond" w:cs="Times New Roman"/>
        </w:rPr>
        <w:t xml:space="preserve">to project themselves as </w:t>
      </w:r>
      <w:r w:rsidR="00AD5959">
        <w:rPr>
          <w:rFonts w:ascii="Garamond" w:hAnsi="Garamond" w:cs="Times New Roman"/>
        </w:rPr>
        <w:t>embodiments of a world to come</w:t>
      </w:r>
      <w:r w:rsidR="00E51B20">
        <w:rPr>
          <w:rFonts w:ascii="Garamond" w:hAnsi="Garamond" w:cs="Times New Roman"/>
        </w:rPr>
        <w:t>.</w:t>
      </w:r>
    </w:p>
    <w:p w14:paraId="75DBB19D" w14:textId="77777777" w:rsidR="006E3282" w:rsidRPr="0008547D" w:rsidRDefault="006E3282" w:rsidP="00CC3CC8">
      <w:pPr>
        <w:spacing w:line="480" w:lineRule="auto"/>
        <w:ind w:left="-284" w:right="-631"/>
        <w:rPr>
          <w:rFonts w:ascii="Garamond" w:hAnsi="Garamond" w:cs="Times New Roman"/>
          <w:color w:val="000000" w:themeColor="text1"/>
          <w:shd w:val="clear" w:color="auto" w:fill="FFFFFF"/>
        </w:rPr>
      </w:pPr>
    </w:p>
    <w:p w14:paraId="7E762403" w14:textId="0E4A0BCB" w:rsidR="008B602D" w:rsidRDefault="00475C4F" w:rsidP="00CC3CC8">
      <w:pPr>
        <w:spacing w:line="480" w:lineRule="auto"/>
        <w:ind w:left="-284" w:right="-631"/>
        <w:rPr>
          <w:rFonts w:ascii="Garamond" w:hAnsi="Garamond" w:cs="Times New Roman"/>
          <w:shd w:val="clear" w:color="auto" w:fill="FFFFFF"/>
        </w:rPr>
      </w:pPr>
      <w:r w:rsidRPr="0008547D">
        <w:rPr>
          <w:rFonts w:ascii="Garamond" w:hAnsi="Garamond" w:cs="Times New Roman"/>
          <w:shd w:val="clear" w:color="auto" w:fill="FFFFFF"/>
        </w:rPr>
        <w:t>The</w:t>
      </w:r>
      <w:r w:rsidR="009E253A" w:rsidRPr="0008547D">
        <w:rPr>
          <w:rFonts w:ascii="Garamond" w:hAnsi="Garamond" w:cs="Times New Roman"/>
          <w:shd w:val="clear" w:color="auto" w:fill="FFFFFF"/>
        </w:rPr>
        <w:t xml:space="preserve"> effectiveness of prefigurative politics </w:t>
      </w:r>
      <w:r w:rsidRPr="0008547D">
        <w:rPr>
          <w:rFonts w:ascii="Garamond" w:hAnsi="Garamond" w:cs="Times New Roman"/>
          <w:shd w:val="clear" w:color="auto" w:fill="FFFFFF"/>
        </w:rPr>
        <w:t>is a moot point</w:t>
      </w:r>
      <w:r w:rsidR="009E253A" w:rsidRPr="0008547D">
        <w:rPr>
          <w:rFonts w:ascii="Garamond" w:hAnsi="Garamond" w:cs="Times New Roman"/>
          <w:shd w:val="clear" w:color="auto" w:fill="FFFFFF"/>
        </w:rPr>
        <w:t>.</w:t>
      </w:r>
      <w:r w:rsidR="00CC6E6F" w:rsidRPr="0008547D">
        <w:rPr>
          <w:rFonts w:ascii="Garamond" w:hAnsi="Garamond" w:cs="Times New Roman"/>
          <w:shd w:val="clear" w:color="auto" w:fill="FFFFFF"/>
        </w:rPr>
        <w:t xml:space="preserve"> P</w:t>
      </w:r>
      <w:r w:rsidR="001102D6" w:rsidRPr="0008547D">
        <w:rPr>
          <w:rFonts w:ascii="Garamond" w:hAnsi="Garamond" w:cs="Times New Roman"/>
          <w:shd w:val="clear" w:color="auto" w:fill="FFFFFF"/>
        </w:rPr>
        <w:t xml:space="preserve">refigurative politics cannot be abandoned when it ceases to be of strategic value, since it is not only a means </w:t>
      </w:r>
      <w:r w:rsidR="00C31C6D" w:rsidRPr="0008547D">
        <w:rPr>
          <w:rFonts w:ascii="Garamond" w:hAnsi="Garamond" w:cs="Times New Roman"/>
          <w:shd w:val="clear" w:color="auto" w:fill="FFFFFF"/>
        </w:rPr>
        <w:t xml:space="preserve">to an end </w:t>
      </w:r>
      <w:r w:rsidR="001102D6" w:rsidRPr="0008547D">
        <w:rPr>
          <w:rFonts w:ascii="Garamond" w:hAnsi="Garamond" w:cs="Times New Roman"/>
          <w:shd w:val="clear" w:color="auto" w:fill="FFFFFF"/>
        </w:rPr>
        <w:t xml:space="preserve">but </w:t>
      </w:r>
      <w:r w:rsidR="00C31C6D" w:rsidRPr="0008547D">
        <w:rPr>
          <w:rFonts w:ascii="Garamond" w:hAnsi="Garamond" w:cs="Times New Roman"/>
          <w:shd w:val="clear" w:color="auto" w:fill="FFFFFF"/>
        </w:rPr>
        <w:t xml:space="preserve">the end itself </w:t>
      </w:r>
      <w:r w:rsidR="00593A73">
        <w:rPr>
          <w:rFonts w:ascii="Garamond" w:hAnsi="Garamond" w:cs="Times New Roman"/>
          <w:shd w:val="clear" w:color="auto" w:fill="FFFFFF"/>
        </w:rPr>
        <w:t>performed</w:t>
      </w:r>
      <w:r w:rsidR="00C31C6D" w:rsidRPr="0008547D">
        <w:rPr>
          <w:rFonts w:ascii="Garamond" w:hAnsi="Garamond" w:cs="Times New Roman"/>
          <w:shd w:val="clear" w:color="auto" w:fill="FFFFFF"/>
        </w:rPr>
        <w:t xml:space="preserve"> in the present</w:t>
      </w:r>
      <w:r w:rsidR="00C52BBE" w:rsidRPr="0008547D">
        <w:rPr>
          <w:rFonts w:ascii="Garamond" w:hAnsi="Garamond" w:cs="Times New Roman"/>
          <w:shd w:val="clear" w:color="auto" w:fill="FFFFFF"/>
        </w:rPr>
        <w:t xml:space="preserve"> (Breines 198</w:t>
      </w:r>
      <w:r w:rsidR="002B7AE2" w:rsidRPr="0008547D">
        <w:rPr>
          <w:rFonts w:ascii="Garamond" w:hAnsi="Garamond" w:cs="Times New Roman"/>
          <w:shd w:val="clear" w:color="auto" w:fill="FFFFFF"/>
        </w:rPr>
        <w:t>9</w:t>
      </w:r>
      <w:r w:rsidR="00C52BBE" w:rsidRPr="0008547D">
        <w:rPr>
          <w:rFonts w:ascii="Garamond" w:hAnsi="Garamond" w:cs="Times New Roman"/>
          <w:shd w:val="clear" w:color="auto" w:fill="FFFFFF"/>
        </w:rPr>
        <w:t>)</w:t>
      </w:r>
      <w:r w:rsidRPr="0008547D">
        <w:rPr>
          <w:rFonts w:ascii="Garamond" w:hAnsi="Garamond" w:cs="Times New Roman"/>
          <w:shd w:val="clear" w:color="auto" w:fill="FFFFFF"/>
        </w:rPr>
        <w:t>.</w:t>
      </w:r>
      <w:r w:rsidR="001102D6" w:rsidRPr="0008547D">
        <w:rPr>
          <w:rFonts w:ascii="Garamond" w:hAnsi="Garamond" w:cs="Times New Roman"/>
          <w:shd w:val="clear" w:color="auto" w:fill="FFFFFF"/>
        </w:rPr>
        <w:t xml:space="preserve"> </w:t>
      </w:r>
      <w:r w:rsidR="009E253A" w:rsidRPr="0008547D">
        <w:rPr>
          <w:rFonts w:ascii="Garamond" w:hAnsi="Garamond" w:cs="Times New Roman"/>
          <w:shd w:val="clear" w:color="auto" w:fill="FFFFFF"/>
        </w:rPr>
        <w:t xml:space="preserve">There are also </w:t>
      </w:r>
      <w:r w:rsidR="00CC6E6F" w:rsidRPr="0008547D">
        <w:rPr>
          <w:rFonts w:ascii="Garamond" w:hAnsi="Garamond" w:cs="Times New Roman"/>
          <w:shd w:val="clear" w:color="auto" w:fill="FFFFFF"/>
        </w:rPr>
        <w:t>more</w:t>
      </w:r>
      <w:r w:rsidR="001102D6" w:rsidRPr="0008547D">
        <w:rPr>
          <w:rFonts w:ascii="Garamond" w:hAnsi="Garamond" w:cs="Times New Roman"/>
          <w:shd w:val="clear" w:color="auto" w:fill="FFFFFF"/>
        </w:rPr>
        <w:t xml:space="preserve"> specific </w:t>
      </w:r>
      <w:r w:rsidR="00CC6E6F" w:rsidRPr="0008547D">
        <w:rPr>
          <w:rFonts w:ascii="Garamond" w:hAnsi="Garamond" w:cs="Times New Roman"/>
          <w:shd w:val="clear" w:color="auto" w:fill="FFFFFF"/>
        </w:rPr>
        <w:t xml:space="preserve">critiques of </w:t>
      </w:r>
      <w:r w:rsidR="001102D6" w:rsidRPr="0008547D">
        <w:rPr>
          <w:rFonts w:ascii="Garamond" w:hAnsi="Garamond" w:cs="Times New Roman"/>
          <w:shd w:val="clear" w:color="auto" w:fill="FFFFFF"/>
        </w:rPr>
        <w:t xml:space="preserve">prefigurative </w:t>
      </w:r>
      <w:r w:rsidR="00CC6E6F" w:rsidRPr="0008547D">
        <w:rPr>
          <w:rFonts w:ascii="Garamond" w:hAnsi="Garamond" w:cs="Times New Roman"/>
          <w:shd w:val="clear" w:color="auto" w:fill="FFFFFF"/>
        </w:rPr>
        <w:t>practice</w:t>
      </w:r>
      <w:r w:rsidR="00EB7ADB" w:rsidRPr="0008547D">
        <w:rPr>
          <w:rFonts w:ascii="Garamond" w:hAnsi="Garamond" w:cs="Times New Roman"/>
          <w:shd w:val="clear" w:color="auto" w:fill="FFFFFF"/>
        </w:rPr>
        <w:t xml:space="preserve"> in its anarchist guise</w:t>
      </w:r>
      <w:r w:rsidR="001102D6" w:rsidRPr="0008547D">
        <w:rPr>
          <w:rFonts w:ascii="Garamond" w:hAnsi="Garamond" w:cs="Times New Roman"/>
          <w:shd w:val="clear" w:color="auto" w:fill="FFFFFF"/>
        </w:rPr>
        <w:t xml:space="preserve">. </w:t>
      </w:r>
      <w:r w:rsidR="00144763" w:rsidRPr="0008547D">
        <w:rPr>
          <w:rFonts w:ascii="Garamond" w:hAnsi="Garamond" w:cs="Times New Roman"/>
          <w:shd w:val="clear" w:color="auto" w:fill="FFFFFF"/>
        </w:rPr>
        <w:t xml:space="preserve">Lipset </w:t>
      </w:r>
      <w:r w:rsidR="007C2A29" w:rsidRPr="0008547D">
        <w:rPr>
          <w:rFonts w:ascii="Garamond" w:hAnsi="Garamond" w:cs="Times New Roman"/>
          <w:shd w:val="clear" w:color="auto" w:fill="FFFFFF"/>
        </w:rPr>
        <w:t xml:space="preserve">and Altbach </w:t>
      </w:r>
      <w:r w:rsidR="00144763" w:rsidRPr="0008547D">
        <w:rPr>
          <w:rFonts w:ascii="Garamond" w:hAnsi="Garamond" w:cs="Times New Roman"/>
          <w:shd w:val="clear" w:color="auto" w:fill="FFFFFF"/>
        </w:rPr>
        <w:t>(1969</w:t>
      </w:r>
      <w:r w:rsidR="00CF20A9" w:rsidRPr="0008547D">
        <w:rPr>
          <w:rFonts w:ascii="Garamond" w:hAnsi="Garamond" w:cs="Times New Roman"/>
          <w:shd w:val="clear" w:color="auto" w:fill="FFFFFF"/>
        </w:rPr>
        <w:t xml:space="preserve">) argued that </w:t>
      </w:r>
      <w:r w:rsidR="0010519C" w:rsidRPr="0008547D">
        <w:rPr>
          <w:rFonts w:ascii="Garamond" w:hAnsi="Garamond" w:cs="Times New Roman"/>
          <w:shd w:val="clear" w:color="auto" w:fill="FFFFFF"/>
        </w:rPr>
        <w:t xml:space="preserve">the prefigurative actions of the student movement in the West </w:t>
      </w:r>
      <w:r w:rsidR="00E51B20">
        <w:rPr>
          <w:rFonts w:ascii="Garamond" w:hAnsi="Garamond" w:cs="Times New Roman"/>
          <w:shd w:val="clear" w:color="auto" w:fill="FFFFFF"/>
        </w:rPr>
        <w:t xml:space="preserve">in the late 1960s </w:t>
      </w:r>
      <w:r w:rsidR="0010519C" w:rsidRPr="0008547D">
        <w:rPr>
          <w:rFonts w:ascii="Garamond" w:hAnsi="Garamond" w:cs="Times New Roman"/>
          <w:shd w:val="clear" w:color="auto" w:fill="FFFFFF"/>
        </w:rPr>
        <w:t xml:space="preserve">were largely ineffective. </w:t>
      </w:r>
      <w:r w:rsidR="00C52BBE" w:rsidRPr="0008547D">
        <w:rPr>
          <w:rFonts w:ascii="Garamond" w:hAnsi="Garamond" w:cs="Times New Roman"/>
          <w:shd w:val="clear" w:color="auto" w:fill="FFFFFF"/>
        </w:rPr>
        <w:t xml:space="preserve">In their view </w:t>
      </w:r>
      <w:r w:rsidR="0011188F" w:rsidRPr="0008547D">
        <w:rPr>
          <w:rFonts w:ascii="Garamond" w:hAnsi="Garamond" w:cs="Times New Roman"/>
          <w:shd w:val="clear" w:color="auto" w:fill="FFFFFF"/>
        </w:rPr>
        <w:t>y</w:t>
      </w:r>
      <w:r w:rsidR="00992D66" w:rsidRPr="0008547D">
        <w:rPr>
          <w:rFonts w:ascii="Garamond" w:hAnsi="Garamond" w:cs="Times New Roman"/>
          <w:shd w:val="clear" w:color="auto" w:fill="FFFFFF"/>
        </w:rPr>
        <w:t xml:space="preserve">outh </w:t>
      </w:r>
      <w:r w:rsidR="0010519C" w:rsidRPr="0008547D">
        <w:rPr>
          <w:rFonts w:ascii="Garamond" w:hAnsi="Garamond" w:cs="Times New Roman"/>
          <w:shd w:val="clear" w:color="auto" w:fill="FFFFFF"/>
        </w:rPr>
        <w:t xml:space="preserve">prefigurative </w:t>
      </w:r>
      <w:r w:rsidR="00992D66" w:rsidRPr="0008547D">
        <w:rPr>
          <w:rFonts w:ascii="Garamond" w:hAnsi="Garamond" w:cs="Times New Roman"/>
          <w:shd w:val="clear" w:color="auto" w:fill="FFFFFF"/>
        </w:rPr>
        <w:t>politics</w:t>
      </w:r>
      <w:r w:rsidR="001102D6" w:rsidRPr="0008547D">
        <w:rPr>
          <w:rFonts w:ascii="Garamond" w:hAnsi="Garamond" w:cs="Times New Roman"/>
          <w:shd w:val="clear" w:color="auto" w:fill="FFFFFF"/>
        </w:rPr>
        <w:t xml:space="preserve"> </w:t>
      </w:r>
      <w:r w:rsidR="00992D66" w:rsidRPr="0008547D">
        <w:rPr>
          <w:rFonts w:ascii="Garamond" w:hAnsi="Garamond" w:cs="Times New Roman"/>
          <w:shd w:val="clear" w:color="auto" w:fill="FFFFFF"/>
        </w:rPr>
        <w:t>was</w:t>
      </w:r>
      <w:r w:rsidR="00144763" w:rsidRPr="0008547D">
        <w:rPr>
          <w:rFonts w:ascii="Garamond" w:hAnsi="Garamond" w:cs="Times New Roman"/>
          <w:shd w:val="clear" w:color="auto" w:fill="FFFFFF"/>
        </w:rPr>
        <w:t xml:space="preserve"> “expressive” rather than “instrumental</w:t>
      </w:r>
      <w:r w:rsidR="002D0DF1" w:rsidRPr="0008547D">
        <w:rPr>
          <w:rFonts w:ascii="Garamond" w:hAnsi="Garamond" w:cs="Times New Roman"/>
          <w:shd w:val="clear" w:color="auto" w:fill="FFFFFF"/>
        </w:rPr>
        <w:t>”</w:t>
      </w:r>
      <w:r w:rsidR="00144763" w:rsidRPr="0008547D">
        <w:rPr>
          <w:rFonts w:ascii="Garamond" w:hAnsi="Garamond" w:cs="Times New Roman"/>
          <w:shd w:val="clear" w:color="auto" w:fill="FFFFFF"/>
        </w:rPr>
        <w:t xml:space="preserve"> and had no clear </w:t>
      </w:r>
      <w:r w:rsidR="002B5780" w:rsidRPr="0008547D">
        <w:rPr>
          <w:rFonts w:ascii="Garamond" w:hAnsi="Garamond" w:cs="Times New Roman"/>
          <w:shd w:val="clear" w:color="auto" w:fill="FFFFFF"/>
        </w:rPr>
        <w:t>vision of how to win</w:t>
      </w:r>
      <w:r w:rsidR="00A24C52" w:rsidRPr="0008547D">
        <w:rPr>
          <w:rFonts w:ascii="Garamond" w:hAnsi="Garamond" w:cs="Times New Roman"/>
          <w:shd w:val="clear" w:color="auto" w:fill="FFFFFF"/>
        </w:rPr>
        <w:t xml:space="preserve"> power. </w:t>
      </w:r>
      <w:r w:rsidR="00233B44">
        <w:rPr>
          <w:rFonts w:ascii="Garamond" w:hAnsi="Garamond" w:cs="Times New Roman"/>
          <w:shd w:val="clear" w:color="auto" w:fill="FFFFFF"/>
        </w:rPr>
        <w:t>In this optic, t</w:t>
      </w:r>
      <w:r w:rsidR="00233B44" w:rsidRPr="0008547D">
        <w:rPr>
          <w:rFonts w:ascii="Garamond" w:hAnsi="Garamond" w:cs="Times New Roman"/>
          <w:shd w:val="clear" w:color="auto" w:fill="FFFFFF"/>
        </w:rPr>
        <w:t xml:space="preserve">hose involved in prefigurative politics lack what Appadurai </w:t>
      </w:r>
      <w:r w:rsidR="00233B44">
        <w:rPr>
          <w:rFonts w:ascii="Garamond" w:hAnsi="Garamond" w:cs="Times New Roman"/>
          <w:shd w:val="clear" w:color="auto" w:fill="FFFFFF"/>
        </w:rPr>
        <w:t>(2013: 189</w:t>
      </w:r>
      <w:r w:rsidR="00233B44" w:rsidRPr="0008547D">
        <w:rPr>
          <w:rFonts w:ascii="Garamond" w:hAnsi="Garamond" w:cs="Times New Roman"/>
          <w:shd w:val="clear" w:color="auto" w:fill="FFFFFF"/>
        </w:rPr>
        <w:t>) termed “the capacity to aspire”</w:t>
      </w:r>
      <w:r w:rsidR="00233B44">
        <w:rPr>
          <w:rFonts w:ascii="Garamond" w:hAnsi="Garamond" w:cs="Times New Roman"/>
          <w:shd w:val="clear" w:color="auto" w:fill="FFFFFF"/>
        </w:rPr>
        <w:t>: the ability to imagine different visions of the future</w:t>
      </w:r>
      <w:r w:rsidR="00AD5959">
        <w:rPr>
          <w:rFonts w:ascii="Garamond" w:hAnsi="Garamond" w:cs="Times New Roman"/>
          <w:shd w:val="clear" w:color="auto" w:fill="FFFFFF"/>
        </w:rPr>
        <w:t>, hold these various imaginings in one’s head simultaneously,</w:t>
      </w:r>
      <w:r w:rsidR="00233B44">
        <w:rPr>
          <w:rFonts w:ascii="Garamond" w:hAnsi="Garamond" w:cs="Times New Roman"/>
          <w:shd w:val="clear" w:color="auto" w:fill="FFFFFF"/>
        </w:rPr>
        <w:t xml:space="preserve"> and devise ways of reaching </w:t>
      </w:r>
      <w:r w:rsidR="00AD5959">
        <w:rPr>
          <w:rFonts w:ascii="Garamond" w:hAnsi="Garamond" w:cs="Times New Roman"/>
          <w:shd w:val="clear" w:color="auto" w:fill="FFFFFF"/>
        </w:rPr>
        <w:t>especially desired futures</w:t>
      </w:r>
      <w:r w:rsidR="00233B44">
        <w:rPr>
          <w:rFonts w:ascii="Garamond" w:hAnsi="Garamond" w:cs="Times New Roman"/>
          <w:shd w:val="clear" w:color="auto" w:fill="FFFFFF"/>
        </w:rPr>
        <w:t xml:space="preserve"> through </w:t>
      </w:r>
      <w:r w:rsidR="00AD5959">
        <w:rPr>
          <w:rFonts w:ascii="Garamond" w:hAnsi="Garamond" w:cs="Times New Roman"/>
          <w:shd w:val="clear" w:color="auto" w:fill="FFFFFF"/>
        </w:rPr>
        <w:t>reflexive social practice</w:t>
      </w:r>
      <w:r w:rsidR="00233B44">
        <w:rPr>
          <w:rFonts w:ascii="Garamond" w:hAnsi="Garamond" w:cs="Times New Roman"/>
          <w:shd w:val="clear" w:color="auto" w:fill="FFFFFF"/>
        </w:rPr>
        <w:t xml:space="preserve">. </w:t>
      </w:r>
      <w:r w:rsidR="008B602D" w:rsidRPr="0008547D">
        <w:rPr>
          <w:rFonts w:ascii="Garamond" w:hAnsi="Garamond" w:cs="Times New Roman"/>
          <w:shd w:val="clear" w:color="auto" w:fill="FFFFFF"/>
        </w:rPr>
        <w:t xml:space="preserve">Somewhat similar criticisms emerged in response to the wave of anti-globalization protest in the </w:t>
      </w:r>
      <w:r w:rsidR="008B602D">
        <w:rPr>
          <w:rFonts w:ascii="Garamond" w:hAnsi="Garamond" w:cs="Times New Roman"/>
          <w:shd w:val="clear" w:color="auto" w:fill="FFFFFF"/>
        </w:rPr>
        <w:t>20</w:t>
      </w:r>
      <w:r w:rsidR="008B602D" w:rsidRPr="0008547D">
        <w:rPr>
          <w:rFonts w:ascii="Garamond" w:hAnsi="Garamond" w:cs="Times New Roman"/>
          <w:shd w:val="clear" w:color="auto" w:fill="FFFFFF"/>
        </w:rPr>
        <w:t>00s and 2010s. Scholars argued that the Global Justice Movement (GJM) and Occupy Movement privileged spectacle over substance, lacked a coherent overall agenda, and failed to achieve lasting change (see Graeber 2011; Chomsky 2012). These debates over the utility of prefiguration sometimes emerge within prefigurative political movements themselves</w:t>
      </w:r>
      <w:r w:rsidR="009841CD">
        <w:rPr>
          <w:rFonts w:ascii="Garamond" w:hAnsi="Garamond" w:cs="Times New Roman"/>
          <w:shd w:val="clear" w:color="auto" w:fill="FFFFFF"/>
        </w:rPr>
        <w:t xml:space="preserve">. </w:t>
      </w:r>
      <w:r w:rsidR="008B602D" w:rsidRPr="0008547D">
        <w:rPr>
          <w:rFonts w:ascii="Garamond" w:hAnsi="Garamond" w:cs="Times New Roman"/>
          <w:shd w:val="clear" w:color="auto" w:fill="FFFFFF"/>
        </w:rPr>
        <w:t xml:space="preserve">In an analysis of anti-capitalist organizations connected to the GJM in Spain, for example, Fominaya (2010) describes conflicts between those favoring prefigurative tactics and those who regarded such practices as </w:t>
      </w:r>
      <w:r w:rsidR="00FA2FA6">
        <w:rPr>
          <w:rFonts w:ascii="Garamond" w:hAnsi="Garamond" w:cs="Times New Roman"/>
          <w:shd w:val="clear" w:color="auto" w:fill="FFFFFF"/>
        </w:rPr>
        <w:t>wholly ineffectual</w:t>
      </w:r>
      <w:r w:rsidR="009841CD">
        <w:rPr>
          <w:rFonts w:ascii="Garamond" w:hAnsi="Garamond" w:cs="Times New Roman"/>
          <w:shd w:val="clear" w:color="auto" w:fill="FFFFFF"/>
        </w:rPr>
        <w:t xml:space="preserve"> </w:t>
      </w:r>
      <w:r w:rsidR="009841CD" w:rsidRPr="0008547D">
        <w:rPr>
          <w:rFonts w:ascii="Garamond" w:hAnsi="Garamond" w:cs="Times New Roman"/>
        </w:rPr>
        <w:t xml:space="preserve">(see </w:t>
      </w:r>
      <w:r w:rsidR="009841CD">
        <w:rPr>
          <w:rFonts w:ascii="Garamond" w:hAnsi="Garamond" w:cs="Times New Roman"/>
        </w:rPr>
        <w:t xml:space="preserve">also </w:t>
      </w:r>
      <w:r w:rsidR="009841CD">
        <w:rPr>
          <w:rFonts w:ascii="Garamond" w:eastAsia="Times New Roman" w:hAnsi="Garamond" w:cs="Times New Roman"/>
          <w:color w:val="000000" w:themeColor="text1"/>
          <w:shd w:val="clear" w:color="auto" w:fill="FFFFFF"/>
        </w:rPr>
        <w:t>De Carvalho 2012</w:t>
      </w:r>
      <w:r w:rsidR="009841CD" w:rsidRPr="0008547D">
        <w:rPr>
          <w:rFonts w:ascii="Garamond" w:hAnsi="Garamond" w:cs="Times New Roman"/>
        </w:rPr>
        <w:t>)</w:t>
      </w:r>
      <w:r w:rsidR="008B602D" w:rsidRPr="0008547D">
        <w:rPr>
          <w:rFonts w:ascii="Garamond" w:hAnsi="Garamond" w:cs="Times New Roman"/>
          <w:shd w:val="clear" w:color="auto" w:fill="FFFFFF"/>
        </w:rPr>
        <w:t>. There were analogous tensions within the Occupy Movement between ideas of the camp as exemplary society and the camp as seedbed for protest (Schneider 2013).</w:t>
      </w:r>
      <w:r w:rsidR="00233B44" w:rsidRPr="0008547D">
        <w:rPr>
          <w:rFonts w:ascii="Garamond" w:hAnsi="Garamond" w:cs="Times New Roman"/>
          <w:shd w:val="clear" w:color="auto" w:fill="FFFFFF"/>
        </w:rPr>
        <w:t xml:space="preserve"> </w:t>
      </w:r>
    </w:p>
    <w:p w14:paraId="25FDA250" w14:textId="77777777" w:rsidR="00DD6471" w:rsidRPr="0008547D" w:rsidRDefault="00DD6471" w:rsidP="00CC3CC8">
      <w:pPr>
        <w:spacing w:line="480" w:lineRule="auto"/>
        <w:ind w:left="-284" w:right="-631"/>
        <w:rPr>
          <w:rFonts w:ascii="Garamond" w:hAnsi="Garamond" w:cs="Times New Roman"/>
          <w:shd w:val="clear" w:color="auto" w:fill="FFFFFF"/>
        </w:rPr>
      </w:pPr>
    </w:p>
    <w:p w14:paraId="0E489CE6" w14:textId="012A2694" w:rsidR="00DD6471" w:rsidRPr="0008547D" w:rsidRDefault="009841CD" w:rsidP="00CC3CC8">
      <w:pPr>
        <w:spacing w:line="480" w:lineRule="auto"/>
        <w:ind w:left="-284" w:right="-631"/>
        <w:rPr>
          <w:rFonts w:ascii="Garamond" w:hAnsi="Garamond" w:cs="Times New Roman"/>
          <w:shd w:val="clear" w:color="auto" w:fill="FFFFFF"/>
        </w:rPr>
      </w:pPr>
      <w:r>
        <w:rPr>
          <w:rFonts w:ascii="Garamond" w:hAnsi="Garamond" w:cs="Times New Roman"/>
          <w:shd w:val="clear" w:color="auto" w:fill="FFFFFF"/>
        </w:rPr>
        <w:t>The alleged strategic naivety of prefigurative politicians also renders their action liable to being co-opted or degenerating into practices that sustain the status quo</w:t>
      </w:r>
      <w:r w:rsidR="008B602D">
        <w:rPr>
          <w:rFonts w:ascii="Garamond" w:hAnsi="Garamond" w:cs="Times New Roman"/>
          <w:shd w:val="clear" w:color="auto" w:fill="FFFFFF"/>
        </w:rPr>
        <w:t xml:space="preserve">. </w:t>
      </w:r>
      <w:r w:rsidR="00233B44">
        <w:rPr>
          <w:rFonts w:ascii="Garamond" w:hAnsi="Garamond" w:cs="Times New Roman"/>
          <w:shd w:val="clear" w:color="auto" w:fill="FFFFFF"/>
        </w:rPr>
        <w:t xml:space="preserve">For example, </w:t>
      </w:r>
      <w:r w:rsidR="0076735E" w:rsidRPr="0008547D">
        <w:rPr>
          <w:rFonts w:ascii="Garamond" w:hAnsi="Garamond" w:cs="Times New Roman"/>
          <w:shd w:val="clear" w:color="auto" w:fill="FFFFFF"/>
        </w:rPr>
        <w:t xml:space="preserve">Vasudevan (2014) </w:t>
      </w:r>
      <w:r w:rsidR="00C06A0E" w:rsidRPr="0008547D">
        <w:rPr>
          <w:rFonts w:ascii="Garamond" w:hAnsi="Garamond" w:cs="Times New Roman"/>
          <w:shd w:val="clear" w:color="auto" w:fill="FFFFFF"/>
        </w:rPr>
        <w:t>refers to</w:t>
      </w:r>
      <w:r w:rsidR="00985986" w:rsidRPr="0008547D">
        <w:rPr>
          <w:rFonts w:ascii="Garamond" w:hAnsi="Garamond" w:cs="Times New Roman"/>
          <w:shd w:val="clear" w:color="auto" w:fill="FFFFFF"/>
        </w:rPr>
        <w:t xml:space="preserve"> </w:t>
      </w:r>
      <w:r w:rsidR="00C06A0E" w:rsidRPr="0008547D">
        <w:rPr>
          <w:rFonts w:ascii="Garamond" w:hAnsi="Garamond" w:cs="Times New Roman"/>
          <w:shd w:val="clear" w:color="auto" w:fill="FFFFFF"/>
        </w:rPr>
        <w:t>neoliberal</w:t>
      </w:r>
      <w:r w:rsidR="0076735E" w:rsidRPr="0008547D">
        <w:rPr>
          <w:rFonts w:ascii="Garamond" w:hAnsi="Garamond" w:cs="Times New Roman"/>
          <w:shd w:val="clear" w:color="auto" w:fill="FFFFFF"/>
        </w:rPr>
        <w:t xml:space="preserve"> planning authorities appropriating squatter settlements in Western Europe, which moved from being radical commentaries on the capitalist city </w:t>
      </w:r>
      <w:r w:rsidR="00E756A5">
        <w:rPr>
          <w:rFonts w:ascii="Garamond" w:hAnsi="Garamond" w:cs="Times New Roman"/>
          <w:shd w:val="clear" w:color="auto" w:fill="FFFFFF"/>
        </w:rPr>
        <w:t xml:space="preserve">to commoditized spaces of </w:t>
      </w:r>
      <w:r w:rsidR="008B602D">
        <w:rPr>
          <w:rFonts w:ascii="Garamond" w:hAnsi="Garamond" w:cs="Times New Roman"/>
          <w:shd w:val="clear" w:color="auto" w:fill="FFFFFF"/>
        </w:rPr>
        <w:t>“</w:t>
      </w:r>
      <w:r w:rsidR="00E756A5">
        <w:rPr>
          <w:rFonts w:ascii="Garamond" w:hAnsi="Garamond" w:cs="Times New Roman"/>
          <w:shd w:val="clear" w:color="auto" w:fill="FFFFFF"/>
        </w:rPr>
        <w:t>alternative living</w:t>
      </w:r>
      <w:r w:rsidR="008B602D">
        <w:rPr>
          <w:rFonts w:ascii="Garamond" w:hAnsi="Garamond" w:cs="Times New Roman"/>
          <w:shd w:val="clear" w:color="auto" w:fill="FFFFFF"/>
        </w:rPr>
        <w:t>”</w:t>
      </w:r>
      <w:r>
        <w:rPr>
          <w:rFonts w:ascii="Garamond" w:hAnsi="Garamond" w:cs="Times New Roman"/>
          <w:shd w:val="clear" w:color="auto" w:fill="FFFFFF"/>
        </w:rPr>
        <w:t>. Similarly,</w:t>
      </w:r>
      <w:r w:rsidR="00233B44">
        <w:rPr>
          <w:rFonts w:ascii="Garamond" w:hAnsi="Garamond" w:cs="Times New Roman"/>
          <w:shd w:val="clear" w:color="auto" w:fill="FFFFFF"/>
        </w:rPr>
        <w:t xml:space="preserve"> </w:t>
      </w:r>
      <w:r w:rsidR="00233B44" w:rsidRPr="0008547D">
        <w:rPr>
          <w:rFonts w:ascii="Garamond" w:hAnsi="Garamond" w:cs="Times New Roman"/>
          <w:shd w:val="clear" w:color="auto" w:fill="FFFFFF"/>
        </w:rPr>
        <w:t xml:space="preserve">Errasti et al. </w:t>
      </w:r>
      <w:r w:rsidR="00233B44">
        <w:rPr>
          <w:rFonts w:ascii="Garamond" w:hAnsi="Garamond" w:cs="Times New Roman"/>
          <w:shd w:val="clear" w:color="auto" w:fill="FFFFFF"/>
        </w:rPr>
        <w:t>(</w:t>
      </w:r>
      <w:r w:rsidR="00233B44" w:rsidRPr="0008547D">
        <w:rPr>
          <w:rFonts w:ascii="Garamond" w:hAnsi="Garamond" w:cs="Times New Roman"/>
          <w:shd w:val="clear" w:color="auto" w:fill="FFFFFF"/>
        </w:rPr>
        <w:t>2003</w:t>
      </w:r>
      <w:r w:rsidR="00233B44">
        <w:rPr>
          <w:rFonts w:ascii="Garamond" w:hAnsi="Garamond" w:cs="Times New Roman"/>
          <w:shd w:val="clear" w:color="auto" w:fill="FFFFFF"/>
        </w:rPr>
        <w:t xml:space="preserve">) show that </w:t>
      </w:r>
      <w:r w:rsidR="00233B44" w:rsidRPr="0008547D">
        <w:rPr>
          <w:rFonts w:ascii="Garamond" w:hAnsi="Garamond" w:cs="Times New Roman"/>
          <w:shd w:val="clear" w:color="auto" w:fill="FFFFFF"/>
        </w:rPr>
        <w:t xml:space="preserve">Mandragon Cooperative </w:t>
      </w:r>
      <w:r w:rsidR="00233B44">
        <w:rPr>
          <w:rFonts w:ascii="Garamond" w:hAnsi="Garamond" w:cs="Times New Roman"/>
          <w:shd w:val="clear" w:color="auto" w:fill="FFFFFF"/>
        </w:rPr>
        <w:t>model of manager-less work</w:t>
      </w:r>
      <w:r w:rsidR="00233B44" w:rsidRPr="0008547D">
        <w:rPr>
          <w:rFonts w:ascii="Garamond" w:hAnsi="Garamond" w:cs="Times New Roman"/>
          <w:shd w:val="clear" w:color="auto" w:fill="FFFFFF"/>
        </w:rPr>
        <w:t xml:space="preserve"> in </w:t>
      </w:r>
      <w:r w:rsidR="00233B44">
        <w:rPr>
          <w:rFonts w:ascii="Garamond" w:hAnsi="Garamond" w:cs="Times New Roman"/>
          <w:shd w:val="clear" w:color="auto" w:fill="FFFFFF"/>
        </w:rPr>
        <w:t>Spain</w:t>
      </w:r>
      <w:r w:rsidR="00233B44" w:rsidRPr="0008547D">
        <w:rPr>
          <w:rFonts w:ascii="Garamond" w:hAnsi="Garamond" w:cs="Times New Roman"/>
          <w:shd w:val="clear" w:color="auto" w:fill="FFFFFF"/>
        </w:rPr>
        <w:t xml:space="preserve"> </w:t>
      </w:r>
      <w:r w:rsidR="00233B44">
        <w:rPr>
          <w:rFonts w:ascii="Garamond" w:hAnsi="Garamond" w:cs="Times New Roman"/>
          <w:shd w:val="clear" w:color="auto" w:fill="FFFFFF"/>
        </w:rPr>
        <w:t>was so successful that it came</w:t>
      </w:r>
      <w:r w:rsidR="00233B44" w:rsidRPr="0008547D">
        <w:rPr>
          <w:rFonts w:ascii="Garamond" w:hAnsi="Garamond" w:cs="Times New Roman"/>
          <w:shd w:val="clear" w:color="auto" w:fill="FFFFFF"/>
        </w:rPr>
        <w:t xml:space="preserve"> to compete with multinationals</w:t>
      </w:r>
      <w:r w:rsidR="00233B44">
        <w:rPr>
          <w:rFonts w:ascii="Garamond" w:hAnsi="Garamond" w:cs="Times New Roman"/>
          <w:shd w:val="clear" w:color="auto" w:fill="FFFFFF"/>
        </w:rPr>
        <w:t xml:space="preserve"> and, in the process, began imitating the exploitative labour practices </w:t>
      </w:r>
      <w:r w:rsidR="00AD5959">
        <w:rPr>
          <w:rFonts w:ascii="Garamond" w:hAnsi="Garamond" w:cs="Times New Roman"/>
          <w:shd w:val="clear" w:color="auto" w:fill="FFFFFF"/>
        </w:rPr>
        <w:t>that they had set out to critique</w:t>
      </w:r>
      <w:r w:rsidR="00233B44">
        <w:rPr>
          <w:rFonts w:ascii="Garamond" w:hAnsi="Garamond" w:cs="Times New Roman"/>
          <w:shd w:val="clear" w:color="auto" w:fill="FFFFFF"/>
        </w:rPr>
        <w:t>.</w:t>
      </w:r>
      <w:r>
        <w:rPr>
          <w:rFonts w:ascii="Garamond" w:hAnsi="Garamond" w:cs="Times New Roman"/>
          <w:shd w:val="clear" w:color="auto" w:fill="FFFFFF"/>
        </w:rPr>
        <w:t xml:space="preserve"> </w:t>
      </w:r>
    </w:p>
    <w:p w14:paraId="2A1EF9A9" w14:textId="77777777" w:rsidR="00F73997" w:rsidRPr="0008547D" w:rsidRDefault="00F73997" w:rsidP="00CC3CC8">
      <w:pPr>
        <w:spacing w:line="480" w:lineRule="auto"/>
        <w:ind w:left="-284" w:right="-631"/>
        <w:rPr>
          <w:rFonts w:ascii="Garamond" w:hAnsi="Garamond" w:cs="Times New Roman"/>
          <w:shd w:val="clear" w:color="auto" w:fill="FFFFFF"/>
        </w:rPr>
      </w:pPr>
    </w:p>
    <w:p w14:paraId="2ADE77CD" w14:textId="4EDBFBFE" w:rsidR="00985986" w:rsidRPr="0008547D" w:rsidRDefault="009841CD" w:rsidP="00CC3CC8">
      <w:pPr>
        <w:spacing w:line="480" w:lineRule="auto"/>
        <w:ind w:left="-284" w:right="-631"/>
        <w:rPr>
          <w:rFonts w:ascii="Garamond" w:hAnsi="Garamond" w:cs="Times New Roman"/>
        </w:rPr>
      </w:pPr>
      <w:r>
        <w:rPr>
          <w:rFonts w:ascii="Garamond" w:hAnsi="Garamond" w:cs="Times New Roman"/>
          <w:color w:val="000000" w:themeColor="text1"/>
          <w:shd w:val="clear" w:color="auto" w:fill="FFFFFF"/>
        </w:rPr>
        <w:t>Consideration of</w:t>
      </w:r>
      <w:r w:rsidR="00A055F8" w:rsidRPr="0008547D">
        <w:rPr>
          <w:rFonts w:ascii="Garamond" w:hAnsi="Garamond" w:cs="Times New Roman"/>
          <w:color w:val="000000" w:themeColor="text1"/>
          <w:shd w:val="clear" w:color="auto" w:fill="FFFFFF"/>
        </w:rPr>
        <w:t xml:space="preserve"> how the </w:t>
      </w:r>
      <w:r w:rsidR="0009773D">
        <w:rPr>
          <w:rFonts w:ascii="Garamond" w:hAnsi="Garamond" w:cs="Times New Roman"/>
          <w:color w:val="000000" w:themeColor="text1"/>
          <w:shd w:val="clear" w:color="auto" w:fill="FFFFFF"/>
        </w:rPr>
        <w:t xml:space="preserve">past, </w:t>
      </w:r>
      <w:r w:rsidR="00233B44">
        <w:rPr>
          <w:rFonts w:ascii="Garamond" w:hAnsi="Garamond" w:cs="Times New Roman"/>
          <w:color w:val="000000" w:themeColor="text1"/>
          <w:shd w:val="clear" w:color="auto" w:fill="FFFFFF"/>
        </w:rPr>
        <w:t xml:space="preserve">present, </w:t>
      </w:r>
      <w:r w:rsidR="0009773D">
        <w:rPr>
          <w:rFonts w:ascii="Garamond" w:hAnsi="Garamond" w:cs="Times New Roman"/>
          <w:color w:val="000000" w:themeColor="text1"/>
          <w:shd w:val="clear" w:color="auto" w:fill="FFFFFF"/>
        </w:rPr>
        <w:t xml:space="preserve">and future </w:t>
      </w:r>
      <w:r w:rsidR="00F10A36" w:rsidRPr="0008547D">
        <w:rPr>
          <w:rFonts w:ascii="Garamond" w:hAnsi="Garamond" w:cs="Times New Roman"/>
          <w:color w:val="000000" w:themeColor="text1"/>
          <w:shd w:val="clear" w:color="auto" w:fill="FFFFFF"/>
        </w:rPr>
        <w:t>feature</w:t>
      </w:r>
      <w:r w:rsidR="00A055F8" w:rsidRPr="0008547D">
        <w:rPr>
          <w:rFonts w:ascii="Garamond" w:hAnsi="Garamond" w:cs="Times New Roman"/>
          <w:color w:val="000000" w:themeColor="text1"/>
          <w:shd w:val="clear" w:color="auto" w:fill="FFFFFF"/>
        </w:rPr>
        <w:t xml:space="preserve"> in prefigurative action</w:t>
      </w:r>
      <w:r w:rsidR="0009773D">
        <w:rPr>
          <w:rFonts w:ascii="Garamond" w:hAnsi="Garamond" w:cs="Times New Roman"/>
          <w:color w:val="000000" w:themeColor="text1"/>
          <w:shd w:val="clear" w:color="auto" w:fill="FFFFFF"/>
        </w:rPr>
        <w:t xml:space="preserve"> </w:t>
      </w:r>
      <w:r w:rsidR="00DB378B">
        <w:rPr>
          <w:rFonts w:ascii="Garamond" w:hAnsi="Garamond" w:cs="Times New Roman"/>
          <w:color w:val="000000" w:themeColor="text1"/>
          <w:shd w:val="clear" w:color="auto" w:fill="FFFFFF"/>
        </w:rPr>
        <w:t xml:space="preserve">– and of the larger question of the different temporalities of prefigurative action - </w:t>
      </w:r>
      <w:r>
        <w:rPr>
          <w:rFonts w:ascii="Garamond" w:hAnsi="Garamond" w:cs="Times New Roman"/>
          <w:color w:val="000000" w:themeColor="text1"/>
          <w:shd w:val="clear" w:color="auto" w:fill="FFFFFF"/>
        </w:rPr>
        <w:t>might enhance analysis of its</w:t>
      </w:r>
      <w:r w:rsidR="0009773D">
        <w:rPr>
          <w:rFonts w:ascii="Garamond" w:hAnsi="Garamond" w:cs="Times New Roman"/>
          <w:color w:val="000000" w:themeColor="text1"/>
          <w:shd w:val="clear" w:color="auto" w:fill="FFFFFF"/>
        </w:rPr>
        <w:t xml:space="preserve"> effectiveness</w:t>
      </w:r>
      <w:r w:rsidR="00985986" w:rsidRPr="0008547D">
        <w:rPr>
          <w:rFonts w:ascii="Garamond" w:hAnsi="Garamond" w:cs="Times New Roman"/>
          <w:color w:val="000000" w:themeColor="text1"/>
          <w:shd w:val="clear" w:color="auto" w:fill="FFFFFF"/>
        </w:rPr>
        <w:t xml:space="preserve">. </w:t>
      </w:r>
      <w:r w:rsidR="00E756A5">
        <w:rPr>
          <w:rFonts w:ascii="Garamond" w:hAnsi="Garamond" w:cs="Times New Roman"/>
          <w:color w:val="000000" w:themeColor="text1"/>
          <w:shd w:val="clear" w:color="auto" w:fill="FFFFFF"/>
        </w:rPr>
        <w:t>P</w:t>
      </w:r>
      <w:r w:rsidR="00985986" w:rsidRPr="0008547D">
        <w:rPr>
          <w:rFonts w:ascii="Garamond" w:hAnsi="Garamond" w:cs="Times New Roman"/>
          <w:color w:val="000000" w:themeColor="text1"/>
          <w:shd w:val="clear" w:color="auto" w:fill="FFFFFF"/>
        </w:rPr>
        <w:t xml:space="preserve">refigurative politics </w:t>
      </w:r>
      <w:r w:rsidR="00E756A5">
        <w:rPr>
          <w:rFonts w:ascii="Garamond" w:hAnsi="Garamond" w:cs="Times New Roman"/>
          <w:color w:val="000000" w:themeColor="text1"/>
          <w:shd w:val="clear" w:color="auto" w:fill="FFFFFF"/>
        </w:rPr>
        <w:t xml:space="preserve">sometimes </w:t>
      </w:r>
      <w:r w:rsidR="00985986" w:rsidRPr="0008547D">
        <w:rPr>
          <w:rFonts w:ascii="Garamond" w:hAnsi="Garamond" w:cs="Times New Roman"/>
          <w:color w:val="000000" w:themeColor="text1"/>
          <w:shd w:val="clear" w:color="auto" w:fill="FFFFFF"/>
        </w:rPr>
        <w:t xml:space="preserve">rests upon a self-conscious denial of the past. </w:t>
      </w:r>
      <w:r w:rsidR="00300866" w:rsidRPr="0008547D">
        <w:rPr>
          <w:rFonts w:ascii="Garamond" w:hAnsi="Garamond" w:cs="Times New Roman"/>
          <w:color w:val="000000" w:themeColor="text1"/>
          <w:shd w:val="clear" w:color="auto" w:fill="FFFFFF"/>
        </w:rPr>
        <w:t>In</w:t>
      </w:r>
      <w:r w:rsidR="008C556C" w:rsidRPr="0008547D">
        <w:rPr>
          <w:rFonts w:ascii="Garamond" w:hAnsi="Garamond" w:cs="Times New Roman"/>
          <w:color w:val="000000" w:themeColor="text1"/>
          <w:shd w:val="clear" w:color="auto" w:fill="FFFFFF"/>
        </w:rPr>
        <w:t xml:space="preserve"> </w:t>
      </w:r>
      <w:r w:rsidR="008C556C" w:rsidRPr="0008547D">
        <w:rPr>
          <w:rFonts w:ascii="Garamond" w:hAnsi="Garamond" w:cs="Times New Roman"/>
        </w:rPr>
        <w:t>the Anonymous Movement</w:t>
      </w:r>
      <w:r w:rsidR="00985986" w:rsidRPr="0008547D">
        <w:rPr>
          <w:rFonts w:ascii="Garamond" w:hAnsi="Garamond" w:cs="Times New Roman"/>
        </w:rPr>
        <w:t xml:space="preserve">, </w:t>
      </w:r>
      <w:r w:rsidR="00300866" w:rsidRPr="0008547D">
        <w:rPr>
          <w:rFonts w:ascii="Garamond" w:hAnsi="Garamond" w:cs="Times New Roman"/>
        </w:rPr>
        <w:t>for example,</w:t>
      </w:r>
      <w:r w:rsidR="00985986" w:rsidRPr="0008547D">
        <w:rPr>
          <w:rFonts w:ascii="Garamond" w:hAnsi="Garamond" w:cs="Times New Roman"/>
        </w:rPr>
        <w:t xml:space="preserve"> participants </w:t>
      </w:r>
      <w:r w:rsidR="00655CA3" w:rsidRPr="0008547D">
        <w:rPr>
          <w:rFonts w:ascii="Garamond" w:hAnsi="Garamond" w:cs="Times New Roman"/>
        </w:rPr>
        <w:t>efface</w:t>
      </w:r>
      <w:r w:rsidR="00F10A36" w:rsidRPr="0008547D">
        <w:rPr>
          <w:rFonts w:ascii="Garamond" w:hAnsi="Garamond" w:cs="Times New Roman"/>
        </w:rPr>
        <w:t xml:space="preserve"> their</w:t>
      </w:r>
      <w:r w:rsidR="00F73997" w:rsidRPr="0008547D">
        <w:rPr>
          <w:rFonts w:ascii="Garamond" w:hAnsi="Garamond" w:cs="Times New Roman"/>
        </w:rPr>
        <w:t xml:space="preserve"> personal and wider history</w:t>
      </w:r>
      <w:r w:rsidR="00655CA3" w:rsidRPr="0008547D">
        <w:rPr>
          <w:rFonts w:ascii="Garamond" w:hAnsi="Garamond" w:cs="Times New Roman"/>
        </w:rPr>
        <w:t xml:space="preserve"> </w:t>
      </w:r>
      <w:r w:rsidR="00985986" w:rsidRPr="0008547D">
        <w:rPr>
          <w:rFonts w:ascii="Garamond" w:hAnsi="Garamond" w:cs="Times New Roman"/>
        </w:rPr>
        <w:t>as a precondition of participation</w:t>
      </w:r>
      <w:r>
        <w:rPr>
          <w:rFonts w:ascii="Garamond" w:hAnsi="Garamond" w:cs="Times New Roman"/>
        </w:rPr>
        <w:t xml:space="preserve">, and </w:t>
      </w:r>
      <w:r w:rsidR="003046DE" w:rsidRPr="0008547D">
        <w:rPr>
          <w:rFonts w:ascii="Garamond" w:hAnsi="Garamond" w:cs="Times New Roman"/>
        </w:rPr>
        <w:t xml:space="preserve">Maoist </w:t>
      </w:r>
      <w:r w:rsidR="00300866" w:rsidRPr="0008547D">
        <w:rPr>
          <w:rFonts w:ascii="Garamond" w:hAnsi="Garamond" w:cs="Times New Roman"/>
        </w:rPr>
        <w:t xml:space="preserve">leaders in central India </w:t>
      </w:r>
      <w:r>
        <w:rPr>
          <w:rFonts w:ascii="Garamond" w:hAnsi="Garamond" w:cs="Times New Roman"/>
        </w:rPr>
        <w:t xml:space="preserve">are required to engage in a similar renunciation of the past </w:t>
      </w:r>
      <w:r w:rsidR="00E756A5">
        <w:rPr>
          <w:rFonts w:ascii="Garamond" w:hAnsi="Garamond" w:cs="Times New Roman"/>
        </w:rPr>
        <w:t>(Shah 2014)</w:t>
      </w:r>
      <w:r w:rsidR="00985986" w:rsidRPr="0008547D">
        <w:rPr>
          <w:rFonts w:ascii="Garamond" w:hAnsi="Garamond" w:cs="Times New Roman"/>
        </w:rPr>
        <w:t xml:space="preserve">. </w:t>
      </w:r>
      <w:r>
        <w:rPr>
          <w:rFonts w:ascii="Garamond" w:hAnsi="Garamond" w:cs="Times New Roman"/>
        </w:rPr>
        <w:t>In</w:t>
      </w:r>
      <w:r w:rsidR="003046DE" w:rsidRPr="0008547D">
        <w:rPr>
          <w:rFonts w:ascii="Garamond" w:hAnsi="Garamond" w:cs="Times New Roman"/>
        </w:rPr>
        <w:t xml:space="preserve"> other cases </w:t>
      </w:r>
      <w:r w:rsidR="00F10A36" w:rsidRPr="0008547D">
        <w:rPr>
          <w:rFonts w:ascii="Garamond" w:hAnsi="Garamond" w:cs="Times New Roman"/>
        </w:rPr>
        <w:t xml:space="preserve">people </w:t>
      </w:r>
      <w:r w:rsidR="00A055F8" w:rsidRPr="0008547D">
        <w:rPr>
          <w:rFonts w:ascii="Garamond" w:hAnsi="Garamond" w:cs="Times New Roman"/>
        </w:rPr>
        <w:t>draw on the past</w:t>
      </w:r>
      <w:r w:rsidR="009E253A" w:rsidRPr="0008547D">
        <w:rPr>
          <w:rFonts w:ascii="Garamond" w:hAnsi="Garamond" w:cs="Times New Roman"/>
        </w:rPr>
        <w:t xml:space="preserve"> to develop prefigurative pro</w:t>
      </w:r>
      <w:r w:rsidR="00E756A5">
        <w:rPr>
          <w:rFonts w:ascii="Garamond" w:hAnsi="Garamond" w:cs="Times New Roman"/>
        </w:rPr>
        <w:t>grammes.</w:t>
      </w:r>
      <w:r w:rsidR="00985986" w:rsidRPr="0008547D">
        <w:rPr>
          <w:rFonts w:ascii="Garamond" w:hAnsi="Garamond" w:cs="Times New Roman"/>
        </w:rPr>
        <w:t xml:space="preserve"> T</w:t>
      </w:r>
      <w:r w:rsidR="009E253A" w:rsidRPr="0008547D">
        <w:rPr>
          <w:rFonts w:ascii="Garamond" w:hAnsi="Garamond" w:cs="Times New Roman"/>
        </w:rPr>
        <w:t xml:space="preserve">he San Francisco diggers movement of the 1960s looked back to the British </w:t>
      </w:r>
      <w:r w:rsidR="003046DE" w:rsidRPr="0008547D">
        <w:rPr>
          <w:rFonts w:ascii="Garamond" w:hAnsi="Garamond" w:cs="Times New Roman"/>
        </w:rPr>
        <w:t>example three centuries earlier</w:t>
      </w:r>
      <w:r w:rsidR="00E756A5">
        <w:rPr>
          <w:rFonts w:ascii="Garamond" w:hAnsi="Garamond" w:cs="Times New Roman"/>
        </w:rPr>
        <w:t>, for example</w:t>
      </w:r>
      <w:r w:rsidR="0009773D">
        <w:rPr>
          <w:rFonts w:ascii="Garamond" w:hAnsi="Garamond" w:cs="Times New Roman"/>
        </w:rPr>
        <w:t xml:space="preserve">, and the Occupy Movement </w:t>
      </w:r>
      <w:r>
        <w:rPr>
          <w:rFonts w:ascii="Garamond" w:hAnsi="Garamond" w:cs="Times New Roman"/>
        </w:rPr>
        <w:t>built</w:t>
      </w:r>
      <w:r w:rsidR="0009773D">
        <w:rPr>
          <w:rFonts w:ascii="Garamond" w:hAnsi="Garamond" w:cs="Times New Roman"/>
        </w:rPr>
        <w:t xml:space="preserve"> on </w:t>
      </w:r>
      <w:r>
        <w:rPr>
          <w:rFonts w:ascii="Garamond" w:hAnsi="Garamond" w:cs="Times New Roman"/>
        </w:rPr>
        <w:t xml:space="preserve">Calvinist Protestant ideas </w:t>
      </w:r>
      <w:r w:rsidR="0009773D">
        <w:rPr>
          <w:rFonts w:ascii="Garamond" w:hAnsi="Garamond" w:cs="Times New Roman"/>
        </w:rPr>
        <w:t>(Schneider 2013).</w:t>
      </w:r>
    </w:p>
    <w:p w14:paraId="1F1F9EC2" w14:textId="77777777" w:rsidR="00985986" w:rsidRPr="0008547D" w:rsidRDefault="00985986" w:rsidP="00CC3CC8">
      <w:pPr>
        <w:spacing w:line="480" w:lineRule="auto"/>
        <w:ind w:left="-284" w:right="-631"/>
        <w:rPr>
          <w:rFonts w:ascii="Garamond" w:hAnsi="Garamond" w:cs="Times New Roman"/>
        </w:rPr>
      </w:pPr>
    </w:p>
    <w:p w14:paraId="765A0636" w14:textId="7E30C419" w:rsidR="00740055" w:rsidRPr="00DB378B" w:rsidRDefault="0009773D" w:rsidP="00DB378B">
      <w:pPr>
        <w:spacing w:line="480" w:lineRule="auto"/>
        <w:ind w:left="-284" w:right="-631"/>
        <w:rPr>
          <w:rFonts w:ascii="Garamond" w:hAnsi="Garamond" w:cs="Times New Roman"/>
        </w:rPr>
      </w:pPr>
      <w:r>
        <w:rPr>
          <w:rFonts w:ascii="Garamond" w:hAnsi="Garamond" w:cs="Times New Roman"/>
          <w:shd w:val="clear" w:color="auto" w:fill="FFFFFF"/>
        </w:rPr>
        <w:t>Some forms of</w:t>
      </w:r>
      <w:r w:rsidR="0010790F" w:rsidRPr="0008547D">
        <w:rPr>
          <w:rFonts w:ascii="Garamond" w:hAnsi="Garamond" w:cs="Times New Roman"/>
          <w:shd w:val="clear" w:color="auto" w:fill="FFFFFF"/>
        </w:rPr>
        <w:t xml:space="preserve"> prefigurative politic</w:t>
      </w:r>
      <w:r w:rsidR="00AD4484" w:rsidRPr="0008547D">
        <w:rPr>
          <w:rFonts w:ascii="Garamond" w:hAnsi="Garamond" w:cs="Times New Roman"/>
          <w:shd w:val="clear" w:color="auto" w:fill="FFFFFF"/>
        </w:rPr>
        <w:t>s</w:t>
      </w:r>
      <w:r>
        <w:rPr>
          <w:rFonts w:ascii="Garamond" w:hAnsi="Garamond" w:cs="Times New Roman"/>
          <w:shd w:val="clear" w:color="auto" w:fill="FFFFFF"/>
        </w:rPr>
        <w:t xml:space="preserve"> operate with a clear sense of a post-revolutionary resting place</w:t>
      </w:r>
      <w:r w:rsidR="00AD4484" w:rsidRPr="0008547D">
        <w:rPr>
          <w:rFonts w:ascii="Garamond" w:hAnsi="Garamond" w:cs="Times New Roman"/>
          <w:shd w:val="clear" w:color="auto" w:fill="FFFFFF"/>
        </w:rPr>
        <w:t>. For example, McConnell (2009</w:t>
      </w:r>
      <w:r w:rsidR="0010790F" w:rsidRPr="0008547D">
        <w:rPr>
          <w:rFonts w:ascii="Garamond" w:hAnsi="Garamond" w:cs="Times New Roman"/>
          <w:shd w:val="clear" w:color="auto" w:fill="FFFFFF"/>
        </w:rPr>
        <w:t>) highlights the capacity for Tibetan refuges in Ind</w:t>
      </w:r>
      <w:r w:rsidR="00C06A0E" w:rsidRPr="0008547D">
        <w:rPr>
          <w:rFonts w:ascii="Garamond" w:hAnsi="Garamond" w:cs="Times New Roman"/>
          <w:shd w:val="clear" w:color="auto" w:fill="FFFFFF"/>
        </w:rPr>
        <w:t xml:space="preserve">ia to construct an </w:t>
      </w:r>
      <w:r w:rsidR="009841CD">
        <w:rPr>
          <w:rFonts w:ascii="Garamond" w:hAnsi="Garamond" w:cs="Times New Roman"/>
          <w:shd w:val="clear" w:color="auto" w:fill="FFFFFF"/>
        </w:rPr>
        <w:t>alternative Government in Exile</w:t>
      </w:r>
      <w:r w:rsidR="007423C2">
        <w:rPr>
          <w:rFonts w:ascii="Garamond" w:hAnsi="Garamond" w:cs="Times New Roman"/>
          <w:shd w:val="clear" w:color="auto" w:fill="FFFFFF"/>
        </w:rPr>
        <w:t xml:space="preserve"> as a precursor to</w:t>
      </w:r>
      <w:r w:rsidR="009841CD">
        <w:rPr>
          <w:rFonts w:ascii="Garamond" w:hAnsi="Garamond" w:cs="Times New Roman"/>
          <w:shd w:val="clear" w:color="auto" w:fill="FFFFFF"/>
        </w:rPr>
        <w:t xml:space="preserve"> a future Tibetan government in Tibet. But</w:t>
      </w:r>
      <w:r w:rsidR="0010790F" w:rsidRPr="0008547D">
        <w:rPr>
          <w:rFonts w:ascii="Garamond" w:hAnsi="Garamond" w:cs="Times New Roman"/>
          <w:shd w:val="clear" w:color="auto" w:fill="FFFFFF"/>
        </w:rPr>
        <w:t xml:space="preserve"> </w:t>
      </w:r>
      <w:r w:rsidR="0010790F" w:rsidRPr="0008547D">
        <w:rPr>
          <w:rFonts w:ascii="Garamond" w:hAnsi="Garamond" w:cs="Times New Roman"/>
          <w:color w:val="000000" w:themeColor="text1"/>
          <w:shd w:val="clear" w:color="auto" w:fill="FFFFFF"/>
        </w:rPr>
        <w:t>s</w:t>
      </w:r>
      <w:r w:rsidR="00EB7ADB" w:rsidRPr="0008547D">
        <w:rPr>
          <w:rFonts w:ascii="Garamond" w:hAnsi="Garamond" w:cs="Times New Roman"/>
          <w:color w:val="000000" w:themeColor="text1"/>
          <w:shd w:val="clear" w:color="auto" w:fill="FFFFFF"/>
        </w:rPr>
        <w:t xml:space="preserve">everal scholars have argued that </w:t>
      </w:r>
      <w:r w:rsidR="00300866" w:rsidRPr="0008547D">
        <w:rPr>
          <w:rFonts w:ascii="Garamond" w:hAnsi="Garamond" w:cs="Times New Roman"/>
          <w:color w:val="000000" w:themeColor="text1"/>
          <w:shd w:val="clear" w:color="auto" w:fill="FFFFFF"/>
        </w:rPr>
        <w:t xml:space="preserve">the present </w:t>
      </w:r>
      <w:r w:rsidR="009841CD">
        <w:rPr>
          <w:rFonts w:ascii="Garamond" w:hAnsi="Garamond" w:cs="Times New Roman"/>
          <w:color w:val="000000" w:themeColor="text1"/>
          <w:shd w:val="clear" w:color="auto" w:fill="FFFFFF"/>
        </w:rPr>
        <w:t>became</w:t>
      </w:r>
      <w:r w:rsidR="00EB7ADB" w:rsidRPr="0008547D">
        <w:rPr>
          <w:rFonts w:ascii="Garamond" w:hAnsi="Garamond" w:cs="Times New Roman"/>
          <w:color w:val="000000" w:themeColor="text1"/>
          <w:shd w:val="clear" w:color="auto" w:fill="FFFFFF"/>
        </w:rPr>
        <w:t xml:space="preserve"> </w:t>
      </w:r>
      <w:r w:rsidR="009841CD">
        <w:rPr>
          <w:rFonts w:ascii="Garamond" w:hAnsi="Garamond" w:cs="Times New Roman"/>
          <w:color w:val="000000" w:themeColor="text1"/>
          <w:shd w:val="clear" w:color="auto" w:fill="FFFFFF"/>
        </w:rPr>
        <w:t>overwhelmingly</w:t>
      </w:r>
      <w:r w:rsidR="0045566C" w:rsidRPr="0008547D">
        <w:rPr>
          <w:rFonts w:ascii="Garamond" w:hAnsi="Garamond" w:cs="Times New Roman"/>
          <w:color w:val="000000" w:themeColor="text1"/>
          <w:shd w:val="clear" w:color="auto" w:fill="FFFFFF"/>
        </w:rPr>
        <w:t xml:space="preserve"> important </w:t>
      </w:r>
      <w:r w:rsidR="009841CD">
        <w:rPr>
          <w:rFonts w:ascii="Garamond" w:hAnsi="Garamond" w:cs="Times New Roman"/>
          <w:color w:val="000000" w:themeColor="text1"/>
          <w:shd w:val="clear" w:color="auto" w:fill="FFFFFF"/>
        </w:rPr>
        <w:t xml:space="preserve">in society and politics in the late twentieth century </w:t>
      </w:r>
      <w:r w:rsidR="00EB7ADB" w:rsidRPr="0008547D">
        <w:rPr>
          <w:rFonts w:ascii="Garamond" w:hAnsi="Garamond" w:cs="Times New Roman"/>
          <w:color w:val="000000" w:themeColor="text1"/>
          <w:shd w:val="clear" w:color="auto" w:fill="FFFFFF"/>
        </w:rPr>
        <w:t>(Guyer 2007</w:t>
      </w:r>
      <w:r w:rsidR="00AC2370">
        <w:rPr>
          <w:rFonts w:ascii="Garamond" w:hAnsi="Garamond" w:cs="Times New Roman"/>
          <w:color w:val="000000" w:themeColor="text1"/>
          <w:shd w:val="clear" w:color="auto" w:fill="FFFFFF"/>
        </w:rPr>
        <w:t xml:space="preserve">; </w:t>
      </w:r>
      <w:r w:rsidR="00EB7ADB" w:rsidRPr="0008547D">
        <w:rPr>
          <w:rFonts w:ascii="Garamond" w:hAnsi="Garamond" w:cs="Times New Roman"/>
          <w:color w:val="000000" w:themeColor="text1"/>
          <w:shd w:val="clear" w:color="auto" w:fill="FFFFFF"/>
        </w:rPr>
        <w:t>Gordon 2008)</w:t>
      </w:r>
      <w:r w:rsidR="00300866" w:rsidRPr="0008547D">
        <w:rPr>
          <w:rFonts w:ascii="Garamond" w:hAnsi="Garamond" w:cs="Times New Roman"/>
          <w:color w:val="000000" w:themeColor="text1"/>
          <w:shd w:val="clear" w:color="auto" w:fill="FFFFFF"/>
        </w:rPr>
        <w:t xml:space="preserve">. </w:t>
      </w:r>
      <w:r w:rsidR="00AC2370">
        <w:rPr>
          <w:rFonts w:ascii="Garamond" w:hAnsi="Garamond" w:cs="Times New Roman"/>
        </w:rPr>
        <w:t>T</w:t>
      </w:r>
      <w:r w:rsidR="00EB7ADB" w:rsidRPr="0008547D">
        <w:rPr>
          <w:rFonts w:ascii="Garamond" w:hAnsi="Garamond" w:cs="Times New Roman"/>
        </w:rPr>
        <w:t xml:space="preserve">he rise of new technologies that compress time and space (Harvey 1990), the ascendancy of capitalist institutions that </w:t>
      </w:r>
      <w:r w:rsidR="007423C2">
        <w:rPr>
          <w:rFonts w:ascii="Garamond" w:hAnsi="Garamond" w:cs="Times New Roman"/>
        </w:rPr>
        <w:t>emphasize the present as a site of self-realization</w:t>
      </w:r>
      <w:r w:rsidR="00EB7ADB" w:rsidRPr="0008547D">
        <w:rPr>
          <w:rFonts w:ascii="Garamond" w:hAnsi="Garamond" w:cs="Times New Roman"/>
        </w:rPr>
        <w:t xml:space="preserve"> (Jameson 2002; Guyer 2007), and the </w:t>
      </w:r>
      <w:r w:rsidR="007423C2">
        <w:rPr>
          <w:rFonts w:ascii="Garamond" w:hAnsi="Garamond" w:cs="Times New Roman"/>
        </w:rPr>
        <w:t>sheer uncertainty of life</w:t>
      </w:r>
      <w:r w:rsidR="00EB7ADB" w:rsidRPr="0008547D">
        <w:rPr>
          <w:rFonts w:ascii="Garamond" w:hAnsi="Garamond" w:cs="Times New Roman"/>
        </w:rPr>
        <w:t xml:space="preserve"> </w:t>
      </w:r>
      <w:r w:rsidR="00BD5B9E" w:rsidRPr="0008547D">
        <w:rPr>
          <w:rFonts w:ascii="Garamond" w:hAnsi="Garamond" w:cs="Times New Roman"/>
        </w:rPr>
        <w:t>(Johnson-Hanks 2005</w:t>
      </w:r>
      <w:r w:rsidR="00EB7ADB" w:rsidRPr="0008547D">
        <w:rPr>
          <w:rFonts w:ascii="Garamond" w:hAnsi="Garamond" w:cs="Times New Roman"/>
        </w:rPr>
        <w:t>)</w:t>
      </w:r>
      <w:r w:rsidR="00CD7420">
        <w:rPr>
          <w:rFonts w:ascii="Garamond" w:hAnsi="Garamond" w:cs="Times New Roman"/>
        </w:rPr>
        <w:t xml:space="preserve"> encourage people to focus on the present</w:t>
      </w:r>
      <w:r w:rsidR="00AC2370">
        <w:rPr>
          <w:rFonts w:ascii="Garamond" w:hAnsi="Garamond" w:cs="Times New Roman"/>
        </w:rPr>
        <w:t>.</w:t>
      </w:r>
      <w:r w:rsidR="00EB7ADB" w:rsidRPr="0008547D">
        <w:rPr>
          <w:rFonts w:ascii="Garamond" w:hAnsi="Garamond" w:cs="Times New Roman"/>
        </w:rPr>
        <w:t xml:space="preserve"> </w:t>
      </w:r>
      <w:r w:rsidR="00DB378B">
        <w:rPr>
          <w:rFonts w:ascii="Garamond" w:hAnsi="Garamond" w:cs="Times New Roman"/>
        </w:rPr>
        <w:t>For example, Lazar (2014) documents the preoccupation of protesters in Ecuador with the laborious process of negotiating with authorities in pursuit of immediate goals – what she terms ‘attritional time’ – in contrast to activity oriented towards a definite end point. Other studies concentrate more closely on activists</w:t>
      </w:r>
      <w:r w:rsidR="00240F16">
        <w:rPr>
          <w:rFonts w:ascii="Garamond" w:hAnsi="Garamond" w:cs="Times New Roman"/>
        </w:rPr>
        <w:t>’</w:t>
      </w:r>
      <w:r w:rsidR="00DB378B">
        <w:rPr>
          <w:rFonts w:ascii="Garamond" w:hAnsi="Garamond" w:cs="Times New Roman"/>
        </w:rPr>
        <w:t xml:space="preserve"> preoccupation with specific ‘events</w:t>
      </w:r>
      <w:r w:rsidR="00ED11A9">
        <w:rPr>
          <w:rFonts w:ascii="Garamond" w:hAnsi="Garamond" w:cs="Times New Roman"/>
        </w:rPr>
        <w:t>’</w:t>
      </w:r>
      <w:r w:rsidR="00DB378B">
        <w:rPr>
          <w:rFonts w:ascii="Garamond" w:hAnsi="Garamond" w:cs="Times New Roman"/>
        </w:rPr>
        <w:t xml:space="preserve"> in the present (McAdam and Sewell 1999; see also </w:t>
      </w:r>
      <w:r w:rsidR="00740055">
        <w:rPr>
          <w:rFonts w:ascii="Garamond" w:hAnsi="Garamond" w:cs="Times New Roman"/>
        </w:rPr>
        <w:t xml:space="preserve">Das 1990). </w:t>
      </w:r>
      <w:r w:rsidR="00DB378B">
        <w:rPr>
          <w:rFonts w:ascii="Garamond" w:hAnsi="Garamond" w:cs="Times New Roman"/>
        </w:rPr>
        <w:t>S</w:t>
      </w:r>
      <w:r w:rsidR="00740055">
        <w:rPr>
          <w:rFonts w:ascii="Garamond" w:hAnsi="Garamond" w:cs="Times New Roman"/>
        </w:rPr>
        <w:t>tudent agitators</w:t>
      </w:r>
      <w:r w:rsidR="007423C2">
        <w:rPr>
          <w:rFonts w:ascii="Garamond" w:hAnsi="Garamond" w:cs="Times New Roman"/>
        </w:rPr>
        <w:t xml:space="preserve"> in the late 1960s </w:t>
      </w:r>
      <w:r w:rsidR="00740055">
        <w:rPr>
          <w:rFonts w:ascii="Garamond" w:hAnsi="Garamond" w:cs="Times New Roman"/>
        </w:rPr>
        <w:t xml:space="preserve">as well as Occupy activists in the 2010s </w:t>
      </w:r>
      <w:r w:rsidR="007423C2">
        <w:rPr>
          <w:rFonts w:ascii="Garamond" w:hAnsi="Garamond" w:cs="Times New Roman"/>
        </w:rPr>
        <w:t xml:space="preserve">often made great play of their concentration on </w:t>
      </w:r>
      <w:r w:rsidR="00DB378B">
        <w:rPr>
          <w:rFonts w:ascii="Garamond" w:hAnsi="Garamond" w:cs="Times New Roman"/>
        </w:rPr>
        <w:t>‘</w:t>
      </w:r>
      <w:r w:rsidR="007423C2">
        <w:rPr>
          <w:rFonts w:ascii="Garamond" w:hAnsi="Garamond" w:cs="Times New Roman"/>
        </w:rPr>
        <w:t>the present moment</w:t>
      </w:r>
      <w:r w:rsidR="00DB378B">
        <w:rPr>
          <w:rFonts w:ascii="Garamond" w:hAnsi="Garamond" w:cs="Times New Roman"/>
        </w:rPr>
        <w:t xml:space="preserve">’ understood as </w:t>
      </w:r>
      <w:r w:rsidR="00B279A8">
        <w:rPr>
          <w:rFonts w:ascii="Garamond" w:hAnsi="Garamond" w:cs="Times New Roman"/>
        </w:rPr>
        <w:t>an</w:t>
      </w:r>
      <w:r w:rsidR="00DB378B">
        <w:rPr>
          <w:rFonts w:ascii="Garamond" w:hAnsi="Garamond" w:cs="Times New Roman"/>
        </w:rPr>
        <w:t xml:space="preserve"> ‘event’</w:t>
      </w:r>
      <w:r w:rsidR="00740055">
        <w:rPr>
          <w:rFonts w:ascii="Garamond" w:hAnsi="Garamond" w:cs="Times New Roman"/>
        </w:rPr>
        <w:t xml:space="preserve"> </w:t>
      </w:r>
      <w:r w:rsidR="00B279A8">
        <w:rPr>
          <w:rFonts w:ascii="Garamond" w:hAnsi="Garamond" w:cs="Times New Roman"/>
        </w:rPr>
        <w:t xml:space="preserve">of unprecented historical importance </w:t>
      </w:r>
      <w:r w:rsidR="00740055">
        <w:rPr>
          <w:rFonts w:ascii="Garamond" w:hAnsi="Garamond" w:cs="Times New Roman"/>
        </w:rPr>
        <w:t>(Schneider 2012; Pinder 2013)</w:t>
      </w:r>
      <w:r w:rsidR="00DB378B">
        <w:rPr>
          <w:rFonts w:ascii="Garamond" w:hAnsi="Garamond" w:cs="Times New Roman"/>
        </w:rPr>
        <w:t xml:space="preserve">. Indeed, </w:t>
      </w:r>
      <w:r w:rsidR="00300866" w:rsidRPr="0008547D">
        <w:rPr>
          <w:rFonts w:ascii="Garamond" w:hAnsi="Garamond" w:cs="Times New Roman"/>
          <w:shd w:val="clear" w:color="auto" w:fill="FFFFFF"/>
        </w:rPr>
        <w:t>Gordon (2008) argues for a shift in the late twentieth century from a</w:t>
      </w:r>
      <w:r w:rsidR="00740055">
        <w:rPr>
          <w:rFonts w:ascii="Garamond" w:hAnsi="Garamond" w:cs="Times New Roman"/>
          <w:shd w:val="clear" w:color="auto" w:fill="FFFFFF"/>
        </w:rPr>
        <w:t xml:space="preserve"> concern among anarchists with ‘revolution’</w:t>
      </w:r>
      <w:r w:rsidR="00300866" w:rsidRPr="0008547D">
        <w:rPr>
          <w:rFonts w:ascii="Garamond" w:hAnsi="Garamond" w:cs="Times New Roman"/>
          <w:shd w:val="clear" w:color="auto" w:fill="FFFFFF"/>
        </w:rPr>
        <w:t xml:space="preserve"> to a celebration of the present </w:t>
      </w:r>
      <w:r w:rsidR="00B279A8">
        <w:rPr>
          <w:rFonts w:ascii="Garamond" w:hAnsi="Garamond" w:cs="Times New Roman"/>
          <w:shd w:val="clear" w:color="auto" w:fill="FFFFFF"/>
        </w:rPr>
        <w:t>– sometimes as an</w:t>
      </w:r>
      <w:r w:rsidR="00740055">
        <w:rPr>
          <w:rFonts w:ascii="Garamond" w:hAnsi="Garamond" w:cs="Times New Roman"/>
          <w:shd w:val="clear" w:color="auto" w:fill="FFFFFF"/>
        </w:rPr>
        <w:t xml:space="preserve"> </w:t>
      </w:r>
      <w:r w:rsidR="00B279A8">
        <w:rPr>
          <w:rFonts w:ascii="Garamond" w:hAnsi="Garamond" w:cs="Times New Roman"/>
          <w:shd w:val="clear" w:color="auto" w:fill="FFFFFF"/>
        </w:rPr>
        <w:t>‘</w:t>
      </w:r>
      <w:r w:rsidR="00740055">
        <w:rPr>
          <w:rFonts w:ascii="Garamond" w:hAnsi="Garamond" w:cs="Times New Roman"/>
          <w:shd w:val="clear" w:color="auto" w:fill="FFFFFF"/>
        </w:rPr>
        <w:t xml:space="preserve">event’ </w:t>
      </w:r>
      <w:r w:rsidR="00B279A8">
        <w:rPr>
          <w:rFonts w:ascii="Garamond" w:hAnsi="Garamond" w:cs="Times New Roman"/>
          <w:shd w:val="clear" w:color="auto" w:fill="FFFFFF"/>
        </w:rPr>
        <w:t xml:space="preserve">or sometimes in the sense simply of ‘the everyday’ - for its </w:t>
      </w:r>
      <w:r w:rsidR="00300866" w:rsidRPr="0008547D">
        <w:rPr>
          <w:rFonts w:ascii="Garamond" w:hAnsi="Garamond" w:cs="Times New Roman"/>
          <w:shd w:val="clear" w:color="auto" w:fill="FFFFFF"/>
        </w:rPr>
        <w:t>own sake</w:t>
      </w:r>
      <w:r w:rsidR="00D868C8" w:rsidRPr="0008547D">
        <w:rPr>
          <w:rFonts w:ascii="Garamond" w:hAnsi="Garamond" w:cs="Times New Roman"/>
          <w:shd w:val="clear" w:color="auto" w:fill="FFFFFF"/>
        </w:rPr>
        <w:t xml:space="preserve">. </w:t>
      </w:r>
      <w:r w:rsidR="007423C2">
        <w:rPr>
          <w:rFonts w:ascii="Garamond" w:hAnsi="Garamond" w:cs="Times New Roman"/>
          <w:shd w:val="clear" w:color="auto" w:fill="FFFFFF"/>
        </w:rPr>
        <w:t xml:space="preserve">At the extreme, the prefigurative element of prefigurative politics may disappear altogether. </w:t>
      </w:r>
    </w:p>
    <w:p w14:paraId="6F4B473F" w14:textId="77777777" w:rsidR="00740055" w:rsidRDefault="00740055" w:rsidP="00740055">
      <w:pPr>
        <w:spacing w:line="480" w:lineRule="auto"/>
        <w:ind w:left="-284" w:right="-631"/>
        <w:rPr>
          <w:rFonts w:ascii="Garamond" w:hAnsi="Garamond" w:cs="Times New Roman"/>
          <w:shd w:val="clear" w:color="auto" w:fill="FFFFFF"/>
        </w:rPr>
      </w:pPr>
    </w:p>
    <w:p w14:paraId="00A00CFB" w14:textId="5B9BA675" w:rsidR="0010790F" w:rsidRPr="00740055" w:rsidRDefault="00DB378B" w:rsidP="00740055">
      <w:pPr>
        <w:spacing w:line="480" w:lineRule="auto"/>
        <w:ind w:left="-284" w:right="-631"/>
        <w:rPr>
          <w:rFonts w:ascii="Garamond" w:hAnsi="Garamond" w:cs="Times New Roman"/>
        </w:rPr>
      </w:pPr>
      <w:r>
        <w:rPr>
          <w:rFonts w:ascii="Garamond" w:hAnsi="Garamond" w:cs="Times New Roman"/>
          <w:shd w:val="clear" w:color="auto" w:fill="FFFFFF"/>
        </w:rPr>
        <w:t xml:space="preserve">Anthropologists have stressed the multiple ways in which time is experienced in different settings across the world (Gell 1992; see Bear 2014). </w:t>
      </w:r>
      <w:r w:rsidR="00740055">
        <w:rPr>
          <w:rFonts w:ascii="Garamond" w:hAnsi="Garamond" w:cs="Times New Roman"/>
          <w:shd w:val="clear" w:color="auto" w:fill="FFFFFF"/>
        </w:rPr>
        <w:t xml:space="preserve">It is </w:t>
      </w:r>
      <w:r w:rsidR="0010790F" w:rsidRPr="0008547D">
        <w:rPr>
          <w:rFonts w:ascii="Garamond" w:hAnsi="Garamond" w:cs="Times New Roman"/>
          <w:shd w:val="clear" w:color="auto" w:fill="FFFFFF"/>
        </w:rPr>
        <w:t xml:space="preserve">possible that </w:t>
      </w:r>
      <w:r w:rsidR="007423C2">
        <w:rPr>
          <w:rFonts w:ascii="Garamond" w:hAnsi="Garamond" w:cs="Times New Roman"/>
          <w:shd w:val="clear" w:color="auto" w:fill="FFFFFF"/>
        </w:rPr>
        <w:t xml:space="preserve">people </w:t>
      </w:r>
      <w:r>
        <w:rPr>
          <w:rFonts w:ascii="Garamond" w:hAnsi="Garamond" w:cs="Times New Roman"/>
          <w:shd w:val="clear" w:color="auto" w:fill="FFFFFF"/>
        </w:rPr>
        <w:t xml:space="preserve">involved in prefigurative politics </w:t>
      </w:r>
      <w:r w:rsidR="007423C2">
        <w:rPr>
          <w:rFonts w:ascii="Garamond" w:hAnsi="Garamond" w:cs="Times New Roman"/>
          <w:shd w:val="clear" w:color="auto" w:fill="FFFFFF"/>
        </w:rPr>
        <w:t>may depart from linear conceptions of time to reflect more on time as cyclical, as Parry (1994)</w:t>
      </w:r>
      <w:r w:rsidR="0010790F" w:rsidRPr="0008547D">
        <w:rPr>
          <w:rFonts w:ascii="Garamond" w:hAnsi="Garamond" w:cs="Times New Roman"/>
          <w:shd w:val="clear" w:color="auto" w:fill="FFFFFF"/>
        </w:rPr>
        <w:t xml:space="preserve"> </w:t>
      </w:r>
      <w:r w:rsidR="007423C2">
        <w:rPr>
          <w:rFonts w:ascii="Garamond" w:hAnsi="Garamond" w:cs="Times New Roman"/>
          <w:shd w:val="clear" w:color="auto" w:fill="FFFFFF"/>
        </w:rPr>
        <w:t xml:space="preserve">shows in his ethnography of the cultural politics of death in the Indian holy city of Benares. Alternatively, people may define the future as a continuation of the present rather than as a point ahead. </w:t>
      </w:r>
    </w:p>
    <w:p w14:paraId="161B210F" w14:textId="77777777" w:rsidR="000A7820" w:rsidRPr="0008547D" w:rsidRDefault="000A7820" w:rsidP="00CC3CC8">
      <w:pPr>
        <w:spacing w:line="480" w:lineRule="auto"/>
        <w:ind w:left="-284" w:right="-631"/>
        <w:rPr>
          <w:rFonts w:ascii="Garamond" w:hAnsi="Garamond" w:cs="Times New Roman"/>
          <w:shd w:val="clear" w:color="auto" w:fill="FFFFFF"/>
        </w:rPr>
      </w:pPr>
    </w:p>
    <w:p w14:paraId="31280884" w14:textId="1CB74991" w:rsidR="00B279A8" w:rsidRDefault="000A7820" w:rsidP="00181403">
      <w:pPr>
        <w:spacing w:line="480" w:lineRule="auto"/>
        <w:ind w:left="-284" w:right="-631"/>
        <w:rPr>
          <w:rFonts w:ascii="Garamond" w:hAnsi="Garamond" w:cs="Times New Roman"/>
          <w:shd w:val="clear" w:color="auto" w:fill="FFFFFF"/>
        </w:rPr>
      </w:pPr>
      <w:r w:rsidRPr="0008547D">
        <w:rPr>
          <w:rFonts w:ascii="Garamond" w:hAnsi="Garamond" w:cs="Times New Roman"/>
          <w:shd w:val="clear" w:color="auto" w:fill="FFFFFF"/>
        </w:rPr>
        <w:t xml:space="preserve">In this paper we highlight </w:t>
      </w:r>
      <w:r w:rsidR="00DB378B">
        <w:rPr>
          <w:rFonts w:ascii="Garamond" w:hAnsi="Garamond" w:cs="Times New Roman"/>
          <w:shd w:val="clear" w:color="auto" w:fill="FFFFFF"/>
        </w:rPr>
        <w:t xml:space="preserve">the partially effective </w:t>
      </w:r>
      <w:r w:rsidR="00181403">
        <w:rPr>
          <w:rFonts w:ascii="Garamond" w:hAnsi="Garamond" w:cs="Times New Roman"/>
          <w:shd w:val="clear" w:color="auto" w:fill="FFFFFF"/>
        </w:rPr>
        <w:t>prefigurative action</w:t>
      </w:r>
      <w:r w:rsidR="00DB378B">
        <w:rPr>
          <w:rFonts w:ascii="Garamond" w:hAnsi="Garamond" w:cs="Times New Roman"/>
          <w:shd w:val="clear" w:color="auto" w:fill="FFFFFF"/>
        </w:rPr>
        <w:t xml:space="preserve"> of</w:t>
      </w:r>
      <w:r w:rsidR="00B279A8">
        <w:rPr>
          <w:rFonts w:ascii="Garamond" w:hAnsi="Garamond" w:cs="Times New Roman"/>
          <w:shd w:val="clear" w:color="auto" w:fill="FFFFFF"/>
        </w:rPr>
        <w:t xml:space="preserve"> young people in north India, focusing not on large social movements but the fairly individualized and mundane activities of young people who paly leadership and mentoring roles in the places in which we have conducted fieldwork. We draw attention to the ubiquity of a form of self-conscious prefigurative politics among youth social actors in provin</w:t>
      </w:r>
      <w:r w:rsidR="007E7564">
        <w:rPr>
          <w:rFonts w:ascii="Garamond" w:hAnsi="Garamond" w:cs="Times New Roman"/>
          <w:shd w:val="clear" w:color="auto" w:fill="FFFFFF"/>
        </w:rPr>
        <w:t xml:space="preserve">cial India and some similarities </w:t>
      </w:r>
      <w:r w:rsidR="00B279A8">
        <w:rPr>
          <w:rFonts w:ascii="Garamond" w:hAnsi="Garamond" w:cs="Times New Roman"/>
          <w:shd w:val="clear" w:color="auto" w:fill="FFFFFF"/>
        </w:rPr>
        <w:t xml:space="preserve">in how they conduct political action at the everyday level. </w:t>
      </w:r>
    </w:p>
    <w:p w14:paraId="6AFD3108" w14:textId="77777777" w:rsidR="00B279A8" w:rsidRDefault="00B279A8" w:rsidP="00181403">
      <w:pPr>
        <w:spacing w:line="480" w:lineRule="auto"/>
        <w:ind w:left="-284" w:right="-631"/>
        <w:rPr>
          <w:rFonts w:ascii="Garamond" w:hAnsi="Garamond" w:cs="Times New Roman"/>
          <w:shd w:val="clear" w:color="auto" w:fill="FFFFFF"/>
        </w:rPr>
      </w:pPr>
    </w:p>
    <w:p w14:paraId="1108B431" w14:textId="489E3FBE" w:rsidR="00CD0DE8" w:rsidRDefault="00B279A8" w:rsidP="00181403">
      <w:pPr>
        <w:spacing w:line="480" w:lineRule="auto"/>
        <w:ind w:left="-284" w:right="-631"/>
        <w:rPr>
          <w:rFonts w:ascii="Garamond" w:hAnsi="Garamond" w:cs="Times New Roman"/>
          <w:shd w:val="clear" w:color="auto" w:fill="FFFFFF"/>
        </w:rPr>
      </w:pPr>
      <w:r>
        <w:rPr>
          <w:rFonts w:ascii="Garamond" w:hAnsi="Garamond" w:cs="Times New Roman"/>
          <w:shd w:val="clear" w:color="auto" w:fill="FFFFFF"/>
        </w:rPr>
        <w:t>Our account emerges from</w:t>
      </w:r>
      <w:r w:rsidR="00ED11A9">
        <w:rPr>
          <w:rFonts w:ascii="Garamond" w:hAnsi="Garamond" w:cs="Times New Roman"/>
          <w:shd w:val="clear" w:color="auto" w:fill="FFFFFF"/>
        </w:rPr>
        <w:t xml:space="preserve"> </w:t>
      </w:r>
      <w:r w:rsidR="00DB378B">
        <w:rPr>
          <w:rFonts w:ascii="Garamond" w:hAnsi="Garamond" w:cs="Times New Roman"/>
          <w:shd w:val="clear" w:color="auto" w:fill="FFFFFF"/>
        </w:rPr>
        <w:t>two extended periods of social research in north India</w:t>
      </w:r>
      <w:r w:rsidR="00CD0DE8">
        <w:rPr>
          <w:rFonts w:ascii="Garamond" w:hAnsi="Garamond" w:cs="Times New Roman"/>
          <w:shd w:val="clear" w:color="auto" w:fill="FFFFFF"/>
        </w:rPr>
        <w:t xml:space="preserve">. </w:t>
      </w:r>
      <w:r w:rsidR="00CD0DE8" w:rsidRPr="0008547D">
        <w:rPr>
          <w:rFonts w:ascii="Garamond" w:hAnsi="Garamond" w:cs="Times New Roman"/>
        </w:rPr>
        <w:t xml:space="preserve">Between 2012-2014, we carried out a total of thirteen months research in Bemni between us, examining the </w:t>
      </w:r>
      <w:r w:rsidR="00CD0DE8">
        <w:rPr>
          <w:rFonts w:ascii="Garamond" w:hAnsi="Garamond" w:cs="Times New Roman"/>
        </w:rPr>
        <w:t>social</w:t>
      </w:r>
      <w:r w:rsidR="00CD0DE8" w:rsidRPr="0008547D">
        <w:rPr>
          <w:rFonts w:ascii="Garamond" w:hAnsi="Garamond" w:cs="Times New Roman"/>
        </w:rPr>
        <w:t xml:space="preserve"> and political practices of </w:t>
      </w:r>
      <w:r w:rsidR="00CD0DE8">
        <w:rPr>
          <w:rFonts w:ascii="Garamond" w:hAnsi="Garamond" w:cs="Times New Roman"/>
        </w:rPr>
        <w:t>educated unemployed or underemployed</w:t>
      </w:r>
      <w:r w:rsidR="00CD0DE8" w:rsidRPr="0008547D">
        <w:rPr>
          <w:rFonts w:ascii="Garamond" w:hAnsi="Garamond" w:cs="Times New Roman"/>
        </w:rPr>
        <w:t xml:space="preserve"> youth</w:t>
      </w:r>
      <w:r w:rsidR="00E02165">
        <w:rPr>
          <w:rFonts w:ascii="Garamond" w:hAnsi="Garamond" w:cs="Times New Roman"/>
        </w:rPr>
        <w:t>, part of a wider project on the</w:t>
      </w:r>
      <w:r w:rsidR="00CD0DE8">
        <w:rPr>
          <w:rFonts w:ascii="Garamond" w:hAnsi="Garamond" w:cs="Times New Roman"/>
        </w:rPr>
        <w:t xml:space="preserve"> </w:t>
      </w:r>
      <w:r w:rsidR="00E02165">
        <w:rPr>
          <w:rFonts w:ascii="Garamond" w:hAnsi="Garamond" w:cs="Times New Roman"/>
        </w:rPr>
        <w:t>political actions</w:t>
      </w:r>
      <w:r w:rsidR="00CD0DE8">
        <w:rPr>
          <w:rFonts w:ascii="Garamond" w:hAnsi="Garamond" w:cs="Times New Roman"/>
        </w:rPr>
        <w:t xml:space="preserve"> of young people in Nepal, Uttarakhand, and Sri Lanka. We conducted at least two interviews with a total of 36 young men and 24 young women aged between 18 and 30</w:t>
      </w:r>
      <w:r w:rsidR="00927F7E">
        <w:rPr>
          <w:rFonts w:ascii="Garamond" w:hAnsi="Garamond" w:cs="Times New Roman"/>
        </w:rPr>
        <w:t xml:space="preserve"> in Bemni</w:t>
      </w:r>
      <w:r w:rsidR="00CD0DE8">
        <w:rPr>
          <w:rFonts w:ascii="Garamond" w:hAnsi="Garamond" w:cs="Times New Roman"/>
        </w:rPr>
        <w:t xml:space="preserve">, roughly half of all those in this cohort living in the village. These interviews focused especially on their social background, economic activity, views and practices related to marriage, work, health, education, social movements, and the state. </w:t>
      </w:r>
    </w:p>
    <w:p w14:paraId="1DA535E3" w14:textId="77777777" w:rsidR="00181403" w:rsidRPr="00181403" w:rsidRDefault="00181403" w:rsidP="00181403">
      <w:pPr>
        <w:spacing w:line="480" w:lineRule="auto"/>
        <w:ind w:left="-284" w:right="-631"/>
        <w:rPr>
          <w:rFonts w:ascii="Garamond" w:hAnsi="Garamond" w:cs="Times New Roman"/>
          <w:shd w:val="clear" w:color="auto" w:fill="FFFFFF"/>
        </w:rPr>
      </w:pPr>
    </w:p>
    <w:p w14:paraId="15F563F7" w14:textId="3B2A6ED5" w:rsidR="00CD0DE8" w:rsidRDefault="00927F7E" w:rsidP="00CD0DE8">
      <w:pPr>
        <w:spacing w:line="480" w:lineRule="auto"/>
        <w:ind w:left="-284" w:right="-631"/>
        <w:rPr>
          <w:rFonts w:ascii="Garamond" w:hAnsi="Garamond" w:cs="Times New Roman"/>
        </w:rPr>
      </w:pPr>
      <w:r>
        <w:rPr>
          <w:rFonts w:ascii="Garamond" w:hAnsi="Garamond" w:cs="Times New Roman"/>
        </w:rPr>
        <w:t>The paper also draws upon</w:t>
      </w:r>
      <w:r w:rsidR="00CD0DE8">
        <w:rPr>
          <w:rFonts w:ascii="Garamond" w:hAnsi="Garamond" w:cs="Times New Roman"/>
        </w:rPr>
        <w:t xml:space="preserve"> research conducted by the first author in </w:t>
      </w:r>
      <w:r>
        <w:rPr>
          <w:rFonts w:ascii="Garamond" w:hAnsi="Garamond" w:cs="Times New Roman"/>
        </w:rPr>
        <w:t xml:space="preserve">2004-2005 in Meerut, </w:t>
      </w:r>
      <w:r w:rsidR="00CD0DE8">
        <w:rPr>
          <w:rFonts w:ascii="Garamond" w:hAnsi="Garamond" w:cs="Times New Roman"/>
        </w:rPr>
        <w:t xml:space="preserve">western Uttar Pradesh. </w:t>
      </w:r>
      <w:r w:rsidR="00890A78">
        <w:rPr>
          <w:rFonts w:ascii="Garamond" w:hAnsi="Garamond" w:cs="Times New Roman"/>
        </w:rPr>
        <w:t>This research considered employed and under</w:t>
      </w:r>
      <w:r w:rsidR="00CD0DE8">
        <w:rPr>
          <w:rFonts w:ascii="Garamond" w:hAnsi="Garamond" w:cs="Times New Roman"/>
        </w:rPr>
        <w:t>employed young people</w:t>
      </w:r>
      <w:r>
        <w:rPr>
          <w:rFonts w:ascii="Garamond" w:hAnsi="Garamond" w:cs="Times New Roman"/>
        </w:rPr>
        <w:t>’</w:t>
      </w:r>
      <w:r w:rsidR="00CD0DE8">
        <w:rPr>
          <w:rFonts w:ascii="Garamond" w:hAnsi="Garamond" w:cs="Times New Roman"/>
        </w:rPr>
        <w:t xml:space="preserve">s involvement in student political action </w:t>
      </w:r>
      <w:r>
        <w:rPr>
          <w:rFonts w:ascii="Garamond" w:hAnsi="Garamond" w:cs="Times New Roman"/>
        </w:rPr>
        <w:t xml:space="preserve">in Meerut </w:t>
      </w:r>
      <w:r w:rsidR="00CD0DE8">
        <w:rPr>
          <w:rFonts w:ascii="Garamond" w:hAnsi="Garamond" w:cs="Times New Roman"/>
        </w:rPr>
        <w:t>and their everyday interactions with university and government officials. This research highlighted the capacity of educated un/underemployed young men, to a greater extent than young women, to critique established practices of dominance, even while some student politicians became heavily in</w:t>
      </w:r>
      <w:r>
        <w:rPr>
          <w:rFonts w:ascii="Garamond" w:hAnsi="Garamond" w:cs="Times New Roman"/>
        </w:rPr>
        <w:t xml:space="preserve">volved in corruption themselves (First author 2010). </w:t>
      </w:r>
    </w:p>
    <w:p w14:paraId="0208BBFF" w14:textId="77777777" w:rsidR="00CD0DE8" w:rsidRDefault="00CD0DE8" w:rsidP="00CD0DE8">
      <w:pPr>
        <w:spacing w:line="480" w:lineRule="auto"/>
        <w:ind w:left="-284" w:right="-631"/>
        <w:rPr>
          <w:rFonts w:ascii="Garamond" w:hAnsi="Garamond" w:cs="Times New Roman"/>
        </w:rPr>
      </w:pPr>
    </w:p>
    <w:p w14:paraId="15F1BDD4" w14:textId="5A77F5CF" w:rsidR="00181403" w:rsidRDefault="00181403" w:rsidP="00181403">
      <w:pPr>
        <w:spacing w:line="480" w:lineRule="auto"/>
        <w:ind w:left="-284" w:right="-631"/>
        <w:rPr>
          <w:rFonts w:ascii="Garamond" w:hAnsi="Garamond" w:cs="Times New Roman"/>
        </w:rPr>
      </w:pPr>
      <w:r>
        <w:rPr>
          <w:rFonts w:ascii="Garamond" w:hAnsi="Garamond" w:cs="Times New Roman"/>
        </w:rPr>
        <w:t xml:space="preserve">There were differences in </w:t>
      </w:r>
      <w:r w:rsidR="00240F16">
        <w:rPr>
          <w:rFonts w:ascii="Garamond" w:hAnsi="Garamond" w:cs="Times New Roman"/>
        </w:rPr>
        <w:t>the nature of youth mobilization</w:t>
      </w:r>
      <w:r>
        <w:rPr>
          <w:rFonts w:ascii="Garamond" w:hAnsi="Garamond" w:cs="Times New Roman"/>
        </w:rPr>
        <w:t xml:space="preserve"> in Bemni as compared to Meerut, for example related to the greater politicization of caste in Uttar Pradesh. But t</w:t>
      </w:r>
      <w:r w:rsidR="007E7564">
        <w:rPr>
          <w:rFonts w:ascii="Garamond" w:hAnsi="Garamond" w:cs="Times New Roman"/>
        </w:rPr>
        <w:t>here were</w:t>
      </w:r>
      <w:r w:rsidR="00CD0DE8">
        <w:rPr>
          <w:rFonts w:ascii="Garamond" w:hAnsi="Garamond" w:cs="Times New Roman"/>
        </w:rPr>
        <w:t xml:space="preserve"> </w:t>
      </w:r>
      <w:r w:rsidR="007E7564">
        <w:rPr>
          <w:rFonts w:ascii="Garamond" w:hAnsi="Garamond" w:cs="Times New Roman"/>
        </w:rPr>
        <w:t>also</w:t>
      </w:r>
      <w:r>
        <w:rPr>
          <w:rFonts w:ascii="Garamond" w:hAnsi="Garamond" w:cs="Times New Roman"/>
        </w:rPr>
        <w:t xml:space="preserve"> </w:t>
      </w:r>
      <w:r w:rsidR="007E7564">
        <w:rPr>
          <w:rFonts w:ascii="Garamond" w:hAnsi="Garamond" w:cs="Times New Roman"/>
        </w:rPr>
        <w:t>remarkable similarities between the political activities of young people in Bemni and their counterparts in Meerut</w:t>
      </w:r>
      <w:r>
        <w:rPr>
          <w:rFonts w:ascii="Garamond" w:hAnsi="Garamond" w:cs="Times New Roman"/>
        </w:rPr>
        <w:t xml:space="preserve">. </w:t>
      </w:r>
      <w:r w:rsidR="00CD0DE8">
        <w:rPr>
          <w:rFonts w:ascii="Garamond" w:hAnsi="Garamond" w:cs="Times New Roman"/>
        </w:rPr>
        <w:t xml:space="preserve">In both </w:t>
      </w:r>
      <w:r>
        <w:rPr>
          <w:rFonts w:ascii="Garamond" w:hAnsi="Garamond" w:cs="Times New Roman"/>
        </w:rPr>
        <w:t xml:space="preserve">Bemni and Meerut </w:t>
      </w:r>
      <w:r w:rsidR="00CD0DE8">
        <w:rPr>
          <w:rFonts w:ascii="Garamond" w:hAnsi="Garamond" w:cs="Times New Roman"/>
        </w:rPr>
        <w:t xml:space="preserve">young people </w:t>
      </w:r>
      <w:r w:rsidR="00133D02">
        <w:rPr>
          <w:rFonts w:ascii="Garamond" w:hAnsi="Garamond" w:cs="Times New Roman"/>
        </w:rPr>
        <w:t xml:space="preserve">were engaged in a similar range of everyday political actions concerned principally with education, health, infrastructure and development and oriented around various projects aimed at assisting members of their kin or community. In both places young people involved in such political work </w:t>
      </w:r>
      <w:r w:rsidR="00CD0DE8">
        <w:rPr>
          <w:rFonts w:ascii="Garamond" w:hAnsi="Garamond" w:cs="Times New Roman"/>
        </w:rPr>
        <w:t>often stressed their refusal to wait for government and political parties to deliver benefits</w:t>
      </w:r>
      <w:r w:rsidR="007E7564">
        <w:rPr>
          <w:rFonts w:ascii="Garamond" w:hAnsi="Garamond" w:cs="Times New Roman"/>
        </w:rPr>
        <w:t xml:space="preserve">. They </w:t>
      </w:r>
      <w:r w:rsidR="00133D02">
        <w:rPr>
          <w:rFonts w:ascii="Garamond" w:hAnsi="Garamond" w:cs="Times New Roman"/>
        </w:rPr>
        <w:t>emphasized</w:t>
      </w:r>
      <w:r w:rsidR="00CD0DE8">
        <w:rPr>
          <w:rFonts w:ascii="Garamond" w:hAnsi="Garamond" w:cs="Times New Roman"/>
        </w:rPr>
        <w:t xml:space="preserve"> the importance of acting immediately on one’s own to improv</w:t>
      </w:r>
      <w:r>
        <w:rPr>
          <w:rFonts w:ascii="Garamond" w:hAnsi="Garamond" w:cs="Times New Roman"/>
        </w:rPr>
        <w:t xml:space="preserve">e the local social environment based upon an </w:t>
      </w:r>
      <w:r w:rsidR="00CD0DE8">
        <w:rPr>
          <w:rFonts w:ascii="Garamond" w:hAnsi="Garamond" w:cs="Times New Roman"/>
        </w:rPr>
        <w:t>ethic of civility</w:t>
      </w:r>
      <w:r>
        <w:rPr>
          <w:rFonts w:ascii="Garamond" w:hAnsi="Garamond" w:cs="Times New Roman"/>
        </w:rPr>
        <w:t xml:space="preserve">. In addition, young people </w:t>
      </w:r>
      <w:r w:rsidR="00240F16">
        <w:rPr>
          <w:rFonts w:ascii="Garamond" w:hAnsi="Garamond" w:cs="Times New Roman"/>
        </w:rPr>
        <w:t xml:space="preserve">in both places </w:t>
      </w:r>
      <w:r>
        <w:rPr>
          <w:rFonts w:ascii="Garamond" w:hAnsi="Garamond" w:cs="Times New Roman"/>
        </w:rPr>
        <w:t>tended</w:t>
      </w:r>
      <w:r w:rsidR="00CD0DE8">
        <w:rPr>
          <w:rFonts w:ascii="Garamond" w:hAnsi="Garamond" w:cs="Times New Roman"/>
        </w:rPr>
        <w:t xml:space="preserve"> </w:t>
      </w:r>
      <w:r>
        <w:rPr>
          <w:rFonts w:ascii="Garamond" w:hAnsi="Garamond" w:cs="Times New Roman"/>
        </w:rPr>
        <w:t>to reject</w:t>
      </w:r>
      <w:r w:rsidR="00CD0DE8">
        <w:rPr>
          <w:rFonts w:ascii="Garamond" w:hAnsi="Garamond" w:cs="Times New Roman"/>
        </w:rPr>
        <w:t xml:space="preserve"> talk of a future ‘utopia’, </w:t>
      </w:r>
      <w:r>
        <w:rPr>
          <w:rFonts w:ascii="Garamond" w:hAnsi="Garamond" w:cs="Times New Roman"/>
        </w:rPr>
        <w:t>focusing instead on the future as “what happens from now on” (</w:t>
      </w:r>
      <w:r w:rsidRPr="00181403">
        <w:rPr>
          <w:rFonts w:ascii="Garamond" w:hAnsi="Garamond" w:cs="Times New Roman"/>
          <w:i/>
        </w:rPr>
        <w:t>age chalkar</w:t>
      </w:r>
      <w:r>
        <w:rPr>
          <w:rFonts w:ascii="Garamond" w:hAnsi="Garamond" w:cs="Times New Roman"/>
        </w:rPr>
        <w:t xml:space="preserve">). </w:t>
      </w:r>
      <w:r w:rsidR="007E7564">
        <w:rPr>
          <w:rFonts w:ascii="Garamond" w:hAnsi="Garamond" w:cs="Times New Roman"/>
        </w:rPr>
        <w:t xml:space="preserve">These ‘similarities across difference’ (Hart 2002) </w:t>
      </w:r>
      <w:r w:rsidR="00133D02">
        <w:rPr>
          <w:rFonts w:ascii="Garamond" w:hAnsi="Garamond" w:cs="Times New Roman"/>
        </w:rPr>
        <w:t xml:space="preserve">in the practice of everyday youth politics and in the manner in which young people reflected on their action </w:t>
      </w:r>
      <w:r w:rsidR="007E7564">
        <w:rPr>
          <w:rFonts w:ascii="Garamond" w:hAnsi="Garamond" w:cs="Times New Roman"/>
        </w:rPr>
        <w:t xml:space="preserve">provide the logic for bringing together </w:t>
      </w:r>
      <w:r w:rsidR="007E7564">
        <w:rPr>
          <w:rFonts w:ascii="Garamond" w:hAnsi="Garamond" w:cs="Times New Roman"/>
        </w:rPr>
        <w:t xml:space="preserve">materials </w:t>
      </w:r>
      <w:r w:rsidR="00133D02">
        <w:rPr>
          <w:rFonts w:ascii="Garamond" w:hAnsi="Garamond" w:cs="Times New Roman"/>
        </w:rPr>
        <w:t>from different settings in a single paper.</w:t>
      </w:r>
      <w:bookmarkStart w:id="0" w:name="_GoBack"/>
      <w:bookmarkEnd w:id="0"/>
    </w:p>
    <w:p w14:paraId="1C699160" w14:textId="77777777" w:rsidR="00CD0DE8" w:rsidRDefault="00CD0DE8" w:rsidP="00CD0DE8">
      <w:pPr>
        <w:spacing w:line="480" w:lineRule="auto"/>
        <w:ind w:left="-284" w:right="-631"/>
        <w:rPr>
          <w:rFonts w:ascii="Garamond" w:hAnsi="Garamond" w:cs="Times New Roman"/>
        </w:rPr>
      </w:pPr>
    </w:p>
    <w:p w14:paraId="18FAC6F3" w14:textId="31008BBA" w:rsidR="00CD0DE8" w:rsidRDefault="00927F7E" w:rsidP="00CD0DE8">
      <w:pPr>
        <w:spacing w:line="480" w:lineRule="auto"/>
        <w:ind w:left="-284" w:right="-631"/>
        <w:rPr>
          <w:rFonts w:ascii="Garamond" w:hAnsi="Garamond" w:cs="Times New Roman"/>
        </w:rPr>
      </w:pPr>
      <w:r>
        <w:rPr>
          <w:rFonts w:ascii="Garamond" w:hAnsi="Garamond" w:cs="Times New Roman"/>
        </w:rPr>
        <w:t>We develop these points in the paper, and relate them to the wider literature on prefiguration and youth action, through</w:t>
      </w:r>
      <w:r w:rsidR="00CD0DE8">
        <w:rPr>
          <w:rFonts w:ascii="Garamond" w:hAnsi="Garamond" w:cs="Times New Roman"/>
        </w:rPr>
        <w:t xml:space="preserve"> </w:t>
      </w:r>
      <w:r w:rsidR="007E7564">
        <w:rPr>
          <w:rFonts w:ascii="Garamond" w:hAnsi="Garamond" w:cs="Times New Roman"/>
        </w:rPr>
        <w:t>discussing</w:t>
      </w:r>
      <w:r w:rsidR="00CD0DE8">
        <w:rPr>
          <w:rFonts w:ascii="Garamond" w:hAnsi="Garamond" w:cs="Times New Roman"/>
        </w:rPr>
        <w:t xml:space="preserve"> four ‘analytic sets’ of young people</w:t>
      </w:r>
      <w:r w:rsidR="007E7564">
        <w:rPr>
          <w:rFonts w:ascii="Garamond" w:hAnsi="Garamond" w:cs="Times New Roman"/>
        </w:rPr>
        <w:t xml:space="preserve"> (two in Bemni, two in Meerut)</w:t>
      </w:r>
      <w:r w:rsidR="00CD0DE8">
        <w:rPr>
          <w:rFonts w:ascii="Garamond" w:hAnsi="Garamond" w:cs="Times New Roman"/>
        </w:rPr>
        <w:t xml:space="preserve">: first, relatively wealthy but underemployed General Caste (GC) young men in Bemni who worked as citizen activists; second, relatively wealthy but underemployed GC young women in Bemni, who acted as self-styled motivators; </w:t>
      </w:r>
      <w:r>
        <w:rPr>
          <w:rFonts w:ascii="Garamond" w:hAnsi="Garamond" w:cs="Times New Roman"/>
        </w:rPr>
        <w:t xml:space="preserve">third, </w:t>
      </w:r>
      <w:r w:rsidR="00CD0DE8">
        <w:rPr>
          <w:rFonts w:ascii="Garamond" w:hAnsi="Garamond" w:cs="Times New Roman"/>
        </w:rPr>
        <w:t xml:space="preserve">unemployed Dalit (formerly known as ‘untouchable’) young men in Meerut who worked as lobbyists for poor Dalit male students in the city; and </w:t>
      </w:r>
      <w:r>
        <w:rPr>
          <w:rFonts w:ascii="Garamond" w:hAnsi="Garamond" w:cs="Times New Roman"/>
        </w:rPr>
        <w:t xml:space="preserve">fourth, </w:t>
      </w:r>
      <w:r w:rsidR="00CD0DE8">
        <w:rPr>
          <w:rFonts w:ascii="Garamond" w:hAnsi="Garamond" w:cs="Times New Roman"/>
        </w:rPr>
        <w:t>relatively w</w:t>
      </w:r>
      <w:r>
        <w:rPr>
          <w:rFonts w:ascii="Garamond" w:hAnsi="Garamond" w:cs="Times New Roman"/>
        </w:rPr>
        <w:t xml:space="preserve">ealthy but underemployed young women in Meerut. </w:t>
      </w:r>
      <w:r w:rsidR="00CD0DE8">
        <w:rPr>
          <w:rFonts w:ascii="Garamond" w:hAnsi="Garamond" w:cs="Times New Roman"/>
        </w:rPr>
        <w:t>In each case these young people self-consciously practiced a form of everyday prefigurative politics that bears comparison with some of the youth prefigurative social movements that have occurred in recent years.</w:t>
      </w:r>
    </w:p>
    <w:p w14:paraId="31C02B5E" w14:textId="77777777" w:rsidR="00927F7E" w:rsidRDefault="00927F7E" w:rsidP="00181403">
      <w:pPr>
        <w:spacing w:line="480" w:lineRule="auto"/>
        <w:ind w:right="-631"/>
        <w:rPr>
          <w:rFonts w:ascii="Garamond" w:hAnsi="Garamond" w:cs="Times New Roman"/>
          <w:shd w:val="clear" w:color="auto" w:fill="FFFFFF"/>
        </w:rPr>
      </w:pPr>
    </w:p>
    <w:p w14:paraId="08AAE08A" w14:textId="346833E5" w:rsidR="00902C26" w:rsidRPr="0008547D" w:rsidRDefault="00927F7E" w:rsidP="00CC3CC8">
      <w:pPr>
        <w:spacing w:line="480" w:lineRule="auto"/>
        <w:ind w:left="-284" w:right="-631"/>
        <w:rPr>
          <w:rFonts w:ascii="Garamond" w:hAnsi="Garamond" w:cs="Times New Roman"/>
          <w:shd w:val="clear" w:color="auto" w:fill="FFFFFF"/>
        </w:rPr>
      </w:pPr>
      <w:r>
        <w:rPr>
          <w:rFonts w:ascii="Garamond" w:hAnsi="Garamond" w:cs="Times New Roman"/>
          <w:shd w:val="clear" w:color="auto" w:fill="FFFFFF"/>
        </w:rPr>
        <w:t xml:space="preserve">Our overall contribution is to show that a </w:t>
      </w:r>
      <w:r w:rsidR="00AF7169" w:rsidRPr="0008547D">
        <w:rPr>
          <w:rFonts w:ascii="Garamond" w:hAnsi="Garamond" w:cs="Times New Roman"/>
          <w:shd w:val="clear" w:color="auto" w:fill="FFFFFF"/>
        </w:rPr>
        <w:t>significant subset of the youth with whom we worked</w:t>
      </w:r>
      <w:r w:rsidR="000A7820" w:rsidRPr="0008547D">
        <w:rPr>
          <w:rFonts w:ascii="Garamond" w:hAnsi="Garamond" w:cs="Times New Roman"/>
          <w:shd w:val="clear" w:color="auto" w:fill="FFFFFF"/>
        </w:rPr>
        <w:t xml:space="preserve"> </w:t>
      </w:r>
      <w:r w:rsidR="003F1DFC" w:rsidRPr="0008547D">
        <w:rPr>
          <w:rFonts w:ascii="Garamond" w:hAnsi="Garamond" w:cs="Times New Roman"/>
          <w:shd w:val="clear" w:color="auto" w:fill="FFFFFF"/>
        </w:rPr>
        <w:t xml:space="preserve">in north India </w:t>
      </w:r>
      <w:r w:rsidR="0009773D">
        <w:rPr>
          <w:rFonts w:ascii="Garamond" w:hAnsi="Garamond" w:cs="Times New Roman"/>
          <w:shd w:val="clear" w:color="auto" w:fill="FFFFFF"/>
        </w:rPr>
        <w:t>emphasize</w:t>
      </w:r>
      <w:r w:rsidR="00301714">
        <w:rPr>
          <w:rFonts w:ascii="Garamond" w:hAnsi="Garamond" w:cs="Times New Roman"/>
          <w:shd w:val="clear" w:color="auto" w:fill="FFFFFF"/>
        </w:rPr>
        <w:t xml:space="preserve"> their role as civic</w:t>
      </w:r>
      <w:r w:rsidR="00AF7169" w:rsidRPr="0008547D">
        <w:rPr>
          <w:rFonts w:ascii="Garamond" w:hAnsi="Garamond" w:cs="Times New Roman"/>
          <w:shd w:val="clear" w:color="auto" w:fill="FFFFFF"/>
        </w:rPr>
        <w:t xml:space="preserve"> everyday social intermediaries</w:t>
      </w:r>
      <w:r w:rsidR="000A7820" w:rsidRPr="0008547D">
        <w:rPr>
          <w:rFonts w:ascii="Garamond" w:hAnsi="Garamond" w:cs="Times New Roman"/>
          <w:shd w:val="clear" w:color="auto" w:fill="FFFFFF"/>
        </w:rPr>
        <w:t xml:space="preserve">. </w:t>
      </w:r>
      <w:r w:rsidR="00AF7169" w:rsidRPr="0008547D">
        <w:rPr>
          <w:rFonts w:ascii="Garamond" w:hAnsi="Garamond" w:cs="Times New Roman"/>
          <w:shd w:val="clear" w:color="auto" w:fill="FFFFFF"/>
        </w:rPr>
        <w:t xml:space="preserve">This social action is partially effective, for example undermining some forms of corruption and providing role models for others in society. Young people used visions of the </w:t>
      </w:r>
      <w:r w:rsidR="00AF7169" w:rsidRPr="0009773D">
        <w:rPr>
          <w:rFonts w:ascii="Garamond" w:hAnsi="Garamond" w:cs="Times New Roman"/>
          <w:shd w:val="clear" w:color="auto" w:fill="FFFFFF"/>
        </w:rPr>
        <w:t xml:space="preserve">past </w:t>
      </w:r>
      <w:r w:rsidR="0009773D">
        <w:rPr>
          <w:rFonts w:ascii="Garamond" w:hAnsi="Garamond" w:cs="Times New Roman"/>
          <w:shd w:val="clear" w:color="auto" w:fill="FFFFFF"/>
        </w:rPr>
        <w:t>to develop these</w:t>
      </w:r>
      <w:r w:rsidR="00AF7169" w:rsidRPr="0008547D">
        <w:rPr>
          <w:rFonts w:ascii="Garamond" w:hAnsi="Garamond" w:cs="Times New Roman"/>
          <w:shd w:val="clear" w:color="auto" w:fill="FFFFFF"/>
        </w:rPr>
        <w:t xml:space="preserve"> prefigurative styles</w:t>
      </w:r>
      <w:r w:rsidR="0009773D">
        <w:rPr>
          <w:rFonts w:ascii="Garamond" w:hAnsi="Garamond" w:cs="Times New Roman"/>
          <w:shd w:val="clear" w:color="auto" w:fill="FFFFFF"/>
        </w:rPr>
        <w:t xml:space="preserve"> </w:t>
      </w:r>
      <w:r w:rsidR="00AF7169" w:rsidRPr="0008547D">
        <w:rPr>
          <w:rFonts w:ascii="Garamond" w:hAnsi="Garamond" w:cs="Times New Roman"/>
          <w:shd w:val="clear" w:color="auto" w:fill="FFFFFF"/>
        </w:rPr>
        <w:t>and typically worked with a</w:t>
      </w:r>
      <w:r w:rsidR="003F1DFC" w:rsidRPr="0008547D">
        <w:rPr>
          <w:rFonts w:ascii="Garamond" w:hAnsi="Garamond" w:cs="Times New Roman"/>
          <w:shd w:val="clear" w:color="auto" w:fill="FFFFFF"/>
        </w:rPr>
        <w:t xml:space="preserve">n emergent vision of the </w:t>
      </w:r>
      <w:r w:rsidR="003F1DFC" w:rsidRPr="0009773D">
        <w:rPr>
          <w:rFonts w:ascii="Garamond" w:hAnsi="Garamond" w:cs="Times New Roman"/>
          <w:shd w:val="clear" w:color="auto" w:fill="FFFFFF"/>
        </w:rPr>
        <w:t>future</w:t>
      </w:r>
      <w:r w:rsidR="00AF7169" w:rsidRPr="0008547D">
        <w:rPr>
          <w:rFonts w:ascii="Garamond" w:hAnsi="Garamond" w:cs="Times New Roman"/>
          <w:shd w:val="clear" w:color="auto" w:fill="FFFFFF"/>
        </w:rPr>
        <w:t xml:space="preserve"> as </w:t>
      </w:r>
      <w:r w:rsidR="00181403">
        <w:rPr>
          <w:rFonts w:ascii="Garamond" w:hAnsi="Garamond" w:cs="Times New Roman"/>
          <w:shd w:val="clear" w:color="auto" w:fill="FFFFFF"/>
        </w:rPr>
        <w:t>what happens “from now on” (</w:t>
      </w:r>
      <w:r w:rsidR="00181403" w:rsidRPr="00181403">
        <w:rPr>
          <w:rFonts w:ascii="Garamond" w:hAnsi="Garamond" w:cs="Times New Roman"/>
          <w:i/>
          <w:shd w:val="clear" w:color="auto" w:fill="FFFFFF"/>
        </w:rPr>
        <w:t>age chalkar</w:t>
      </w:r>
      <w:r w:rsidR="00181403">
        <w:rPr>
          <w:rFonts w:ascii="Garamond" w:hAnsi="Garamond" w:cs="Times New Roman"/>
          <w:shd w:val="clear" w:color="auto" w:fill="FFFFFF"/>
        </w:rPr>
        <w:t>).</w:t>
      </w:r>
    </w:p>
    <w:p w14:paraId="7AA1E6E0" w14:textId="77777777" w:rsidR="000E267F" w:rsidRPr="0008547D" w:rsidRDefault="000E267F" w:rsidP="00CC3CC8">
      <w:pPr>
        <w:spacing w:line="480" w:lineRule="auto"/>
        <w:ind w:left="-284" w:right="-631"/>
        <w:rPr>
          <w:rFonts w:ascii="Garamond" w:hAnsi="Garamond" w:cs="Times New Roman"/>
        </w:rPr>
      </w:pPr>
    </w:p>
    <w:p w14:paraId="270BB74F" w14:textId="53C5FEDB" w:rsidR="005C3560" w:rsidRPr="0008547D" w:rsidRDefault="005C3560" w:rsidP="00CC3CC8">
      <w:pPr>
        <w:spacing w:line="480" w:lineRule="auto"/>
        <w:ind w:left="-284" w:right="-631"/>
        <w:rPr>
          <w:rFonts w:ascii="Garamond" w:hAnsi="Garamond" w:cs="Times New Roman"/>
          <w:b/>
        </w:rPr>
      </w:pPr>
      <w:r w:rsidRPr="0008547D">
        <w:rPr>
          <w:rFonts w:ascii="Garamond" w:hAnsi="Garamond" w:cs="Times New Roman"/>
          <w:b/>
        </w:rPr>
        <w:t>Bemni, Uttarakhand</w:t>
      </w:r>
    </w:p>
    <w:p w14:paraId="07841C08" w14:textId="77777777" w:rsidR="005C3560" w:rsidRPr="0008547D" w:rsidRDefault="005C3560" w:rsidP="00CC3CC8">
      <w:pPr>
        <w:spacing w:line="480" w:lineRule="auto"/>
        <w:ind w:left="-284" w:right="-631"/>
        <w:rPr>
          <w:rFonts w:ascii="Garamond" w:hAnsi="Garamond" w:cs="Times New Roman"/>
        </w:rPr>
      </w:pPr>
    </w:p>
    <w:p w14:paraId="4CFE91D0" w14:textId="77777777" w:rsidR="00B656BB" w:rsidRDefault="007423C2" w:rsidP="00CC3CC8">
      <w:pPr>
        <w:spacing w:line="480" w:lineRule="auto"/>
        <w:ind w:left="-284" w:right="-631"/>
        <w:rPr>
          <w:rFonts w:ascii="Garamond" w:hAnsi="Garamond" w:cs="Times New Roman"/>
        </w:rPr>
      </w:pPr>
      <w:r>
        <w:rPr>
          <w:rFonts w:ascii="Garamond" w:hAnsi="Garamond" w:cs="Times New Roman"/>
        </w:rPr>
        <w:t xml:space="preserve">Containing </w:t>
      </w:r>
      <w:r w:rsidR="008F7A2F" w:rsidRPr="0008547D">
        <w:rPr>
          <w:rFonts w:ascii="Garamond" w:hAnsi="Garamond" w:cs="Times New Roman"/>
        </w:rPr>
        <w:t>a</w:t>
      </w:r>
      <w:r w:rsidR="00544AF8">
        <w:rPr>
          <w:rFonts w:ascii="Garamond" w:hAnsi="Garamond" w:cs="Times New Roman"/>
        </w:rPr>
        <w:t>bout ten million people in 2011,</w:t>
      </w:r>
      <w:r w:rsidR="008F7A2F" w:rsidRPr="0008547D">
        <w:rPr>
          <w:rFonts w:ascii="Garamond" w:hAnsi="Garamond" w:cs="Times New Roman"/>
        </w:rPr>
        <w:t xml:space="preserve"> Uttarakhand </w:t>
      </w:r>
      <w:r w:rsidR="00B656BB">
        <w:rPr>
          <w:rFonts w:ascii="Garamond" w:hAnsi="Garamond" w:cs="Times New Roman"/>
        </w:rPr>
        <w:t>achieved rapid economic growth in the 2000s and has a slightly high literacy rate (79%) than the national average</w:t>
      </w:r>
      <w:r w:rsidR="008F7A2F" w:rsidRPr="0008547D">
        <w:rPr>
          <w:rFonts w:ascii="Garamond" w:hAnsi="Garamond" w:cs="Times New Roman"/>
        </w:rPr>
        <w:t>.</w:t>
      </w:r>
      <w:r w:rsidR="00F83EDE" w:rsidRPr="0008547D">
        <w:rPr>
          <w:rFonts w:ascii="Garamond" w:hAnsi="Garamond" w:cs="Times New Roman"/>
        </w:rPr>
        <w:t xml:space="preserve"> </w:t>
      </w:r>
      <w:r w:rsidR="00B656BB">
        <w:rPr>
          <w:rFonts w:ascii="Garamond" w:hAnsi="Garamond" w:cs="Times New Roman"/>
        </w:rPr>
        <w:t xml:space="preserve">Yet per capita income is slightly below the national average and poverty - at 40% of the population - is well above the all-India figure. Three-quarters of the population depend on agriculture and technological inputs, infrastructure, and health facilities in the State are notoriously poor. </w:t>
      </w:r>
    </w:p>
    <w:p w14:paraId="193D4EA4" w14:textId="77777777" w:rsidR="00B656BB" w:rsidRDefault="00B656BB" w:rsidP="00CC3CC8">
      <w:pPr>
        <w:spacing w:line="480" w:lineRule="auto"/>
        <w:ind w:left="-284" w:right="-631"/>
        <w:rPr>
          <w:rFonts w:ascii="Garamond" w:hAnsi="Garamond" w:cs="Times New Roman"/>
        </w:rPr>
      </w:pPr>
    </w:p>
    <w:p w14:paraId="56CE34D4" w14:textId="5D2CC2E2" w:rsidR="00F83EDE" w:rsidRPr="0008547D" w:rsidRDefault="008F7A2F" w:rsidP="00CC3CC8">
      <w:pPr>
        <w:spacing w:line="480" w:lineRule="auto"/>
        <w:ind w:left="-284" w:right="-631"/>
        <w:rPr>
          <w:rFonts w:ascii="Garamond" w:hAnsi="Garamond" w:cs="Times New Roman"/>
        </w:rPr>
      </w:pPr>
      <w:r w:rsidRPr="0008547D">
        <w:rPr>
          <w:rFonts w:ascii="Garamond" w:hAnsi="Garamond" w:cs="Times New Roman"/>
        </w:rPr>
        <w:t>Sinc</w:t>
      </w:r>
      <w:r w:rsidR="00F312A0">
        <w:rPr>
          <w:rFonts w:ascii="Garamond" w:hAnsi="Garamond" w:cs="Times New Roman"/>
        </w:rPr>
        <w:t>e the 1970s, popular protests have been common in</w:t>
      </w:r>
      <w:r w:rsidRPr="0008547D">
        <w:rPr>
          <w:rFonts w:ascii="Garamond" w:hAnsi="Garamond" w:cs="Times New Roman"/>
        </w:rPr>
        <w:t xml:space="preserve"> Uttarakhand</w:t>
      </w:r>
      <w:r w:rsidR="00655CA3" w:rsidRPr="0008547D">
        <w:rPr>
          <w:rFonts w:ascii="Garamond" w:hAnsi="Garamond" w:cs="Times New Roman"/>
        </w:rPr>
        <w:t>. Forests cover roughly 60</w:t>
      </w:r>
      <w:r w:rsidRPr="0008547D">
        <w:rPr>
          <w:rFonts w:ascii="Garamond" w:hAnsi="Garamond" w:cs="Times New Roman"/>
        </w:rPr>
        <w:t xml:space="preserve"> percent of </w:t>
      </w:r>
      <w:r w:rsidR="00544AF8">
        <w:rPr>
          <w:rFonts w:ascii="Garamond" w:hAnsi="Garamond" w:cs="Times New Roman"/>
        </w:rPr>
        <w:t>the largely mountainous State</w:t>
      </w:r>
      <w:r w:rsidRPr="0008547D">
        <w:rPr>
          <w:rFonts w:ascii="Garamond" w:hAnsi="Garamond" w:cs="Times New Roman"/>
        </w:rPr>
        <w:t xml:space="preserve"> (Off</w:t>
      </w:r>
      <w:r w:rsidR="00655CA3" w:rsidRPr="0008547D">
        <w:rPr>
          <w:rFonts w:ascii="Garamond" w:hAnsi="Garamond" w:cs="Times New Roman"/>
        </w:rPr>
        <w:t>ice of the Registrar General 201</w:t>
      </w:r>
      <w:r w:rsidRPr="0008547D">
        <w:rPr>
          <w:rFonts w:ascii="Garamond" w:hAnsi="Garamond" w:cs="Times New Roman"/>
        </w:rPr>
        <w:t xml:space="preserve">1). Under the British colonial regime, forests were largely appropriated by the state (Rangan 2001), a trend that was continued by successive postcolonial state regimes. In the early 1970s, popular anger at the degradation of the forests </w:t>
      </w:r>
      <w:r w:rsidR="00544AF8">
        <w:rPr>
          <w:rFonts w:ascii="Garamond" w:hAnsi="Garamond" w:cs="Times New Roman"/>
        </w:rPr>
        <w:t>led to the</w:t>
      </w:r>
      <w:r w:rsidRPr="0008547D">
        <w:rPr>
          <w:rFonts w:ascii="Garamond" w:hAnsi="Garamond" w:cs="Times New Roman"/>
        </w:rPr>
        <w:t xml:space="preserve"> formation of the “Chipko movement” aimed at protecting the environment</w:t>
      </w:r>
      <w:r w:rsidR="00655CA3" w:rsidRPr="0008547D">
        <w:rPr>
          <w:rFonts w:ascii="Garamond" w:hAnsi="Garamond" w:cs="Times New Roman"/>
        </w:rPr>
        <w:t xml:space="preserve"> and similar issues were raised twenty years later during the Uttarakhandi campaign for the establishment of a separate State (Mawdsley 1997)</w:t>
      </w:r>
      <w:r w:rsidRPr="0008547D">
        <w:rPr>
          <w:rFonts w:ascii="Garamond" w:hAnsi="Garamond" w:cs="Times New Roman"/>
        </w:rPr>
        <w:t xml:space="preserve">. </w:t>
      </w:r>
    </w:p>
    <w:p w14:paraId="4DF8F100" w14:textId="77777777" w:rsidR="00F83EDE" w:rsidRPr="0008547D" w:rsidRDefault="00F83EDE" w:rsidP="00CC3CC8">
      <w:pPr>
        <w:spacing w:line="480" w:lineRule="auto"/>
        <w:ind w:left="-284" w:right="-631"/>
        <w:rPr>
          <w:rFonts w:ascii="Garamond" w:hAnsi="Garamond" w:cs="Times New Roman"/>
        </w:rPr>
      </w:pPr>
    </w:p>
    <w:p w14:paraId="148EDE1D" w14:textId="0CC2F252" w:rsidR="00F83EDE" w:rsidRPr="0008547D" w:rsidRDefault="00D967DE" w:rsidP="00CC3CC8">
      <w:pPr>
        <w:spacing w:line="480" w:lineRule="auto"/>
        <w:ind w:left="-284" w:right="-631"/>
        <w:rPr>
          <w:rFonts w:ascii="Garamond" w:hAnsi="Garamond" w:cs="Times New Roman"/>
        </w:rPr>
      </w:pPr>
      <w:r>
        <w:rPr>
          <w:rFonts w:ascii="Garamond" w:hAnsi="Garamond" w:cs="Times New Roman"/>
        </w:rPr>
        <w:t xml:space="preserve">Roughly three-quarters of Uttarakhand’s population </w:t>
      </w:r>
      <w:r w:rsidR="008F7A2F" w:rsidRPr="0008547D">
        <w:rPr>
          <w:rFonts w:ascii="Garamond" w:hAnsi="Garamond" w:cs="Times New Roman"/>
        </w:rPr>
        <w:t>are upper caste</w:t>
      </w:r>
      <w:r w:rsidR="00266C0A">
        <w:rPr>
          <w:rFonts w:ascii="Garamond" w:hAnsi="Garamond" w:cs="Times New Roman"/>
        </w:rPr>
        <w:t>,</w:t>
      </w:r>
      <w:r w:rsidR="008F7A2F" w:rsidRPr="0008547D">
        <w:rPr>
          <w:rFonts w:ascii="Garamond" w:hAnsi="Garamond" w:cs="Times New Roman"/>
        </w:rPr>
        <w:t xml:space="preserve"> also </w:t>
      </w:r>
      <w:r>
        <w:rPr>
          <w:rFonts w:ascii="Garamond" w:hAnsi="Garamond" w:cs="Times New Roman"/>
        </w:rPr>
        <w:t xml:space="preserve">called “General Castes” [GCs]) and </w:t>
      </w:r>
      <w:r w:rsidR="008F7A2F" w:rsidRPr="0008547D">
        <w:rPr>
          <w:rFonts w:ascii="Garamond" w:hAnsi="Garamond" w:cs="Times New Roman"/>
        </w:rPr>
        <w:t xml:space="preserve">17 percent </w:t>
      </w:r>
      <w:r>
        <w:rPr>
          <w:rFonts w:ascii="Garamond" w:hAnsi="Garamond" w:cs="Times New Roman"/>
        </w:rPr>
        <w:t xml:space="preserve">were </w:t>
      </w:r>
      <w:r w:rsidR="008F7A2F" w:rsidRPr="0008547D">
        <w:rPr>
          <w:rFonts w:ascii="Garamond" w:hAnsi="Garamond" w:cs="Times New Roman"/>
        </w:rPr>
        <w:t>Scheduled Caste (SC) in 2011 (Office of the Registrar General 2011). There is close overlap between people’s caste status and their access to land, social contacts, and salaried work in Uttarakhand (see Dyson 2006</w:t>
      </w:r>
      <w:r w:rsidR="00867494" w:rsidRPr="0008547D">
        <w:rPr>
          <w:rFonts w:ascii="Garamond" w:hAnsi="Garamond" w:cs="Times New Roman"/>
        </w:rPr>
        <w:t>; 2008; 2010</w:t>
      </w:r>
      <w:r w:rsidR="008F7A2F" w:rsidRPr="0008547D">
        <w:rPr>
          <w:rFonts w:ascii="Garamond" w:hAnsi="Garamond" w:cs="Times New Roman"/>
        </w:rPr>
        <w:t xml:space="preserve">). But higher castes are frequently only marginally better off than SCs in Uttarakhand, and until recently economic disparities within the GCs </w:t>
      </w:r>
      <w:r>
        <w:rPr>
          <w:rFonts w:ascii="Garamond" w:hAnsi="Garamond" w:cs="Times New Roman"/>
        </w:rPr>
        <w:t xml:space="preserve">in rural areas </w:t>
      </w:r>
      <w:r w:rsidR="008F7A2F" w:rsidRPr="0008547D">
        <w:rPr>
          <w:rFonts w:ascii="Garamond" w:hAnsi="Garamond" w:cs="Times New Roman"/>
        </w:rPr>
        <w:t xml:space="preserve">were not especially marked. Strong gender norms are characteristic of rural </w:t>
      </w:r>
      <w:r w:rsidR="00544AF8">
        <w:rPr>
          <w:rFonts w:ascii="Garamond" w:hAnsi="Garamond" w:cs="Times New Roman"/>
        </w:rPr>
        <w:t>areas;</w:t>
      </w:r>
      <w:r w:rsidR="008F7A2F" w:rsidRPr="0008547D">
        <w:rPr>
          <w:rFonts w:ascii="Garamond" w:hAnsi="Garamond" w:cs="Times New Roman"/>
        </w:rPr>
        <w:t xml:space="preserve"> women are </w:t>
      </w:r>
      <w:r w:rsidR="00544AF8">
        <w:rPr>
          <w:rFonts w:ascii="Garamond" w:hAnsi="Garamond" w:cs="Times New Roman"/>
        </w:rPr>
        <w:t>often discouraged from engaging</w:t>
      </w:r>
      <w:r w:rsidR="008F7A2F" w:rsidRPr="0008547D">
        <w:rPr>
          <w:rFonts w:ascii="Garamond" w:hAnsi="Garamond" w:cs="Times New Roman"/>
        </w:rPr>
        <w:t xml:space="preserve"> </w:t>
      </w:r>
      <w:r w:rsidR="00544AF8">
        <w:rPr>
          <w:rFonts w:ascii="Garamond" w:hAnsi="Garamond" w:cs="Times New Roman"/>
        </w:rPr>
        <w:t>in paid employment outside the household, for example, and w</w:t>
      </w:r>
      <w:r w:rsidR="008F7A2F" w:rsidRPr="0008547D">
        <w:rPr>
          <w:rFonts w:ascii="Garamond" w:hAnsi="Garamond" w:cs="Times New Roman"/>
        </w:rPr>
        <w:t>omen’s development indictors are below those of men</w:t>
      </w:r>
      <w:r w:rsidR="00544AF8">
        <w:rPr>
          <w:rFonts w:ascii="Garamond" w:hAnsi="Garamond" w:cs="Times New Roman"/>
        </w:rPr>
        <w:t xml:space="preserve"> (Moller 2003; Klenk 2010)</w:t>
      </w:r>
      <w:r w:rsidR="005F3D27" w:rsidRPr="0008547D">
        <w:rPr>
          <w:rFonts w:ascii="Garamond" w:hAnsi="Garamond" w:cs="Times New Roman"/>
        </w:rPr>
        <w:t>.</w:t>
      </w:r>
    </w:p>
    <w:p w14:paraId="3946C12F" w14:textId="77777777" w:rsidR="00F83EDE" w:rsidRPr="0008547D" w:rsidRDefault="00F83EDE" w:rsidP="00CC3CC8">
      <w:pPr>
        <w:spacing w:line="480" w:lineRule="auto"/>
        <w:ind w:left="-284" w:right="-631"/>
        <w:rPr>
          <w:rFonts w:ascii="Garamond" w:hAnsi="Garamond" w:cs="Times New Roman"/>
        </w:rPr>
      </w:pPr>
    </w:p>
    <w:p w14:paraId="059F4B60" w14:textId="253935DE" w:rsidR="00F83EDE" w:rsidRPr="0008547D" w:rsidRDefault="008F7A2F" w:rsidP="00CC3CC8">
      <w:pPr>
        <w:spacing w:line="480" w:lineRule="auto"/>
        <w:ind w:left="-284" w:right="-631"/>
        <w:rPr>
          <w:rFonts w:ascii="Garamond" w:eastAsia="ヒラギノ角ゴ Pro W3" w:hAnsi="Garamond" w:cs="Times New Roman"/>
        </w:rPr>
      </w:pPr>
      <w:r w:rsidRPr="0008547D">
        <w:rPr>
          <w:rFonts w:ascii="Garamond" w:hAnsi="Garamond" w:cs="Times New Roman"/>
        </w:rPr>
        <w:t>The village of Bemni is located in a relatively remote part</w:t>
      </w:r>
      <w:r w:rsidR="00655CA3" w:rsidRPr="0008547D">
        <w:rPr>
          <w:rFonts w:ascii="Garamond" w:hAnsi="Garamond" w:cs="Times New Roman"/>
        </w:rPr>
        <w:t xml:space="preserve"> of Uttarakhand bordering Tibet</w:t>
      </w:r>
      <w:r w:rsidRPr="0008547D">
        <w:rPr>
          <w:rFonts w:ascii="Garamond" w:hAnsi="Garamond" w:cs="Times New Roman"/>
        </w:rPr>
        <w:t xml:space="preserve"> at</w:t>
      </w:r>
      <w:r w:rsidR="00D967DE">
        <w:rPr>
          <w:rFonts w:ascii="Garamond" w:hAnsi="Garamond" w:cs="Times New Roman"/>
        </w:rPr>
        <w:t xml:space="preserve"> an altitude of about 2500 metre</w:t>
      </w:r>
      <w:r w:rsidRPr="0008547D">
        <w:rPr>
          <w:rFonts w:ascii="Garamond" w:hAnsi="Garamond" w:cs="Times New Roman"/>
        </w:rPr>
        <w:t>s. People typically practice a form of agro-pastoralism; they cultivate crops for subsistence and manage large areas of the surro</w:t>
      </w:r>
      <w:r w:rsidR="00F83EDE" w:rsidRPr="0008547D">
        <w:rPr>
          <w:rFonts w:ascii="Garamond" w:hAnsi="Garamond" w:cs="Times New Roman"/>
        </w:rPr>
        <w:t xml:space="preserve">unding forest for pastoral use. </w:t>
      </w:r>
      <w:r w:rsidRPr="0008547D">
        <w:rPr>
          <w:rFonts w:ascii="Garamond" w:eastAsia="ヒラギノ角ゴ Pro W3" w:hAnsi="Garamond" w:cs="Times New Roman"/>
        </w:rPr>
        <w:t>The government greatly increased its development assistance to rural areas of Utt</w:t>
      </w:r>
      <w:r w:rsidR="005F3D27" w:rsidRPr="0008547D">
        <w:rPr>
          <w:rFonts w:ascii="Garamond" w:eastAsia="ヒラギノ角ゴ Pro W3" w:hAnsi="Garamond" w:cs="Times New Roman"/>
        </w:rPr>
        <w:t xml:space="preserve">arakhand </w:t>
      </w:r>
      <w:r w:rsidR="00D967DE">
        <w:rPr>
          <w:rFonts w:ascii="Garamond" w:eastAsia="ヒラギノ角ゴ Pro W3" w:hAnsi="Garamond" w:cs="Times New Roman"/>
        </w:rPr>
        <w:t>during the 2000s and early 2010s. In Bemni, n</w:t>
      </w:r>
      <w:r w:rsidRPr="0008547D">
        <w:rPr>
          <w:rFonts w:ascii="Garamond" w:eastAsia="ヒラギノ角ゴ Pro W3" w:hAnsi="Garamond" w:cs="Times New Roman"/>
        </w:rPr>
        <w:t>inth and tenth classes were added to the</w:t>
      </w:r>
      <w:r w:rsidR="005F3D27" w:rsidRPr="0008547D">
        <w:rPr>
          <w:rFonts w:ascii="Garamond" w:eastAsia="ヒラギノ角ゴ Pro W3" w:hAnsi="Garamond" w:cs="Times New Roman"/>
        </w:rPr>
        <w:t xml:space="preserve"> local secondary school,</w:t>
      </w:r>
      <w:r w:rsidRPr="0008547D">
        <w:rPr>
          <w:rFonts w:ascii="Garamond" w:eastAsia="ヒラギノ角ゴ Pro W3" w:hAnsi="Garamond" w:cs="Times New Roman"/>
        </w:rPr>
        <w:t xml:space="preserve"> a tele-communications tower was constructed; electricity arrived</w:t>
      </w:r>
      <w:r w:rsidR="005F3D27" w:rsidRPr="0008547D">
        <w:rPr>
          <w:rFonts w:ascii="Garamond" w:eastAsia="ヒラギノ角ゴ Pro W3" w:hAnsi="Garamond" w:cs="Times New Roman"/>
        </w:rPr>
        <w:t>,</w:t>
      </w:r>
      <w:r w:rsidRPr="0008547D">
        <w:rPr>
          <w:rFonts w:ascii="Garamond" w:eastAsia="ヒラギノ角ゴ Pro W3" w:hAnsi="Garamond" w:cs="Times New Roman"/>
        </w:rPr>
        <w:t xml:space="preserve"> and a dirt road connecting the village to the local town became usable in 2012. </w:t>
      </w:r>
    </w:p>
    <w:p w14:paraId="7549B0F9" w14:textId="77777777" w:rsidR="00F83EDE" w:rsidRPr="0008547D" w:rsidRDefault="00F83EDE" w:rsidP="00CC3CC8">
      <w:pPr>
        <w:spacing w:line="480" w:lineRule="auto"/>
        <w:ind w:left="-284" w:right="-631"/>
        <w:rPr>
          <w:rFonts w:ascii="Garamond" w:eastAsia="ヒラギノ角ゴ Pro W3" w:hAnsi="Garamond" w:cs="Times New Roman"/>
        </w:rPr>
      </w:pPr>
    </w:p>
    <w:p w14:paraId="7CF370B2" w14:textId="2E78D181" w:rsidR="00F83EDE" w:rsidRPr="0008547D" w:rsidRDefault="00D967DE" w:rsidP="00CC3CC8">
      <w:pPr>
        <w:spacing w:line="480" w:lineRule="auto"/>
        <w:ind w:left="-284" w:right="-631"/>
        <w:rPr>
          <w:rFonts w:ascii="Garamond" w:hAnsi="Garamond" w:cs="Times New Roman"/>
        </w:rPr>
      </w:pPr>
      <w:r>
        <w:rPr>
          <w:rFonts w:ascii="Garamond" w:hAnsi="Garamond" w:cs="Times New Roman"/>
        </w:rPr>
        <w:t>Since 2000, Bemni ha</w:t>
      </w:r>
      <w:r w:rsidR="008F7A2F" w:rsidRPr="0008547D">
        <w:rPr>
          <w:rFonts w:ascii="Garamond" w:hAnsi="Garamond" w:cs="Times New Roman"/>
        </w:rPr>
        <w:t xml:space="preserve">s </w:t>
      </w:r>
      <w:r>
        <w:rPr>
          <w:rFonts w:ascii="Garamond" w:hAnsi="Garamond" w:cs="Times New Roman"/>
        </w:rPr>
        <w:t xml:space="preserve">also become </w:t>
      </w:r>
      <w:r w:rsidR="008F7A2F" w:rsidRPr="0008547D">
        <w:rPr>
          <w:rFonts w:ascii="Garamond" w:hAnsi="Garamond" w:cs="Times New Roman"/>
        </w:rPr>
        <w:t xml:space="preserve">absorbed into </w:t>
      </w:r>
      <w:r w:rsidR="00266C0A">
        <w:rPr>
          <w:rFonts w:ascii="Garamond" w:hAnsi="Garamond" w:cs="Times New Roman"/>
        </w:rPr>
        <w:t>processes of regional change</w:t>
      </w:r>
      <w:r w:rsidR="008F7A2F" w:rsidRPr="0008547D">
        <w:rPr>
          <w:rFonts w:ascii="Garamond" w:hAnsi="Garamond" w:cs="Times New Roman"/>
        </w:rPr>
        <w:t>: 52 percent of households had at least one cell phone in 2012, compared to less than one</w:t>
      </w:r>
      <w:r w:rsidR="008F7A2F" w:rsidRPr="0008547D">
        <w:rPr>
          <w:rFonts w:ascii="Garamond" w:hAnsi="Garamond" w:cs="Times New Roman"/>
          <w:b/>
        </w:rPr>
        <w:t xml:space="preserve"> </w:t>
      </w:r>
      <w:r w:rsidR="008F7A2F" w:rsidRPr="0008547D">
        <w:rPr>
          <w:rFonts w:ascii="Garamond" w:hAnsi="Garamond" w:cs="Times New Roman"/>
        </w:rPr>
        <w:t>percent in 2003. Schooling levels rose sharply over the 2000s</w:t>
      </w:r>
      <w:r>
        <w:rPr>
          <w:rFonts w:ascii="Garamond" w:hAnsi="Garamond" w:cs="Times New Roman"/>
        </w:rPr>
        <w:t xml:space="preserve"> and early 2010s</w:t>
      </w:r>
      <w:r w:rsidR="008F7A2F" w:rsidRPr="0008547D">
        <w:rPr>
          <w:rFonts w:ascii="Garamond" w:hAnsi="Garamond" w:cs="Times New Roman"/>
        </w:rPr>
        <w:t xml:space="preserve">. For example, </w:t>
      </w:r>
      <w:r w:rsidR="005F3D27" w:rsidRPr="0008547D">
        <w:rPr>
          <w:rFonts w:ascii="Garamond" w:hAnsi="Garamond" w:cs="Times New Roman"/>
        </w:rPr>
        <w:t>87</w:t>
      </w:r>
      <w:r w:rsidR="008F7A2F" w:rsidRPr="0008547D">
        <w:rPr>
          <w:rFonts w:ascii="Garamond" w:hAnsi="Garamond" w:cs="Times New Roman"/>
        </w:rPr>
        <w:t xml:space="preserve"> percent of Bemni’s men </w:t>
      </w:r>
      <w:r w:rsidR="005F3D27" w:rsidRPr="0008547D">
        <w:rPr>
          <w:rFonts w:ascii="Garamond" w:hAnsi="Garamond" w:cs="Times New Roman"/>
        </w:rPr>
        <w:t>and 75 percent of its women aged</w:t>
      </w:r>
      <w:r w:rsidR="008F7A2F" w:rsidRPr="0008547D">
        <w:rPr>
          <w:rFonts w:ascii="Garamond" w:hAnsi="Garamond" w:cs="Times New Roman"/>
        </w:rPr>
        <w:t xml:space="preserve"> sixteen to twenty-five had at least an eighth class pass in 2012, compared to 58 percent of men and 5 percent of women ages thirty-six to forty-five. This occurred even while girls’ and SCs’ education continued to lag behind that of boys and GCs</w:t>
      </w:r>
      <w:r w:rsidR="00F83EDE" w:rsidRPr="0008547D">
        <w:rPr>
          <w:rFonts w:ascii="Garamond" w:hAnsi="Garamond" w:cs="Times New Roman"/>
        </w:rPr>
        <w:t xml:space="preserve">. </w:t>
      </w:r>
      <w:r w:rsidR="00902E18" w:rsidRPr="0008547D">
        <w:rPr>
          <w:rFonts w:ascii="Garamond" w:hAnsi="Garamond" w:cs="Times New Roman"/>
        </w:rPr>
        <w:t>At the same</w:t>
      </w:r>
      <w:r w:rsidR="00655CA3" w:rsidRPr="0008547D">
        <w:rPr>
          <w:rFonts w:ascii="Garamond" w:hAnsi="Garamond" w:cs="Times New Roman"/>
        </w:rPr>
        <w:t xml:space="preserve"> time</w:t>
      </w:r>
      <w:r w:rsidR="00902E18" w:rsidRPr="0008547D">
        <w:rPr>
          <w:rFonts w:ascii="Garamond" w:hAnsi="Garamond" w:cs="Times New Roman"/>
        </w:rPr>
        <w:t xml:space="preserve">, agriculture has declined. </w:t>
      </w:r>
      <w:r w:rsidR="008F7A2F" w:rsidRPr="0008547D">
        <w:rPr>
          <w:rFonts w:ascii="Garamond" w:eastAsia="ヒラギノ角ゴ Pro W3" w:hAnsi="Garamond" w:cs="Times New Roman"/>
        </w:rPr>
        <w:t xml:space="preserve">The area being farmed in and around Bemni shrunk by nearly a quarter in the nine years between 2003 and 2012, partly because of sales to the government for the road and other projects, and partly due to a general disillusionment with farming. </w:t>
      </w:r>
    </w:p>
    <w:p w14:paraId="4FCD976F" w14:textId="77777777" w:rsidR="00FA2FA6" w:rsidRDefault="00FA2FA6" w:rsidP="00CD0DE8">
      <w:pPr>
        <w:spacing w:line="480" w:lineRule="auto"/>
        <w:ind w:right="-631"/>
        <w:rPr>
          <w:rFonts w:ascii="Garamond" w:hAnsi="Garamond" w:cs="Times New Roman"/>
        </w:rPr>
      </w:pPr>
    </w:p>
    <w:p w14:paraId="39844BFA" w14:textId="20253E23" w:rsidR="00330CE2" w:rsidRDefault="0055472B" w:rsidP="00330CE2">
      <w:pPr>
        <w:spacing w:line="480" w:lineRule="auto"/>
        <w:ind w:left="-284" w:right="-631"/>
        <w:rPr>
          <w:rFonts w:ascii="Garamond" w:hAnsi="Garamond" w:cs="Times New Roman"/>
        </w:rPr>
      </w:pPr>
      <w:r w:rsidRPr="0008547D">
        <w:rPr>
          <w:rFonts w:ascii="Garamond" w:hAnsi="Garamond" w:cs="Times New Roman"/>
        </w:rPr>
        <w:t xml:space="preserve">In </w:t>
      </w:r>
      <w:r w:rsidR="00A725C1">
        <w:rPr>
          <w:rFonts w:ascii="Garamond" w:hAnsi="Garamond" w:cs="Times New Roman"/>
        </w:rPr>
        <w:t>Bemni</w:t>
      </w:r>
      <w:r w:rsidRPr="0008547D">
        <w:rPr>
          <w:rFonts w:ascii="Garamond" w:hAnsi="Garamond" w:cs="Times New Roman"/>
        </w:rPr>
        <w:t>,</w:t>
      </w:r>
      <w:r w:rsidR="008F7A2F" w:rsidRPr="0008547D">
        <w:rPr>
          <w:rFonts w:ascii="Garamond" w:hAnsi="Garamond" w:cs="Times New Roman"/>
        </w:rPr>
        <w:t xml:space="preserve"> the period of “youth” (</w:t>
      </w:r>
      <w:r w:rsidR="008F7A2F" w:rsidRPr="0008547D">
        <w:rPr>
          <w:rFonts w:ascii="Garamond" w:hAnsi="Garamond" w:cs="Times New Roman"/>
          <w:i/>
        </w:rPr>
        <w:t>jawaani</w:t>
      </w:r>
      <w:r w:rsidR="008F7A2F" w:rsidRPr="0008547D">
        <w:rPr>
          <w:rFonts w:ascii="Garamond" w:hAnsi="Garamond" w:cs="Times New Roman"/>
        </w:rPr>
        <w:t>) is commonly imagined as lasting from puberty until marriage. Until the 1980s, people married in their early to mid-teens, moving directly from “childhood” (</w:t>
      </w:r>
      <w:r w:rsidR="008F7A2F" w:rsidRPr="0008547D">
        <w:rPr>
          <w:rFonts w:ascii="Garamond" w:hAnsi="Garamond" w:cs="Times New Roman"/>
          <w:i/>
        </w:rPr>
        <w:t>bachpan</w:t>
      </w:r>
      <w:r w:rsidR="008F7A2F" w:rsidRPr="0008547D">
        <w:rPr>
          <w:rFonts w:ascii="Garamond" w:hAnsi="Garamond" w:cs="Times New Roman"/>
        </w:rPr>
        <w:t>) to “adulthood” (</w:t>
      </w:r>
      <w:r w:rsidR="008F7A2F" w:rsidRPr="0008547D">
        <w:rPr>
          <w:rFonts w:ascii="Garamond" w:hAnsi="Garamond" w:cs="Times New Roman"/>
          <w:i/>
        </w:rPr>
        <w:t>bare</w:t>
      </w:r>
      <w:r w:rsidR="008F7A2F" w:rsidRPr="0008547D">
        <w:rPr>
          <w:rFonts w:ascii="Garamond" w:hAnsi="Garamond" w:cs="Times New Roman"/>
        </w:rPr>
        <w:t xml:space="preserve">). But increasing education among men and then women led to </w:t>
      </w:r>
      <w:r w:rsidR="00A725C1">
        <w:rPr>
          <w:rFonts w:ascii="Garamond" w:hAnsi="Garamond" w:cs="Times New Roman"/>
        </w:rPr>
        <w:t>an increase in the age of</w:t>
      </w:r>
      <w:r w:rsidR="008F7A2F" w:rsidRPr="0008547D">
        <w:rPr>
          <w:rFonts w:ascii="Garamond" w:hAnsi="Garamond" w:cs="Times New Roman"/>
        </w:rPr>
        <w:t xml:space="preserve"> marriage</w:t>
      </w:r>
      <w:r w:rsidR="00A725C1">
        <w:rPr>
          <w:rFonts w:ascii="Garamond" w:hAnsi="Garamond" w:cs="Times New Roman"/>
        </w:rPr>
        <w:t xml:space="preserve">. In 2013 </w:t>
      </w:r>
      <w:r w:rsidR="008F7A2F" w:rsidRPr="0008547D">
        <w:rPr>
          <w:rFonts w:ascii="Garamond" w:hAnsi="Garamond" w:cs="Times New Roman"/>
        </w:rPr>
        <w:t>the average marriage age was about t</w:t>
      </w:r>
      <w:r w:rsidR="00A725C1">
        <w:rPr>
          <w:rFonts w:ascii="Garamond" w:hAnsi="Garamond" w:cs="Times New Roman"/>
        </w:rPr>
        <w:t>wenty for women, and twenty-six</w:t>
      </w:r>
      <w:r w:rsidR="008F7A2F" w:rsidRPr="0008547D">
        <w:rPr>
          <w:rFonts w:ascii="Garamond" w:hAnsi="Garamond" w:cs="Times New Roman"/>
        </w:rPr>
        <w:t xml:space="preserve"> for men. This shift extended the period of “youth.” Many men and some women pursued further education into their late twenties and even thirties, and after getting married, and </w:t>
      </w:r>
      <w:r w:rsidR="00A725C1">
        <w:rPr>
          <w:rFonts w:ascii="Garamond" w:hAnsi="Garamond" w:cs="Times New Roman"/>
        </w:rPr>
        <w:t>villagers also referred to these young people as “youth”</w:t>
      </w:r>
      <w:r w:rsidR="008F7A2F" w:rsidRPr="0008547D">
        <w:rPr>
          <w:rFonts w:ascii="Garamond" w:hAnsi="Garamond" w:cs="Times New Roman"/>
        </w:rPr>
        <w:t>.</w:t>
      </w:r>
      <w:r w:rsidR="00902E18" w:rsidRPr="0008547D">
        <w:rPr>
          <w:rFonts w:ascii="Garamond" w:hAnsi="Garamond" w:cs="Times New Roman"/>
        </w:rPr>
        <w:t xml:space="preserve"> </w:t>
      </w:r>
      <w:r w:rsidR="00A725C1">
        <w:rPr>
          <w:rFonts w:ascii="Garamond" w:hAnsi="Garamond" w:cs="Times New Roman"/>
        </w:rPr>
        <w:t xml:space="preserve">Young people themselves often </w:t>
      </w:r>
      <w:r w:rsidR="00902E18" w:rsidRPr="0008547D">
        <w:rPr>
          <w:rFonts w:ascii="Garamond" w:hAnsi="Garamond" w:cs="Times New Roman"/>
        </w:rPr>
        <w:t>regarded “youth”</w:t>
      </w:r>
      <w:r w:rsidRPr="0008547D">
        <w:rPr>
          <w:rFonts w:ascii="Garamond" w:hAnsi="Garamond" w:cs="Times New Roman"/>
        </w:rPr>
        <w:t xml:space="preserve"> as a period in which it was possible to serve the community. </w:t>
      </w:r>
    </w:p>
    <w:p w14:paraId="3AE79675" w14:textId="77777777" w:rsidR="00330CE2" w:rsidRDefault="00330CE2" w:rsidP="00330CE2">
      <w:pPr>
        <w:spacing w:line="480" w:lineRule="auto"/>
        <w:ind w:left="-284" w:right="-631"/>
        <w:rPr>
          <w:rFonts w:ascii="Garamond" w:hAnsi="Garamond" w:cs="Times New Roman"/>
        </w:rPr>
      </w:pPr>
    </w:p>
    <w:p w14:paraId="54092F27" w14:textId="2C884197" w:rsidR="00D90D9D" w:rsidRPr="00330CE2" w:rsidRDefault="00927F7E" w:rsidP="00330CE2">
      <w:pPr>
        <w:spacing w:line="480" w:lineRule="auto"/>
        <w:ind w:left="-284" w:right="-631"/>
        <w:rPr>
          <w:rFonts w:ascii="Garamond" w:hAnsi="Garamond" w:cs="Times New Roman"/>
        </w:rPr>
      </w:pPr>
      <w:r>
        <w:rPr>
          <w:rFonts w:ascii="Garamond" w:hAnsi="Garamond" w:cs="Times New Roman"/>
          <w:b/>
        </w:rPr>
        <w:t>Social men</w:t>
      </w:r>
    </w:p>
    <w:p w14:paraId="0E8828BC" w14:textId="77777777" w:rsidR="00D90D9D" w:rsidRPr="0008547D" w:rsidRDefault="00D90D9D" w:rsidP="00CC3CC8">
      <w:pPr>
        <w:spacing w:line="480" w:lineRule="auto"/>
        <w:ind w:left="-284" w:right="-631"/>
        <w:rPr>
          <w:rFonts w:ascii="Garamond" w:hAnsi="Garamond" w:cs="Times New Roman"/>
        </w:rPr>
      </w:pPr>
    </w:p>
    <w:p w14:paraId="7283B611" w14:textId="02125117" w:rsidR="00240F16" w:rsidRDefault="00DA35D3" w:rsidP="00CC3CC8">
      <w:pPr>
        <w:spacing w:line="480" w:lineRule="auto"/>
        <w:ind w:left="-284" w:right="-631"/>
        <w:rPr>
          <w:rFonts w:ascii="Garamond" w:hAnsi="Garamond" w:cs="Times New Roman"/>
        </w:rPr>
      </w:pPr>
      <w:r>
        <w:rPr>
          <w:rFonts w:ascii="Garamond" w:hAnsi="Garamond" w:cs="Times New Roman"/>
        </w:rPr>
        <w:t xml:space="preserve">During fieldwork </w:t>
      </w:r>
      <w:r w:rsidR="00C41333">
        <w:rPr>
          <w:rFonts w:ascii="Garamond" w:hAnsi="Garamond" w:cs="Times New Roman"/>
        </w:rPr>
        <w:t>in Bemni we came across fourteen</w:t>
      </w:r>
      <w:r>
        <w:rPr>
          <w:rFonts w:ascii="Garamond" w:hAnsi="Garamond" w:cs="Times New Roman"/>
        </w:rPr>
        <w:t xml:space="preserve"> young men who defined themselves as “social men” and carried out community service in the village and wider surrounding area. </w:t>
      </w:r>
      <w:r w:rsidR="00C41333">
        <w:rPr>
          <w:rFonts w:ascii="Garamond" w:hAnsi="Garamond" w:cs="Times New Roman"/>
        </w:rPr>
        <w:t>We also met at least twenty men from villages close to Bemni who played similar roles. The ‘social</w:t>
      </w:r>
      <w:r>
        <w:rPr>
          <w:rFonts w:ascii="Garamond" w:hAnsi="Garamond" w:cs="Times New Roman"/>
        </w:rPr>
        <w:t xml:space="preserve"> men</w:t>
      </w:r>
      <w:r w:rsidR="00C41333">
        <w:rPr>
          <w:rFonts w:ascii="Garamond" w:hAnsi="Garamond" w:cs="Times New Roman"/>
        </w:rPr>
        <w:t xml:space="preserve">’ whom we </w:t>
      </w:r>
      <w:r w:rsidR="00927F7E">
        <w:rPr>
          <w:rFonts w:ascii="Garamond" w:hAnsi="Garamond" w:cs="Times New Roman"/>
        </w:rPr>
        <w:t>interviewed</w:t>
      </w:r>
      <w:r w:rsidR="00C41333">
        <w:rPr>
          <w:rFonts w:ascii="Garamond" w:hAnsi="Garamond" w:cs="Times New Roman"/>
        </w:rPr>
        <w:t xml:space="preserve"> in Bemni</w:t>
      </w:r>
      <w:r>
        <w:rPr>
          <w:rFonts w:ascii="Garamond" w:hAnsi="Garamond" w:cs="Times New Roman"/>
        </w:rPr>
        <w:t xml:space="preserve"> were all aged 18-30, had at least a secondary school education, and defined themselves as either unemployed or underemployed; most were in casual employment as cons</w:t>
      </w:r>
      <w:r w:rsidR="00C41333">
        <w:rPr>
          <w:rFonts w:ascii="Garamond" w:hAnsi="Garamond" w:cs="Times New Roman"/>
        </w:rPr>
        <w:t>t</w:t>
      </w:r>
      <w:r>
        <w:rPr>
          <w:rFonts w:ascii="Garamond" w:hAnsi="Garamond" w:cs="Times New Roman"/>
        </w:rPr>
        <w:t xml:space="preserve">ruction labourers or managing small family farms. All of these men were General Caste and came from relatively prosperous families in the village – reflecting the fact that only the comparably prosperous can afford to educate their children for long periods. </w:t>
      </w:r>
      <w:r w:rsidR="00240F16">
        <w:rPr>
          <w:rFonts w:ascii="Garamond" w:hAnsi="Garamond" w:cs="Times New Roman"/>
        </w:rPr>
        <w:t>These young men typically received resources – in the form of food and financial assistance from their parents. They regarded themselves as ‘okay’ (theek) from an economic perspective relative to other families in Bemni but as much less wealthy than urban youth whom they encountered in local degree colleges. On several occasions, social men said that they identified as ‘lower middle class’ (see Jeffrey 2010).</w:t>
      </w:r>
    </w:p>
    <w:p w14:paraId="2D3D54FD" w14:textId="77777777" w:rsidR="00240F16" w:rsidRDefault="00240F16" w:rsidP="00CC3CC8">
      <w:pPr>
        <w:spacing w:line="480" w:lineRule="auto"/>
        <w:ind w:left="-284" w:right="-631"/>
        <w:rPr>
          <w:rFonts w:ascii="Garamond" w:hAnsi="Garamond" w:cs="Times New Roman"/>
        </w:rPr>
      </w:pPr>
    </w:p>
    <w:p w14:paraId="5A9CE88D" w14:textId="5898FA0E" w:rsidR="00D90D9D" w:rsidRPr="00240F16" w:rsidRDefault="00DA35D3" w:rsidP="00240F16">
      <w:pPr>
        <w:spacing w:line="480" w:lineRule="auto"/>
        <w:ind w:left="-284" w:right="-631"/>
        <w:rPr>
          <w:rFonts w:ascii="Garamond" w:hAnsi="Garamond" w:cs="Times New Roman"/>
        </w:rPr>
      </w:pPr>
      <w:r>
        <w:rPr>
          <w:rFonts w:ascii="Garamond" w:hAnsi="Garamond" w:cs="Times New Roman"/>
        </w:rPr>
        <w:t>Consideration of one of these twelve men</w:t>
      </w:r>
      <w:r w:rsidR="00240F16">
        <w:rPr>
          <w:rFonts w:ascii="Garamond" w:hAnsi="Garamond" w:cs="Times New Roman"/>
        </w:rPr>
        <w:t>, Jitendra Singh,</w:t>
      </w:r>
      <w:r>
        <w:rPr>
          <w:rFonts w:ascii="Garamond" w:hAnsi="Garamond" w:cs="Times New Roman"/>
        </w:rPr>
        <w:t xml:space="preserve"> helps to draw out key points related to their social and political action.</w:t>
      </w:r>
      <w:r w:rsidR="00240F16">
        <w:rPr>
          <w:rFonts w:ascii="Garamond" w:hAnsi="Garamond" w:cs="Times New Roman"/>
        </w:rPr>
        <w:t xml:space="preserve"> </w:t>
      </w:r>
      <w:r w:rsidR="00675CC2">
        <w:rPr>
          <w:rFonts w:ascii="Garamond" w:hAnsi="Garamond" w:cs="Times New Roman"/>
        </w:rPr>
        <w:t>Jitendra</w:t>
      </w:r>
      <w:r w:rsidR="008F7A2F" w:rsidRPr="0008547D">
        <w:rPr>
          <w:rFonts w:ascii="Garamond" w:hAnsi="Garamond" w:cs="Times New Roman"/>
        </w:rPr>
        <w:t xml:space="preserve">, a Rajput (GC), was </w:t>
      </w:r>
      <w:r w:rsidR="006E28C0">
        <w:rPr>
          <w:rFonts w:ascii="Garamond" w:hAnsi="Garamond" w:cs="Times New Roman"/>
        </w:rPr>
        <w:t>about twenty-seven</w:t>
      </w:r>
      <w:r w:rsidR="008F7A2F" w:rsidRPr="0008547D">
        <w:rPr>
          <w:rFonts w:ascii="Garamond" w:hAnsi="Garamond" w:cs="Times New Roman"/>
        </w:rPr>
        <w:t xml:space="preserve"> in 2012.</w:t>
      </w:r>
      <w:r w:rsidR="006E28C0">
        <w:rPr>
          <w:rStyle w:val="FootnoteReference"/>
          <w:rFonts w:ascii="Garamond" w:hAnsi="Garamond" w:cs="Times New Roman"/>
        </w:rPr>
        <w:footnoteReference w:id="1"/>
      </w:r>
      <w:r w:rsidR="008F7A2F" w:rsidRPr="0008547D">
        <w:rPr>
          <w:rFonts w:ascii="Garamond" w:hAnsi="Garamond" w:cs="Times New Roman"/>
        </w:rPr>
        <w:t xml:space="preserve"> He was educated in Bemni </w:t>
      </w:r>
      <w:r w:rsidR="006E28C0">
        <w:rPr>
          <w:rFonts w:ascii="Garamond" w:hAnsi="Garamond" w:cs="Times New Roman"/>
        </w:rPr>
        <w:t>and</w:t>
      </w:r>
      <w:r w:rsidR="008F7A2F" w:rsidRPr="0008547D">
        <w:rPr>
          <w:rFonts w:ascii="Garamond" w:hAnsi="Garamond" w:cs="Times New Roman"/>
        </w:rPr>
        <w:t xml:space="preserve"> received a BA from </w:t>
      </w:r>
      <w:r w:rsidR="005F3D27" w:rsidRPr="0008547D">
        <w:rPr>
          <w:rFonts w:ascii="Garamond" w:hAnsi="Garamond" w:cs="Times New Roman"/>
        </w:rPr>
        <w:t>a</w:t>
      </w:r>
      <w:r w:rsidR="008F7A2F" w:rsidRPr="0008547D">
        <w:rPr>
          <w:rFonts w:ascii="Garamond" w:hAnsi="Garamond" w:cs="Times New Roman"/>
        </w:rPr>
        <w:t xml:space="preserve"> </w:t>
      </w:r>
      <w:r w:rsidR="006E28C0">
        <w:rPr>
          <w:rFonts w:ascii="Garamond" w:hAnsi="Garamond" w:cs="Times New Roman"/>
        </w:rPr>
        <w:t xml:space="preserve">nearby </w:t>
      </w:r>
      <w:r w:rsidR="008F7A2F" w:rsidRPr="0008547D">
        <w:rPr>
          <w:rFonts w:ascii="Garamond" w:hAnsi="Garamond" w:cs="Times New Roman"/>
        </w:rPr>
        <w:t xml:space="preserve">degree college in </w:t>
      </w:r>
      <w:r w:rsidR="006E28C0">
        <w:rPr>
          <w:rFonts w:ascii="Garamond" w:hAnsi="Garamond" w:cs="Times New Roman"/>
        </w:rPr>
        <w:t>2001</w:t>
      </w:r>
      <w:r w:rsidR="008F7A2F" w:rsidRPr="0008547D">
        <w:rPr>
          <w:rFonts w:ascii="Garamond" w:hAnsi="Garamond" w:cs="Times New Roman"/>
        </w:rPr>
        <w:t xml:space="preserve">. He earned the degree on a “private” (correspondence) basis since his parents lacked funds for him to study as a regular student. </w:t>
      </w:r>
      <w:r w:rsidR="006E28C0">
        <w:rPr>
          <w:rFonts w:ascii="Garamond" w:hAnsi="Garamond" w:cs="Times New Roman"/>
        </w:rPr>
        <w:t>In 2003</w:t>
      </w:r>
      <w:r w:rsidR="008F7A2F" w:rsidRPr="0008547D">
        <w:rPr>
          <w:rFonts w:ascii="Garamond" w:hAnsi="Garamond" w:cs="Times New Roman"/>
        </w:rPr>
        <w:t xml:space="preserve"> he </w:t>
      </w:r>
      <w:r w:rsidR="006E28C0">
        <w:rPr>
          <w:rFonts w:ascii="Garamond" w:hAnsi="Garamond" w:cs="Times New Roman"/>
        </w:rPr>
        <w:t>travelled</w:t>
      </w:r>
      <w:r w:rsidR="008F7A2F" w:rsidRPr="0008547D">
        <w:rPr>
          <w:rFonts w:ascii="Garamond" w:hAnsi="Garamond" w:cs="Times New Roman"/>
        </w:rPr>
        <w:t xml:space="preserve"> </w:t>
      </w:r>
      <w:r w:rsidR="006E28C0">
        <w:rPr>
          <w:rFonts w:ascii="Garamond" w:hAnsi="Garamond" w:cs="Times New Roman"/>
        </w:rPr>
        <w:t>to western India</w:t>
      </w:r>
      <w:r w:rsidR="008F7A2F" w:rsidRPr="0008547D">
        <w:rPr>
          <w:rFonts w:ascii="Garamond" w:hAnsi="Garamond" w:cs="Times New Roman"/>
        </w:rPr>
        <w:t xml:space="preserve"> where he </w:t>
      </w:r>
      <w:r w:rsidR="006E28C0">
        <w:rPr>
          <w:rFonts w:ascii="Garamond" w:hAnsi="Garamond" w:cs="Times New Roman"/>
        </w:rPr>
        <w:t>obtained a job in pharmaceutical sales</w:t>
      </w:r>
      <w:r w:rsidR="008F7A2F" w:rsidRPr="0008547D">
        <w:rPr>
          <w:rFonts w:ascii="Garamond" w:hAnsi="Garamond" w:cs="Times New Roman"/>
        </w:rPr>
        <w:t xml:space="preserve">. </w:t>
      </w:r>
      <w:r w:rsidR="0055472B" w:rsidRPr="0008547D">
        <w:rPr>
          <w:rFonts w:ascii="Garamond" w:hAnsi="Garamond" w:cs="Times New Roman"/>
        </w:rPr>
        <w:t xml:space="preserve">But two years later </w:t>
      </w:r>
      <w:r w:rsidR="008F7A2F" w:rsidRPr="0008547D">
        <w:rPr>
          <w:rFonts w:ascii="Garamond" w:hAnsi="Garamond" w:cs="Times New Roman"/>
        </w:rPr>
        <w:t xml:space="preserve">his </w:t>
      </w:r>
      <w:r w:rsidR="006E28C0">
        <w:rPr>
          <w:rFonts w:ascii="Garamond" w:hAnsi="Garamond" w:cs="Times New Roman"/>
        </w:rPr>
        <w:t xml:space="preserve">parents asked him to return to the village to look after ill relatives and assist in arranging his sisters’ marriages. </w:t>
      </w:r>
    </w:p>
    <w:p w14:paraId="16712AFF" w14:textId="77777777" w:rsidR="00D90D9D" w:rsidRPr="0008547D" w:rsidRDefault="00D90D9D" w:rsidP="00CC3CC8">
      <w:pPr>
        <w:spacing w:line="480" w:lineRule="auto"/>
        <w:ind w:left="-284" w:right="-631"/>
        <w:rPr>
          <w:rFonts w:ascii="Garamond" w:eastAsia="ヒラギノ角ゴ Pro W3" w:hAnsi="Garamond" w:cs="Times New Roman"/>
        </w:rPr>
      </w:pPr>
    </w:p>
    <w:p w14:paraId="1B48DAA5" w14:textId="087A084C" w:rsidR="00D90D9D" w:rsidRPr="0008547D" w:rsidRDefault="000F7838" w:rsidP="008E41E0">
      <w:pPr>
        <w:spacing w:line="480" w:lineRule="auto"/>
        <w:ind w:left="-284" w:right="-631"/>
        <w:rPr>
          <w:rFonts w:ascii="Garamond" w:hAnsi="Garamond" w:cs="Times New Roman"/>
        </w:rPr>
      </w:pPr>
      <w:r w:rsidRPr="0008547D">
        <w:rPr>
          <w:rFonts w:ascii="Garamond" w:hAnsi="Garamond" w:cs="Times New Roman"/>
        </w:rPr>
        <w:t>Afte</w:t>
      </w:r>
      <w:r w:rsidR="00181311" w:rsidRPr="0008547D">
        <w:rPr>
          <w:rFonts w:ascii="Garamond" w:hAnsi="Garamond" w:cs="Times New Roman"/>
        </w:rPr>
        <w:t>r marrying and having children</w:t>
      </w:r>
      <w:r w:rsidR="008F7A2F" w:rsidRPr="0008547D">
        <w:rPr>
          <w:rFonts w:ascii="Garamond" w:hAnsi="Garamond" w:cs="Times New Roman"/>
        </w:rPr>
        <w:t xml:space="preserve">, </w:t>
      </w:r>
      <w:r w:rsidR="00675CC2">
        <w:rPr>
          <w:rFonts w:ascii="Garamond" w:hAnsi="Garamond" w:cs="Times New Roman"/>
        </w:rPr>
        <w:t>Jitendra</w:t>
      </w:r>
      <w:r w:rsidR="008F7A2F" w:rsidRPr="0008547D">
        <w:rPr>
          <w:rFonts w:ascii="Garamond" w:hAnsi="Garamond" w:cs="Times New Roman"/>
        </w:rPr>
        <w:t xml:space="preserve"> </w:t>
      </w:r>
      <w:r w:rsidR="006E28C0">
        <w:rPr>
          <w:rFonts w:ascii="Garamond" w:hAnsi="Garamond" w:cs="Times New Roman"/>
        </w:rPr>
        <w:t>began a Geography degree by correspondence</w:t>
      </w:r>
      <w:r w:rsidR="008F7A2F" w:rsidRPr="0008547D">
        <w:rPr>
          <w:rFonts w:ascii="Garamond" w:hAnsi="Garamond" w:cs="Times New Roman"/>
        </w:rPr>
        <w:t xml:space="preserve">. </w:t>
      </w:r>
      <w:r w:rsidR="006E28C0">
        <w:rPr>
          <w:rFonts w:ascii="Garamond" w:hAnsi="Garamond" w:cs="Times New Roman"/>
        </w:rPr>
        <w:t>It is taught in English by he is unable to spe</w:t>
      </w:r>
      <w:r w:rsidR="00266C0A">
        <w:rPr>
          <w:rFonts w:ascii="Garamond" w:hAnsi="Garamond" w:cs="Times New Roman"/>
        </w:rPr>
        <w:t>ak this language. He felt detached from his studies</w:t>
      </w:r>
      <w:r w:rsidR="006E28C0">
        <w:rPr>
          <w:rFonts w:ascii="Garamond" w:hAnsi="Garamond" w:cs="Times New Roman"/>
        </w:rPr>
        <w:t xml:space="preserve">. </w:t>
      </w:r>
      <w:r w:rsidR="00675CC2">
        <w:rPr>
          <w:rFonts w:ascii="Garamond" w:hAnsi="Garamond" w:cs="Times New Roman"/>
        </w:rPr>
        <w:t>Jitendra</w:t>
      </w:r>
      <w:r w:rsidR="008F7A2F" w:rsidRPr="0008547D">
        <w:rPr>
          <w:rFonts w:ascii="Garamond" w:hAnsi="Garamond" w:cs="Times New Roman"/>
        </w:rPr>
        <w:t xml:space="preserve"> had a keen sense of being “educated unemployed” and of the difficulty of this predicament. </w:t>
      </w:r>
      <w:r w:rsidR="008E41E0">
        <w:rPr>
          <w:rFonts w:ascii="Garamond" w:hAnsi="Garamond" w:cs="Times New Roman"/>
        </w:rPr>
        <w:t>Jitendra</w:t>
      </w:r>
      <w:r w:rsidR="008F7A2F" w:rsidRPr="0008547D">
        <w:rPr>
          <w:rFonts w:ascii="Garamond" w:hAnsi="Garamond" w:cs="Times New Roman"/>
        </w:rPr>
        <w:t xml:space="preserve"> managed to make ends meet </w:t>
      </w:r>
      <w:r w:rsidR="009B2520" w:rsidRPr="0008547D">
        <w:rPr>
          <w:rFonts w:ascii="Garamond" w:hAnsi="Garamond" w:cs="Times New Roman"/>
        </w:rPr>
        <w:t>by giving private tutorials, c</w:t>
      </w:r>
      <w:r w:rsidR="00EC528B" w:rsidRPr="0008547D">
        <w:rPr>
          <w:rFonts w:ascii="Garamond" w:hAnsi="Garamond" w:cs="Times New Roman"/>
        </w:rPr>
        <w:t xml:space="preserve">ultivating his </w:t>
      </w:r>
      <w:r w:rsidR="006E28C0">
        <w:rPr>
          <w:rFonts w:ascii="Garamond" w:hAnsi="Garamond" w:cs="Times New Roman"/>
        </w:rPr>
        <w:t xml:space="preserve">small </w:t>
      </w:r>
      <w:r w:rsidR="00EC528B" w:rsidRPr="0008547D">
        <w:rPr>
          <w:rFonts w:ascii="Garamond" w:hAnsi="Garamond" w:cs="Times New Roman"/>
        </w:rPr>
        <w:t xml:space="preserve">family farm, </w:t>
      </w:r>
      <w:r w:rsidR="009B2520" w:rsidRPr="0008547D">
        <w:rPr>
          <w:rFonts w:ascii="Garamond" w:hAnsi="Garamond" w:cs="Times New Roman"/>
        </w:rPr>
        <w:t>working on</w:t>
      </w:r>
      <w:r w:rsidR="008F7A2F" w:rsidRPr="0008547D">
        <w:rPr>
          <w:rFonts w:ascii="Garamond" w:hAnsi="Garamond" w:cs="Times New Roman"/>
        </w:rPr>
        <w:t xml:space="preserve"> government projects</w:t>
      </w:r>
      <w:r w:rsidR="00EC528B" w:rsidRPr="0008547D">
        <w:rPr>
          <w:rFonts w:ascii="Garamond" w:hAnsi="Garamond" w:cs="Times New Roman"/>
        </w:rPr>
        <w:t>, and collecting caterpillar fungus from the high pastures which is sold to local traders and used as an aphrodisiac in China</w:t>
      </w:r>
      <w:r w:rsidR="008F7A2F" w:rsidRPr="0008547D">
        <w:rPr>
          <w:rFonts w:ascii="Garamond" w:hAnsi="Garamond" w:cs="Times New Roman"/>
        </w:rPr>
        <w:t xml:space="preserve">. </w:t>
      </w:r>
    </w:p>
    <w:p w14:paraId="633C0431" w14:textId="77777777" w:rsidR="00D90D9D" w:rsidRPr="0008547D" w:rsidRDefault="00D90D9D" w:rsidP="00CC3CC8">
      <w:pPr>
        <w:spacing w:line="480" w:lineRule="auto"/>
        <w:ind w:left="-284" w:right="-631"/>
        <w:rPr>
          <w:rFonts w:ascii="Garamond" w:hAnsi="Garamond" w:cs="Times New Roman"/>
        </w:rPr>
      </w:pPr>
    </w:p>
    <w:p w14:paraId="7488088E" w14:textId="7B739AE3" w:rsidR="0078013C" w:rsidRPr="0008547D" w:rsidRDefault="00675CC2" w:rsidP="00CC3CC8">
      <w:pPr>
        <w:spacing w:line="480" w:lineRule="auto"/>
        <w:ind w:left="-284" w:right="-631"/>
        <w:rPr>
          <w:rFonts w:ascii="Garamond" w:hAnsi="Garamond" w:cs="Times New Roman"/>
        </w:rPr>
      </w:pPr>
      <w:r>
        <w:rPr>
          <w:rFonts w:ascii="Garamond" w:hAnsi="Garamond" w:cs="Times New Roman"/>
        </w:rPr>
        <w:t>Jitendra</w:t>
      </w:r>
      <w:r w:rsidR="008F7A2F" w:rsidRPr="0008547D">
        <w:rPr>
          <w:rFonts w:ascii="Garamond" w:hAnsi="Garamond" w:cs="Times New Roman"/>
        </w:rPr>
        <w:t xml:space="preserve"> </w:t>
      </w:r>
      <w:r w:rsidR="009B2520" w:rsidRPr="0008547D">
        <w:rPr>
          <w:rFonts w:ascii="Garamond" w:hAnsi="Garamond" w:cs="Times New Roman"/>
        </w:rPr>
        <w:t>spent much of his time engaged in social action.</w:t>
      </w:r>
      <w:r w:rsidR="0029272A" w:rsidRPr="0008547D">
        <w:rPr>
          <w:rFonts w:ascii="Garamond" w:hAnsi="Garamond" w:cs="Times New Roman"/>
        </w:rPr>
        <w:t xml:space="preserve"> </w:t>
      </w:r>
      <w:r w:rsidR="006E28C0">
        <w:rPr>
          <w:rFonts w:ascii="Garamond" w:hAnsi="Garamond" w:cs="Times New Roman"/>
        </w:rPr>
        <w:t>He</w:t>
      </w:r>
      <w:r w:rsidR="008F7A2F" w:rsidRPr="0008547D">
        <w:rPr>
          <w:rFonts w:ascii="Garamond" w:hAnsi="Garamond" w:cs="Times New Roman"/>
        </w:rPr>
        <w:t xml:space="preserve"> assisted local people during medical emergencies, often by negotiating with government doctors in the village and local towns. He helped to coordinate responses to specific problems in the village, for example in obtaining water or electricity. He berated the government doctor when he did not come to treat sick villagers, and </w:t>
      </w:r>
      <w:r w:rsidR="0029272A" w:rsidRPr="0008547D">
        <w:rPr>
          <w:rFonts w:ascii="Garamond" w:hAnsi="Garamond" w:cs="Times New Roman"/>
        </w:rPr>
        <w:t xml:space="preserve">he </w:t>
      </w:r>
      <w:r w:rsidR="008F7A2F" w:rsidRPr="0008547D">
        <w:rPr>
          <w:rFonts w:ascii="Garamond" w:hAnsi="Garamond" w:cs="Times New Roman"/>
        </w:rPr>
        <w:t>campaigned for i</w:t>
      </w:r>
      <w:r w:rsidR="0029272A" w:rsidRPr="0008547D">
        <w:rPr>
          <w:rFonts w:ascii="Garamond" w:hAnsi="Garamond" w:cs="Times New Roman"/>
        </w:rPr>
        <w:t xml:space="preserve">mprovements to the local school. </w:t>
      </w:r>
    </w:p>
    <w:p w14:paraId="6F8C24D3" w14:textId="77777777" w:rsidR="0078013C" w:rsidRPr="0008547D" w:rsidRDefault="0078013C" w:rsidP="00CC3CC8">
      <w:pPr>
        <w:spacing w:line="480" w:lineRule="auto"/>
        <w:ind w:left="-284" w:right="-631"/>
        <w:rPr>
          <w:rFonts w:ascii="Garamond" w:hAnsi="Garamond" w:cs="Times New Roman"/>
        </w:rPr>
      </w:pPr>
    </w:p>
    <w:p w14:paraId="6BEA28C0" w14:textId="6F0D9EE8" w:rsidR="0078013C" w:rsidRPr="0008547D" w:rsidRDefault="0078013C" w:rsidP="00C41333">
      <w:pPr>
        <w:spacing w:line="480" w:lineRule="auto"/>
        <w:ind w:left="-284" w:right="-631"/>
        <w:rPr>
          <w:rFonts w:ascii="Garamond" w:hAnsi="Garamond" w:cs="Times New Roman"/>
        </w:rPr>
      </w:pPr>
      <w:r w:rsidRPr="0008547D">
        <w:rPr>
          <w:rFonts w:ascii="Garamond" w:hAnsi="Garamond" w:cs="Times New Roman"/>
        </w:rPr>
        <w:t xml:space="preserve">In October 2012 there was a social emergency in the village that brought </w:t>
      </w:r>
      <w:r w:rsidR="00675CC2">
        <w:rPr>
          <w:rFonts w:ascii="Garamond" w:hAnsi="Garamond" w:cs="Times New Roman"/>
        </w:rPr>
        <w:t>Jitendra</w:t>
      </w:r>
      <w:r w:rsidRPr="0008547D">
        <w:rPr>
          <w:rFonts w:ascii="Garamond" w:hAnsi="Garamond" w:cs="Times New Roman"/>
        </w:rPr>
        <w:t xml:space="preserve">’s action to the fore. One of </w:t>
      </w:r>
      <w:r w:rsidR="00DA35D3">
        <w:rPr>
          <w:rFonts w:ascii="Garamond" w:hAnsi="Garamond" w:cs="Times New Roman"/>
        </w:rPr>
        <w:t>his</w:t>
      </w:r>
      <w:r w:rsidRPr="0008547D">
        <w:rPr>
          <w:rFonts w:ascii="Garamond" w:hAnsi="Garamond" w:cs="Times New Roman"/>
        </w:rPr>
        <w:t xml:space="preserve"> distant relatives, a young woman aged 15, had </w:t>
      </w:r>
      <w:r w:rsidR="00181311" w:rsidRPr="0008547D">
        <w:rPr>
          <w:rFonts w:ascii="Garamond" w:hAnsi="Garamond" w:cs="Times New Roman"/>
        </w:rPr>
        <w:t>fled</w:t>
      </w:r>
      <w:r w:rsidRPr="0008547D">
        <w:rPr>
          <w:rFonts w:ascii="Garamond" w:hAnsi="Garamond" w:cs="Times New Roman"/>
        </w:rPr>
        <w:t xml:space="preserve"> to the jungle with a Dalit young man of a similar age. </w:t>
      </w:r>
      <w:r w:rsidR="00675CC2">
        <w:rPr>
          <w:rFonts w:ascii="Garamond" w:hAnsi="Garamond" w:cs="Times New Roman"/>
        </w:rPr>
        <w:t>Jitendra</w:t>
      </w:r>
      <w:r w:rsidRPr="0008547D">
        <w:rPr>
          <w:rFonts w:ascii="Garamond" w:hAnsi="Garamond" w:cs="Times New Roman"/>
        </w:rPr>
        <w:t xml:space="preserve"> took it into his hands to lead a village response to the </w:t>
      </w:r>
      <w:r w:rsidR="00C41333">
        <w:rPr>
          <w:rFonts w:ascii="Garamond" w:hAnsi="Garamond" w:cs="Times New Roman"/>
        </w:rPr>
        <w:t>event</w:t>
      </w:r>
      <w:r w:rsidRPr="0008547D">
        <w:rPr>
          <w:rFonts w:ascii="Garamond" w:hAnsi="Garamond" w:cs="Times New Roman"/>
        </w:rPr>
        <w:t xml:space="preserve">. He </w:t>
      </w:r>
      <w:r w:rsidR="00C41333">
        <w:rPr>
          <w:rFonts w:ascii="Garamond" w:hAnsi="Garamond" w:cs="Times New Roman"/>
        </w:rPr>
        <w:t>worked</w:t>
      </w:r>
      <w:r w:rsidRPr="0008547D">
        <w:rPr>
          <w:rFonts w:ascii="Garamond" w:hAnsi="Garamond" w:cs="Times New Roman"/>
        </w:rPr>
        <w:t xml:space="preserve"> hard to keep the police out of the village so as to avoid villagers having to pay bribes. </w:t>
      </w:r>
      <w:r w:rsidR="00181311" w:rsidRPr="0008547D">
        <w:rPr>
          <w:rFonts w:ascii="Garamond" w:hAnsi="Garamond" w:cs="Times New Roman"/>
        </w:rPr>
        <w:t>He</w:t>
      </w:r>
      <w:r w:rsidRPr="0008547D">
        <w:rPr>
          <w:rFonts w:ascii="Garamond" w:hAnsi="Garamond" w:cs="Times New Roman"/>
        </w:rPr>
        <w:t xml:space="preserve"> convened a meeting at which it was agreed that the Dalit boy’s family should pay com</w:t>
      </w:r>
      <w:r w:rsidR="00C279AD" w:rsidRPr="0008547D">
        <w:rPr>
          <w:rFonts w:ascii="Garamond" w:hAnsi="Garamond" w:cs="Times New Roman"/>
        </w:rPr>
        <w:t>pensat</w:t>
      </w:r>
      <w:r w:rsidR="00266C0A">
        <w:rPr>
          <w:rFonts w:ascii="Garamond" w:hAnsi="Garamond" w:cs="Times New Roman"/>
        </w:rPr>
        <w:t>ion to the young woman’s family</w:t>
      </w:r>
      <w:r w:rsidRPr="0008547D">
        <w:rPr>
          <w:rFonts w:ascii="Garamond" w:hAnsi="Garamond" w:cs="Times New Roman"/>
        </w:rPr>
        <w:t xml:space="preserve">. </w:t>
      </w:r>
      <w:r w:rsidR="00C41333">
        <w:rPr>
          <w:rFonts w:ascii="Garamond" w:hAnsi="Garamond" w:cs="Times New Roman"/>
        </w:rPr>
        <w:t xml:space="preserve">And he played a key role in managing tensions between different families in the village after the incident.  </w:t>
      </w:r>
      <w:r w:rsidRPr="0008547D">
        <w:rPr>
          <w:rFonts w:ascii="Garamond" w:hAnsi="Garamond" w:cs="Times New Roman"/>
        </w:rPr>
        <w:t xml:space="preserve">Caste </w:t>
      </w:r>
      <w:r w:rsidR="00655CA3" w:rsidRPr="0008547D">
        <w:rPr>
          <w:rFonts w:ascii="Garamond" w:hAnsi="Garamond" w:cs="Times New Roman"/>
        </w:rPr>
        <w:t>shaped</w:t>
      </w:r>
      <w:r w:rsidRPr="0008547D">
        <w:rPr>
          <w:rFonts w:ascii="Garamond" w:hAnsi="Garamond" w:cs="Times New Roman"/>
        </w:rPr>
        <w:t xml:space="preserve"> </w:t>
      </w:r>
      <w:r w:rsidR="00675CC2">
        <w:rPr>
          <w:rFonts w:ascii="Garamond" w:hAnsi="Garamond" w:cs="Times New Roman"/>
        </w:rPr>
        <w:t>Jitendra</w:t>
      </w:r>
      <w:r w:rsidRPr="0008547D">
        <w:rPr>
          <w:rFonts w:ascii="Garamond" w:hAnsi="Garamond" w:cs="Times New Roman"/>
        </w:rPr>
        <w:t>’s action</w:t>
      </w:r>
      <w:r w:rsidR="00655CA3" w:rsidRPr="0008547D">
        <w:rPr>
          <w:rFonts w:ascii="Garamond" w:hAnsi="Garamond" w:cs="Times New Roman"/>
        </w:rPr>
        <w:t>s</w:t>
      </w:r>
      <w:r w:rsidRPr="0008547D">
        <w:rPr>
          <w:rFonts w:ascii="Garamond" w:hAnsi="Garamond" w:cs="Times New Roman"/>
        </w:rPr>
        <w:t xml:space="preserve"> - “he was not one of us” he said</w:t>
      </w:r>
      <w:r w:rsidR="00C279AD" w:rsidRPr="0008547D">
        <w:rPr>
          <w:rFonts w:ascii="Garamond" w:hAnsi="Garamond" w:cs="Times New Roman"/>
        </w:rPr>
        <w:t xml:space="preserve"> many times during conversation</w:t>
      </w:r>
      <w:r w:rsidR="00181311" w:rsidRPr="0008547D">
        <w:rPr>
          <w:rFonts w:ascii="Garamond" w:hAnsi="Garamond" w:cs="Times New Roman"/>
        </w:rPr>
        <w:t xml:space="preserve"> about the young Dalit man </w:t>
      </w:r>
      <w:r w:rsidR="00C41333">
        <w:rPr>
          <w:rFonts w:ascii="Garamond" w:hAnsi="Garamond" w:cs="Times New Roman"/>
        </w:rPr>
        <w:t>associated with the elopement</w:t>
      </w:r>
      <w:r w:rsidR="00C279AD" w:rsidRPr="0008547D">
        <w:rPr>
          <w:rFonts w:ascii="Garamond" w:hAnsi="Garamond" w:cs="Times New Roman"/>
        </w:rPr>
        <w:t xml:space="preserve">. </w:t>
      </w:r>
      <w:r w:rsidR="00655CA3" w:rsidRPr="0008547D">
        <w:rPr>
          <w:rFonts w:ascii="Garamond" w:hAnsi="Garamond" w:cs="Times New Roman"/>
        </w:rPr>
        <w:t>Gender norms also influenced</w:t>
      </w:r>
      <w:r w:rsidRPr="0008547D">
        <w:rPr>
          <w:rFonts w:ascii="Garamond" w:hAnsi="Garamond" w:cs="Times New Roman"/>
        </w:rPr>
        <w:t xml:space="preserve"> </w:t>
      </w:r>
      <w:r w:rsidR="00675CC2">
        <w:rPr>
          <w:rFonts w:ascii="Garamond" w:hAnsi="Garamond" w:cs="Times New Roman"/>
        </w:rPr>
        <w:t>Jitendra</w:t>
      </w:r>
      <w:r w:rsidR="00655CA3" w:rsidRPr="0008547D">
        <w:rPr>
          <w:rFonts w:ascii="Garamond" w:hAnsi="Garamond" w:cs="Times New Roman"/>
        </w:rPr>
        <w:t>, who</w:t>
      </w:r>
      <w:r w:rsidR="007F098F">
        <w:rPr>
          <w:rFonts w:ascii="Garamond" w:hAnsi="Garamond" w:cs="Times New Roman"/>
        </w:rPr>
        <w:t>, in line with prevailing patriarchal attitudes,</w:t>
      </w:r>
      <w:r w:rsidRPr="0008547D">
        <w:rPr>
          <w:rFonts w:ascii="Garamond" w:hAnsi="Garamond" w:cs="Times New Roman"/>
        </w:rPr>
        <w:t xml:space="preserve"> arranged for the young woman </w:t>
      </w:r>
      <w:r w:rsidR="00C41333">
        <w:rPr>
          <w:rFonts w:ascii="Garamond" w:hAnsi="Garamond" w:cs="Times New Roman"/>
        </w:rPr>
        <w:t xml:space="preserve">involved in the affair </w:t>
      </w:r>
      <w:r w:rsidRPr="0008547D">
        <w:rPr>
          <w:rFonts w:ascii="Garamond" w:hAnsi="Garamond" w:cs="Times New Roman"/>
        </w:rPr>
        <w:t xml:space="preserve">to be “sent away to Delhi” after the affair. But </w:t>
      </w:r>
      <w:r w:rsidR="00675CC2">
        <w:rPr>
          <w:rFonts w:ascii="Garamond" w:hAnsi="Garamond" w:cs="Times New Roman"/>
        </w:rPr>
        <w:t>Jitendra</w:t>
      </w:r>
      <w:r w:rsidRPr="0008547D">
        <w:rPr>
          <w:rFonts w:ascii="Garamond" w:hAnsi="Garamond" w:cs="Times New Roman"/>
        </w:rPr>
        <w:t xml:space="preserve"> was successful in preventing conflict in the village, avoiding police involvement, and </w:t>
      </w:r>
      <w:r w:rsidR="00C41333">
        <w:rPr>
          <w:rFonts w:ascii="Garamond" w:hAnsi="Garamond" w:cs="Times New Roman"/>
        </w:rPr>
        <w:t>preventing</w:t>
      </w:r>
      <w:r w:rsidR="00C279AD" w:rsidRPr="0008547D">
        <w:rPr>
          <w:rFonts w:ascii="Garamond" w:hAnsi="Garamond" w:cs="Times New Roman"/>
        </w:rPr>
        <w:t xml:space="preserve"> violent reprisals, all the while self-consciously demonstrating through his own comportment a vision of how a citizen should respond to such social emergencies.</w:t>
      </w:r>
    </w:p>
    <w:p w14:paraId="112A4364" w14:textId="77777777" w:rsidR="0078013C" w:rsidRPr="0008547D" w:rsidRDefault="0078013C" w:rsidP="00CC3CC8">
      <w:pPr>
        <w:ind w:left="-284" w:right="-489"/>
        <w:rPr>
          <w:rFonts w:ascii="Garamond" w:hAnsi="Garamond" w:cs="Times New Roman"/>
        </w:rPr>
      </w:pPr>
    </w:p>
    <w:p w14:paraId="0217427C" w14:textId="78ABDF63" w:rsidR="00EB78DB" w:rsidRDefault="00DA35D3" w:rsidP="00E208C2">
      <w:pPr>
        <w:spacing w:line="480" w:lineRule="auto"/>
        <w:ind w:left="-284" w:right="-631"/>
        <w:rPr>
          <w:rFonts w:ascii="Garamond" w:hAnsi="Garamond" w:cs="Times New Roman"/>
        </w:rPr>
      </w:pPr>
      <w:r>
        <w:rPr>
          <w:rFonts w:ascii="Garamond" w:hAnsi="Garamond" w:cs="Times New Roman"/>
        </w:rPr>
        <w:t xml:space="preserve">The suite of activities in which Jitendra engaged and the occasional social efforts he made to resolve conflicts in the village are </w:t>
      </w:r>
      <w:r w:rsidR="00240F16">
        <w:rPr>
          <w:rFonts w:ascii="Garamond" w:hAnsi="Garamond" w:cs="Times New Roman"/>
        </w:rPr>
        <w:t>indicative</w:t>
      </w:r>
      <w:r>
        <w:rPr>
          <w:rFonts w:ascii="Garamond" w:hAnsi="Garamond" w:cs="Times New Roman"/>
        </w:rPr>
        <w:t xml:space="preserve"> of the </w:t>
      </w:r>
      <w:r w:rsidR="00EB01EC">
        <w:rPr>
          <w:rFonts w:ascii="Garamond" w:hAnsi="Garamond" w:cs="Times New Roman"/>
        </w:rPr>
        <w:t>actions</w:t>
      </w:r>
      <w:r w:rsidR="00240F16">
        <w:rPr>
          <w:rFonts w:ascii="Garamond" w:hAnsi="Garamond" w:cs="Times New Roman"/>
        </w:rPr>
        <w:t xml:space="preserve"> of the 14 </w:t>
      </w:r>
      <w:r w:rsidR="00C41333">
        <w:rPr>
          <w:rFonts w:ascii="Garamond" w:hAnsi="Garamond" w:cs="Times New Roman"/>
        </w:rPr>
        <w:t>‘social men’</w:t>
      </w:r>
      <w:r>
        <w:rPr>
          <w:rFonts w:ascii="Garamond" w:hAnsi="Garamond" w:cs="Times New Roman"/>
        </w:rPr>
        <w:t xml:space="preserve"> (</w:t>
      </w:r>
      <w:r w:rsidRPr="00955570">
        <w:rPr>
          <w:rFonts w:ascii="Garamond" w:hAnsi="Garamond" w:cs="Times New Roman"/>
          <w:i/>
        </w:rPr>
        <w:t>samajik admi</w:t>
      </w:r>
      <w:r w:rsidR="00240F16">
        <w:rPr>
          <w:rFonts w:ascii="Garamond" w:hAnsi="Garamond" w:cs="Times New Roman"/>
        </w:rPr>
        <w:t>) whom we interviewed intensively in Bemni and the tens of other young men we met more occasionally in the region</w:t>
      </w:r>
      <w:r>
        <w:rPr>
          <w:rFonts w:ascii="Garamond" w:hAnsi="Garamond" w:cs="Times New Roman"/>
        </w:rPr>
        <w:t>. These educated, unemployed youth had</w:t>
      </w:r>
      <w:r w:rsidRPr="0008547D">
        <w:rPr>
          <w:rFonts w:ascii="Garamond" w:hAnsi="Garamond" w:cs="Times New Roman"/>
        </w:rPr>
        <w:t xml:space="preserve"> the time, motivation, and skills to help local people deal with state officials, particularly with regard to issues surrounding water, food, schooling, and healthcare. </w:t>
      </w:r>
      <w:r w:rsidR="00240F16">
        <w:rPr>
          <w:rFonts w:ascii="Garamond" w:hAnsi="Garamond" w:cs="Times New Roman"/>
        </w:rPr>
        <w:t>They argued that they are constantly ‘busy’ but also contrasted their situation with that of younger youth, embroiled in more intensive schoolwork, and older adults, who depicted as entirely caught up in household management. “Youth gives us a change to change things,” Jitendra once said. “It is the time of opportunity”, another man averred.</w:t>
      </w:r>
    </w:p>
    <w:p w14:paraId="1240069B" w14:textId="77777777" w:rsidR="00240F16" w:rsidRDefault="00240F16" w:rsidP="00E208C2">
      <w:pPr>
        <w:spacing w:line="480" w:lineRule="auto"/>
        <w:ind w:left="-284" w:right="-631"/>
        <w:rPr>
          <w:rFonts w:ascii="Garamond" w:hAnsi="Garamond" w:cs="Times New Roman"/>
        </w:rPr>
      </w:pPr>
    </w:p>
    <w:p w14:paraId="79A9E19F" w14:textId="1B04874D" w:rsidR="00E208C2" w:rsidRDefault="00240F16" w:rsidP="00E208C2">
      <w:pPr>
        <w:spacing w:line="480" w:lineRule="auto"/>
        <w:ind w:left="-284" w:right="-631"/>
        <w:rPr>
          <w:rFonts w:ascii="Garamond" w:hAnsi="Garamond" w:cs="Times New Roman"/>
        </w:rPr>
      </w:pPr>
      <w:r>
        <w:rPr>
          <w:rFonts w:ascii="Garamond" w:hAnsi="Garamond" w:cs="Times New Roman"/>
        </w:rPr>
        <w:t>S</w:t>
      </w:r>
      <w:r w:rsidR="00EB78DB">
        <w:rPr>
          <w:rFonts w:ascii="Garamond" w:hAnsi="Garamond" w:cs="Times New Roman"/>
        </w:rPr>
        <w:t>ocial men had absorbed</w:t>
      </w:r>
      <w:r w:rsidR="00734337">
        <w:rPr>
          <w:rFonts w:ascii="Garamond" w:hAnsi="Garamond" w:cs="Times New Roman"/>
        </w:rPr>
        <w:t xml:space="preserve"> notions of universal citizenship. </w:t>
      </w:r>
      <w:r w:rsidR="00734337" w:rsidRPr="0008547D">
        <w:rPr>
          <w:rFonts w:ascii="Garamond" w:hAnsi="Garamond" w:cs="Times New Roman"/>
        </w:rPr>
        <w:t xml:space="preserve">India’s school textbooks are full of references to how different figures have served the nation through personal sacrifice and individual efforts at promoting positive change. For example, a common exercise in the English textbooks for schoolchildren in the region is to write a letter to the District Magistrate complaining about the state of the drains in the neighbourhood. </w:t>
      </w:r>
      <w:r w:rsidR="00734337">
        <w:rPr>
          <w:rFonts w:ascii="Garamond" w:hAnsi="Garamond" w:cs="Times New Roman"/>
        </w:rPr>
        <w:t>At the same time, Bollywood films such as Yuwa and Delhi student politics film had instilled in young people a desire to emulate Gandhi and perform a vision of citizenship in the face of adversity</w:t>
      </w:r>
      <w:r w:rsidR="00DA32C1">
        <w:rPr>
          <w:rFonts w:ascii="Garamond" w:hAnsi="Garamond" w:cs="Times New Roman"/>
        </w:rPr>
        <w:t xml:space="preserve">. </w:t>
      </w:r>
    </w:p>
    <w:p w14:paraId="7664D5D2" w14:textId="77777777" w:rsidR="00EB78DB" w:rsidRDefault="00EB78DB" w:rsidP="00EB78DB">
      <w:pPr>
        <w:spacing w:line="480" w:lineRule="auto"/>
        <w:ind w:right="-631"/>
        <w:rPr>
          <w:rFonts w:ascii="Garamond" w:hAnsi="Garamond" w:cs="Times New Roman"/>
        </w:rPr>
      </w:pPr>
    </w:p>
    <w:p w14:paraId="1BCD5858" w14:textId="77777777" w:rsidR="00EB78DB" w:rsidRDefault="00EB78DB" w:rsidP="00EB78DB">
      <w:pPr>
        <w:spacing w:line="480" w:lineRule="auto"/>
        <w:ind w:left="-284" w:right="-631"/>
        <w:rPr>
          <w:rFonts w:ascii="Garamond" w:hAnsi="Garamond" w:cs="Times New Roman"/>
        </w:rPr>
      </w:pPr>
      <w:r>
        <w:rPr>
          <w:rFonts w:ascii="Garamond" w:hAnsi="Garamond" w:cs="Times New Roman"/>
        </w:rPr>
        <w:t>S</w:t>
      </w:r>
      <w:r w:rsidR="00C41333">
        <w:rPr>
          <w:rFonts w:ascii="Garamond" w:hAnsi="Garamond" w:cs="Times New Roman"/>
        </w:rPr>
        <w:t>ocial men</w:t>
      </w:r>
      <w:r w:rsidR="00DA35D3">
        <w:rPr>
          <w:rFonts w:ascii="Garamond" w:hAnsi="Garamond" w:cs="Times New Roman"/>
        </w:rPr>
        <w:t xml:space="preserve"> </w:t>
      </w:r>
      <w:r w:rsidR="00927F7E">
        <w:rPr>
          <w:rFonts w:ascii="Garamond" w:hAnsi="Garamond" w:cs="Times New Roman"/>
        </w:rPr>
        <w:t xml:space="preserve">had </w:t>
      </w:r>
      <w:r w:rsidR="00E208C2">
        <w:rPr>
          <w:rFonts w:ascii="Garamond" w:hAnsi="Garamond" w:cs="Times New Roman"/>
        </w:rPr>
        <w:t>absorbed a particular</w:t>
      </w:r>
      <w:r w:rsidR="00927F7E">
        <w:rPr>
          <w:rFonts w:ascii="Garamond" w:hAnsi="Garamond" w:cs="Times New Roman"/>
        </w:rPr>
        <w:t xml:space="preserve"> vision of how to behave with public officials and in situations in which they negotiated with representatives of the state. They </w:t>
      </w:r>
      <w:r w:rsidR="00DA35D3">
        <w:rPr>
          <w:rFonts w:ascii="Garamond" w:hAnsi="Garamond" w:cs="Times New Roman"/>
        </w:rPr>
        <w:t>tried</w:t>
      </w:r>
      <w:r w:rsidR="00DA32C1">
        <w:rPr>
          <w:rFonts w:ascii="Garamond" w:hAnsi="Garamond" w:cs="Times New Roman"/>
        </w:rPr>
        <w:t xml:space="preserve"> - usually in their individual actions rather than as a collective - </w:t>
      </w:r>
      <w:r w:rsidR="00DA35D3">
        <w:rPr>
          <w:rFonts w:ascii="Garamond" w:hAnsi="Garamond" w:cs="Times New Roman"/>
        </w:rPr>
        <w:t>to be polite to people they met, transparent in their</w:t>
      </w:r>
      <w:r w:rsidR="00B676A8" w:rsidRPr="0008547D">
        <w:rPr>
          <w:rFonts w:ascii="Garamond" w:hAnsi="Garamond" w:cs="Times New Roman"/>
        </w:rPr>
        <w:t xml:space="preserve"> activities, and offer</w:t>
      </w:r>
      <w:r w:rsidR="00DA35D3">
        <w:rPr>
          <w:rFonts w:ascii="Garamond" w:hAnsi="Garamond" w:cs="Times New Roman"/>
        </w:rPr>
        <w:t xml:space="preserve"> feedback on how their</w:t>
      </w:r>
      <w:r w:rsidR="00B676A8" w:rsidRPr="0008547D">
        <w:rPr>
          <w:rFonts w:ascii="Garamond" w:hAnsi="Garamond" w:cs="Times New Roman"/>
        </w:rPr>
        <w:t xml:space="preserve"> political projects </w:t>
      </w:r>
      <w:r w:rsidR="00EB01EC">
        <w:rPr>
          <w:rFonts w:ascii="Garamond" w:hAnsi="Garamond" w:cs="Times New Roman"/>
        </w:rPr>
        <w:t>had gone – all qualities that they</w:t>
      </w:r>
      <w:r w:rsidR="00B676A8" w:rsidRPr="0008547D">
        <w:rPr>
          <w:rFonts w:ascii="Garamond" w:hAnsi="Garamond" w:cs="Times New Roman"/>
        </w:rPr>
        <w:t xml:space="preserve"> thought to be la</w:t>
      </w:r>
      <w:r w:rsidR="00DA35D3">
        <w:rPr>
          <w:rFonts w:ascii="Garamond" w:hAnsi="Garamond" w:cs="Times New Roman"/>
        </w:rPr>
        <w:t>cking in elected politicians. They</w:t>
      </w:r>
      <w:r w:rsidR="00B676A8" w:rsidRPr="0008547D">
        <w:rPr>
          <w:rFonts w:ascii="Garamond" w:hAnsi="Garamond" w:cs="Times New Roman"/>
        </w:rPr>
        <w:t xml:space="preserve"> believe</w:t>
      </w:r>
      <w:r w:rsidR="00DA35D3">
        <w:rPr>
          <w:rFonts w:ascii="Garamond" w:hAnsi="Garamond" w:cs="Times New Roman"/>
        </w:rPr>
        <w:t>d that others, when they saw them</w:t>
      </w:r>
      <w:r w:rsidR="00B676A8" w:rsidRPr="0008547D">
        <w:rPr>
          <w:rFonts w:ascii="Garamond" w:hAnsi="Garamond" w:cs="Times New Roman"/>
        </w:rPr>
        <w:t xml:space="preserve"> acting in thi</w:t>
      </w:r>
      <w:r w:rsidR="00DA35D3">
        <w:rPr>
          <w:rFonts w:ascii="Garamond" w:hAnsi="Garamond" w:cs="Times New Roman"/>
        </w:rPr>
        <w:t>s way, would try to emulate them</w:t>
      </w:r>
      <w:r w:rsidR="00734337">
        <w:rPr>
          <w:rFonts w:ascii="Garamond" w:hAnsi="Garamond" w:cs="Times New Roman"/>
        </w:rPr>
        <w:t xml:space="preserve"> and that </w:t>
      </w:r>
      <w:r w:rsidR="00927F7E">
        <w:rPr>
          <w:rFonts w:ascii="Garamond" w:hAnsi="Garamond" w:cs="Times New Roman"/>
        </w:rPr>
        <w:t>the region (and by extension India)</w:t>
      </w:r>
      <w:r w:rsidR="00734337">
        <w:rPr>
          <w:rFonts w:ascii="Garamond" w:hAnsi="Garamond" w:cs="Times New Roman"/>
        </w:rPr>
        <w:t xml:space="preserve"> would, ultimately, become </w:t>
      </w:r>
      <w:r w:rsidR="00B676A8" w:rsidRPr="0008547D">
        <w:rPr>
          <w:rFonts w:ascii="Garamond" w:hAnsi="Garamond" w:cs="Times New Roman"/>
        </w:rPr>
        <w:t>less conflict-ridden</w:t>
      </w:r>
      <w:r w:rsidR="001E4EC5" w:rsidRPr="0008547D">
        <w:rPr>
          <w:rFonts w:ascii="Garamond" w:hAnsi="Garamond" w:cs="Times New Roman"/>
        </w:rPr>
        <w:t xml:space="preserve"> </w:t>
      </w:r>
      <w:r w:rsidR="004E4D9F">
        <w:rPr>
          <w:rFonts w:ascii="Garamond" w:hAnsi="Garamond" w:cs="Times New Roman"/>
        </w:rPr>
        <w:t>and self-serving.</w:t>
      </w:r>
      <w:r>
        <w:rPr>
          <w:rFonts w:ascii="Garamond" w:hAnsi="Garamond" w:cs="Times New Roman"/>
        </w:rPr>
        <w:t xml:space="preserve"> </w:t>
      </w:r>
    </w:p>
    <w:p w14:paraId="61C571F2" w14:textId="77777777" w:rsidR="00EB78DB" w:rsidRDefault="00EB78DB" w:rsidP="00EB78DB">
      <w:pPr>
        <w:spacing w:line="480" w:lineRule="auto"/>
        <w:ind w:left="-284" w:right="-631"/>
        <w:rPr>
          <w:rFonts w:ascii="Garamond" w:hAnsi="Garamond" w:cs="Times New Roman"/>
        </w:rPr>
      </w:pPr>
    </w:p>
    <w:p w14:paraId="2108A653" w14:textId="77777777" w:rsidR="00432D89" w:rsidRDefault="00240F16" w:rsidP="00EB78DB">
      <w:pPr>
        <w:spacing w:line="480" w:lineRule="auto"/>
        <w:ind w:left="-284" w:right="-631"/>
        <w:rPr>
          <w:rFonts w:ascii="Garamond" w:hAnsi="Garamond" w:cs="Times New Roman"/>
        </w:rPr>
      </w:pPr>
      <w:r>
        <w:rPr>
          <w:rFonts w:ascii="Garamond" w:hAnsi="Garamond" w:cs="Times New Roman"/>
        </w:rPr>
        <w:t>Occasionally social men</w:t>
      </w:r>
      <w:r w:rsidR="00EB78DB">
        <w:rPr>
          <w:rFonts w:ascii="Garamond" w:hAnsi="Garamond" w:cs="Times New Roman"/>
        </w:rPr>
        <w:t xml:space="preserve"> engaged in forms of collective action, for example barracking a government official in his office or working together to improve the government electricity supply to the village. The largest example of such collective action occurred i</w:t>
      </w:r>
      <w:r w:rsidR="00EB78DB" w:rsidRPr="0008547D">
        <w:rPr>
          <w:rFonts w:ascii="Garamond" w:hAnsi="Garamond" w:cs="Times New Roman"/>
        </w:rPr>
        <w:t xml:space="preserve">n 2006, </w:t>
      </w:r>
      <w:r w:rsidR="00EB78DB">
        <w:rPr>
          <w:rFonts w:ascii="Garamond" w:hAnsi="Garamond" w:cs="Times New Roman"/>
        </w:rPr>
        <w:t>when social men</w:t>
      </w:r>
      <w:r w:rsidR="00EB78DB" w:rsidRPr="0008547D">
        <w:rPr>
          <w:rFonts w:ascii="Garamond" w:hAnsi="Garamond" w:cs="Times New Roman"/>
        </w:rPr>
        <w:t xml:space="preserve"> organize</w:t>
      </w:r>
      <w:r w:rsidR="00EB78DB">
        <w:rPr>
          <w:rFonts w:ascii="Garamond" w:hAnsi="Garamond" w:cs="Times New Roman"/>
        </w:rPr>
        <w:t>d</w:t>
      </w:r>
      <w:r w:rsidR="00EB78DB" w:rsidRPr="0008547D">
        <w:rPr>
          <w:rFonts w:ascii="Garamond" w:hAnsi="Garamond" w:cs="Times New Roman"/>
        </w:rPr>
        <w:t xml:space="preserve"> a campaign to get a road built to Bemni. </w:t>
      </w:r>
      <w:r w:rsidR="00EB78DB">
        <w:rPr>
          <w:rFonts w:ascii="Garamond" w:hAnsi="Garamond" w:cs="Times New Roman"/>
        </w:rPr>
        <w:t>They</w:t>
      </w:r>
      <w:r w:rsidR="00EB78DB" w:rsidRPr="0008547D">
        <w:rPr>
          <w:rFonts w:ascii="Garamond" w:hAnsi="Garamond" w:cs="Times New Roman"/>
        </w:rPr>
        <w:t xml:space="preserve"> arrange</w:t>
      </w:r>
      <w:r w:rsidR="00EB78DB">
        <w:rPr>
          <w:rFonts w:ascii="Garamond" w:hAnsi="Garamond" w:cs="Times New Roman"/>
        </w:rPr>
        <w:t>d</w:t>
      </w:r>
      <w:r w:rsidR="00EB78DB" w:rsidRPr="0008547D">
        <w:rPr>
          <w:rFonts w:ascii="Garamond" w:hAnsi="Garamond" w:cs="Times New Roman"/>
        </w:rPr>
        <w:t xml:space="preserve"> for over a hundred villagers to go to a nearby section of jungle and set to work themselves building a road. They borrowed tools from the local town and set up a camp in the forest, complete with music and collective feasts. </w:t>
      </w:r>
      <w:r w:rsidR="00EB78DB">
        <w:rPr>
          <w:rFonts w:ascii="Garamond" w:hAnsi="Garamond" w:cs="Times New Roman"/>
        </w:rPr>
        <w:t>The men</w:t>
      </w:r>
      <w:r w:rsidR="00EB78DB" w:rsidRPr="0008547D">
        <w:rPr>
          <w:rFonts w:ascii="Garamond" w:hAnsi="Garamond" w:cs="Times New Roman"/>
        </w:rPr>
        <w:t xml:space="preserve"> knew that the villagers would not </w:t>
      </w:r>
      <w:r w:rsidR="00EB78DB">
        <w:rPr>
          <w:rFonts w:ascii="Garamond" w:hAnsi="Garamond" w:cs="Times New Roman"/>
        </w:rPr>
        <w:t xml:space="preserve">proceed </w:t>
      </w:r>
      <w:r w:rsidR="00EB78DB" w:rsidRPr="0008547D">
        <w:rPr>
          <w:rFonts w:ascii="Garamond" w:hAnsi="Garamond" w:cs="Times New Roman"/>
        </w:rPr>
        <w:t xml:space="preserve">far with the road. But the action </w:t>
      </w:r>
      <w:r w:rsidR="00EB78DB">
        <w:rPr>
          <w:rFonts w:ascii="Garamond" w:hAnsi="Garamond" w:cs="Times New Roman"/>
        </w:rPr>
        <w:t>gathered media interest</w:t>
      </w:r>
      <w:r w:rsidR="00EB78DB" w:rsidRPr="0008547D">
        <w:rPr>
          <w:rFonts w:ascii="Garamond" w:hAnsi="Garamond" w:cs="Times New Roman"/>
        </w:rPr>
        <w:t>–</w:t>
      </w:r>
      <w:r w:rsidR="00EB78DB">
        <w:rPr>
          <w:rFonts w:ascii="Garamond" w:hAnsi="Garamond" w:cs="Times New Roman"/>
        </w:rPr>
        <w:t xml:space="preserve"> with newspaper headlines of </w:t>
      </w:r>
      <w:r w:rsidR="00EB78DB" w:rsidRPr="0008547D">
        <w:rPr>
          <w:rFonts w:ascii="Garamond" w:hAnsi="Garamond" w:cs="Times New Roman"/>
        </w:rPr>
        <w:t>“villagers build</w:t>
      </w:r>
      <w:r w:rsidR="00EB78DB">
        <w:rPr>
          <w:rFonts w:ascii="Garamond" w:hAnsi="Garamond" w:cs="Times New Roman"/>
        </w:rPr>
        <w:t xml:space="preserve"> their own road”</w:t>
      </w:r>
      <w:r w:rsidR="00EB78DB" w:rsidRPr="0008547D">
        <w:rPr>
          <w:rFonts w:ascii="Garamond" w:hAnsi="Garamond" w:cs="Times New Roman"/>
        </w:rPr>
        <w:t>–and helped to shame the local administration into action.</w:t>
      </w:r>
      <w:r w:rsidR="00EB78DB">
        <w:rPr>
          <w:rFonts w:ascii="Garamond" w:hAnsi="Garamond" w:cs="Times New Roman"/>
        </w:rPr>
        <w:t xml:space="preserve"> For the most part, however, social men worked individually or in small networks, often on particular projects related to the police, health emergencies, or obtaining educational resources for kin. </w:t>
      </w:r>
      <w:r w:rsidR="00432D89">
        <w:rPr>
          <w:rFonts w:ascii="Garamond" w:hAnsi="Garamond" w:cs="Times New Roman"/>
        </w:rPr>
        <w:t xml:space="preserve">They imagined their action in terms of specific and discrete ‘projects’ (Ortner 2006), in which other youth might be enrolled but that required the animating energy of a single individual. </w:t>
      </w:r>
    </w:p>
    <w:p w14:paraId="5BAE5533" w14:textId="77777777" w:rsidR="00432D89" w:rsidRDefault="00432D89" w:rsidP="00EB78DB">
      <w:pPr>
        <w:spacing w:line="480" w:lineRule="auto"/>
        <w:ind w:left="-284" w:right="-631"/>
        <w:rPr>
          <w:rFonts w:ascii="Garamond" w:hAnsi="Garamond" w:cs="Times New Roman"/>
        </w:rPr>
      </w:pPr>
    </w:p>
    <w:p w14:paraId="3846155B" w14:textId="7B2C7FE2" w:rsidR="00EB78DB" w:rsidRDefault="00432D89" w:rsidP="00EB78DB">
      <w:pPr>
        <w:spacing w:line="480" w:lineRule="auto"/>
        <w:ind w:left="-284" w:right="-631"/>
        <w:rPr>
          <w:rFonts w:ascii="Garamond" w:hAnsi="Garamond" w:cs="Times New Roman"/>
        </w:rPr>
      </w:pPr>
      <w:r>
        <w:rPr>
          <w:rFonts w:ascii="Garamond" w:hAnsi="Garamond" w:cs="Times New Roman"/>
        </w:rPr>
        <w:t xml:space="preserve">It is important to stress that social men’s </w:t>
      </w:r>
      <w:r w:rsidR="00EB78DB">
        <w:rPr>
          <w:rFonts w:ascii="Garamond" w:hAnsi="Garamond" w:cs="Times New Roman"/>
        </w:rPr>
        <w:t>actions were political as well as ethical. They involved constant efforts to negotiate for attention, favours and resources vis-a-vis state representatives and people in positions of authority</w:t>
      </w:r>
      <w:r>
        <w:rPr>
          <w:rFonts w:ascii="Garamond" w:hAnsi="Garamond" w:cs="Times New Roman"/>
        </w:rPr>
        <w:t>, akin to Lazar’s discussion of ‘attritional time’ in Ecuador</w:t>
      </w:r>
      <w:r w:rsidR="00EB78DB">
        <w:rPr>
          <w:rFonts w:ascii="Garamond" w:hAnsi="Garamond" w:cs="Times New Roman"/>
        </w:rPr>
        <w:t>. Indeed, young men often referred to their activities as a form of ‘politics’ (using the English word) or ‘</w:t>
      </w:r>
      <w:r w:rsidR="00EB78DB" w:rsidRPr="00D426C4">
        <w:rPr>
          <w:rFonts w:ascii="Garamond" w:hAnsi="Garamond" w:cs="Times New Roman"/>
          <w:i/>
        </w:rPr>
        <w:t>rajniti</w:t>
      </w:r>
      <w:r>
        <w:rPr>
          <w:rFonts w:ascii="Garamond" w:hAnsi="Garamond" w:cs="Times New Roman"/>
        </w:rPr>
        <w:t>’ (a Hindi word for politics), ev</w:t>
      </w:r>
      <w:r w:rsidR="000E0F49">
        <w:rPr>
          <w:rFonts w:ascii="Garamond" w:hAnsi="Garamond" w:cs="Times New Roman"/>
        </w:rPr>
        <w:t>en while they rejected the label</w:t>
      </w:r>
      <w:r>
        <w:rPr>
          <w:rFonts w:ascii="Garamond" w:hAnsi="Garamond" w:cs="Times New Roman"/>
        </w:rPr>
        <w:t xml:space="preserve"> ‘neta’ (</w:t>
      </w:r>
      <w:r w:rsidR="000E0F49">
        <w:rPr>
          <w:rFonts w:ascii="Garamond" w:hAnsi="Garamond" w:cs="Times New Roman"/>
        </w:rPr>
        <w:t xml:space="preserve">another Hindi word for </w:t>
      </w:r>
      <w:r>
        <w:rPr>
          <w:rFonts w:ascii="Garamond" w:hAnsi="Garamond" w:cs="Times New Roman"/>
        </w:rPr>
        <w:t xml:space="preserve">politician), which </w:t>
      </w:r>
      <w:r w:rsidR="000E0F49">
        <w:rPr>
          <w:rFonts w:ascii="Garamond" w:hAnsi="Garamond" w:cs="Times New Roman"/>
        </w:rPr>
        <w:t xml:space="preserve">sometimes </w:t>
      </w:r>
      <w:r>
        <w:rPr>
          <w:rFonts w:ascii="Garamond" w:hAnsi="Garamond" w:cs="Times New Roman"/>
        </w:rPr>
        <w:t>implies nefarious and dishonest action.</w:t>
      </w:r>
    </w:p>
    <w:p w14:paraId="075A69BB" w14:textId="77777777" w:rsidR="00DA32C1" w:rsidRDefault="00DA32C1" w:rsidP="00EB78DB">
      <w:pPr>
        <w:spacing w:line="480" w:lineRule="auto"/>
        <w:ind w:right="-631"/>
        <w:rPr>
          <w:rFonts w:ascii="Garamond" w:hAnsi="Garamond" w:cs="Times New Roman"/>
        </w:rPr>
      </w:pPr>
    </w:p>
    <w:p w14:paraId="048D0BF0" w14:textId="51FBB5A6" w:rsidR="000E0F49" w:rsidRDefault="00053110" w:rsidP="00CE4A7A">
      <w:pPr>
        <w:spacing w:line="480" w:lineRule="auto"/>
        <w:ind w:left="-284" w:right="-631"/>
        <w:rPr>
          <w:rFonts w:ascii="Garamond" w:hAnsi="Garamond" w:cs="Times New Roman"/>
        </w:rPr>
      </w:pPr>
      <w:r>
        <w:rPr>
          <w:rFonts w:ascii="Garamond" w:hAnsi="Garamond" w:cs="Times New Roman"/>
        </w:rPr>
        <w:t>Social men</w:t>
      </w:r>
      <w:r w:rsidR="00FC4C84">
        <w:rPr>
          <w:rFonts w:ascii="Garamond" w:hAnsi="Garamond" w:cs="Times New Roman"/>
        </w:rPr>
        <w:t xml:space="preserve"> sometimes complained of being ‘stuck’ in the village, which they regarded as somehow outside the ‘modern’ timespaces of metropolitan India</w:t>
      </w:r>
      <w:r w:rsidR="00EB78DB">
        <w:rPr>
          <w:rFonts w:ascii="Garamond" w:hAnsi="Garamond" w:cs="Times New Roman"/>
        </w:rPr>
        <w:t xml:space="preserve">. </w:t>
      </w:r>
      <w:r w:rsidR="00FC4C84">
        <w:rPr>
          <w:rFonts w:ascii="Garamond" w:hAnsi="Garamond" w:cs="Times New Roman"/>
        </w:rPr>
        <w:t xml:space="preserve">On some occasions they spoke of their time in the village as simply ‘timepass’ (Jeffrey 2010) and said that they felt detached from their milieu. Yet social men more commonly argued that they occupied a position on the cusp of a type of regional modernity. </w:t>
      </w:r>
      <w:r w:rsidR="000E0F49">
        <w:rPr>
          <w:rFonts w:ascii="Garamond" w:hAnsi="Garamond" w:cs="Times New Roman"/>
        </w:rPr>
        <w:t>They said</w:t>
      </w:r>
      <w:r w:rsidR="000E0F49" w:rsidRPr="0008547D">
        <w:rPr>
          <w:rFonts w:ascii="Garamond" w:hAnsi="Garamond" w:cs="Times New Roman"/>
        </w:rPr>
        <w:t xml:space="preserve"> that people in their pre-teens and early teens were facing challenge</w:t>
      </w:r>
      <w:r w:rsidR="000E0F49">
        <w:rPr>
          <w:rFonts w:ascii="Garamond" w:hAnsi="Garamond" w:cs="Times New Roman"/>
        </w:rPr>
        <w:t>s that these children’s parents, who were typically aged between 40 and 70, could not understand. The sheer pace of social change</w:t>
      </w:r>
      <w:r w:rsidR="00FC4C84">
        <w:rPr>
          <w:rFonts w:ascii="Garamond" w:hAnsi="Garamond" w:cs="Times New Roman"/>
        </w:rPr>
        <w:t xml:space="preserve"> in rural Uttarakhand</w:t>
      </w:r>
      <w:r w:rsidR="000E0F49">
        <w:rPr>
          <w:rFonts w:ascii="Garamond" w:hAnsi="Garamond" w:cs="Times New Roman"/>
        </w:rPr>
        <w:t>, and especially the marked recent increase in young people’s engagement with secondary education, meant that older villagers had little understanding, for example, of the relative merits of enrolling in a degree on a correspondence basis or as a student who attended on a regular basis. Social men frequently</w:t>
      </w:r>
      <w:r w:rsidR="00EB78DB">
        <w:rPr>
          <w:rFonts w:ascii="Garamond" w:hAnsi="Garamond" w:cs="Times New Roman"/>
        </w:rPr>
        <w:t xml:space="preserve"> </w:t>
      </w:r>
      <w:r w:rsidR="000E0F49">
        <w:rPr>
          <w:rFonts w:ascii="Garamond" w:hAnsi="Garamond" w:cs="Times New Roman"/>
        </w:rPr>
        <w:t>said that they could therefore serve as an</w:t>
      </w:r>
      <w:r>
        <w:rPr>
          <w:rFonts w:ascii="Garamond" w:hAnsi="Garamond" w:cs="Times New Roman"/>
        </w:rPr>
        <w:t xml:space="preserve"> ‘intermediary generation’</w:t>
      </w:r>
      <w:r w:rsidRPr="0008547D">
        <w:rPr>
          <w:rFonts w:ascii="Garamond" w:hAnsi="Garamond" w:cs="Times New Roman"/>
        </w:rPr>
        <w:t xml:space="preserve"> (</w:t>
      </w:r>
      <w:r w:rsidRPr="0008547D">
        <w:rPr>
          <w:rFonts w:ascii="Garamond" w:hAnsi="Garamond" w:cs="Times New Roman"/>
          <w:i/>
        </w:rPr>
        <w:t>beech ki pithi</w:t>
      </w:r>
      <w:r w:rsidRPr="0008547D">
        <w:rPr>
          <w:rFonts w:ascii="Garamond" w:hAnsi="Garamond" w:cs="Times New Roman"/>
        </w:rPr>
        <w:t xml:space="preserve">) who </w:t>
      </w:r>
      <w:r w:rsidR="000E0F49">
        <w:rPr>
          <w:rFonts w:ascii="Garamond" w:hAnsi="Garamond" w:cs="Times New Roman"/>
        </w:rPr>
        <w:t>had more recent experience of the fields of</w:t>
      </w:r>
      <w:r w:rsidRPr="0008547D">
        <w:rPr>
          <w:rFonts w:ascii="Garamond" w:hAnsi="Garamond" w:cs="Times New Roman"/>
        </w:rPr>
        <w:t xml:space="preserve"> education, marriage, </w:t>
      </w:r>
      <w:r>
        <w:rPr>
          <w:rFonts w:ascii="Garamond" w:hAnsi="Garamond" w:cs="Times New Roman"/>
        </w:rPr>
        <w:t>health,</w:t>
      </w:r>
      <w:r w:rsidRPr="0008547D">
        <w:rPr>
          <w:rFonts w:ascii="Garamond" w:hAnsi="Garamond" w:cs="Times New Roman"/>
        </w:rPr>
        <w:t xml:space="preserve"> </w:t>
      </w:r>
      <w:r w:rsidR="000E0F49">
        <w:rPr>
          <w:rFonts w:ascii="Garamond" w:hAnsi="Garamond" w:cs="Times New Roman"/>
        </w:rPr>
        <w:t>and employment and who were therefore better placed to assist younger youth</w:t>
      </w:r>
      <w:r>
        <w:rPr>
          <w:rFonts w:ascii="Garamond" w:hAnsi="Garamond" w:cs="Times New Roman"/>
        </w:rPr>
        <w:t xml:space="preserve"> </w:t>
      </w:r>
      <w:r w:rsidRPr="0008547D">
        <w:rPr>
          <w:rFonts w:ascii="Garamond" w:hAnsi="Garamond" w:cs="Times New Roman"/>
        </w:rPr>
        <w:t>(see also Naafs and White 2012).</w:t>
      </w:r>
      <w:r w:rsidR="000E0F49">
        <w:rPr>
          <w:rFonts w:ascii="Garamond" w:hAnsi="Garamond" w:cs="Times New Roman"/>
        </w:rPr>
        <w:t xml:space="preserve"> They also said that their proximity to childhood meant that they empathized more closely than did other sections of the population with children’</w:t>
      </w:r>
      <w:r w:rsidR="00FC4C84">
        <w:rPr>
          <w:rFonts w:ascii="Garamond" w:hAnsi="Garamond" w:cs="Times New Roman"/>
        </w:rPr>
        <w:t>s modern hardships.</w:t>
      </w:r>
      <w:r w:rsidR="000E0F49">
        <w:rPr>
          <w:rFonts w:ascii="Garamond" w:hAnsi="Garamond" w:cs="Times New Roman"/>
        </w:rPr>
        <w:t xml:space="preserve"> </w:t>
      </w:r>
    </w:p>
    <w:p w14:paraId="13924309" w14:textId="77777777" w:rsidR="00053110" w:rsidRDefault="00053110" w:rsidP="004E4D9F">
      <w:pPr>
        <w:spacing w:line="480" w:lineRule="auto"/>
        <w:ind w:left="-284" w:right="-631"/>
        <w:rPr>
          <w:rFonts w:ascii="Garamond" w:hAnsi="Garamond" w:cs="Times New Roman"/>
        </w:rPr>
      </w:pPr>
    </w:p>
    <w:p w14:paraId="6B9EF744" w14:textId="5E1DEC13" w:rsidR="00053110" w:rsidRPr="0008547D" w:rsidRDefault="00053110" w:rsidP="00053110">
      <w:pPr>
        <w:spacing w:line="480" w:lineRule="auto"/>
        <w:ind w:left="-284" w:right="-631"/>
        <w:rPr>
          <w:rFonts w:ascii="Garamond" w:hAnsi="Garamond" w:cs="Times New Roman"/>
        </w:rPr>
      </w:pPr>
      <w:r>
        <w:rPr>
          <w:rFonts w:ascii="Garamond" w:hAnsi="Garamond" w:cs="Times New Roman"/>
        </w:rPr>
        <w:t>This prefigu</w:t>
      </w:r>
      <w:r w:rsidR="00CE4A7A">
        <w:rPr>
          <w:rFonts w:ascii="Garamond" w:hAnsi="Garamond" w:cs="Times New Roman"/>
        </w:rPr>
        <w:t xml:space="preserve">rative action was </w:t>
      </w:r>
      <w:r>
        <w:rPr>
          <w:rFonts w:ascii="Garamond" w:hAnsi="Garamond" w:cs="Times New Roman"/>
        </w:rPr>
        <w:t xml:space="preserve">associated with </w:t>
      </w:r>
      <w:r w:rsidR="00CE4A7A">
        <w:rPr>
          <w:rFonts w:ascii="Garamond" w:hAnsi="Garamond" w:cs="Times New Roman"/>
        </w:rPr>
        <w:t xml:space="preserve">a type of </w:t>
      </w:r>
      <w:r>
        <w:rPr>
          <w:rFonts w:ascii="Garamond" w:hAnsi="Garamond" w:cs="Times New Roman"/>
        </w:rPr>
        <w:t>impatience</w:t>
      </w:r>
      <w:r w:rsidR="00A44BE9">
        <w:rPr>
          <w:rFonts w:ascii="Garamond" w:hAnsi="Garamond" w:cs="Times New Roman"/>
        </w:rPr>
        <w:t xml:space="preserve"> and concern with the present</w:t>
      </w:r>
      <w:r>
        <w:rPr>
          <w:rFonts w:ascii="Garamond" w:hAnsi="Garamond" w:cs="Times New Roman"/>
        </w:rPr>
        <w:t xml:space="preserve">. </w:t>
      </w:r>
      <w:r w:rsidR="00FC7169">
        <w:rPr>
          <w:rFonts w:ascii="Garamond" w:hAnsi="Garamond" w:cs="Times New Roman"/>
        </w:rPr>
        <w:t>Social men claimed</w:t>
      </w:r>
      <w:r w:rsidRPr="0008547D">
        <w:rPr>
          <w:rFonts w:ascii="Garamond" w:hAnsi="Garamond" w:cs="Times New Roman"/>
        </w:rPr>
        <w:t xml:space="preserve"> that the Uttarakhand region had a history of “just getting on with it”, which was reflected in the freedom struggle, Chipko movement, campaign for a separate State, and a folk culture of “</w:t>
      </w:r>
      <w:r w:rsidRPr="0008547D">
        <w:rPr>
          <w:rFonts w:ascii="Garamond" w:hAnsi="Garamond" w:cs="Times New Roman"/>
          <w:i/>
        </w:rPr>
        <w:t>jugaad</w:t>
      </w:r>
      <w:r w:rsidRPr="0008547D">
        <w:rPr>
          <w:rFonts w:ascii="Garamond" w:hAnsi="Garamond" w:cs="Times New Roman"/>
        </w:rPr>
        <w:t xml:space="preserve">” - a word which means improvising shrewdly with available resources in the current moment. </w:t>
      </w:r>
      <w:r w:rsidR="00FC7169">
        <w:rPr>
          <w:rFonts w:ascii="Garamond" w:hAnsi="Garamond" w:cs="Times New Roman"/>
        </w:rPr>
        <w:t>On several occasions we were told stories in which a stylized Utt</w:t>
      </w:r>
      <w:r w:rsidR="00CE4A7A">
        <w:rPr>
          <w:rFonts w:ascii="Garamond" w:hAnsi="Garamond" w:cs="Times New Roman"/>
        </w:rPr>
        <w:t>arakhandi man of action</w:t>
      </w:r>
      <w:r w:rsidR="00FC7169">
        <w:rPr>
          <w:rFonts w:ascii="Garamond" w:hAnsi="Garamond" w:cs="Times New Roman"/>
        </w:rPr>
        <w:t xml:space="preserve"> outmaneuvered slow-witted colonial officials through </w:t>
      </w:r>
      <w:r w:rsidR="00CE4A7A">
        <w:rPr>
          <w:rFonts w:ascii="Garamond" w:hAnsi="Garamond" w:cs="Times New Roman"/>
        </w:rPr>
        <w:t>speedy action.</w:t>
      </w:r>
      <w:r w:rsidR="00927F7E">
        <w:rPr>
          <w:rFonts w:ascii="Garamond" w:hAnsi="Garamond" w:cs="Times New Roman"/>
        </w:rPr>
        <w:t xml:space="preserve"> In several instances it seemed that this impatience was also connected to young men’s experience of time outside of their social and political action. They often felt that they were waiting for work – job applications were laborious and drawn out (see Jeffrey 2010) – social action ‘right now’ provided an outlet for youth frustration. </w:t>
      </w:r>
    </w:p>
    <w:p w14:paraId="574A3562" w14:textId="54EEE39E" w:rsidR="00053110" w:rsidRDefault="00053110" w:rsidP="004E4D9F">
      <w:pPr>
        <w:spacing w:line="480" w:lineRule="auto"/>
        <w:ind w:left="-284" w:right="-631"/>
        <w:rPr>
          <w:rFonts w:ascii="Garamond" w:hAnsi="Garamond" w:cs="Times New Roman"/>
        </w:rPr>
      </w:pPr>
    </w:p>
    <w:p w14:paraId="3CF67F4D" w14:textId="1B5A5B77" w:rsidR="00927F7E" w:rsidRDefault="008730FF" w:rsidP="008730FF">
      <w:pPr>
        <w:spacing w:line="480" w:lineRule="auto"/>
        <w:ind w:left="-284" w:right="-631"/>
        <w:rPr>
          <w:rFonts w:ascii="Garamond" w:hAnsi="Garamond" w:cs="Times New Roman"/>
        </w:rPr>
      </w:pPr>
      <w:r>
        <w:rPr>
          <w:rFonts w:ascii="Garamond" w:hAnsi="Garamond" w:cs="Times New Roman"/>
        </w:rPr>
        <w:t>Social men did not speak of ‘the future’ as a definite horizon and were not to be drawn into discussion of the future, either using the English term ‘future’ or the Hindi word ‘</w:t>
      </w:r>
      <w:r w:rsidRPr="008502BE">
        <w:rPr>
          <w:rFonts w:ascii="Garamond" w:hAnsi="Garamond" w:cs="Times New Roman"/>
          <w:i/>
        </w:rPr>
        <w:t>bhavishy</w:t>
      </w:r>
      <w:r>
        <w:rPr>
          <w:rFonts w:ascii="Garamond" w:hAnsi="Garamond" w:cs="Times New Roman"/>
          <w:i/>
        </w:rPr>
        <w:t>a</w:t>
      </w:r>
      <w:r>
        <w:rPr>
          <w:rFonts w:ascii="Garamond" w:hAnsi="Garamond" w:cs="Times New Roman"/>
        </w:rPr>
        <w:t xml:space="preserve">’. Rather, </w:t>
      </w:r>
      <w:r w:rsidR="00CE4A7A">
        <w:rPr>
          <w:rFonts w:ascii="Garamond" w:hAnsi="Garamond" w:cs="Times New Roman"/>
        </w:rPr>
        <w:t xml:space="preserve">they </w:t>
      </w:r>
      <w:r>
        <w:rPr>
          <w:rFonts w:ascii="Garamond" w:hAnsi="Garamond" w:cs="Times New Roman"/>
        </w:rPr>
        <w:t>spoke mainly about what would happen “from now on” (</w:t>
      </w:r>
      <w:r w:rsidRPr="008502BE">
        <w:rPr>
          <w:rFonts w:ascii="Garamond" w:hAnsi="Garamond" w:cs="Times New Roman"/>
          <w:i/>
        </w:rPr>
        <w:t>age chalkar</w:t>
      </w:r>
      <w:r>
        <w:rPr>
          <w:rFonts w:ascii="Garamond" w:hAnsi="Garamond" w:cs="Times New Roman"/>
        </w:rPr>
        <w:t>). They</w:t>
      </w:r>
      <w:r w:rsidRPr="0008547D">
        <w:rPr>
          <w:rFonts w:ascii="Garamond" w:hAnsi="Garamond" w:cs="Times New Roman"/>
        </w:rPr>
        <w:t xml:space="preserve"> </w:t>
      </w:r>
      <w:r>
        <w:rPr>
          <w:rFonts w:ascii="Garamond" w:hAnsi="Garamond" w:cs="Times New Roman"/>
        </w:rPr>
        <w:t xml:space="preserve">typically </w:t>
      </w:r>
      <w:r w:rsidRPr="0008547D">
        <w:rPr>
          <w:rFonts w:ascii="Garamond" w:hAnsi="Garamond" w:cs="Times New Roman"/>
        </w:rPr>
        <w:t>imagined the future as the emergent property of good action performed in the present. “The way I am acting wi</w:t>
      </w:r>
      <w:r>
        <w:rPr>
          <w:rFonts w:ascii="Garamond" w:hAnsi="Garamond" w:cs="Times New Roman"/>
        </w:rPr>
        <w:t>ll set me on the right path”, one man</w:t>
      </w:r>
      <w:r w:rsidRPr="0008547D">
        <w:rPr>
          <w:rFonts w:ascii="Garamond" w:hAnsi="Garamond" w:cs="Times New Roman"/>
        </w:rPr>
        <w:t xml:space="preserve"> said. </w:t>
      </w:r>
      <w:r>
        <w:rPr>
          <w:rFonts w:ascii="Garamond" w:hAnsi="Garamond" w:cs="Times New Roman"/>
        </w:rPr>
        <w:t>This was not a religious conception. For example, young men did not talk about the cycle of rebirth associated with Hindu philosophy and how this shaped their thinking about time (</w:t>
      </w:r>
      <w:r w:rsidRPr="008502BE">
        <w:rPr>
          <w:rFonts w:ascii="Garamond" w:hAnsi="Garamond" w:cs="Times New Roman"/>
          <w:i/>
        </w:rPr>
        <w:t>cf</w:t>
      </w:r>
      <w:r>
        <w:rPr>
          <w:rFonts w:ascii="Garamond" w:hAnsi="Garamond" w:cs="Times New Roman"/>
        </w:rPr>
        <w:t xml:space="preserve"> Parry 1994). Rather</w:t>
      </w:r>
      <w:r w:rsidRPr="0008547D">
        <w:rPr>
          <w:rFonts w:ascii="Garamond" w:hAnsi="Garamond" w:cs="Times New Roman"/>
        </w:rPr>
        <w:t xml:space="preserve">, </w:t>
      </w:r>
      <w:r w:rsidR="00FC4C84">
        <w:rPr>
          <w:rFonts w:ascii="Garamond" w:hAnsi="Garamond" w:cs="Times New Roman"/>
        </w:rPr>
        <w:t>t</w:t>
      </w:r>
      <w:r>
        <w:rPr>
          <w:rFonts w:ascii="Garamond" w:hAnsi="Garamond" w:cs="Times New Roman"/>
        </w:rPr>
        <w:t>hey were interested in how the</w:t>
      </w:r>
      <w:r w:rsidR="00FC4C84">
        <w:rPr>
          <w:rFonts w:ascii="Garamond" w:hAnsi="Garamond" w:cs="Times New Roman"/>
        </w:rPr>
        <w:t xml:space="preserve"> ongoing </w:t>
      </w:r>
      <w:r w:rsidRPr="0008547D">
        <w:rPr>
          <w:rFonts w:ascii="Garamond" w:hAnsi="Garamond" w:cs="Times New Roman"/>
        </w:rPr>
        <w:t xml:space="preserve">succession of </w:t>
      </w:r>
      <w:r w:rsidR="00FC4C84">
        <w:rPr>
          <w:rFonts w:ascii="Garamond" w:hAnsi="Garamond" w:cs="Times New Roman"/>
        </w:rPr>
        <w:t>time – one ‘attritional moment’ to the next (cf Lazar 2014) -</w:t>
      </w:r>
      <w:r w:rsidRPr="0008547D">
        <w:rPr>
          <w:rFonts w:ascii="Garamond" w:hAnsi="Garamond" w:cs="Times New Roman"/>
        </w:rPr>
        <w:t xml:space="preserve"> </w:t>
      </w:r>
      <w:r>
        <w:rPr>
          <w:rFonts w:ascii="Garamond" w:hAnsi="Garamond" w:cs="Times New Roman"/>
        </w:rPr>
        <w:t xml:space="preserve">might precipitate change in the future. </w:t>
      </w:r>
    </w:p>
    <w:p w14:paraId="2B9F2FE4" w14:textId="77777777" w:rsidR="00927F7E" w:rsidRDefault="00927F7E" w:rsidP="008730FF">
      <w:pPr>
        <w:spacing w:line="480" w:lineRule="auto"/>
        <w:ind w:left="-284" w:right="-631"/>
        <w:rPr>
          <w:rFonts w:ascii="Garamond" w:hAnsi="Garamond" w:cs="Times New Roman"/>
        </w:rPr>
      </w:pPr>
    </w:p>
    <w:p w14:paraId="1862C57A" w14:textId="15A05D9D" w:rsidR="008730FF" w:rsidRPr="0008547D" w:rsidRDefault="00E208C2" w:rsidP="008730FF">
      <w:pPr>
        <w:spacing w:line="480" w:lineRule="auto"/>
        <w:ind w:left="-284" w:right="-631"/>
        <w:rPr>
          <w:rFonts w:ascii="Garamond" w:hAnsi="Garamond" w:cs="Times New Roman"/>
        </w:rPr>
      </w:pPr>
      <w:r>
        <w:rPr>
          <w:rFonts w:ascii="Garamond" w:hAnsi="Garamond" w:cs="Times New Roman"/>
        </w:rPr>
        <w:t>Social men sometimes appeared conflicted on ‘the future’ however.</w:t>
      </w:r>
      <w:r w:rsidR="008730FF">
        <w:rPr>
          <w:rFonts w:ascii="Garamond" w:hAnsi="Garamond" w:cs="Times New Roman"/>
        </w:rPr>
        <w:t xml:space="preserve"> Some spoke of a desire for the world to be different when their own children reached adulthood</w:t>
      </w:r>
      <w:r>
        <w:rPr>
          <w:rFonts w:ascii="Garamond" w:hAnsi="Garamond" w:cs="Times New Roman"/>
        </w:rPr>
        <w:t>, and thus stressed the need to have a definite vision of what might be possible 25 years hence in terms of</w:t>
      </w:r>
      <w:r w:rsidR="008730FF">
        <w:rPr>
          <w:rFonts w:ascii="Garamond" w:hAnsi="Garamond" w:cs="Times New Roman"/>
        </w:rPr>
        <w:t xml:space="preserve"> </w:t>
      </w:r>
      <w:r w:rsidR="00011A90">
        <w:rPr>
          <w:rFonts w:ascii="Garamond" w:hAnsi="Garamond" w:cs="Times New Roman"/>
        </w:rPr>
        <w:t>educational facilities and jo</w:t>
      </w:r>
      <w:r w:rsidR="00927F7E">
        <w:rPr>
          <w:rFonts w:ascii="Garamond" w:hAnsi="Garamond" w:cs="Times New Roman"/>
        </w:rPr>
        <w:t>b</w:t>
      </w:r>
      <w:r w:rsidR="00011A90">
        <w:rPr>
          <w:rFonts w:ascii="Garamond" w:hAnsi="Garamond" w:cs="Times New Roman"/>
        </w:rPr>
        <w:t>s</w:t>
      </w:r>
      <w:r>
        <w:rPr>
          <w:rFonts w:ascii="Garamond" w:hAnsi="Garamond" w:cs="Times New Roman"/>
        </w:rPr>
        <w:t xml:space="preserve">. We observed several conversations in which men debated whether it is useful to think in terms of ‘the future’ </w:t>
      </w:r>
      <w:r w:rsidR="00FC4C84">
        <w:rPr>
          <w:rFonts w:ascii="Garamond" w:hAnsi="Garamond" w:cs="Times New Roman"/>
        </w:rPr>
        <w:t>as an end point or as the emergent property of present actions.</w:t>
      </w:r>
    </w:p>
    <w:p w14:paraId="7C839381" w14:textId="77777777" w:rsidR="008B2083" w:rsidRDefault="008B2083" w:rsidP="00053110">
      <w:pPr>
        <w:spacing w:line="480" w:lineRule="auto"/>
        <w:ind w:right="-631"/>
        <w:rPr>
          <w:rFonts w:ascii="Garamond" w:hAnsi="Garamond" w:cs="Times New Roman"/>
        </w:rPr>
      </w:pPr>
    </w:p>
    <w:p w14:paraId="573B5BA3" w14:textId="1B5D1D77" w:rsidR="00734337" w:rsidRDefault="00C41333" w:rsidP="00991722">
      <w:pPr>
        <w:spacing w:line="480" w:lineRule="auto"/>
        <w:ind w:left="-284" w:right="-631"/>
        <w:rPr>
          <w:rFonts w:ascii="Garamond" w:hAnsi="Garamond" w:cs="Times New Roman"/>
        </w:rPr>
      </w:pPr>
      <w:r>
        <w:rPr>
          <w:rFonts w:ascii="Garamond" w:hAnsi="Garamond" w:cs="Times New Roman"/>
        </w:rPr>
        <w:t>P</w:t>
      </w:r>
      <w:r w:rsidR="00CE4722" w:rsidRPr="0008547D">
        <w:rPr>
          <w:rFonts w:ascii="Garamond" w:hAnsi="Garamond" w:cs="Times New Roman"/>
        </w:rPr>
        <w:t xml:space="preserve">arents </w:t>
      </w:r>
      <w:r>
        <w:rPr>
          <w:rFonts w:ascii="Garamond" w:hAnsi="Garamond" w:cs="Times New Roman"/>
        </w:rPr>
        <w:t>sometimes complained</w:t>
      </w:r>
      <w:r w:rsidR="00CE4722" w:rsidRPr="0008547D">
        <w:rPr>
          <w:rFonts w:ascii="Garamond" w:hAnsi="Garamond" w:cs="Times New Roman"/>
        </w:rPr>
        <w:t xml:space="preserve"> about the influence exercised by </w:t>
      </w:r>
      <w:r>
        <w:rPr>
          <w:rFonts w:ascii="Garamond" w:hAnsi="Garamond" w:cs="Times New Roman"/>
        </w:rPr>
        <w:t>social men</w:t>
      </w:r>
      <w:r w:rsidR="00CE4722">
        <w:rPr>
          <w:rFonts w:ascii="Garamond" w:hAnsi="Garamond" w:cs="Times New Roman"/>
        </w:rPr>
        <w:t xml:space="preserve">. There were occasional conflicts over whether </w:t>
      </w:r>
      <w:r>
        <w:rPr>
          <w:rFonts w:ascii="Garamond" w:hAnsi="Garamond" w:cs="Times New Roman"/>
        </w:rPr>
        <w:t xml:space="preserve">young </w:t>
      </w:r>
      <w:r w:rsidR="00CE4722">
        <w:rPr>
          <w:rFonts w:ascii="Garamond" w:hAnsi="Garamond" w:cs="Times New Roman"/>
        </w:rPr>
        <w:t>men or older villagers should assume primary responsibility for negotiating with state authorities, such as the police force. B</w:t>
      </w:r>
      <w:r w:rsidR="00CE4722" w:rsidRPr="0008547D">
        <w:rPr>
          <w:rFonts w:ascii="Garamond" w:hAnsi="Garamond" w:cs="Times New Roman"/>
        </w:rPr>
        <w:t>ut on t</w:t>
      </w:r>
      <w:r w:rsidR="00CE4722">
        <w:rPr>
          <w:rFonts w:ascii="Garamond" w:hAnsi="Garamond" w:cs="Times New Roman"/>
        </w:rPr>
        <w:t>he whole older Bemni residents</w:t>
      </w:r>
      <w:r w:rsidR="00CE4722" w:rsidRPr="0008547D">
        <w:rPr>
          <w:rFonts w:ascii="Garamond" w:hAnsi="Garamond" w:cs="Times New Roman"/>
        </w:rPr>
        <w:t xml:space="preserve"> recognized </w:t>
      </w:r>
      <w:r>
        <w:rPr>
          <w:rFonts w:ascii="Garamond" w:hAnsi="Garamond" w:cs="Times New Roman"/>
        </w:rPr>
        <w:t>‘</w:t>
      </w:r>
      <w:r w:rsidR="00CE4722">
        <w:rPr>
          <w:rFonts w:ascii="Garamond" w:hAnsi="Garamond" w:cs="Times New Roman"/>
        </w:rPr>
        <w:t>social men</w:t>
      </w:r>
      <w:r>
        <w:rPr>
          <w:rFonts w:ascii="Garamond" w:hAnsi="Garamond" w:cs="Times New Roman"/>
        </w:rPr>
        <w:t>’</w:t>
      </w:r>
      <w:r w:rsidR="00CE4722" w:rsidRPr="0008547D">
        <w:rPr>
          <w:rFonts w:ascii="Garamond" w:hAnsi="Garamond" w:cs="Times New Roman"/>
        </w:rPr>
        <w:t xml:space="preserve"> as people with knowledge (</w:t>
      </w:r>
      <w:r w:rsidR="00CE4722" w:rsidRPr="0008547D">
        <w:rPr>
          <w:rFonts w:ascii="Garamond" w:hAnsi="Garamond" w:cs="Times New Roman"/>
          <w:i/>
        </w:rPr>
        <w:t>gyan</w:t>
      </w:r>
      <w:r w:rsidR="00CE4722" w:rsidRPr="0008547D">
        <w:rPr>
          <w:rFonts w:ascii="Garamond" w:hAnsi="Garamond" w:cs="Times New Roman"/>
        </w:rPr>
        <w:t>) information (</w:t>
      </w:r>
      <w:r w:rsidR="00CE4722" w:rsidRPr="0008547D">
        <w:rPr>
          <w:rFonts w:ascii="Garamond" w:hAnsi="Garamond" w:cs="Times New Roman"/>
          <w:i/>
        </w:rPr>
        <w:t>jankaari</w:t>
      </w:r>
      <w:r w:rsidR="00CE4722" w:rsidRPr="0008547D">
        <w:rPr>
          <w:rFonts w:ascii="Garamond" w:hAnsi="Garamond" w:cs="Times New Roman"/>
        </w:rPr>
        <w:t>) valuable for their children.</w:t>
      </w:r>
      <w:r w:rsidR="00F63F0A">
        <w:rPr>
          <w:rFonts w:ascii="Garamond" w:hAnsi="Garamond" w:cs="Times New Roman"/>
        </w:rPr>
        <w:t xml:space="preserve"> They considered social men as ‘exemplary individuals’ and imagined that they would grow in power in the future. </w:t>
      </w:r>
    </w:p>
    <w:p w14:paraId="7A56E322" w14:textId="77777777" w:rsidR="00CE4722" w:rsidRDefault="00CE4722" w:rsidP="00CE4722">
      <w:pPr>
        <w:spacing w:line="480" w:lineRule="auto"/>
        <w:ind w:right="-631"/>
        <w:rPr>
          <w:rFonts w:ascii="Garamond" w:hAnsi="Garamond" w:cs="Times New Roman"/>
        </w:rPr>
      </w:pPr>
    </w:p>
    <w:p w14:paraId="5B16600C" w14:textId="649C427A" w:rsidR="008B2083" w:rsidRPr="0008547D" w:rsidRDefault="008B2083" w:rsidP="008B2083">
      <w:pPr>
        <w:spacing w:line="480" w:lineRule="auto"/>
        <w:ind w:left="-284" w:right="-631"/>
        <w:rPr>
          <w:rFonts w:ascii="Garamond" w:hAnsi="Garamond" w:cs="Times New Roman"/>
        </w:rPr>
      </w:pPr>
      <w:r>
        <w:rPr>
          <w:rFonts w:ascii="Garamond" w:hAnsi="Garamond" w:cs="Times New Roman"/>
        </w:rPr>
        <w:t xml:space="preserve">Social men’s </w:t>
      </w:r>
      <w:r w:rsidRPr="0008547D">
        <w:rPr>
          <w:rFonts w:ascii="Garamond" w:hAnsi="Garamond" w:cs="Times New Roman"/>
        </w:rPr>
        <w:t xml:space="preserve">action and reflections must be read in context. </w:t>
      </w:r>
      <w:r w:rsidR="0074530C">
        <w:rPr>
          <w:rFonts w:ascii="Garamond" w:hAnsi="Garamond" w:cs="Times New Roman"/>
        </w:rPr>
        <w:t>A</w:t>
      </w:r>
      <w:r w:rsidRPr="0008547D">
        <w:rPr>
          <w:rFonts w:ascii="Garamond" w:hAnsi="Garamond" w:cs="Times New Roman"/>
        </w:rPr>
        <w:t xml:space="preserve"> generalized dissatisfaction with life among young men in their twenties and early thirties in rural Uttarakhand was fuelling violent crime, alcoholism, poaching, and the </w:t>
      </w:r>
      <w:r w:rsidR="0074530C">
        <w:rPr>
          <w:rFonts w:ascii="Garamond" w:hAnsi="Garamond" w:cs="Times New Roman"/>
        </w:rPr>
        <w:t>emergence among the youth generation of a wide variety of ‘contractors’ and ‘dealers’</w:t>
      </w:r>
      <w:r w:rsidRPr="0008547D">
        <w:rPr>
          <w:rFonts w:ascii="Garamond" w:hAnsi="Garamond" w:cs="Times New Roman"/>
        </w:rPr>
        <w:t xml:space="preserve"> (</w:t>
      </w:r>
      <w:r w:rsidRPr="0008547D">
        <w:rPr>
          <w:rFonts w:ascii="Garamond" w:hAnsi="Garamond" w:cs="Times New Roman"/>
          <w:i/>
        </w:rPr>
        <w:t>dalaal</w:t>
      </w:r>
      <w:r w:rsidR="0074530C">
        <w:rPr>
          <w:rFonts w:ascii="Garamond" w:hAnsi="Garamond" w:cs="Times New Roman"/>
        </w:rPr>
        <w:t>) who embezzled development monies</w:t>
      </w:r>
      <w:r w:rsidRPr="0008547D">
        <w:rPr>
          <w:rFonts w:ascii="Garamond" w:hAnsi="Garamond" w:cs="Times New Roman"/>
        </w:rPr>
        <w:t xml:space="preserve"> (see Jeffrey 2010). Rising frustration among youth is likely to swell the ranks of such men, possibly leading to social conflict within the youth population between those engaged predominantly in </w:t>
      </w:r>
      <w:r>
        <w:rPr>
          <w:rFonts w:ascii="Garamond" w:hAnsi="Garamond" w:cs="Times New Roman"/>
        </w:rPr>
        <w:t>the type of civic</w:t>
      </w:r>
      <w:r w:rsidRPr="0008547D">
        <w:rPr>
          <w:rFonts w:ascii="Garamond" w:hAnsi="Garamond" w:cs="Times New Roman"/>
        </w:rPr>
        <w:t xml:space="preserve"> action </w:t>
      </w:r>
      <w:r>
        <w:rPr>
          <w:rFonts w:ascii="Garamond" w:hAnsi="Garamond" w:cs="Times New Roman"/>
        </w:rPr>
        <w:t xml:space="preserve">performed by </w:t>
      </w:r>
      <w:r w:rsidR="0074530C">
        <w:rPr>
          <w:rFonts w:ascii="Garamond" w:hAnsi="Garamond" w:cs="Times New Roman"/>
        </w:rPr>
        <w:t>social men</w:t>
      </w:r>
      <w:r w:rsidRPr="0008547D">
        <w:rPr>
          <w:rFonts w:ascii="Garamond" w:hAnsi="Garamond" w:cs="Times New Roman"/>
        </w:rPr>
        <w:t xml:space="preserve">. </w:t>
      </w:r>
      <w:r w:rsidR="00053110">
        <w:rPr>
          <w:rFonts w:ascii="Garamond" w:hAnsi="Garamond" w:cs="Times New Roman"/>
        </w:rPr>
        <w:t>In addition, s</w:t>
      </w:r>
      <w:r w:rsidR="0074530C">
        <w:rPr>
          <w:rFonts w:ascii="Garamond" w:hAnsi="Garamond" w:cs="Times New Roman"/>
        </w:rPr>
        <w:t xml:space="preserve">ocial men’s activities </w:t>
      </w:r>
      <w:r w:rsidR="00053110">
        <w:rPr>
          <w:rFonts w:ascii="Garamond" w:hAnsi="Garamond" w:cs="Times New Roman"/>
        </w:rPr>
        <w:t>had a strong</w:t>
      </w:r>
      <w:r w:rsidR="0074530C">
        <w:rPr>
          <w:rFonts w:ascii="Garamond" w:hAnsi="Garamond" w:cs="Times New Roman"/>
        </w:rPr>
        <w:t xml:space="preserve"> class and caste </w:t>
      </w:r>
      <w:r w:rsidR="00053110">
        <w:rPr>
          <w:rFonts w:ascii="Garamond" w:hAnsi="Garamond" w:cs="Times New Roman"/>
        </w:rPr>
        <w:t>component</w:t>
      </w:r>
      <w:r w:rsidR="0074530C">
        <w:rPr>
          <w:rFonts w:ascii="Garamond" w:hAnsi="Garamond" w:cs="Times New Roman"/>
        </w:rPr>
        <w:t>. Poorer GC men and Dalits sometimes bemoaned their inability to obtain a prolonged education and acquire the social networking resou</w:t>
      </w:r>
      <w:r w:rsidR="00053110">
        <w:rPr>
          <w:rFonts w:ascii="Garamond" w:hAnsi="Garamond" w:cs="Times New Roman"/>
        </w:rPr>
        <w:t>rces possessed by social men. “</w:t>
      </w:r>
      <w:r w:rsidR="0074530C">
        <w:rPr>
          <w:rFonts w:ascii="Garamond" w:hAnsi="Garamond" w:cs="Times New Roman"/>
        </w:rPr>
        <w:t>We would like to be social men”, one</w:t>
      </w:r>
      <w:r w:rsidR="00053110">
        <w:rPr>
          <w:rFonts w:ascii="Garamond" w:hAnsi="Garamond" w:cs="Times New Roman"/>
        </w:rPr>
        <w:t xml:space="preserve"> Dalit young man pointed out, “B</w:t>
      </w:r>
      <w:r w:rsidR="0074530C">
        <w:rPr>
          <w:rFonts w:ascii="Garamond" w:hAnsi="Garamond" w:cs="Times New Roman"/>
        </w:rPr>
        <w:t xml:space="preserve">ut we do not have the back support [kinship ties and money].” </w:t>
      </w:r>
      <w:r w:rsidR="00011A90">
        <w:rPr>
          <w:rFonts w:ascii="Garamond" w:hAnsi="Garamond" w:cs="Times New Roman"/>
        </w:rPr>
        <w:t>Social men’s activity was to a large extent a privilege of their rural class position. In addition, young male social actors in Bemni</w:t>
      </w:r>
      <w:r w:rsidR="008730FF">
        <w:rPr>
          <w:rFonts w:ascii="Garamond" w:hAnsi="Garamond" w:cs="Times New Roman"/>
        </w:rPr>
        <w:t xml:space="preserve"> engaged in practices that had the general effect of reproducing inequalities based upon </w:t>
      </w:r>
      <w:r w:rsidR="00011A90">
        <w:rPr>
          <w:rFonts w:ascii="Garamond" w:hAnsi="Garamond" w:cs="Times New Roman"/>
        </w:rPr>
        <w:t>caste, class, and gender</w:t>
      </w:r>
      <w:r w:rsidR="008730FF">
        <w:rPr>
          <w:rFonts w:ascii="Garamond" w:hAnsi="Garamond" w:cs="Times New Roman"/>
        </w:rPr>
        <w:t xml:space="preserve">. </w:t>
      </w:r>
      <w:r w:rsidR="0074530C">
        <w:rPr>
          <w:rFonts w:ascii="Garamond" w:hAnsi="Garamond" w:cs="Times New Roman"/>
        </w:rPr>
        <w:t>Yet</w:t>
      </w:r>
      <w:r w:rsidR="00053110">
        <w:rPr>
          <w:rFonts w:ascii="Garamond" w:hAnsi="Garamond" w:cs="Times New Roman"/>
        </w:rPr>
        <w:t>,</w:t>
      </w:r>
      <w:r w:rsidR="0074530C">
        <w:rPr>
          <w:rFonts w:ascii="Garamond" w:hAnsi="Garamond" w:cs="Times New Roman"/>
        </w:rPr>
        <w:t xml:space="preserve"> for all these qualifications</w:t>
      </w:r>
      <w:r w:rsidR="00053110">
        <w:rPr>
          <w:rFonts w:ascii="Garamond" w:hAnsi="Garamond" w:cs="Times New Roman"/>
        </w:rPr>
        <w:t>,</w:t>
      </w:r>
      <w:r w:rsidR="0074530C">
        <w:rPr>
          <w:rFonts w:ascii="Garamond" w:hAnsi="Garamond" w:cs="Times New Roman"/>
        </w:rPr>
        <w:t xml:space="preserve"> the rise of a generation of self-styled social activists and generational intermediaries was having a generally positive effect on social development in Bemni. </w:t>
      </w:r>
    </w:p>
    <w:p w14:paraId="50D8B339" w14:textId="27B2BC75" w:rsidR="00582A35" w:rsidRPr="0008547D" w:rsidRDefault="00582A35" w:rsidP="008B2083">
      <w:pPr>
        <w:spacing w:line="480" w:lineRule="auto"/>
        <w:ind w:right="-631"/>
        <w:rPr>
          <w:rFonts w:ascii="Garamond" w:hAnsi="Garamond" w:cs="Times New Roman"/>
        </w:rPr>
      </w:pPr>
    </w:p>
    <w:p w14:paraId="6D8FE0DA" w14:textId="3AD17E3C" w:rsidR="00C306E5" w:rsidRPr="0008547D" w:rsidRDefault="00536848" w:rsidP="00CC3CC8">
      <w:pPr>
        <w:spacing w:line="480" w:lineRule="auto"/>
        <w:ind w:left="-284" w:right="-631"/>
        <w:rPr>
          <w:rFonts w:ascii="Garamond" w:hAnsi="Garamond" w:cs="Times New Roman"/>
          <w:b/>
        </w:rPr>
      </w:pPr>
      <w:r w:rsidRPr="0008547D">
        <w:rPr>
          <w:rFonts w:ascii="Garamond" w:hAnsi="Garamond" w:cs="Times New Roman"/>
          <w:b/>
        </w:rPr>
        <w:t>Now for young women</w:t>
      </w:r>
    </w:p>
    <w:p w14:paraId="43B1FB70" w14:textId="77777777" w:rsidR="00C306E5" w:rsidRPr="0008547D" w:rsidRDefault="00C306E5" w:rsidP="00CC3CC8">
      <w:pPr>
        <w:spacing w:line="480" w:lineRule="auto"/>
        <w:ind w:left="-284" w:right="-631"/>
        <w:rPr>
          <w:rFonts w:ascii="Garamond" w:hAnsi="Garamond" w:cs="Times New Roman"/>
        </w:rPr>
      </w:pPr>
    </w:p>
    <w:p w14:paraId="2ED76F0D" w14:textId="074272BA" w:rsidR="00CF4738" w:rsidRPr="0008547D" w:rsidRDefault="008730FF" w:rsidP="006D2014">
      <w:pPr>
        <w:spacing w:line="480" w:lineRule="auto"/>
        <w:ind w:left="-284" w:right="-631"/>
        <w:rPr>
          <w:rFonts w:ascii="Garamond" w:hAnsi="Garamond" w:cs="Times New Roman"/>
        </w:rPr>
      </w:pPr>
      <w:r>
        <w:rPr>
          <w:rFonts w:ascii="Garamond" w:hAnsi="Garamond" w:cs="Times New Roman"/>
        </w:rPr>
        <w:t>Many e</w:t>
      </w:r>
      <w:r w:rsidR="00DE5B9F" w:rsidRPr="0008547D">
        <w:rPr>
          <w:rFonts w:ascii="Garamond" w:hAnsi="Garamond" w:cs="Times New Roman"/>
        </w:rPr>
        <w:t xml:space="preserve">ducated </w:t>
      </w:r>
      <w:r w:rsidR="00CF4738" w:rsidRPr="0008547D">
        <w:rPr>
          <w:rFonts w:ascii="Garamond" w:hAnsi="Garamond" w:cs="Times New Roman"/>
        </w:rPr>
        <w:t xml:space="preserve">young women </w:t>
      </w:r>
      <w:r w:rsidR="00EE41F1" w:rsidRPr="0008547D">
        <w:rPr>
          <w:rFonts w:ascii="Garamond" w:hAnsi="Garamond" w:cs="Times New Roman"/>
        </w:rPr>
        <w:t xml:space="preserve">in Bemni </w:t>
      </w:r>
      <w:r w:rsidR="00D14AD4">
        <w:rPr>
          <w:rFonts w:ascii="Garamond" w:hAnsi="Garamond" w:cs="Times New Roman"/>
        </w:rPr>
        <w:t>we</w:t>
      </w:r>
      <w:r w:rsidR="00DE5B9F" w:rsidRPr="0008547D">
        <w:rPr>
          <w:rFonts w:ascii="Garamond" w:hAnsi="Garamond" w:cs="Times New Roman"/>
        </w:rPr>
        <w:t>re also engaging</w:t>
      </w:r>
      <w:r w:rsidR="00B74D15" w:rsidRPr="0008547D">
        <w:rPr>
          <w:rFonts w:ascii="Garamond" w:hAnsi="Garamond" w:cs="Times New Roman"/>
        </w:rPr>
        <w:t xml:space="preserve"> in </w:t>
      </w:r>
      <w:r>
        <w:rPr>
          <w:rFonts w:ascii="Garamond" w:hAnsi="Garamond" w:cs="Times New Roman"/>
        </w:rPr>
        <w:t>energetic social action at the everyday level which had marked prefigurative characteristics</w:t>
      </w:r>
      <w:r w:rsidR="00CF4738" w:rsidRPr="0008547D">
        <w:rPr>
          <w:rFonts w:ascii="Garamond" w:hAnsi="Garamond" w:cs="Times New Roman"/>
        </w:rPr>
        <w:t xml:space="preserve">. </w:t>
      </w:r>
      <w:r w:rsidR="00D14AD4">
        <w:rPr>
          <w:rFonts w:ascii="Garamond" w:hAnsi="Garamond" w:cs="Times New Roman"/>
        </w:rPr>
        <w:t xml:space="preserve">There were ten young women in Bemni, and many more in the surrounding villages, who typically came from relatively wealthy families and tried to </w:t>
      </w:r>
      <w:r w:rsidR="006D2014">
        <w:rPr>
          <w:rFonts w:ascii="Garamond" w:hAnsi="Garamond" w:cs="Times New Roman"/>
        </w:rPr>
        <w:t xml:space="preserve">facilitate gender empowerment among their peers. The example of Santushti is instructive. </w:t>
      </w:r>
      <w:r w:rsidR="00135E82" w:rsidRPr="0008547D">
        <w:rPr>
          <w:rFonts w:ascii="Garamond" w:hAnsi="Garamond" w:cs="Times New Roman"/>
        </w:rPr>
        <w:t>Santushti</w:t>
      </w:r>
      <w:r w:rsidR="00CF4738" w:rsidRPr="0008547D">
        <w:rPr>
          <w:rFonts w:ascii="Garamond" w:hAnsi="Garamond" w:cs="Times New Roman"/>
        </w:rPr>
        <w:t xml:space="preserve"> comes from </w:t>
      </w:r>
      <w:r w:rsidR="00867494" w:rsidRPr="0008547D">
        <w:rPr>
          <w:rFonts w:ascii="Garamond" w:hAnsi="Garamond" w:cs="Times New Roman"/>
        </w:rPr>
        <w:t xml:space="preserve">one of the wealthiest </w:t>
      </w:r>
      <w:r>
        <w:rPr>
          <w:rFonts w:ascii="Garamond" w:hAnsi="Garamond" w:cs="Times New Roman"/>
        </w:rPr>
        <w:t xml:space="preserve">GC </w:t>
      </w:r>
      <w:r w:rsidR="00867494" w:rsidRPr="0008547D">
        <w:rPr>
          <w:rFonts w:ascii="Garamond" w:hAnsi="Garamond" w:cs="Times New Roman"/>
        </w:rPr>
        <w:t>families</w:t>
      </w:r>
      <w:r w:rsidR="00CF4738" w:rsidRPr="0008547D">
        <w:rPr>
          <w:rFonts w:ascii="Garamond" w:hAnsi="Garamond" w:cs="Times New Roman"/>
        </w:rPr>
        <w:t xml:space="preserve"> in Bemni. Her father </w:t>
      </w:r>
      <w:r w:rsidR="00D14AD4">
        <w:rPr>
          <w:rFonts w:ascii="Garamond" w:hAnsi="Garamond" w:cs="Times New Roman"/>
        </w:rPr>
        <w:t xml:space="preserve">formerly </w:t>
      </w:r>
      <w:r w:rsidR="000D21EF" w:rsidRPr="0008547D">
        <w:rPr>
          <w:rFonts w:ascii="Garamond" w:hAnsi="Garamond" w:cs="Times New Roman"/>
        </w:rPr>
        <w:t>held several positions within sub-district level politics</w:t>
      </w:r>
      <w:r w:rsidR="006D2014">
        <w:rPr>
          <w:rFonts w:ascii="Garamond" w:hAnsi="Garamond" w:cs="Times New Roman"/>
        </w:rPr>
        <w:t>, and she</w:t>
      </w:r>
      <w:r w:rsidR="00CF4738" w:rsidRPr="0008547D">
        <w:rPr>
          <w:rFonts w:ascii="Garamond" w:hAnsi="Garamond" w:cs="Times New Roman"/>
        </w:rPr>
        <w:t xml:space="preserve"> was one of the first young women in </w:t>
      </w:r>
      <w:r w:rsidR="000D21EF" w:rsidRPr="0008547D">
        <w:rPr>
          <w:rFonts w:ascii="Garamond" w:hAnsi="Garamond" w:cs="Times New Roman"/>
        </w:rPr>
        <w:t>the village</w:t>
      </w:r>
      <w:r w:rsidR="006D2014">
        <w:rPr>
          <w:rFonts w:ascii="Garamond" w:hAnsi="Garamond" w:cs="Times New Roman"/>
        </w:rPr>
        <w:t xml:space="preserve"> </w:t>
      </w:r>
      <w:r w:rsidR="006D2014" w:rsidRPr="0008547D">
        <w:rPr>
          <w:rFonts w:ascii="Garamond" w:hAnsi="Garamond" w:cs="Times New Roman"/>
        </w:rPr>
        <w:t>to be educated</w:t>
      </w:r>
      <w:r w:rsidR="00CF4738" w:rsidRPr="0008547D">
        <w:rPr>
          <w:rFonts w:ascii="Garamond" w:hAnsi="Garamond" w:cs="Times New Roman"/>
        </w:rPr>
        <w:t xml:space="preserve">. </w:t>
      </w:r>
      <w:r w:rsidR="006D2014">
        <w:rPr>
          <w:rFonts w:ascii="Garamond" w:hAnsi="Garamond" w:cs="Times New Roman"/>
        </w:rPr>
        <w:t>Santushti</w:t>
      </w:r>
      <w:r w:rsidR="00CF4738" w:rsidRPr="0008547D">
        <w:rPr>
          <w:rFonts w:ascii="Garamond" w:hAnsi="Garamond" w:cs="Times New Roman"/>
        </w:rPr>
        <w:t xml:space="preserve"> was married </w:t>
      </w:r>
      <w:r w:rsidR="00135E82" w:rsidRPr="0008547D">
        <w:rPr>
          <w:rFonts w:ascii="Garamond" w:hAnsi="Garamond" w:cs="Times New Roman"/>
        </w:rPr>
        <w:t>in 2012</w:t>
      </w:r>
      <w:r w:rsidR="00EB7E6E" w:rsidRPr="0008547D">
        <w:rPr>
          <w:rFonts w:ascii="Garamond" w:hAnsi="Garamond" w:cs="Times New Roman"/>
        </w:rPr>
        <w:t>, and had</w:t>
      </w:r>
      <w:r w:rsidR="000D21EF" w:rsidRPr="0008547D">
        <w:rPr>
          <w:rFonts w:ascii="Garamond" w:hAnsi="Garamond" w:cs="Times New Roman"/>
        </w:rPr>
        <w:t xml:space="preserve"> a one-year-</w:t>
      </w:r>
      <w:r w:rsidR="00CF4738" w:rsidRPr="0008547D">
        <w:rPr>
          <w:rFonts w:ascii="Garamond" w:hAnsi="Garamond" w:cs="Times New Roman"/>
        </w:rPr>
        <w:t>old son</w:t>
      </w:r>
      <w:r w:rsidR="00EB7E6E" w:rsidRPr="0008547D">
        <w:rPr>
          <w:rFonts w:ascii="Garamond" w:hAnsi="Garamond" w:cs="Times New Roman"/>
        </w:rPr>
        <w:t xml:space="preserve"> in 2014</w:t>
      </w:r>
      <w:r w:rsidR="00CF4738" w:rsidRPr="0008547D">
        <w:rPr>
          <w:rFonts w:ascii="Garamond" w:hAnsi="Garamond" w:cs="Times New Roman"/>
        </w:rPr>
        <w:t xml:space="preserve">. </w:t>
      </w:r>
      <w:r w:rsidR="00D14AD4">
        <w:rPr>
          <w:rFonts w:ascii="Garamond" w:hAnsi="Garamond" w:cs="Times New Roman"/>
        </w:rPr>
        <w:t>She</w:t>
      </w:r>
      <w:r w:rsidR="00EB7E6E" w:rsidRPr="0008547D">
        <w:rPr>
          <w:rFonts w:ascii="Garamond" w:hAnsi="Garamond" w:cs="Times New Roman"/>
        </w:rPr>
        <w:t xml:space="preserve"> </w:t>
      </w:r>
      <w:r w:rsidR="006D2014">
        <w:rPr>
          <w:rFonts w:ascii="Garamond" w:hAnsi="Garamond" w:cs="Times New Roman"/>
        </w:rPr>
        <w:t>divided</w:t>
      </w:r>
      <w:r w:rsidR="00CF4738" w:rsidRPr="0008547D">
        <w:rPr>
          <w:rFonts w:ascii="Garamond" w:hAnsi="Garamond" w:cs="Times New Roman"/>
        </w:rPr>
        <w:t xml:space="preserve"> her time betwee</w:t>
      </w:r>
      <w:r w:rsidR="00EE41F1" w:rsidRPr="0008547D">
        <w:rPr>
          <w:rFonts w:ascii="Garamond" w:hAnsi="Garamond" w:cs="Times New Roman"/>
        </w:rPr>
        <w:t xml:space="preserve">n looking after her son </w:t>
      </w:r>
      <w:r w:rsidR="00CF4738" w:rsidRPr="0008547D">
        <w:rPr>
          <w:rFonts w:ascii="Garamond" w:hAnsi="Garamond" w:cs="Times New Roman"/>
        </w:rPr>
        <w:t xml:space="preserve">and working in the local government </w:t>
      </w:r>
      <w:r w:rsidR="006D2014">
        <w:rPr>
          <w:rFonts w:ascii="Garamond" w:hAnsi="Garamond" w:cs="Times New Roman"/>
        </w:rPr>
        <w:t>nursery. She considered</w:t>
      </w:r>
      <w:r w:rsidR="00EB7E6E" w:rsidRPr="0008547D">
        <w:rPr>
          <w:rFonts w:ascii="Garamond" w:hAnsi="Garamond" w:cs="Times New Roman"/>
        </w:rPr>
        <w:t xml:space="preserve"> herself “unemployed”</w:t>
      </w:r>
      <w:r w:rsidR="006D2014">
        <w:rPr>
          <w:rFonts w:ascii="Garamond" w:hAnsi="Garamond" w:cs="Times New Roman"/>
        </w:rPr>
        <w:t xml:space="preserve"> in certain respects but hoped</w:t>
      </w:r>
      <w:r w:rsidR="00CF4738" w:rsidRPr="0008547D">
        <w:rPr>
          <w:rFonts w:ascii="Garamond" w:hAnsi="Garamond" w:cs="Times New Roman"/>
        </w:rPr>
        <w:t xml:space="preserve"> that she might obtain </w:t>
      </w:r>
      <w:r w:rsidR="00D14AD4">
        <w:rPr>
          <w:rFonts w:ascii="Garamond" w:hAnsi="Garamond" w:cs="Times New Roman"/>
        </w:rPr>
        <w:t xml:space="preserve">a more secure and </w:t>
      </w:r>
      <w:r w:rsidR="006D2014">
        <w:rPr>
          <w:rFonts w:ascii="Garamond" w:hAnsi="Garamond" w:cs="Times New Roman"/>
        </w:rPr>
        <w:t>better-</w:t>
      </w:r>
      <w:r w:rsidR="00135E82" w:rsidRPr="0008547D">
        <w:rPr>
          <w:rFonts w:ascii="Garamond" w:hAnsi="Garamond" w:cs="Times New Roman"/>
        </w:rPr>
        <w:t xml:space="preserve">paid position </w:t>
      </w:r>
      <w:r w:rsidR="00CF4738" w:rsidRPr="0008547D">
        <w:rPr>
          <w:rFonts w:ascii="Garamond" w:hAnsi="Garamond" w:cs="Times New Roman"/>
        </w:rPr>
        <w:t>in the government nursery system.</w:t>
      </w:r>
    </w:p>
    <w:p w14:paraId="2A01AD59" w14:textId="77777777" w:rsidR="00CF4738" w:rsidRPr="0008547D" w:rsidRDefault="00CF4738" w:rsidP="00CC3CC8">
      <w:pPr>
        <w:spacing w:line="480" w:lineRule="auto"/>
        <w:ind w:left="-284" w:right="-631"/>
        <w:rPr>
          <w:rFonts w:ascii="Garamond" w:hAnsi="Garamond" w:cs="Times New Roman"/>
        </w:rPr>
      </w:pPr>
    </w:p>
    <w:p w14:paraId="36DD796F" w14:textId="4EECB92A" w:rsidR="00D14AD4" w:rsidRDefault="00D14AD4" w:rsidP="00CC3CC8">
      <w:pPr>
        <w:spacing w:line="480" w:lineRule="auto"/>
        <w:ind w:left="-284" w:right="-631"/>
        <w:rPr>
          <w:rFonts w:ascii="Garamond" w:hAnsi="Garamond" w:cs="Times New Roman"/>
        </w:rPr>
      </w:pPr>
      <w:r>
        <w:rPr>
          <w:rFonts w:ascii="Garamond" w:hAnsi="Garamond" w:cs="Times New Roman"/>
        </w:rPr>
        <w:t>Santushti acted as a motivator in Bemni, and she commonly used the term ‘motivate</w:t>
      </w:r>
      <w:r w:rsidR="006D2014">
        <w:rPr>
          <w:rFonts w:ascii="Garamond" w:hAnsi="Garamond" w:cs="Times New Roman"/>
        </w:rPr>
        <w:t>’</w:t>
      </w:r>
      <w:r>
        <w:rPr>
          <w:rFonts w:ascii="Garamond" w:hAnsi="Garamond" w:cs="Times New Roman"/>
        </w:rPr>
        <w:t xml:space="preserve"> to describe her work</w:t>
      </w:r>
      <w:r w:rsidR="006D2014">
        <w:rPr>
          <w:rFonts w:ascii="Garamond" w:hAnsi="Garamond" w:cs="Times New Roman"/>
        </w:rPr>
        <w:t>. She would tour the village tal</w:t>
      </w:r>
      <w:r>
        <w:rPr>
          <w:rFonts w:ascii="Garamond" w:hAnsi="Garamond" w:cs="Times New Roman"/>
        </w:rPr>
        <w:t>king to GC and SC young women and assisting them with decisions about education, healthcare and social life more broadly. Santushti also tried to instill</w:t>
      </w:r>
      <w:r w:rsidR="006D2014">
        <w:rPr>
          <w:rFonts w:ascii="Garamond" w:hAnsi="Garamond" w:cs="Times New Roman"/>
        </w:rPr>
        <w:t xml:space="preserve"> confidence (‘</w:t>
      </w:r>
      <w:r w:rsidR="006D2014" w:rsidRPr="006D2014">
        <w:rPr>
          <w:rFonts w:ascii="Garamond" w:hAnsi="Garamond" w:cs="Times New Roman"/>
          <w:i/>
        </w:rPr>
        <w:t>himmat</w:t>
      </w:r>
      <w:r w:rsidR="006D2014">
        <w:rPr>
          <w:rFonts w:ascii="Garamond" w:hAnsi="Garamond" w:cs="Times New Roman"/>
        </w:rPr>
        <w:t>’ or ‘</w:t>
      </w:r>
      <w:r w:rsidR="006D2014" w:rsidRPr="006D2014">
        <w:rPr>
          <w:rFonts w:ascii="Garamond" w:hAnsi="Garamond" w:cs="Times New Roman"/>
          <w:i/>
        </w:rPr>
        <w:t>hosla</w:t>
      </w:r>
      <w:r w:rsidR="006D2014">
        <w:rPr>
          <w:rFonts w:ascii="Garamond" w:hAnsi="Garamond" w:cs="Times New Roman"/>
        </w:rPr>
        <w:t>’ in Hindi).</w:t>
      </w:r>
    </w:p>
    <w:p w14:paraId="31B7F1F3" w14:textId="77777777" w:rsidR="00D14AD4" w:rsidRDefault="00D14AD4" w:rsidP="00CC3CC8">
      <w:pPr>
        <w:spacing w:line="480" w:lineRule="auto"/>
        <w:ind w:left="-284" w:right="-631"/>
        <w:rPr>
          <w:rFonts w:ascii="Garamond" w:hAnsi="Garamond" w:cs="Times New Roman"/>
        </w:rPr>
      </w:pPr>
    </w:p>
    <w:p w14:paraId="03FE2658" w14:textId="37B0896E" w:rsidR="00CF4738" w:rsidRPr="0008547D" w:rsidRDefault="00B74D15" w:rsidP="008730FF">
      <w:pPr>
        <w:spacing w:line="480" w:lineRule="auto"/>
        <w:ind w:left="-284" w:right="-631"/>
        <w:rPr>
          <w:rFonts w:ascii="Garamond" w:hAnsi="Garamond" w:cs="Times New Roman"/>
        </w:rPr>
      </w:pPr>
      <w:r w:rsidRPr="0008547D">
        <w:rPr>
          <w:rFonts w:ascii="Garamond" w:hAnsi="Garamond" w:cs="Times New Roman"/>
        </w:rPr>
        <w:t>A</w:t>
      </w:r>
      <w:r w:rsidR="00CF4738" w:rsidRPr="0008547D">
        <w:rPr>
          <w:rFonts w:ascii="Garamond" w:hAnsi="Garamond" w:cs="Times New Roman"/>
        </w:rPr>
        <w:t xml:space="preserve"> sense of </w:t>
      </w:r>
      <w:r w:rsidR="00135E82" w:rsidRPr="0008547D">
        <w:rPr>
          <w:rFonts w:ascii="Garamond" w:hAnsi="Garamond" w:cs="Times New Roman"/>
        </w:rPr>
        <w:t>Santushti</w:t>
      </w:r>
      <w:r w:rsidRPr="0008547D">
        <w:rPr>
          <w:rFonts w:ascii="Garamond" w:hAnsi="Garamond" w:cs="Times New Roman"/>
        </w:rPr>
        <w:t xml:space="preserve">’s prefigurative social action can be gleaned from </w:t>
      </w:r>
      <w:r w:rsidR="00D14AD4">
        <w:rPr>
          <w:rFonts w:ascii="Garamond" w:hAnsi="Garamond" w:cs="Times New Roman"/>
        </w:rPr>
        <w:t xml:space="preserve">a conversation </w:t>
      </w:r>
      <w:r w:rsidR="00DE5B9F" w:rsidRPr="0008547D">
        <w:rPr>
          <w:rFonts w:ascii="Garamond" w:hAnsi="Garamond" w:cs="Times New Roman"/>
        </w:rPr>
        <w:t>N</w:t>
      </w:r>
      <w:r w:rsidRPr="0008547D">
        <w:rPr>
          <w:rFonts w:ascii="Garamond" w:hAnsi="Garamond" w:cs="Times New Roman"/>
        </w:rPr>
        <w:t xml:space="preserve">ovember </w:t>
      </w:r>
      <w:r w:rsidR="00536848" w:rsidRPr="0008547D">
        <w:rPr>
          <w:rFonts w:ascii="Garamond" w:hAnsi="Garamond" w:cs="Times New Roman"/>
        </w:rPr>
        <w:t>2013</w:t>
      </w:r>
      <w:r w:rsidRPr="0008547D">
        <w:rPr>
          <w:rFonts w:ascii="Garamond" w:hAnsi="Garamond" w:cs="Times New Roman"/>
        </w:rPr>
        <w:t>.</w:t>
      </w:r>
      <w:r w:rsidR="00CF4738" w:rsidRPr="0008547D">
        <w:rPr>
          <w:rFonts w:ascii="Garamond" w:hAnsi="Garamond" w:cs="Times New Roman"/>
        </w:rPr>
        <w:t xml:space="preserve"> </w:t>
      </w:r>
      <w:r w:rsidR="00135E82" w:rsidRPr="0008547D">
        <w:rPr>
          <w:rFonts w:ascii="Garamond" w:hAnsi="Garamond" w:cs="Times New Roman"/>
        </w:rPr>
        <w:t>Santushti</w:t>
      </w:r>
      <w:r w:rsidR="000D0530" w:rsidRPr="0008547D">
        <w:rPr>
          <w:rFonts w:ascii="Garamond" w:hAnsi="Garamond" w:cs="Times New Roman"/>
        </w:rPr>
        <w:t xml:space="preserve"> was sitting </w:t>
      </w:r>
      <w:r w:rsidR="008730FF">
        <w:rPr>
          <w:rFonts w:ascii="Garamond" w:hAnsi="Garamond" w:cs="Times New Roman"/>
        </w:rPr>
        <w:t>in</w:t>
      </w:r>
      <w:r w:rsidR="00CF4738" w:rsidRPr="0008547D">
        <w:rPr>
          <w:rFonts w:ascii="Garamond" w:hAnsi="Garamond" w:cs="Times New Roman"/>
        </w:rPr>
        <w:t xml:space="preserve"> a Dalit woman’s courtyard</w:t>
      </w:r>
      <w:r w:rsidR="008730FF">
        <w:rPr>
          <w:rFonts w:ascii="Garamond" w:hAnsi="Garamond" w:cs="Times New Roman"/>
        </w:rPr>
        <w:t xml:space="preserve"> in Bemni</w:t>
      </w:r>
      <w:r w:rsidR="00CF4738" w:rsidRPr="0008547D">
        <w:rPr>
          <w:rFonts w:ascii="Garamond" w:hAnsi="Garamond" w:cs="Times New Roman"/>
        </w:rPr>
        <w:t xml:space="preserve">. </w:t>
      </w:r>
      <w:r w:rsidR="008730FF">
        <w:rPr>
          <w:rFonts w:ascii="Garamond" w:hAnsi="Garamond" w:cs="Times New Roman"/>
        </w:rPr>
        <w:t>She</w:t>
      </w:r>
      <w:r w:rsidR="00CF4738" w:rsidRPr="0008547D">
        <w:rPr>
          <w:rFonts w:ascii="Garamond" w:hAnsi="Garamond" w:cs="Times New Roman"/>
        </w:rPr>
        <w:t xml:space="preserve"> had been trying to persuade her host, Kamla Devi, to stand for election as the next village leader, </w:t>
      </w:r>
      <w:r w:rsidR="00DE5B9F" w:rsidRPr="0008547D">
        <w:rPr>
          <w:rFonts w:ascii="Garamond" w:hAnsi="Garamond" w:cs="Times New Roman"/>
        </w:rPr>
        <w:t xml:space="preserve">the </w:t>
      </w:r>
      <w:r w:rsidR="00CF4738" w:rsidRPr="0008547D">
        <w:rPr>
          <w:rFonts w:ascii="Garamond" w:hAnsi="Garamond" w:cs="Times New Roman"/>
        </w:rPr>
        <w:t xml:space="preserve">Pradhan. </w:t>
      </w:r>
      <w:r w:rsidR="00B97F60">
        <w:rPr>
          <w:rFonts w:ascii="Garamond" w:hAnsi="Garamond" w:cs="Times New Roman"/>
        </w:rPr>
        <w:t>The</w:t>
      </w:r>
      <w:r w:rsidR="00CF4738" w:rsidRPr="0008547D">
        <w:rPr>
          <w:rFonts w:ascii="Garamond" w:hAnsi="Garamond" w:cs="Times New Roman"/>
        </w:rPr>
        <w:t xml:space="preserve"> position had been reserved for a woman, and Kamla Devi was an obvious choice. But Kamla Devi was reluctant.</w:t>
      </w:r>
    </w:p>
    <w:p w14:paraId="4811A35C" w14:textId="77777777" w:rsidR="00CF4738" w:rsidRPr="0008547D" w:rsidRDefault="00CF4738" w:rsidP="00CC3CC8">
      <w:pPr>
        <w:spacing w:line="480" w:lineRule="auto"/>
        <w:ind w:left="-284" w:right="-631"/>
        <w:rPr>
          <w:rFonts w:ascii="Garamond" w:hAnsi="Garamond" w:cs="Times New Roman"/>
        </w:rPr>
      </w:pPr>
    </w:p>
    <w:p w14:paraId="4E4CE165" w14:textId="0A950D17" w:rsidR="00CF4738" w:rsidRPr="0008547D" w:rsidRDefault="00CF4738" w:rsidP="00CC3CC8">
      <w:pPr>
        <w:spacing w:line="480" w:lineRule="auto"/>
        <w:ind w:left="-284" w:right="-631"/>
        <w:rPr>
          <w:rFonts w:ascii="Garamond" w:hAnsi="Garamond" w:cs="Times New Roman"/>
        </w:rPr>
      </w:pPr>
      <w:r w:rsidRPr="0008547D">
        <w:rPr>
          <w:rFonts w:ascii="Garamond" w:hAnsi="Garamond" w:cs="Times New Roman"/>
        </w:rPr>
        <w:t xml:space="preserve"> </w:t>
      </w:r>
      <w:r w:rsidR="00102945" w:rsidRPr="0008547D">
        <w:rPr>
          <w:rFonts w:ascii="Garamond" w:hAnsi="Garamond" w:cs="Times New Roman"/>
        </w:rPr>
        <w:t>“</w:t>
      </w:r>
      <w:r w:rsidRPr="0008547D">
        <w:rPr>
          <w:rFonts w:ascii="Garamond" w:hAnsi="Garamond" w:cs="Times New Roman"/>
        </w:rPr>
        <w:t>How could I possibly do the work of pradhan</w:t>
      </w:r>
      <w:r w:rsidR="00102945" w:rsidRPr="0008547D">
        <w:rPr>
          <w:rFonts w:ascii="Garamond" w:hAnsi="Garamond" w:cs="Times New Roman"/>
        </w:rPr>
        <w:t>?</w:t>
      </w:r>
      <w:r w:rsidR="00B74D15" w:rsidRPr="0008547D">
        <w:rPr>
          <w:rFonts w:ascii="Garamond" w:hAnsi="Garamond" w:cs="Times New Roman"/>
        </w:rPr>
        <w:t>” Kamla asked.</w:t>
      </w:r>
      <w:r w:rsidRPr="0008547D">
        <w:rPr>
          <w:rFonts w:ascii="Garamond" w:hAnsi="Garamond" w:cs="Times New Roman"/>
        </w:rPr>
        <w:t xml:space="preserve"> </w:t>
      </w:r>
      <w:r w:rsidR="00102945" w:rsidRPr="0008547D">
        <w:rPr>
          <w:rFonts w:ascii="Garamond" w:hAnsi="Garamond" w:cs="Times New Roman"/>
        </w:rPr>
        <w:t>“</w:t>
      </w:r>
      <w:r w:rsidR="00B74D15" w:rsidRPr="0008547D">
        <w:rPr>
          <w:rFonts w:ascii="Garamond" w:hAnsi="Garamond" w:cs="Times New Roman"/>
        </w:rPr>
        <w:t xml:space="preserve">How could I do that </w:t>
      </w:r>
      <w:r w:rsidRPr="0008547D">
        <w:rPr>
          <w:rFonts w:ascii="Garamond" w:hAnsi="Garamond" w:cs="Times New Roman"/>
        </w:rPr>
        <w:t xml:space="preserve">and look after </w:t>
      </w:r>
      <w:r w:rsidR="00DE5B9F" w:rsidRPr="0008547D">
        <w:rPr>
          <w:rFonts w:ascii="Garamond" w:hAnsi="Garamond" w:cs="Times New Roman"/>
        </w:rPr>
        <w:t xml:space="preserve">my children, and work the land? </w:t>
      </w:r>
      <w:r w:rsidRPr="0008547D">
        <w:rPr>
          <w:rFonts w:ascii="Garamond" w:hAnsi="Garamond" w:cs="Times New Roman"/>
        </w:rPr>
        <w:t xml:space="preserve">Besides, </w:t>
      </w:r>
      <w:r w:rsidRPr="0008547D">
        <w:rPr>
          <w:rFonts w:ascii="Garamond" w:hAnsi="Garamond" w:cs="Times New Roman"/>
          <w:i/>
        </w:rPr>
        <w:t>you</w:t>
      </w:r>
      <w:r w:rsidRPr="0008547D">
        <w:rPr>
          <w:rFonts w:ascii="Garamond" w:hAnsi="Garamond" w:cs="Times New Roman"/>
        </w:rPr>
        <w:t xml:space="preserve"> m</w:t>
      </w:r>
      <w:r w:rsidR="00DE5B9F" w:rsidRPr="0008547D">
        <w:rPr>
          <w:rFonts w:ascii="Garamond" w:hAnsi="Garamond" w:cs="Times New Roman"/>
        </w:rPr>
        <w:t>ight be able to talk in public</w:t>
      </w:r>
      <w:r w:rsidR="00102945" w:rsidRPr="0008547D">
        <w:rPr>
          <w:rFonts w:ascii="Garamond" w:hAnsi="Garamond" w:cs="Times New Roman"/>
        </w:rPr>
        <w:t>,” Kamla continued</w:t>
      </w:r>
      <w:r w:rsidR="00DE5B9F" w:rsidRPr="0008547D">
        <w:rPr>
          <w:rFonts w:ascii="Garamond" w:hAnsi="Garamond" w:cs="Times New Roman"/>
        </w:rPr>
        <w:t xml:space="preserve">, looking at </w:t>
      </w:r>
      <w:r w:rsidR="00135E82" w:rsidRPr="0008547D">
        <w:rPr>
          <w:rFonts w:ascii="Garamond" w:hAnsi="Garamond" w:cs="Times New Roman"/>
        </w:rPr>
        <w:t>Santushti</w:t>
      </w:r>
      <w:r w:rsidR="000D21EF" w:rsidRPr="0008547D">
        <w:rPr>
          <w:rFonts w:ascii="Garamond" w:hAnsi="Garamond" w:cs="Times New Roman"/>
        </w:rPr>
        <w:t>,</w:t>
      </w:r>
      <w:r w:rsidR="00DE5B9F" w:rsidRPr="0008547D">
        <w:rPr>
          <w:rFonts w:ascii="Garamond" w:hAnsi="Garamond" w:cs="Times New Roman"/>
        </w:rPr>
        <w:t xml:space="preserve"> </w:t>
      </w:r>
      <w:r w:rsidR="000D21EF" w:rsidRPr="0008547D">
        <w:rPr>
          <w:rFonts w:ascii="Garamond" w:hAnsi="Garamond" w:cs="Times New Roman"/>
        </w:rPr>
        <w:t>“</w:t>
      </w:r>
      <w:r w:rsidR="00DE5B9F" w:rsidRPr="0008547D">
        <w:rPr>
          <w:rFonts w:ascii="Garamond" w:hAnsi="Garamond" w:cs="Times New Roman"/>
        </w:rPr>
        <w:t>But I’ll never manage that.”</w:t>
      </w:r>
    </w:p>
    <w:p w14:paraId="766FD121" w14:textId="77777777" w:rsidR="00CF4738" w:rsidRPr="0008547D" w:rsidRDefault="00CF4738" w:rsidP="00CC3CC8">
      <w:pPr>
        <w:spacing w:line="480" w:lineRule="auto"/>
        <w:ind w:left="-284" w:right="-631"/>
        <w:rPr>
          <w:rFonts w:ascii="Garamond" w:hAnsi="Garamond" w:cs="Times New Roman"/>
        </w:rPr>
      </w:pPr>
    </w:p>
    <w:p w14:paraId="3AB6DF57" w14:textId="261D4700" w:rsidR="00CF4738" w:rsidRPr="0008547D" w:rsidRDefault="000D21EF" w:rsidP="00CC3CC8">
      <w:pPr>
        <w:spacing w:line="480" w:lineRule="auto"/>
        <w:ind w:left="-284" w:right="-631"/>
        <w:rPr>
          <w:rFonts w:ascii="Garamond" w:hAnsi="Garamond" w:cs="Times New Roman"/>
        </w:rPr>
      </w:pPr>
      <w:r w:rsidRPr="0008547D">
        <w:rPr>
          <w:rFonts w:ascii="Garamond" w:hAnsi="Garamond" w:cs="Times New Roman"/>
        </w:rPr>
        <w:t>“No!”</w:t>
      </w:r>
      <w:r w:rsidR="00CF4738" w:rsidRPr="0008547D">
        <w:rPr>
          <w:rFonts w:ascii="Garamond" w:hAnsi="Garamond" w:cs="Times New Roman"/>
        </w:rPr>
        <w:t xml:space="preserve"> beamed </w:t>
      </w:r>
      <w:r w:rsidR="00135E82" w:rsidRPr="0008547D">
        <w:rPr>
          <w:rFonts w:ascii="Garamond" w:hAnsi="Garamond" w:cs="Times New Roman"/>
        </w:rPr>
        <w:t>Santushti</w:t>
      </w:r>
      <w:r w:rsidR="00CF4738" w:rsidRPr="0008547D">
        <w:rPr>
          <w:rFonts w:ascii="Garamond" w:hAnsi="Garamond" w:cs="Times New Roman"/>
        </w:rPr>
        <w:t xml:space="preserve">, hands shooting up, </w:t>
      </w:r>
      <w:r w:rsidR="00DE5B9F" w:rsidRPr="0008547D">
        <w:rPr>
          <w:rFonts w:ascii="Garamond" w:hAnsi="Garamond" w:cs="Times New Roman"/>
        </w:rPr>
        <w:t>and</w:t>
      </w:r>
      <w:r w:rsidRPr="0008547D">
        <w:rPr>
          <w:rFonts w:ascii="Garamond" w:hAnsi="Garamond" w:cs="Times New Roman"/>
        </w:rPr>
        <w:t xml:space="preserve"> waving frantically. “</w:t>
      </w:r>
      <w:r w:rsidR="00CF4738" w:rsidRPr="0008547D">
        <w:rPr>
          <w:rFonts w:ascii="Garamond" w:hAnsi="Garamond" w:cs="Times New Roman"/>
        </w:rPr>
        <w:t>That’s not a problem at all. Don’t you remember Sundari Devi, from the village down the valley? That’s what she said when she was chosen</w:t>
      </w:r>
      <w:r w:rsidR="00DE5B9F" w:rsidRPr="0008547D">
        <w:rPr>
          <w:rFonts w:ascii="Garamond" w:hAnsi="Garamond" w:cs="Times New Roman"/>
        </w:rPr>
        <w:t xml:space="preserve"> as pradhan</w:t>
      </w:r>
      <w:r w:rsidR="00CF4738" w:rsidRPr="0008547D">
        <w:rPr>
          <w:rFonts w:ascii="Garamond" w:hAnsi="Garamond" w:cs="Times New Roman"/>
        </w:rPr>
        <w:t>. She was illiterate, you know.</w:t>
      </w:r>
      <w:r w:rsidR="00DE5B9F" w:rsidRPr="0008547D">
        <w:rPr>
          <w:rFonts w:ascii="Garamond" w:hAnsi="Garamond" w:cs="Times New Roman"/>
        </w:rPr>
        <w:t xml:space="preserve"> At the beginning she was so fearful</w:t>
      </w:r>
      <w:r w:rsidR="00CF4738" w:rsidRPr="0008547D">
        <w:rPr>
          <w:rFonts w:ascii="Garamond" w:hAnsi="Garamond" w:cs="Times New Roman"/>
        </w:rPr>
        <w:t>.</w:t>
      </w:r>
      <w:r w:rsidRPr="0008547D">
        <w:rPr>
          <w:rFonts w:ascii="Garamond" w:hAnsi="Garamond" w:cs="Times New Roman"/>
        </w:rPr>
        <w:t>”</w:t>
      </w:r>
    </w:p>
    <w:p w14:paraId="14A2EC4B" w14:textId="77777777" w:rsidR="00CF4738" w:rsidRPr="0008547D" w:rsidRDefault="00CF4738" w:rsidP="00CC3CC8">
      <w:pPr>
        <w:spacing w:line="480" w:lineRule="auto"/>
        <w:ind w:left="-284" w:right="-631"/>
        <w:rPr>
          <w:rFonts w:ascii="Garamond" w:hAnsi="Garamond" w:cs="Times New Roman"/>
        </w:rPr>
      </w:pPr>
    </w:p>
    <w:p w14:paraId="494FAB00" w14:textId="654D3ED6" w:rsidR="00CF4738" w:rsidRPr="0008547D" w:rsidRDefault="000D21EF" w:rsidP="00CC3CC8">
      <w:pPr>
        <w:spacing w:line="480" w:lineRule="auto"/>
        <w:ind w:left="-284" w:right="-631"/>
        <w:rPr>
          <w:rFonts w:ascii="Garamond" w:hAnsi="Garamond" w:cs="Times New Roman"/>
        </w:rPr>
      </w:pPr>
      <w:r w:rsidRPr="0008547D">
        <w:rPr>
          <w:rFonts w:ascii="Garamond" w:hAnsi="Garamond" w:cs="Times New Roman"/>
        </w:rPr>
        <w:t>“Even so….”</w:t>
      </w:r>
      <w:r w:rsidR="00B74D15" w:rsidRPr="0008547D">
        <w:rPr>
          <w:rFonts w:ascii="Garamond" w:hAnsi="Garamond" w:cs="Times New Roman"/>
        </w:rPr>
        <w:t xml:space="preserve"> Kamla</w:t>
      </w:r>
      <w:r w:rsidR="00CF4738" w:rsidRPr="0008547D">
        <w:rPr>
          <w:rFonts w:ascii="Garamond" w:hAnsi="Garamond" w:cs="Times New Roman"/>
        </w:rPr>
        <w:t xml:space="preserve"> Devi </w:t>
      </w:r>
      <w:r w:rsidR="00B97F60">
        <w:rPr>
          <w:rFonts w:ascii="Garamond" w:hAnsi="Garamond" w:cs="Times New Roman"/>
        </w:rPr>
        <w:t>replied</w:t>
      </w:r>
      <w:r w:rsidR="00CF4738" w:rsidRPr="0008547D">
        <w:rPr>
          <w:rFonts w:ascii="Garamond" w:hAnsi="Garamond" w:cs="Times New Roman"/>
        </w:rPr>
        <w:t>.</w:t>
      </w:r>
    </w:p>
    <w:p w14:paraId="105FE9DB" w14:textId="77777777" w:rsidR="00CF4738" w:rsidRPr="0008547D" w:rsidRDefault="00CF4738" w:rsidP="00CC3CC8">
      <w:pPr>
        <w:spacing w:line="480" w:lineRule="auto"/>
        <w:ind w:left="-284" w:right="-631"/>
        <w:rPr>
          <w:rFonts w:ascii="Garamond" w:hAnsi="Garamond" w:cs="Times New Roman"/>
        </w:rPr>
      </w:pPr>
    </w:p>
    <w:p w14:paraId="2A30F2C3" w14:textId="4A5267F7" w:rsidR="00CF4738" w:rsidRPr="0008547D" w:rsidRDefault="000D21EF" w:rsidP="00B97F60">
      <w:pPr>
        <w:spacing w:line="480" w:lineRule="auto"/>
        <w:ind w:left="-284" w:right="-631"/>
        <w:rPr>
          <w:rFonts w:ascii="Garamond" w:hAnsi="Garamond" w:cs="Times New Roman"/>
        </w:rPr>
      </w:pPr>
      <w:r w:rsidRPr="0008547D">
        <w:rPr>
          <w:rFonts w:ascii="Garamond" w:hAnsi="Garamond" w:cs="Times New Roman"/>
        </w:rPr>
        <w:t>“</w:t>
      </w:r>
      <w:r w:rsidR="00CF4738" w:rsidRPr="0008547D">
        <w:rPr>
          <w:rFonts w:ascii="Garamond" w:hAnsi="Garamond" w:cs="Times New Roman"/>
        </w:rPr>
        <w:t>Did you ever hear her speak</w:t>
      </w:r>
      <w:r w:rsidRPr="0008547D">
        <w:rPr>
          <w:rFonts w:ascii="Garamond" w:hAnsi="Garamond" w:cs="Times New Roman"/>
        </w:rPr>
        <w:t>?”</w:t>
      </w:r>
      <w:r w:rsidR="00DE5B9F" w:rsidRPr="0008547D">
        <w:rPr>
          <w:rFonts w:ascii="Garamond" w:hAnsi="Garamond" w:cs="Times New Roman"/>
        </w:rPr>
        <w:t xml:space="preserve"> </w:t>
      </w:r>
      <w:r w:rsidR="00135E82" w:rsidRPr="0008547D">
        <w:rPr>
          <w:rFonts w:ascii="Garamond" w:hAnsi="Garamond" w:cs="Times New Roman"/>
        </w:rPr>
        <w:t>Santushti</w:t>
      </w:r>
      <w:r w:rsidRPr="0008547D">
        <w:rPr>
          <w:rFonts w:ascii="Garamond" w:hAnsi="Garamond" w:cs="Times New Roman"/>
        </w:rPr>
        <w:t xml:space="preserve"> </w:t>
      </w:r>
      <w:r w:rsidR="00B97F60">
        <w:rPr>
          <w:rFonts w:ascii="Garamond" w:hAnsi="Garamond" w:cs="Times New Roman"/>
        </w:rPr>
        <w:t>went on</w:t>
      </w:r>
      <w:r w:rsidRPr="0008547D">
        <w:rPr>
          <w:rFonts w:ascii="Garamond" w:hAnsi="Garamond" w:cs="Times New Roman"/>
        </w:rPr>
        <w:t>. “</w:t>
      </w:r>
      <w:r w:rsidR="00DE5B9F" w:rsidRPr="0008547D">
        <w:rPr>
          <w:rFonts w:ascii="Garamond" w:hAnsi="Garamond" w:cs="Times New Roman"/>
        </w:rPr>
        <w:t>Sundari</w:t>
      </w:r>
      <w:r w:rsidR="00CF4738" w:rsidRPr="0008547D">
        <w:rPr>
          <w:rFonts w:ascii="Garamond" w:hAnsi="Garamond" w:cs="Times New Roman"/>
        </w:rPr>
        <w:t xml:space="preserve"> came to a nursery school meeting once, and I was so impressed. She really inspired me to speak. Later, when I was in a group meeting, I tried it out. I was sitting there, surrounded by other young women. The leader had asked us for opinions but we all just sat, looking around, hoping nobody would catch our</w:t>
      </w:r>
      <w:r w:rsidR="00867494" w:rsidRPr="0008547D">
        <w:rPr>
          <w:rFonts w:ascii="Garamond" w:hAnsi="Garamond" w:cs="Times New Roman"/>
        </w:rPr>
        <w:t xml:space="preserve"> eyes. Eventually, I thought, ‘</w:t>
      </w:r>
      <w:r w:rsidRPr="0008547D">
        <w:rPr>
          <w:rFonts w:ascii="Garamond" w:hAnsi="Garamond" w:cs="Times New Roman"/>
        </w:rPr>
        <w:t>T</w:t>
      </w:r>
      <w:r w:rsidR="00867494" w:rsidRPr="0008547D">
        <w:rPr>
          <w:rFonts w:ascii="Garamond" w:hAnsi="Garamond" w:cs="Times New Roman"/>
        </w:rPr>
        <w:t>his is stupid…</w:t>
      </w:r>
      <w:r w:rsidR="00CF4738" w:rsidRPr="0008547D">
        <w:rPr>
          <w:rFonts w:ascii="Garamond" w:hAnsi="Garamond" w:cs="Times New Roman"/>
        </w:rPr>
        <w:t>som</w:t>
      </w:r>
      <w:r w:rsidR="00867494" w:rsidRPr="0008547D">
        <w:rPr>
          <w:rFonts w:ascii="Garamond" w:hAnsi="Garamond" w:cs="Times New Roman"/>
        </w:rPr>
        <w:t>eone has to say something’</w:t>
      </w:r>
      <w:r w:rsidRPr="0008547D">
        <w:rPr>
          <w:rFonts w:ascii="Garamond" w:hAnsi="Garamond" w:cs="Times New Roman"/>
        </w:rPr>
        <w:t>.</w:t>
      </w:r>
      <w:r w:rsidR="00CF4738" w:rsidRPr="0008547D">
        <w:rPr>
          <w:rFonts w:ascii="Garamond" w:hAnsi="Garamond" w:cs="Times New Roman"/>
        </w:rPr>
        <w:t xml:space="preserve"> So, even though it was the last thing I wa</w:t>
      </w:r>
      <w:r w:rsidR="00B97F60">
        <w:rPr>
          <w:rFonts w:ascii="Garamond" w:hAnsi="Garamond" w:cs="Times New Roman"/>
        </w:rPr>
        <w:t>nted, I forced myself to talk.</w:t>
      </w:r>
      <w:r w:rsidR="00B97F60" w:rsidRPr="0008547D">
        <w:rPr>
          <w:rFonts w:ascii="Garamond" w:hAnsi="Garamond" w:cs="Times New Roman"/>
        </w:rPr>
        <w:t xml:space="preserve"> </w:t>
      </w:r>
      <w:r w:rsidR="00B97F60">
        <w:rPr>
          <w:rFonts w:ascii="Garamond" w:hAnsi="Garamond" w:cs="Times New Roman"/>
        </w:rPr>
        <w:t xml:space="preserve">[…] </w:t>
      </w:r>
      <w:r w:rsidRPr="0008547D">
        <w:rPr>
          <w:rFonts w:ascii="Garamond" w:hAnsi="Garamond" w:cs="Times New Roman"/>
        </w:rPr>
        <w:t>That’s when I realiz</w:t>
      </w:r>
      <w:r w:rsidR="00373DF8" w:rsidRPr="0008547D">
        <w:rPr>
          <w:rFonts w:ascii="Garamond" w:hAnsi="Garamond" w:cs="Times New Roman"/>
        </w:rPr>
        <w:t>ed I could do it.”</w:t>
      </w:r>
    </w:p>
    <w:p w14:paraId="7DBEE6CA" w14:textId="77777777" w:rsidR="00CF4738" w:rsidRPr="0008547D" w:rsidRDefault="00CF4738" w:rsidP="00B97F60">
      <w:pPr>
        <w:spacing w:line="480" w:lineRule="auto"/>
        <w:ind w:right="-631"/>
        <w:rPr>
          <w:rFonts w:ascii="Garamond" w:hAnsi="Garamond" w:cs="Times New Roman"/>
        </w:rPr>
      </w:pPr>
    </w:p>
    <w:p w14:paraId="4733FE1A" w14:textId="5931A848" w:rsidR="00CF4738" w:rsidRPr="0008547D" w:rsidRDefault="00135E82" w:rsidP="00CC3CC8">
      <w:pPr>
        <w:spacing w:line="480" w:lineRule="auto"/>
        <w:ind w:left="-284" w:right="-631"/>
        <w:rPr>
          <w:rFonts w:ascii="Garamond" w:hAnsi="Garamond" w:cs="Times New Roman"/>
        </w:rPr>
      </w:pPr>
      <w:r w:rsidRPr="0008547D">
        <w:rPr>
          <w:rFonts w:ascii="Garamond" w:hAnsi="Garamond" w:cs="Times New Roman"/>
        </w:rPr>
        <w:t>Santushti</w:t>
      </w:r>
      <w:r w:rsidR="004101D2" w:rsidRPr="0008547D">
        <w:rPr>
          <w:rFonts w:ascii="Garamond" w:hAnsi="Garamond" w:cs="Times New Roman"/>
        </w:rPr>
        <w:t xml:space="preserve"> </w:t>
      </w:r>
      <w:r w:rsidR="00B97F60">
        <w:rPr>
          <w:rFonts w:ascii="Garamond" w:hAnsi="Garamond" w:cs="Times New Roman"/>
        </w:rPr>
        <w:t>commented later,</w:t>
      </w:r>
      <w:r w:rsidR="004101D2" w:rsidRPr="0008547D">
        <w:rPr>
          <w:rFonts w:ascii="Garamond" w:hAnsi="Garamond" w:cs="Times New Roman"/>
        </w:rPr>
        <w:t xml:space="preserve"> “</w:t>
      </w:r>
      <w:r w:rsidR="00B97F60">
        <w:rPr>
          <w:rFonts w:ascii="Garamond" w:hAnsi="Garamond" w:cs="Times New Roman"/>
        </w:rPr>
        <w:t>That was</w:t>
      </w:r>
      <w:r w:rsidR="00CF4738" w:rsidRPr="0008547D">
        <w:rPr>
          <w:rFonts w:ascii="Garamond" w:hAnsi="Garamond" w:cs="Times New Roman"/>
        </w:rPr>
        <w:t xml:space="preserve"> just part of my social work. Look, if we are going to change anything around here, you have to show the way. Besides, I’m educated. People expect me to help.</w:t>
      </w:r>
      <w:r w:rsidR="004101D2" w:rsidRPr="0008547D">
        <w:rPr>
          <w:rFonts w:ascii="Garamond" w:hAnsi="Garamond" w:cs="Times New Roman"/>
        </w:rPr>
        <w:t>”</w:t>
      </w:r>
    </w:p>
    <w:p w14:paraId="30A7FFF7" w14:textId="77777777" w:rsidR="00CF4738" w:rsidRPr="0008547D" w:rsidRDefault="00CF4738" w:rsidP="00CC3CC8">
      <w:pPr>
        <w:spacing w:line="480" w:lineRule="auto"/>
        <w:ind w:left="-284" w:right="-631"/>
        <w:rPr>
          <w:rFonts w:ascii="Garamond" w:hAnsi="Garamond" w:cs="Times New Roman"/>
        </w:rPr>
      </w:pPr>
    </w:p>
    <w:p w14:paraId="5A72E4F9" w14:textId="52B9EBEB" w:rsidR="00683216" w:rsidRDefault="00536848" w:rsidP="00CC3CC8">
      <w:pPr>
        <w:spacing w:line="480" w:lineRule="auto"/>
        <w:ind w:left="-284" w:right="-631"/>
        <w:rPr>
          <w:rFonts w:ascii="Garamond" w:hAnsi="Garamond" w:cs="Times New Roman"/>
        </w:rPr>
      </w:pPr>
      <w:r w:rsidRPr="0008547D">
        <w:rPr>
          <w:rFonts w:ascii="Garamond" w:hAnsi="Garamond" w:cs="Times New Roman"/>
        </w:rPr>
        <w:t>Young</w:t>
      </w:r>
      <w:r w:rsidR="00CF4738" w:rsidRPr="0008547D">
        <w:rPr>
          <w:rFonts w:ascii="Garamond" w:hAnsi="Garamond" w:cs="Times New Roman"/>
        </w:rPr>
        <w:t xml:space="preserve"> women faced greater obstacles to </w:t>
      </w:r>
      <w:r w:rsidR="005944FE" w:rsidRPr="0008547D">
        <w:rPr>
          <w:rFonts w:ascii="Garamond" w:hAnsi="Garamond" w:cs="Times New Roman"/>
        </w:rPr>
        <w:t>undertaking social action</w:t>
      </w:r>
      <w:r w:rsidR="00CF4738" w:rsidRPr="0008547D">
        <w:rPr>
          <w:rFonts w:ascii="Garamond" w:hAnsi="Garamond" w:cs="Times New Roman"/>
        </w:rPr>
        <w:t xml:space="preserve"> than did men. </w:t>
      </w:r>
      <w:r w:rsidR="005944FE" w:rsidRPr="0008547D">
        <w:rPr>
          <w:rFonts w:ascii="Garamond" w:hAnsi="Garamond" w:cs="Times New Roman"/>
        </w:rPr>
        <w:t>T</w:t>
      </w:r>
      <w:r w:rsidR="00CF4738" w:rsidRPr="0008547D">
        <w:rPr>
          <w:rFonts w:ascii="Garamond" w:hAnsi="Garamond" w:cs="Times New Roman"/>
        </w:rPr>
        <w:t>hey were not expected to spend</w:t>
      </w:r>
      <w:r w:rsidR="005944FE" w:rsidRPr="0008547D">
        <w:rPr>
          <w:rFonts w:ascii="Garamond" w:hAnsi="Garamond" w:cs="Times New Roman"/>
        </w:rPr>
        <w:t xml:space="preserve"> long periods in public areas</w:t>
      </w:r>
      <w:r w:rsidRPr="0008547D">
        <w:rPr>
          <w:rFonts w:ascii="Garamond" w:hAnsi="Garamond" w:cs="Times New Roman"/>
        </w:rPr>
        <w:t xml:space="preserve"> nor </w:t>
      </w:r>
      <w:r w:rsidR="005944FE" w:rsidRPr="0008547D">
        <w:rPr>
          <w:rFonts w:ascii="Garamond" w:hAnsi="Garamond" w:cs="Times New Roman"/>
        </w:rPr>
        <w:t>to enter into negotiations</w:t>
      </w:r>
      <w:r w:rsidR="00CF4738" w:rsidRPr="0008547D">
        <w:rPr>
          <w:rFonts w:ascii="Garamond" w:hAnsi="Garamond" w:cs="Times New Roman"/>
        </w:rPr>
        <w:t xml:space="preserve"> with government officials</w:t>
      </w:r>
      <w:r w:rsidR="005944FE" w:rsidRPr="0008547D">
        <w:rPr>
          <w:rFonts w:ascii="Garamond" w:hAnsi="Garamond" w:cs="Times New Roman"/>
        </w:rPr>
        <w:t xml:space="preserve"> in the nearby town</w:t>
      </w:r>
      <w:r w:rsidRPr="0008547D">
        <w:rPr>
          <w:rFonts w:ascii="Garamond" w:hAnsi="Garamond" w:cs="Times New Roman"/>
        </w:rPr>
        <w:t xml:space="preserve">. But there were six high school or university educated </w:t>
      </w:r>
      <w:r w:rsidR="00CF4738" w:rsidRPr="0008547D">
        <w:rPr>
          <w:rFonts w:ascii="Garamond" w:hAnsi="Garamond" w:cs="Times New Roman"/>
        </w:rPr>
        <w:t xml:space="preserve">young women </w:t>
      </w:r>
      <w:r w:rsidRPr="0008547D">
        <w:rPr>
          <w:rFonts w:ascii="Garamond" w:hAnsi="Garamond" w:cs="Times New Roman"/>
        </w:rPr>
        <w:t>such as</w:t>
      </w:r>
      <w:r w:rsidR="00CF4738" w:rsidRPr="0008547D">
        <w:rPr>
          <w:rFonts w:ascii="Garamond" w:hAnsi="Garamond" w:cs="Times New Roman"/>
        </w:rPr>
        <w:t xml:space="preserve"> </w:t>
      </w:r>
      <w:r w:rsidR="00135E82" w:rsidRPr="0008547D">
        <w:rPr>
          <w:rFonts w:ascii="Garamond" w:hAnsi="Garamond" w:cs="Times New Roman"/>
        </w:rPr>
        <w:t>Santushti</w:t>
      </w:r>
      <w:r w:rsidR="00CF4738" w:rsidRPr="0008547D">
        <w:rPr>
          <w:rFonts w:ascii="Garamond" w:hAnsi="Garamond" w:cs="Times New Roman"/>
        </w:rPr>
        <w:t xml:space="preserve"> in Bemni who had developed a strong sense of their own ability to raise problems and address soci</w:t>
      </w:r>
      <w:r w:rsidR="00B74D15" w:rsidRPr="0008547D">
        <w:rPr>
          <w:rFonts w:ascii="Garamond" w:hAnsi="Garamond" w:cs="Times New Roman"/>
        </w:rPr>
        <w:t xml:space="preserve">al </w:t>
      </w:r>
      <w:r w:rsidR="00BD5B9E" w:rsidRPr="0008547D">
        <w:rPr>
          <w:rFonts w:ascii="Garamond" w:hAnsi="Garamond" w:cs="Times New Roman"/>
        </w:rPr>
        <w:t>“</w:t>
      </w:r>
      <w:r w:rsidR="00B74D15" w:rsidRPr="0008547D">
        <w:rPr>
          <w:rFonts w:ascii="Garamond" w:hAnsi="Garamond" w:cs="Times New Roman"/>
        </w:rPr>
        <w:t>projects</w:t>
      </w:r>
      <w:r w:rsidR="00BD5B9E" w:rsidRPr="0008547D">
        <w:rPr>
          <w:rFonts w:ascii="Garamond" w:hAnsi="Garamond" w:cs="Times New Roman"/>
        </w:rPr>
        <w:t>”</w:t>
      </w:r>
      <w:r w:rsidR="00B74D15" w:rsidRPr="0008547D">
        <w:rPr>
          <w:rFonts w:ascii="Garamond" w:hAnsi="Garamond" w:cs="Times New Roman"/>
        </w:rPr>
        <w:t xml:space="preserve"> in spheres of everyd</w:t>
      </w:r>
      <w:r w:rsidR="00CF4738" w:rsidRPr="0008547D">
        <w:rPr>
          <w:rFonts w:ascii="Garamond" w:hAnsi="Garamond" w:cs="Times New Roman"/>
        </w:rPr>
        <w:t>ay life</w:t>
      </w:r>
      <w:r w:rsidR="00B97F60">
        <w:rPr>
          <w:rFonts w:ascii="Garamond" w:hAnsi="Garamond" w:cs="Times New Roman"/>
        </w:rPr>
        <w:t xml:space="preserve">, and at least a further ten women in three nearby villages who performed similar roles </w:t>
      </w:r>
      <w:r w:rsidR="00BD5B9E" w:rsidRPr="0008547D">
        <w:rPr>
          <w:rFonts w:ascii="Garamond" w:hAnsi="Garamond" w:cs="Times New Roman"/>
        </w:rPr>
        <w:t>(</w:t>
      </w:r>
      <w:r w:rsidR="00BD5B9E" w:rsidRPr="008502BE">
        <w:rPr>
          <w:rFonts w:ascii="Garamond" w:hAnsi="Garamond" w:cs="Times New Roman"/>
          <w:i/>
        </w:rPr>
        <w:t>cf</w:t>
      </w:r>
      <w:r w:rsidR="00BD5B9E" w:rsidRPr="0008547D">
        <w:rPr>
          <w:rFonts w:ascii="Garamond" w:hAnsi="Garamond" w:cs="Times New Roman"/>
        </w:rPr>
        <w:t xml:space="preserve"> Ortner 2006)</w:t>
      </w:r>
      <w:r w:rsidR="00CF4738" w:rsidRPr="0008547D">
        <w:rPr>
          <w:rFonts w:ascii="Garamond" w:hAnsi="Garamond" w:cs="Times New Roman"/>
        </w:rPr>
        <w:t>. They had begun to ac</w:t>
      </w:r>
      <w:r w:rsidR="00B74D15" w:rsidRPr="0008547D">
        <w:rPr>
          <w:rFonts w:ascii="Garamond" w:hAnsi="Garamond" w:cs="Times New Roman"/>
        </w:rPr>
        <w:t>t as motivators for other women, particular in relation to edu</w:t>
      </w:r>
      <w:r w:rsidRPr="0008547D">
        <w:rPr>
          <w:rFonts w:ascii="Garamond" w:hAnsi="Garamond" w:cs="Times New Roman"/>
        </w:rPr>
        <w:t>cation</w:t>
      </w:r>
      <w:r w:rsidR="005944FE" w:rsidRPr="0008547D">
        <w:rPr>
          <w:rFonts w:ascii="Garamond" w:hAnsi="Garamond" w:cs="Times New Roman"/>
        </w:rPr>
        <w:t xml:space="preserve">, health </w:t>
      </w:r>
      <w:r w:rsidRPr="0008547D">
        <w:rPr>
          <w:rFonts w:ascii="Garamond" w:hAnsi="Garamond" w:cs="Times New Roman"/>
        </w:rPr>
        <w:t>(</w:t>
      </w:r>
      <w:r w:rsidR="005944FE" w:rsidRPr="0008547D">
        <w:rPr>
          <w:rFonts w:ascii="Garamond" w:hAnsi="Garamond" w:cs="Times New Roman"/>
        </w:rPr>
        <w:t>including family planning</w:t>
      </w:r>
      <w:r w:rsidRPr="0008547D">
        <w:rPr>
          <w:rFonts w:ascii="Garamond" w:hAnsi="Garamond" w:cs="Times New Roman"/>
        </w:rPr>
        <w:t>)</w:t>
      </w:r>
      <w:r w:rsidR="00EB7E6E" w:rsidRPr="0008547D">
        <w:rPr>
          <w:rFonts w:ascii="Garamond" w:hAnsi="Garamond" w:cs="Times New Roman"/>
        </w:rPr>
        <w:t>, and the question of “raising one’s voice”</w:t>
      </w:r>
      <w:r w:rsidR="00B74D15" w:rsidRPr="0008547D">
        <w:rPr>
          <w:rFonts w:ascii="Garamond" w:hAnsi="Garamond" w:cs="Times New Roman"/>
        </w:rPr>
        <w:t xml:space="preserve">. </w:t>
      </w:r>
      <w:r w:rsidR="00F63F0A">
        <w:rPr>
          <w:rFonts w:ascii="Garamond" w:hAnsi="Garamond" w:cs="Times New Roman"/>
        </w:rPr>
        <w:t>Other you</w:t>
      </w:r>
      <w:r w:rsidR="004E2C34">
        <w:rPr>
          <w:rFonts w:ascii="Garamond" w:hAnsi="Garamond" w:cs="Times New Roman"/>
        </w:rPr>
        <w:t>ng people in the village saw t</w:t>
      </w:r>
      <w:r w:rsidR="00F55B08">
        <w:rPr>
          <w:rFonts w:ascii="Garamond" w:hAnsi="Garamond" w:cs="Times New Roman"/>
        </w:rPr>
        <w:t>hese young women as role models.</w:t>
      </w:r>
    </w:p>
    <w:p w14:paraId="617B16C1" w14:textId="77777777" w:rsidR="00683216" w:rsidRDefault="00683216" w:rsidP="00CC3CC8">
      <w:pPr>
        <w:spacing w:line="480" w:lineRule="auto"/>
        <w:ind w:left="-284" w:right="-631"/>
        <w:rPr>
          <w:rFonts w:ascii="Garamond" w:hAnsi="Garamond" w:cs="Times New Roman"/>
        </w:rPr>
      </w:pPr>
    </w:p>
    <w:p w14:paraId="7B891CC1" w14:textId="70F72FEA" w:rsidR="002D33F0" w:rsidRPr="0008547D" w:rsidRDefault="00683216" w:rsidP="00CC3CC8">
      <w:pPr>
        <w:spacing w:line="480" w:lineRule="auto"/>
        <w:ind w:left="-284" w:right="-631"/>
        <w:rPr>
          <w:rFonts w:ascii="Garamond" w:hAnsi="Garamond" w:cs="Times New Roman"/>
        </w:rPr>
      </w:pPr>
      <w:r>
        <w:rPr>
          <w:rFonts w:ascii="Garamond" w:hAnsi="Garamond" w:cs="Times New Roman"/>
        </w:rPr>
        <w:t xml:space="preserve">Young women </w:t>
      </w:r>
      <w:r w:rsidR="008E5505" w:rsidRPr="0008547D">
        <w:rPr>
          <w:rFonts w:ascii="Garamond" w:hAnsi="Garamond" w:cs="Times New Roman"/>
        </w:rPr>
        <w:t xml:space="preserve">stressed the need to act in the here and now. </w:t>
      </w:r>
      <w:r w:rsidR="00996619">
        <w:rPr>
          <w:rFonts w:ascii="Garamond" w:hAnsi="Garamond" w:cs="Times New Roman"/>
        </w:rPr>
        <w:t>They said that p</w:t>
      </w:r>
      <w:r w:rsidR="00EE41F1" w:rsidRPr="0008547D">
        <w:rPr>
          <w:rFonts w:ascii="Garamond" w:hAnsi="Garamond" w:cs="Times New Roman"/>
        </w:rPr>
        <w:t>oliticians could not be trusted</w:t>
      </w:r>
      <w:r w:rsidR="000505EE" w:rsidRPr="0008547D">
        <w:rPr>
          <w:rFonts w:ascii="Garamond" w:hAnsi="Garamond" w:cs="Times New Roman"/>
        </w:rPr>
        <w:t xml:space="preserve"> to deliver on promises</w:t>
      </w:r>
      <w:r w:rsidR="00996619">
        <w:rPr>
          <w:rFonts w:ascii="Garamond" w:hAnsi="Garamond" w:cs="Times New Roman"/>
        </w:rPr>
        <w:t xml:space="preserve"> and expressed their</w:t>
      </w:r>
      <w:r w:rsidR="00102945" w:rsidRPr="0008547D">
        <w:rPr>
          <w:rFonts w:ascii="Garamond" w:hAnsi="Garamond" w:cs="Times New Roman"/>
        </w:rPr>
        <w:t xml:space="preserve"> </w:t>
      </w:r>
      <w:r w:rsidR="00996619">
        <w:rPr>
          <w:rFonts w:ascii="Garamond" w:hAnsi="Garamond" w:cs="Times New Roman"/>
        </w:rPr>
        <w:t>disinterest</w:t>
      </w:r>
      <w:r w:rsidR="00102945" w:rsidRPr="0008547D">
        <w:rPr>
          <w:rFonts w:ascii="Garamond" w:hAnsi="Garamond" w:cs="Times New Roman"/>
        </w:rPr>
        <w:t xml:space="preserve"> in the broader idea of “development” (</w:t>
      </w:r>
      <w:r w:rsidR="00102945" w:rsidRPr="0008547D">
        <w:rPr>
          <w:rFonts w:ascii="Garamond" w:hAnsi="Garamond" w:cs="Times New Roman"/>
          <w:i/>
        </w:rPr>
        <w:t>vikaas</w:t>
      </w:r>
      <w:r w:rsidR="00102945" w:rsidRPr="0008547D">
        <w:rPr>
          <w:rFonts w:ascii="Garamond" w:hAnsi="Garamond" w:cs="Times New Roman"/>
        </w:rPr>
        <w:t xml:space="preserve">). </w:t>
      </w:r>
      <w:r w:rsidR="00EE41F1" w:rsidRPr="0008547D">
        <w:rPr>
          <w:rFonts w:ascii="Garamond" w:hAnsi="Garamond" w:cs="Times New Roman"/>
        </w:rPr>
        <w:t>In addition, u</w:t>
      </w:r>
      <w:r w:rsidR="008E5505" w:rsidRPr="0008547D">
        <w:rPr>
          <w:rFonts w:ascii="Garamond" w:hAnsi="Garamond" w:cs="Times New Roman"/>
        </w:rPr>
        <w:t xml:space="preserve">nmarried young women knew that, after marriage, it might be impossible </w:t>
      </w:r>
      <w:r w:rsidR="004101D2" w:rsidRPr="0008547D">
        <w:rPr>
          <w:rFonts w:ascii="Garamond" w:hAnsi="Garamond" w:cs="Times New Roman"/>
        </w:rPr>
        <w:t>to continue as social activists</w:t>
      </w:r>
      <w:r w:rsidR="00EE41F1" w:rsidRPr="0008547D">
        <w:rPr>
          <w:rFonts w:ascii="Garamond" w:hAnsi="Garamond" w:cs="Times New Roman"/>
        </w:rPr>
        <w:t>.</w:t>
      </w:r>
    </w:p>
    <w:p w14:paraId="4F60E527" w14:textId="77777777" w:rsidR="002D33F0" w:rsidRPr="0008547D" w:rsidRDefault="002D33F0" w:rsidP="00CC3CC8">
      <w:pPr>
        <w:spacing w:line="480" w:lineRule="auto"/>
        <w:ind w:left="-284" w:right="-631"/>
        <w:rPr>
          <w:rFonts w:ascii="Garamond" w:hAnsi="Garamond" w:cs="Times New Roman"/>
        </w:rPr>
      </w:pPr>
    </w:p>
    <w:p w14:paraId="38137C60" w14:textId="0E97F0AA" w:rsidR="00CF4738" w:rsidRPr="0008547D" w:rsidRDefault="002D33F0" w:rsidP="00CC3CC8">
      <w:pPr>
        <w:spacing w:line="480" w:lineRule="auto"/>
        <w:ind w:left="-284" w:right="-631"/>
        <w:rPr>
          <w:rFonts w:ascii="Garamond" w:hAnsi="Garamond" w:cs="Times New Roman"/>
        </w:rPr>
      </w:pPr>
      <w:r w:rsidRPr="0008547D">
        <w:rPr>
          <w:rFonts w:ascii="Garamond" w:hAnsi="Garamond" w:cs="Times New Roman"/>
        </w:rPr>
        <w:t>The past</w:t>
      </w:r>
      <w:r w:rsidR="00536848" w:rsidRPr="0008547D">
        <w:rPr>
          <w:rFonts w:ascii="Garamond" w:hAnsi="Garamond" w:cs="Times New Roman"/>
        </w:rPr>
        <w:t xml:space="preserve"> </w:t>
      </w:r>
      <w:r w:rsidRPr="0008547D">
        <w:rPr>
          <w:rFonts w:ascii="Garamond" w:hAnsi="Garamond" w:cs="Times New Roman"/>
        </w:rPr>
        <w:t xml:space="preserve">was </w:t>
      </w:r>
      <w:r w:rsidR="008E5505" w:rsidRPr="0008547D">
        <w:rPr>
          <w:rFonts w:ascii="Garamond" w:hAnsi="Garamond" w:cs="Times New Roman"/>
        </w:rPr>
        <w:t>often</w:t>
      </w:r>
      <w:r w:rsidRPr="0008547D">
        <w:rPr>
          <w:rFonts w:ascii="Garamond" w:hAnsi="Garamond" w:cs="Times New Roman"/>
        </w:rPr>
        <w:t xml:space="preserve"> a negative point of reference</w:t>
      </w:r>
      <w:r w:rsidR="00536848" w:rsidRPr="0008547D">
        <w:rPr>
          <w:rFonts w:ascii="Garamond" w:hAnsi="Garamond" w:cs="Times New Roman"/>
        </w:rPr>
        <w:t xml:space="preserve"> for young women</w:t>
      </w:r>
      <w:r w:rsidR="00683216">
        <w:rPr>
          <w:rFonts w:ascii="Garamond" w:hAnsi="Garamond" w:cs="Times New Roman"/>
        </w:rPr>
        <w:t xml:space="preserve"> involved in social action in Bemni</w:t>
      </w:r>
      <w:r w:rsidRPr="0008547D">
        <w:rPr>
          <w:rFonts w:ascii="Garamond" w:hAnsi="Garamond" w:cs="Times New Roman"/>
        </w:rPr>
        <w:t xml:space="preserve">. They felt that they had to escape the strictures of gender norms that were strong </w:t>
      </w:r>
      <w:r w:rsidR="008E5505" w:rsidRPr="0008547D">
        <w:rPr>
          <w:rFonts w:ascii="Garamond" w:hAnsi="Garamond" w:cs="Times New Roman"/>
        </w:rPr>
        <w:t>in times gone by</w:t>
      </w:r>
      <w:r w:rsidRPr="0008547D">
        <w:rPr>
          <w:rFonts w:ascii="Garamond" w:hAnsi="Garamond" w:cs="Times New Roman"/>
        </w:rPr>
        <w:t>. They looked back at their mothers</w:t>
      </w:r>
      <w:r w:rsidR="008E5505" w:rsidRPr="0008547D">
        <w:rPr>
          <w:rFonts w:ascii="Garamond" w:hAnsi="Garamond" w:cs="Times New Roman"/>
        </w:rPr>
        <w:t>’</w:t>
      </w:r>
      <w:r w:rsidRPr="0008547D">
        <w:rPr>
          <w:rFonts w:ascii="Garamond" w:hAnsi="Garamond" w:cs="Times New Roman"/>
        </w:rPr>
        <w:t xml:space="preserve"> li</w:t>
      </w:r>
      <w:r w:rsidR="008E5505" w:rsidRPr="0008547D">
        <w:rPr>
          <w:rFonts w:ascii="Garamond" w:hAnsi="Garamond" w:cs="Times New Roman"/>
        </w:rPr>
        <w:t>ves and wanted their own to be somewhat different</w:t>
      </w:r>
      <w:r w:rsidRPr="0008547D">
        <w:rPr>
          <w:rFonts w:ascii="Garamond" w:hAnsi="Garamond" w:cs="Times New Roman"/>
        </w:rPr>
        <w:t xml:space="preserve">. As in </w:t>
      </w:r>
      <w:r w:rsidR="00675CC2">
        <w:rPr>
          <w:rFonts w:ascii="Garamond" w:hAnsi="Garamond" w:cs="Times New Roman"/>
        </w:rPr>
        <w:t>Jitendra</w:t>
      </w:r>
      <w:r w:rsidRPr="0008547D">
        <w:rPr>
          <w:rFonts w:ascii="Garamond" w:hAnsi="Garamond" w:cs="Times New Roman"/>
        </w:rPr>
        <w:t xml:space="preserve">’s case, the future for young women in </w:t>
      </w:r>
      <w:r w:rsidR="00135E82" w:rsidRPr="0008547D">
        <w:rPr>
          <w:rFonts w:ascii="Garamond" w:hAnsi="Garamond" w:cs="Times New Roman"/>
        </w:rPr>
        <w:t>Santushti</w:t>
      </w:r>
      <w:r w:rsidRPr="0008547D">
        <w:rPr>
          <w:rFonts w:ascii="Garamond" w:hAnsi="Garamond" w:cs="Times New Roman"/>
        </w:rPr>
        <w:t xml:space="preserve"> was not a tangible landscape or point of time, five, ten or fifteen years hence. It was instead imagined </w:t>
      </w:r>
      <w:r w:rsidR="001F00A0" w:rsidRPr="0008547D">
        <w:rPr>
          <w:rFonts w:ascii="Garamond" w:hAnsi="Garamond" w:cs="Times New Roman"/>
        </w:rPr>
        <w:t xml:space="preserve">as the </w:t>
      </w:r>
      <w:r w:rsidR="004101D2" w:rsidRPr="0008547D">
        <w:rPr>
          <w:rFonts w:ascii="Garamond" w:hAnsi="Garamond" w:cs="Times New Roman"/>
        </w:rPr>
        <w:t xml:space="preserve">emergent product of their ongoing efforts. </w:t>
      </w:r>
      <w:r w:rsidR="00EE41F1" w:rsidRPr="0008547D">
        <w:rPr>
          <w:rFonts w:ascii="Garamond" w:hAnsi="Garamond" w:cs="Times New Roman"/>
        </w:rPr>
        <w:t>This sensibility was close</w:t>
      </w:r>
      <w:r w:rsidR="00102945" w:rsidRPr="0008547D">
        <w:rPr>
          <w:rFonts w:ascii="Garamond" w:hAnsi="Garamond" w:cs="Times New Roman"/>
        </w:rPr>
        <w:t xml:space="preserve">ly linked to </w:t>
      </w:r>
      <w:r w:rsidR="00EB7E6E" w:rsidRPr="0008547D">
        <w:rPr>
          <w:rFonts w:ascii="Garamond" w:hAnsi="Garamond" w:cs="Times New Roman"/>
        </w:rPr>
        <w:t xml:space="preserve">the idea that the “the positive effects of </w:t>
      </w:r>
      <w:r w:rsidR="00102945" w:rsidRPr="0008547D">
        <w:rPr>
          <w:rFonts w:ascii="Garamond" w:hAnsi="Garamond" w:cs="Times New Roman"/>
        </w:rPr>
        <w:t>education</w:t>
      </w:r>
      <w:r w:rsidR="00EB7E6E" w:rsidRPr="0008547D">
        <w:rPr>
          <w:rFonts w:ascii="Garamond" w:hAnsi="Garamond" w:cs="Times New Roman"/>
        </w:rPr>
        <w:t xml:space="preserve">” are slowly diffusing across the social landscape, </w:t>
      </w:r>
      <w:r w:rsidR="00102945" w:rsidRPr="0008547D">
        <w:rPr>
          <w:rFonts w:ascii="Garamond" w:hAnsi="Garamond" w:cs="Times New Roman"/>
        </w:rPr>
        <w:t>“</w:t>
      </w:r>
      <w:r w:rsidR="00EE41F1" w:rsidRPr="0008547D">
        <w:rPr>
          <w:rFonts w:ascii="Garamond" w:hAnsi="Garamond" w:cs="Times New Roman"/>
        </w:rPr>
        <w:t>like the light that escap</w:t>
      </w:r>
      <w:r w:rsidR="00102945" w:rsidRPr="0008547D">
        <w:rPr>
          <w:rFonts w:ascii="Garamond" w:hAnsi="Garamond" w:cs="Times New Roman"/>
        </w:rPr>
        <w:t>es through a chink in the door</w:t>
      </w:r>
      <w:r w:rsidR="00EB7E6E" w:rsidRPr="0008547D">
        <w:rPr>
          <w:rFonts w:ascii="Garamond" w:hAnsi="Garamond" w:cs="Times New Roman"/>
        </w:rPr>
        <w:t>.”</w:t>
      </w:r>
    </w:p>
    <w:p w14:paraId="51E74EF7" w14:textId="31CD2A81" w:rsidR="00CF4738" w:rsidRPr="0008547D" w:rsidRDefault="00CF4738" w:rsidP="00CC3CC8">
      <w:pPr>
        <w:spacing w:line="480" w:lineRule="auto"/>
        <w:ind w:left="-284" w:right="-631"/>
        <w:rPr>
          <w:rFonts w:ascii="Garamond" w:hAnsi="Garamond" w:cs="Times New Roman"/>
        </w:rPr>
      </w:pPr>
    </w:p>
    <w:p w14:paraId="5764EE6D" w14:textId="561BACDB" w:rsidR="002D5BEB" w:rsidRPr="0008547D" w:rsidRDefault="002D5BEB" w:rsidP="00CC3CC8">
      <w:pPr>
        <w:spacing w:line="480" w:lineRule="auto"/>
        <w:ind w:left="-284" w:right="-631"/>
        <w:rPr>
          <w:rFonts w:ascii="Garamond" w:hAnsi="Garamond" w:cs="Times New Roman"/>
          <w:b/>
        </w:rPr>
      </w:pPr>
      <w:r w:rsidRPr="0008547D">
        <w:rPr>
          <w:rFonts w:ascii="Garamond" w:hAnsi="Garamond" w:cs="Times New Roman"/>
          <w:b/>
        </w:rPr>
        <w:t>Now on the plains</w:t>
      </w:r>
    </w:p>
    <w:p w14:paraId="3B4BC72E" w14:textId="41576C6C" w:rsidR="00CF4738" w:rsidRPr="0008547D" w:rsidRDefault="00CF4738" w:rsidP="00CC3CC8">
      <w:pPr>
        <w:spacing w:line="480" w:lineRule="auto"/>
        <w:ind w:left="-284" w:right="-631"/>
        <w:rPr>
          <w:rFonts w:ascii="Garamond" w:hAnsi="Garamond" w:cs="Times New Roman"/>
        </w:rPr>
      </w:pPr>
    </w:p>
    <w:p w14:paraId="549E14B1" w14:textId="29A5412A" w:rsidR="00F2487A" w:rsidRPr="0008547D" w:rsidRDefault="00025F04" w:rsidP="00CC3CC8">
      <w:pPr>
        <w:spacing w:line="480" w:lineRule="auto"/>
        <w:ind w:left="-284" w:right="-631"/>
        <w:rPr>
          <w:rFonts w:ascii="Garamond" w:hAnsi="Garamond" w:cs="Times New Roman"/>
        </w:rPr>
      </w:pPr>
      <w:r>
        <w:rPr>
          <w:rFonts w:ascii="Garamond" w:hAnsi="Garamond" w:cs="Times New Roman"/>
        </w:rPr>
        <w:t xml:space="preserve">On the plains of Western UP, I [first author] </w:t>
      </w:r>
      <w:r w:rsidR="008E5505" w:rsidRPr="0008547D">
        <w:rPr>
          <w:rFonts w:ascii="Garamond" w:hAnsi="Garamond" w:cs="Times New Roman"/>
        </w:rPr>
        <w:t xml:space="preserve">encountered </w:t>
      </w:r>
      <w:r w:rsidR="00DB52D5" w:rsidRPr="0008547D">
        <w:rPr>
          <w:rFonts w:ascii="Garamond" w:hAnsi="Garamond" w:cs="Times New Roman"/>
        </w:rPr>
        <w:t xml:space="preserve">forms of </w:t>
      </w:r>
      <w:r w:rsidR="00B97F60">
        <w:rPr>
          <w:rFonts w:ascii="Garamond" w:hAnsi="Garamond" w:cs="Times New Roman"/>
        </w:rPr>
        <w:t>youth social action that were strikingly similar in several key respects to those we observed among social men and educated young women in Bemni</w:t>
      </w:r>
      <w:r w:rsidR="008E5505" w:rsidRPr="0008547D">
        <w:rPr>
          <w:rFonts w:ascii="Garamond" w:hAnsi="Garamond" w:cs="Times New Roman"/>
        </w:rPr>
        <w:t xml:space="preserve">. </w:t>
      </w:r>
      <w:r w:rsidR="00266C0A">
        <w:rPr>
          <w:rFonts w:ascii="Garamond" w:hAnsi="Garamond" w:cs="Times New Roman"/>
        </w:rPr>
        <w:t>Meerut is</w:t>
      </w:r>
      <w:r w:rsidR="00DB52D5" w:rsidRPr="0008547D">
        <w:rPr>
          <w:rFonts w:ascii="Garamond" w:hAnsi="Garamond" w:cs="Times New Roman"/>
        </w:rPr>
        <w:t xml:space="preserve"> </w:t>
      </w:r>
      <w:r w:rsidR="00F2487A" w:rsidRPr="0008547D">
        <w:rPr>
          <w:rFonts w:ascii="Garamond" w:hAnsi="Garamond" w:cs="Times New Roman"/>
        </w:rPr>
        <w:t>a city of one million people in Western UP</w:t>
      </w:r>
      <w:r w:rsidR="00266C0A">
        <w:rPr>
          <w:rFonts w:ascii="Garamond" w:hAnsi="Garamond" w:cs="Times New Roman"/>
        </w:rPr>
        <w:t xml:space="preserve">. </w:t>
      </w:r>
      <w:r w:rsidR="00F2487A" w:rsidRPr="0008547D">
        <w:rPr>
          <w:rFonts w:ascii="Garamond" w:hAnsi="Garamond" w:cs="Times New Roman"/>
        </w:rPr>
        <w:t>Just outside I</w:t>
      </w:r>
      <w:r w:rsidR="004101D2" w:rsidRPr="0008547D">
        <w:rPr>
          <w:rFonts w:ascii="Garamond" w:hAnsi="Garamond" w:cs="Times New Roman"/>
        </w:rPr>
        <w:t>ndia’s National Capital Region,</w:t>
      </w:r>
      <w:r w:rsidR="00F2487A" w:rsidRPr="0008547D">
        <w:rPr>
          <w:rFonts w:ascii="Garamond" w:hAnsi="Garamond" w:cs="Times New Roman"/>
        </w:rPr>
        <w:t xml:space="preserve"> </w:t>
      </w:r>
      <w:r w:rsidR="00266C0A">
        <w:rPr>
          <w:rFonts w:ascii="Garamond" w:hAnsi="Garamond" w:cs="Times New Roman"/>
        </w:rPr>
        <w:t>it</w:t>
      </w:r>
      <w:r w:rsidR="00F2487A" w:rsidRPr="0008547D">
        <w:rPr>
          <w:rFonts w:ascii="Garamond" w:hAnsi="Garamond" w:cs="Times New Roman"/>
        </w:rPr>
        <w:t xml:space="preserve"> developed rapidly in the 1990s and 2000s</w:t>
      </w:r>
      <w:r w:rsidR="00796CAC">
        <w:rPr>
          <w:rFonts w:ascii="Garamond" w:hAnsi="Garamond" w:cs="Times New Roman"/>
        </w:rPr>
        <w:t xml:space="preserve"> as a cent</w:t>
      </w:r>
      <w:r w:rsidR="00B63F47" w:rsidRPr="0008547D">
        <w:rPr>
          <w:rFonts w:ascii="Garamond" w:hAnsi="Garamond" w:cs="Times New Roman"/>
        </w:rPr>
        <w:t>r</w:t>
      </w:r>
      <w:r w:rsidR="00796CAC">
        <w:rPr>
          <w:rFonts w:ascii="Garamond" w:hAnsi="Garamond" w:cs="Times New Roman"/>
        </w:rPr>
        <w:t>e</w:t>
      </w:r>
      <w:r w:rsidR="00F2487A" w:rsidRPr="0008547D">
        <w:rPr>
          <w:rFonts w:ascii="Garamond" w:hAnsi="Garamond" w:cs="Times New Roman"/>
        </w:rPr>
        <w:t xml:space="preserve"> for private health care and private education. The upsurge in educational in</w:t>
      </w:r>
      <w:r w:rsidR="001F00A0" w:rsidRPr="0008547D">
        <w:rPr>
          <w:rFonts w:ascii="Garamond" w:hAnsi="Garamond" w:cs="Times New Roman"/>
        </w:rPr>
        <w:t>stitutions, in particular, reflected</w:t>
      </w:r>
      <w:r w:rsidR="00F2487A" w:rsidRPr="0008547D">
        <w:rPr>
          <w:rFonts w:ascii="Garamond" w:hAnsi="Garamond" w:cs="Times New Roman"/>
        </w:rPr>
        <w:t xml:space="preserve"> the bulge in the population of youth in UP in the 2000s</w:t>
      </w:r>
      <w:r w:rsidR="00796CAC">
        <w:rPr>
          <w:rFonts w:ascii="Garamond" w:hAnsi="Garamond" w:cs="Times New Roman"/>
        </w:rPr>
        <w:t xml:space="preserve"> and</w:t>
      </w:r>
      <w:r w:rsidR="00F2487A" w:rsidRPr="0008547D">
        <w:rPr>
          <w:rFonts w:ascii="Garamond" w:hAnsi="Garamond" w:cs="Times New Roman"/>
        </w:rPr>
        <w:t xml:space="preserve"> changing aspirations. In the 1980s, households belonging to Hindu middle castes began investing more heavily in the education of their children, particularly sons. </w:t>
      </w:r>
      <w:r w:rsidR="009434DB" w:rsidRPr="0008547D">
        <w:rPr>
          <w:rFonts w:ascii="Garamond" w:hAnsi="Garamond" w:cs="Times New Roman"/>
        </w:rPr>
        <w:t>W</w:t>
      </w:r>
      <w:r w:rsidR="00F2487A" w:rsidRPr="0008547D">
        <w:rPr>
          <w:rFonts w:ascii="Garamond" w:hAnsi="Garamond" w:cs="Times New Roman"/>
        </w:rPr>
        <w:t xml:space="preserve">ealthy </w:t>
      </w:r>
      <w:r w:rsidR="004101D2" w:rsidRPr="0008547D">
        <w:rPr>
          <w:rFonts w:ascii="Garamond" w:hAnsi="Garamond" w:cs="Times New Roman"/>
        </w:rPr>
        <w:t>higher caste</w:t>
      </w:r>
      <w:r w:rsidR="00F2487A" w:rsidRPr="0008547D">
        <w:rPr>
          <w:rFonts w:ascii="Garamond" w:hAnsi="Garamond" w:cs="Times New Roman"/>
        </w:rPr>
        <w:t xml:space="preserve"> farmers, </w:t>
      </w:r>
      <w:r w:rsidR="00796CAC">
        <w:rPr>
          <w:rFonts w:ascii="Garamond" w:hAnsi="Garamond" w:cs="Times New Roman"/>
        </w:rPr>
        <w:t>e</w:t>
      </w:r>
      <w:r w:rsidR="004101D2" w:rsidRPr="0008547D">
        <w:rPr>
          <w:rFonts w:ascii="Garamond" w:hAnsi="Garamond" w:cs="Times New Roman"/>
        </w:rPr>
        <w:t>specially members of the Jat caste</w:t>
      </w:r>
      <w:r w:rsidR="00F2487A" w:rsidRPr="0008547D">
        <w:rPr>
          <w:rFonts w:ascii="Garamond" w:hAnsi="Garamond" w:cs="Times New Roman"/>
        </w:rPr>
        <w:t>, saw higher education as providing their sons with a path into well-paid government jobs</w:t>
      </w:r>
      <w:r w:rsidR="009434DB" w:rsidRPr="0008547D">
        <w:rPr>
          <w:rFonts w:ascii="Garamond" w:hAnsi="Garamond" w:cs="Times New Roman"/>
        </w:rPr>
        <w:t>.</w:t>
      </w:r>
      <w:r w:rsidR="00102945" w:rsidRPr="0008547D">
        <w:rPr>
          <w:rFonts w:ascii="Garamond" w:hAnsi="Garamond" w:cs="Times New Roman"/>
        </w:rPr>
        <w:t xml:space="preserve"> </w:t>
      </w:r>
      <w:r w:rsidR="00F2487A" w:rsidRPr="0008547D">
        <w:rPr>
          <w:rFonts w:ascii="Garamond" w:hAnsi="Garamond" w:cs="Times New Roman"/>
        </w:rPr>
        <w:t>More recently, the rise of the Bahujan Samaj Party (BSP), established in 1984</w:t>
      </w:r>
      <w:r w:rsidR="00102945" w:rsidRPr="0008547D">
        <w:rPr>
          <w:rFonts w:ascii="Garamond" w:hAnsi="Garamond" w:cs="Times New Roman"/>
        </w:rPr>
        <w:t>, has</w:t>
      </w:r>
      <w:r w:rsidR="00F2487A" w:rsidRPr="0008547D">
        <w:rPr>
          <w:rFonts w:ascii="Garamond" w:hAnsi="Garamond" w:cs="Times New Roman"/>
        </w:rPr>
        <w:t xml:space="preserve"> promote</w:t>
      </w:r>
      <w:r w:rsidR="009434DB" w:rsidRPr="0008547D">
        <w:rPr>
          <w:rFonts w:ascii="Garamond" w:hAnsi="Garamond" w:cs="Times New Roman"/>
        </w:rPr>
        <w:t>d</w:t>
      </w:r>
      <w:r w:rsidR="00F2487A" w:rsidRPr="0008547D">
        <w:rPr>
          <w:rFonts w:ascii="Garamond" w:hAnsi="Garamond" w:cs="Times New Roman"/>
        </w:rPr>
        <w:t xml:space="preserve"> the cause</w:t>
      </w:r>
      <w:r w:rsidR="00102945" w:rsidRPr="0008547D">
        <w:rPr>
          <w:rFonts w:ascii="Garamond" w:hAnsi="Garamond" w:cs="Times New Roman"/>
        </w:rPr>
        <w:t xml:space="preserve"> of Dalits (</w:t>
      </w:r>
      <w:r w:rsidR="00EE41F1" w:rsidRPr="0008547D">
        <w:rPr>
          <w:rFonts w:ascii="Garamond" w:hAnsi="Garamond" w:cs="Times New Roman"/>
        </w:rPr>
        <w:t>ex-“untouchables</w:t>
      </w:r>
      <w:r w:rsidR="00102945" w:rsidRPr="0008547D">
        <w:rPr>
          <w:rFonts w:ascii="Garamond" w:hAnsi="Garamond" w:cs="Times New Roman"/>
        </w:rPr>
        <w:t>”), who are also now participating in higher education in increasing numbers</w:t>
      </w:r>
      <w:r w:rsidR="00EE41F1" w:rsidRPr="0008547D">
        <w:rPr>
          <w:rFonts w:ascii="Garamond" w:hAnsi="Garamond" w:cs="Times New Roman"/>
        </w:rPr>
        <w:t>.</w:t>
      </w:r>
    </w:p>
    <w:p w14:paraId="4F8CB30D" w14:textId="77777777" w:rsidR="00F2487A" w:rsidRPr="0008547D" w:rsidRDefault="00F2487A" w:rsidP="00CC3CC8">
      <w:pPr>
        <w:spacing w:line="480" w:lineRule="auto"/>
        <w:ind w:left="-284" w:right="-631"/>
        <w:rPr>
          <w:rFonts w:ascii="Garamond" w:hAnsi="Garamond" w:cs="Times New Roman"/>
        </w:rPr>
      </w:pPr>
    </w:p>
    <w:p w14:paraId="68C2A748" w14:textId="23693598" w:rsidR="00266C0A" w:rsidRDefault="00F2487A" w:rsidP="00266C0A">
      <w:pPr>
        <w:spacing w:line="480" w:lineRule="auto"/>
        <w:ind w:left="-284" w:right="-631"/>
        <w:rPr>
          <w:rFonts w:ascii="Garamond" w:hAnsi="Garamond" w:cs="Times New Roman"/>
        </w:rPr>
      </w:pPr>
      <w:r w:rsidRPr="0008547D">
        <w:rPr>
          <w:rFonts w:ascii="Garamond" w:hAnsi="Garamond" w:cs="Times New Roman"/>
        </w:rPr>
        <w:t>Just as the number of young people atten</w:t>
      </w:r>
      <w:r w:rsidR="00266C0A">
        <w:rPr>
          <w:rFonts w:ascii="Garamond" w:hAnsi="Garamond" w:cs="Times New Roman"/>
        </w:rPr>
        <w:t>ding university was increasing</w:t>
      </w:r>
      <w:r w:rsidR="00796CAC">
        <w:rPr>
          <w:rFonts w:ascii="Garamond" w:hAnsi="Garamond" w:cs="Times New Roman"/>
        </w:rPr>
        <w:t>, there</w:t>
      </w:r>
      <w:r w:rsidRPr="0008547D">
        <w:rPr>
          <w:rFonts w:ascii="Garamond" w:hAnsi="Garamond" w:cs="Times New Roman"/>
        </w:rPr>
        <w:t xml:space="preserve"> was a significant decrease in per capita investment in public sector education (Thorat 2011). The provision and quality of teaching aids and equipment, catering facilities, and basic amenities, began to decline in many </w:t>
      </w:r>
      <w:r w:rsidR="009434DB" w:rsidRPr="0008547D">
        <w:rPr>
          <w:rFonts w:ascii="Garamond" w:hAnsi="Garamond" w:cs="Times New Roman"/>
        </w:rPr>
        <w:t>colleges. There was also a scarcity of government employment.</w:t>
      </w:r>
      <w:r w:rsidRPr="0008547D">
        <w:rPr>
          <w:rFonts w:ascii="Garamond" w:hAnsi="Garamond" w:cs="Times New Roman"/>
        </w:rPr>
        <w:t xml:space="preserve"> </w:t>
      </w:r>
      <w:r w:rsidR="009434DB" w:rsidRPr="0008547D">
        <w:rPr>
          <w:rFonts w:ascii="Garamond" w:hAnsi="Garamond" w:cs="Times New Roman"/>
        </w:rPr>
        <w:t>The Jats</w:t>
      </w:r>
      <w:r w:rsidR="00796CAC">
        <w:rPr>
          <w:rFonts w:ascii="Garamond" w:hAnsi="Garamond" w:cs="Times New Roman"/>
        </w:rPr>
        <w:t xml:space="preserve"> </w:t>
      </w:r>
      <w:r w:rsidR="009434DB" w:rsidRPr="0008547D">
        <w:rPr>
          <w:rFonts w:ascii="Garamond" w:hAnsi="Garamond" w:cs="Times New Roman"/>
        </w:rPr>
        <w:t xml:space="preserve">and </w:t>
      </w:r>
      <w:r w:rsidR="00102945" w:rsidRPr="0008547D">
        <w:rPr>
          <w:rFonts w:ascii="Garamond" w:hAnsi="Garamond" w:cs="Times New Roman"/>
        </w:rPr>
        <w:t>upwardly-mobile Dalits</w:t>
      </w:r>
      <w:r w:rsidRPr="0008547D">
        <w:rPr>
          <w:rFonts w:ascii="Garamond" w:hAnsi="Garamond" w:cs="Times New Roman"/>
        </w:rPr>
        <w:t xml:space="preserve"> lacked the credentials and social contacts necessary to attain </w:t>
      </w:r>
      <w:r w:rsidR="009434DB" w:rsidRPr="0008547D">
        <w:rPr>
          <w:rFonts w:ascii="Garamond" w:hAnsi="Garamond" w:cs="Times New Roman"/>
        </w:rPr>
        <w:t>private</w:t>
      </w:r>
      <w:r w:rsidRPr="0008547D">
        <w:rPr>
          <w:rFonts w:ascii="Garamond" w:hAnsi="Garamond" w:cs="Times New Roman"/>
        </w:rPr>
        <w:t xml:space="preserve"> jobs in </w:t>
      </w:r>
      <w:r w:rsidR="009434DB" w:rsidRPr="0008547D">
        <w:rPr>
          <w:rFonts w:ascii="Garamond" w:hAnsi="Garamond" w:cs="Times New Roman"/>
        </w:rPr>
        <w:t>Delhi</w:t>
      </w:r>
      <w:r w:rsidR="00796CAC">
        <w:rPr>
          <w:rFonts w:ascii="Garamond" w:hAnsi="Garamond" w:cs="Times New Roman"/>
        </w:rPr>
        <w:t>,</w:t>
      </w:r>
      <w:r w:rsidRPr="0008547D">
        <w:rPr>
          <w:rFonts w:ascii="Garamond" w:hAnsi="Garamond" w:cs="Times New Roman"/>
        </w:rPr>
        <w:t xml:space="preserve"> </w:t>
      </w:r>
      <w:r w:rsidR="00796CAC">
        <w:rPr>
          <w:rFonts w:ascii="Garamond" w:hAnsi="Garamond" w:cs="Times New Roman"/>
        </w:rPr>
        <w:t>a</w:t>
      </w:r>
      <w:r w:rsidR="009434DB" w:rsidRPr="0008547D">
        <w:rPr>
          <w:rFonts w:ascii="Garamond" w:hAnsi="Garamond" w:cs="Times New Roman"/>
        </w:rPr>
        <w:t xml:space="preserve">nd </w:t>
      </w:r>
      <w:r w:rsidRPr="0008547D">
        <w:rPr>
          <w:rFonts w:ascii="Garamond" w:hAnsi="Garamond" w:cs="Times New Roman"/>
        </w:rPr>
        <w:t xml:space="preserve">competition </w:t>
      </w:r>
      <w:r w:rsidR="009434DB" w:rsidRPr="0008547D">
        <w:rPr>
          <w:rFonts w:ascii="Garamond" w:hAnsi="Garamond" w:cs="Times New Roman"/>
        </w:rPr>
        <w:t xml:space="preserve">for work </w:t>
      </w:r>
      <w:r w:rsidRPr="0008547D">
        <w:rPr>
          <w:rFonts w:ascii="Garamond" w:hAnsi="Garamond" w:cs="Times New Roman"/>
        </w:rPr>
        <w:t xml:space="preserve">was extremely intense even within the </w:t>
      </w:r>
      <w:r w:rsidR="009434DB" w:rsidRPr="0008547D">
        <w:rPr>
          <w:rFonts w:ascii="Garamond" w:hAnsi="Garamond" w:cs="Times New Roman"/>
        </w:rPr>
        <w:t xml:space="preserve">SC </w:t>
      </w:r>
      <w:r w:rsidR="004101D2" w:rsidRPr="0008547D">
        <w:rPr>
          <w:rFonts w:ascii="Garamond" w:hAnsi="Garamond" w:cs="Times New Roman"/>
        </w:rPr>
        <w:t xml:space="preserve">reserved </w:t>
      </w:r>
      <w:r w:rsidRPr="0008547D">
        <w:rPr>
          <w:rFonts w:ascii="Garamond" w:hAnsi="Garamond" w:cs="Times New Roman"/>
        </w:rPr>
        <w:t>quota</w:t>
      </w:r>
      <w:r w:rsidR="004101D2" w:rsidRPr="0008547D">
        <w:rPr>
          <w:rFonts w:ascii="Garamond" w:hAnsi="Garamond" w:cs="Times New Roman"/>
        </w:rPr>
        <w:t xml:space="preserve"> for jobs</w:t>
      </w:r>
      <w:r w:rsidRPr="0008547D">
        <w:rPr>
          <w:rFonts w:ascii="Garamond" w:hAnsi="Garamond" w:cs="Times New Roman"/>
        </w:rPr>
        <w:t>.</w:t>
      </w:r>
      <w:r w:rsidR="00DB52D5" w:rsidRPr="0008547D">
        <w:rPr>
          <w:rFonts w:ascii="Garamond" w:hAnsi="Garamond" w:cs="Times New Roman"/>
        </w:rPr>
        <w:t xml:space="preserve"> </w:t>
      </w:r>
    </w:p>
    <w:p w14:paraId="094E426F" w14:textId="77777777" w:rsidR="00266C0A" w:rsidRDefault="00266C0A" w:rsidP="00266C0A">
      <w:pPr>
        <w:spacing w:line="480" w:lineRule="auto"/>
        <w:ind w:left="-284" w:right="-631"/>
        <w:rPr>
          <w:rFonts w:ascii="Garamond" w:hAnsi="Garamond" w:cs="Times New Roman"/>
        </w:rPr>
      </w:pPr>
    </w:p>
    <w:p w14:paraId="13B9752B" w14:textId="762CF821" w:rsidR="00796CAC" w:rsidRDefault="00025F04" w:rsidP="00266C0A">
      <w:pPr>
        <w:spacing w:line="480" w:lineRule="auto"/>
        <w:ind w:left="-284" w:right="-631"/>
        <w:rPr>
          <w:rFonts w:ascii="Garamond" w:hAnsi="Garamond" w:cs="Times New Roman"/>
        </w:rPr>
      </w:pPr>
      <w:r>
        <w:rPr>
          <w:rFonts w:ascii="Garamond" w:hAnsi="Garamond" w:cs="Times New Roman"/>
        </w:rPr>
        <w:t xml:space="preserve">I </w:t>
      </w:r>
      <w:r w:rsidR="009434DB" w:rsidRPr="0008547D">
        <w:rPr>
          <w:rFonts w:ascii="Garamond" w:hAnsi="Garamond" w:cs="Times New Roman"/>
        </w:rPr>
        <w:t xml:space="preserve">conducted research with youth in </w:t>
      </w:r>
      <w:r w:rsidR="00266C0A">
        <w:rPr>
          <w:rFonts w:ascii="Garamond" w:hAnsi="Garamond" w:cs="Times New Roman"/>
        </w:rPr>
        <w:t xml:space="preserve">Meerut in </w:t>
      </w:r>
      <w:r w:rsidR="009434DB" w:rsidRPr="0008547D">
        <w:rPr>
          <w:rFonts w:ascii="Garamond" w:hAnsi="Garamond" w:cs="Times New Roman"/>
        </w:rPr>
        <w:t xml:space="preserve">2004 and 2005 and </w:t>
      </w:r>
      <w:r w:rsidR="00536848" w:rsidRPr="0008547D">
        <w:rPr>
          <w:rFonts w:ascii="Garamond" w:hAnsi="Garamond" w:cs="Times New Roman"/>
        </w:rPr>
        <w:t xml:space="preserve">briefly </w:t>
      </w:r>
      <w:r w:rsidR="009434DB" w:rsidRPr="0008547D">
        <w:rPr>
          <w:rFonts w:ascii="Garamond" w:hAnsi="Garamond" w:cs="Times New Roman"/>
        </w:rPr>
        <w:t xml:space="preserve">again in 2010 and 2012, interviewing </w:t>
      </w:r>
      <w:r w:rsidR="00266C0A">
        <w:rPr>
          <w:rFonts w:ascii="Garamond" w:hAnsi="Garamond" w:cs="Times New Roman"/>
        </w:rPr>
        <w:t>76</w:t>
      </w:r>
      <w:r w:rsidR="009434DB" w:rsidRPr="0008547D">
        <w:rPr>
          <w:rFonts w:ascii="Garamond" w:hAnsi="Garamond" w:cs="Times New Roman"/>
        </w:rPr>
        <w:t xml:space="preserve"> men and </w:t>
      </w:r>
      <w:r w:rsidR="00266C0A">
        <w:rPr>
          <w:rFonts w:ascii="Garamond" w:hAnsi="Garamond" w:cs="Times New Roman"/>
        </w:rPr>
        <w:t xml:space="preserve">32 </w:t>
      </w:r>
      <w:r w:rsidR="009434DB" w:rsidRPr="0008547D">
        <w:rPr>
          <w:rFonts w:ascii="Garamond" w:hAnsi="Garamond" w:cs="Times New Roman"/>
        </w:rPr>
        <w:t xml:space="preserve">young women belonging to </w:t>
      </w:r>
      <w:r w:rsidR="00266C0A">
        <w:rPr>
          <w:rFonts w:ascii="Garamond" w:hAnsi="Garamond" w:cs="Times New Roman"/>
        </w:rPr>
        <w:t xml:space="preserve">higher caste, </w:t>
      </w:r>
      <w:r w:rsidR="009434DB" w:rsidRPr="0008547D">
        <w:rPr>
          <w:rFonts w:ascii="Garamond" w:hAnsi="Garamond" w:cs="Times New Roman"/>
        </w:rPr>
        <w:t>Jat and Dalit backgrounds</w:t>
      </w:r>
      <w:r w:rsidR="00266C0A">
        <w:rPr>
          <w:rFonts w:ascii="Garamond" w:hAnsi="Garamond" w:cs="Times New Roman"/>
        </w:rPr>
        <w:t xml:space="preserve"> who were studying in either Meerut college or Chaudhry Charan Singh University in Meerut and who defined themselves as “educated unemployed”</w:t>
      </w:r>
      <w:r w:rsidR="009434DB" w:rsidRPr="0008547D">
        <w:rPr>
          <w:rFonts w:ascii="Garamond" w:hAnsi="Garamond" w:cs="Times New Roman"/>
        </w:rPr>
        <w:t xml:space="preserve">. </w:t>
      </w:r>
      <w:r w:rsidR="00796CAC">
        <w:rPr>
          <w:rFonts w:ascii="Garamond" w:hAnsi="Garamond" w:cs="Times New Roman"/>
        </w:rPr>
        <w:t xml:space="preserve">This research considered a wide range of forms of politics, but the themes of engaging in everyday politics, prefiguring the future, and ‘seizing the moment’ emerged powerfully in this research. There were subtle differences in the manner in which young people engaged in quotidian politics as compared to those in Bemni. But there were remarkable parallels between the activities of Bemni youth social actors and those performing similar roles in Meerut a few years earlier. Two analytic sets of students in Meerut were especially involved in everyday prefigurative politics: Dalit young men espousing the cause of ex-untouchables and higher caste (usually Brahmin) young women from relatively wealthy urban, upper middle class families. </w:t>
      </w:r>
    </w:p>
    <w:p w14:paraId="13A7CD03" w14:textId="77777777" w:rsidR="00F2487A" w:rsidRPr="0008547D" w:rsidRDefault="00F2487A" w:rsidP="00CC3CC8">
      <w:pPr>
        <w:spacing w:line="480" w:lineRule="auto"/>
        <w:ind w:left="-284" w:right="-631"/>
        <w:rPr>
          <w:rFonts w:ascii="Garamond" w:hAnsi="Garamond" w:cs="Times New Roman"/>
        </w:rPr>
      </w:pPr>
    </w:p>
    <w:p w14:paraId="4D0D0C74" w14:textId="1FFCDF57" w:rsidR="00490EBE" w:rsidRPr="0008547D" w:rsidRDefault="00796CAC" w:rsidP="00CC3CC8">
      <w:pPr>
        <w:spacing w:line="480" w:lineRule="auto"/>
        <w:ind w:left="-284" w:right="-631"/>
        <w:rPr>
          <w:rFonts w:ascii="Garamond" w:hAnsi="Garamond" w:cs="Times New Roman"/>
          <w:b/>
        </w:rPr>
      </w:pPr>
      <w:r>
        <w:rPr>
          <w:rFonts w:ascii="Garamond" w:hAnsi="Garamond" w:cs="Times New Roman"/>
          <w:b/>
        </w:rPr>
        <w:t>Embodying caste power</w:t>
      </w:r>
    </w:p>
    <w:p w14:paraId="08A39789" w14:textId="77777777" w:rsidR="00490EBE" w:rsidRPr="0008547D" w:rsidRDefault="00490EBE" w:rsidP="00CC3CC8">
      <w:pPr>
        <w:spacing w:line="480" w:lineRule="auto"/>
        <w:ind w:left="-284" w:right="-631"/>
        <w:rPr>
          <w:rFonts w:ascii="Garamond" w:hAnsi="Garamond" w:cs="Times New Roman"/>
        </w:rPr>
      </w:pPr>
    </w:p>
    <w:p w14:paraId="3CF6D4AC" w14:textId="4310C5B3" w:rsidR="00F2487A" w:rsidRPr="0008547D" w:rsidRDefault="00266C0A" w:rsidP="00CC3CC8">
      <w:pPr>
        <w:spacing w:line="480" w:lineRule="auto"/>
        <w:ind w:left="-284" w:right="-631"/>
        <w:rPr>
          <w:rFonts w:ascii="Garamond" w:hAnsi="Garamond" w:cs="Times New Roman"/>
        </w:rPr>
      </w:pPr>
      <w:r>
        <w:rPr>
          <w:rFonts w:ascii="Garamond" w:eastAsia="Times New Roman" w:hAnsi="Garamond" w:cs="Times New Roman"/>
          <w:color w:val="222222"/>
          <w:shd w:val="clear" w:color="auto" w:fill="FFFFFF"/>
        </w:rPr>
        <w:t>Rakesh</w:t>
      </w:r>
      <w:r w:rsidR="00F2487A" w:rsidRPr="0008547D">
        <w:rPr>
          <w:rFonts w:ascii="Garamond" w:eastAsia="Times New Roman" w:hAnsi="Garamond" w:cs="Times New Roman"/>
          <w:color w:val="222222"/>
          <w:shd w:val="clear" w:color="auto" w:fill="FFFFFF"/>
        </w:rPr>
        <w:t xml:space="preserve"> was 28 in 2005 and worked as a Political Science student at Meerut University. </w:t>
      </w:r>
      <w:r w:rsidR="00025F04">
        <w:rPr>
          <w:rFonts w:ascii="Garamond" w:hAnsi="Garamond" w:cs="Times New Roman"/>
        </w:rPr>
        <w:t>I</w:t>
      </w:r>
      <w:r w:rsidR="00F2487A" w:rsidRPr="0008547D">
        <w:rPr>
          <w:rFonts w:ascii="Garamond" w:hAnsi="Garamond" w:cs="Times New Roman"/>
        </w:rPr>
        <w:t xml:space="preserve"> first met him in his room on the first floor of a hostel in the centre of the university. He dressed smartly and was scrupulously polite. </w:t>
      </w:r>
      <w:r>
        <w:rPr>
          <w:rFonts w:ascii="Garamond" w:hAnsi="Garamond" w:cs="Times New Roman"/>
        </w:rPr>
        <w:t>Rakesh</w:t>
      </w:r>
      <w:r w:rsidR="00F2487A" w:rsidRPr="0008547D">
        <w:rPr>
          <w:rFonts w:ascii="Garamond" w:hAnsi="Garamond" w:cs="Times New Roman"/>
        </w:rPr>
        <w:t xml:space="preserve">’s political energy was written onto walls of his hostel room: newspaper articles chronicling his efforts and achievements were pasted above his bed, and a large metal cupboard contained reams of correspondence between </w:t>
      </w:r>
      <w:r>
        <w:rPr>
          <w:rFonts w:ascii="Garamond" w:hAnsi="Garamond" w:cs="Times New Roman"/>
        </w:rPr>
        <w:t>Rakesh</w:t>
      </w:r>
      <w:r w:rsidR="00F2487A" w:rsidRPr="0008547D">
        <w:rPr>
          <w:rFonts w:ascii="Garamond" w:hAnsi="Garamond" w:cs="Times New Roman"/>
        </w:rPr>
        <w:t xml:space="preserve"> and various local authorities. </w:t>
      </w:r>
    </w:p>
    <w:p w14:paraId="78BEAF7C" w14:textId="77777777" w:rsidR="00F2487A" w:rsidRPr="0008547D" w:rsidRDefault="00F2487A" w:rsidP="00CC3CC8">
      <w:pPr>
        <w:spacing w:line="480" w:lineRule="auto"/>
        <w:ind w:left="-284" w:right="-631"/>
        <w:rPr>
          <w:rFonts w:ascii="Garamond" w:hAnsi="Garamond" w:cs="Times New Roman"/>
        </w:rPr>
      </w:pPr>
    </w:p>
    <w:p w14:paraId="59C74A05" w14:textId="2B6FBCBC" w:rsidR="005672FA" w:rsidRPr="0008547D" w:rsidRDefault="00266C0A" w:rsidP="00CC3CC8">
      <w:pPr>
        <w:spacing w:line="480" w:lineRule="auto"/>
        <w:ind w:left="-284" w:right="-631"/>
        <w:rPr>
          <w:rFonts w:ascii="Garamond" w:hAnsi="Garamond" w:cs="Times New Roman"/>
        </w:rPr>
      </w:pPr>
      <w:r>
        <w:rPr>
          <w:rFonts w:ascii="Garamond" w:hAnsi="Garamond" w:cs="Times New Roman"/>
        </w:rPr>
        <w:t>Rakesh</w:t>
      </w:r>
      <w:r w:rsidR="00F2487A" w:rsidRPr="0008547D">
        <w:rPr>
          <w:rFonts w:ascii="Garamond" w:hAnsi="Garamond" w:cs="Times New Roman"/>
        </w:rPr>
        <w:t xml:space="preserve"> had a deep mistrust of politicians, of representatives of the state, and of “politics” (</w:t>
      </w:r>
      <w:r w:rsidR="00F2487A" w:rsidRPr="0008547D">
        <w:rPr>
          <w:rFonts w:ascii="Garamond" w:hAnsi="Garamond" w:cs="Times New Roman"/>
          <w:i/>
        </w:rPr>
        <w:t>rajniti</w:t>
      </w:r>
      <w:r w:rsidR="00F2487A" w:rsidRPr="0008547D">
        <w:rPr>
          <w:rFonts w:ascii="Garamond" w:hAnsi="Garamond" w:cs="Times New Roman"/>
        </w:rPr>
        <w:t xml:space="preserve">) itself. He said that government officials in Meerut and his home village are routinely grasping and vicious. </w:t>
      </w:r>
      <w:r w:rsidR="00102945" w:rsidRPr="0008547D">
        <w:rPr>
          <w:rFonts w:ascii="Garamond" w:hAnsi="Garamond" w:cs="Times New Roman"/>
        </w:rPr>
        <w:t>T</w:t>
      </w:r>
      <w:r w:rsidR="00F2487A" w:rsidRPr="0008547D">
        <w:rPr>
          <w:rFonts w:ascii="Garamond" w:hAnsi="Garamond" w:cs="Times New Roman"/>
        </w:rPr>
        <w:t xml:space="preserve">he BSP constantly made promises, but they never come true. </w:t>
      </w:r>
      <w:r w:rsidR="00286A83">
        <w:rPr>
          <w:rFonts w:ascii="Garamond" w:hAnsi="Garamond" w:cs="Times New Roman"/>
        </w:rPr>
        <w:t>T</w:t>
      </w:r>
      <w:r w:rsidR="009434DB" w:rsidRPr="0008547D">
        <w:rPr>
          <w:rFonts w:ascii="Garamond" w:hAnsi="Garamond" w:cs="Times New Roman"/>
        </w:rPr>
        <w:t xml:space="preserve">he only strategy in this context was </w:t>
      </w:r>
      <w:r w:rsidR="00F2487A" w:rsidRPr="0008547D">
        <w:rPr>
          <w:rFonts w:ascii="Garamond" w:hAnsi="Garamond" w:cs="Times New Roman"/>
        </w:rPr>
        <w:t>to do something</w:t>
      </w:r>
      <w:r w:rsidR="00544BDB" w:rsidRPr="0008547D">
        <w:rPr>
          <w:rFonts w:ascii="Garamond" w:hAnsi="Garamond" w:cs="Times New Roman"/>
        </w:rPr>
        <w:t xml:space="preserve"> one self. “I have learnt</w:t>
      </w:r>
      <w:r>
        <w:rPr>
          <w:rFonts w:ascii="Garamond" w:hAnsi="Garamond" w:cs="Times New Roman"/>
        </w:rPr>
        <w:t xml:space="preserve"> </w:t>
      </w:r>
      <w:r w:rsidR="00544BDB" w:rsidRPr="0008547D">
        <w:rPr>
          <w:rFonts w:ascii="Garamond" w:hAnsi="Garamond" w:cs="Times New Roman"/>
        </w:rPr>
        <w:t>from bitter experience that you cannot rely on politicians’ promises. You simply have to do your own work (</w:t>
      </w:r>
      <w:r w:rsidR="00544BDB" w:rsidRPr="0008547D">
        <w:rPr>
          <w:rFonts w:ascii="Garamond" w:hAnsi="Garamond" w:cs="Times New Roman"/>
          <w:i/>
        </w:rPr>
        <w:t>kaam karna hai</w:t>
      </w:r>
      <w:r w:rsidR="00DB52D5" w:rsidRPr="0008547D">
        <w:rPr>
          <w:rFonts w:ascii="Garamond" w:hAnsi="Garamond" w:cs="Times New Roman"/>
        </w:rPr>
        <w:t>)”.</w:t>
      </w:r>
    </w:p>
    <w:p w14:paraId="48B9AFC6" w14:textId="77777777" w:rsidR="005672FA" w:rsidRPr="0008547D" w:rsidRDefault="005672FA" w:rsidP="00CC3CC8">
      <w:pPr>
        <w:spacing w:line="480" w:lineRule="auto"/>
        <w:ind w:left="-284" w:right="-631"/>
        <w:rPr>
          <w:rFonts w:ascii="Garamond" w:hAnsi="Garamond" w:cs="Times New Roman"/>
        </w:rPr>
      </w:pPr>
    </w:p>
    <w:p w14:paraId="53F56EAA" w14:textId="6E7F0B6F" w:rsidR="00DB52D5" w:rsidRPr="0008547D" w:rsidRDefault="00266C0A" w:rsidP="00266C0A">
      <w:pPr>
        <w:spacing w:line="480" w:lineRule="auto"/>
        <w:ind w:left="-284" w:right="-631"/>
        <w:rPr>
          <w:rFonts w:ascii="Garamond" w:hAnsi="Garamond" w:cs="Times New Roman"/>
        </w:rPr>
      </w:pPr>
      <w:r>
        <w:rPr>
          <w:rFonts w:ascii="Garamond" w:hAnsi="Garamond" w:cs="Times New Roman"/>
        </w:rPr>
        <w:t xml:space="preserve">In October 2014, </w:t>
      </w:r>
      <w:r w:rsidR="00025F04">
        <w:rPr>
          <w:rFonts w:ascii="Garamond" w:hAnsi="Garamond" w:cs="Times New Roman"/>
        </w:rPr>
        <w:t>I</w:t>
      </w:r>
      <w:r w:rsidR="00DB52D5" w:rsidRPr="0008547D">
        <w:rPr>
          <w:rFonts w:ascii="Garamond" w:hAnsi="Garamond" w:cs="Times New Roman"/>
        </w:rPr>
        <w:t xml:space="preserve"> was talking to </w:t>
      </w:r>
      <w:r>
        <w:rPr>
          <w:rFonts w:ascii="Garamond" w:hAnsi="Garamond" w:cs="Times New Roman"/>
        </w:rPr>
        <w:t>Rakesh</w:t>
      </w:r>
      <w:r w:rsidR="00DB52D5" w:rsidRPr="0008547D">
        <w:rPr>
          <w:rFonts w:ascii="Garamond" w:hAnsi="Garamond" w:cs="Times New Roman"/>
        </w:rPr>
        <w:t xml:space="preserve"> over ginger tea about</w:t>
      </w:r>
      <w:r w:rsidR="005672FA" w:rsidRPr="0008547D">
        <w:rPr>
          <w:rFonts w:ascii="Garamond" w:hAnsi="Garamond" w:cs="Times New Roman"/>
        </w:rPr>
        <w:t xml:space="preserve"> his failure to find a government job. </w:t>
      </w:r>
      <w:r>
        <w:rPr>
          <w:rFonts w:ascii="Garamond" w:hAnsi="Garamond" w:cs="Times New Roman"/>
        </w:rPr>
        <w:t>Rakesh</w:t>
      </w:r>
      <w:r w:rsidR="00DB52D5" w:rsidRPr="0008547D">
        <w:rPr>
          <w:rFonts w:ascii="Garamond" w:hAnsi="Garamond" w:cs="Times New Roman"/>
        </w:rPr>
        <w:t xml:space="preserve"> </w:t>
      </w:r>
      <w:r w:rsidR="005672FA" w:rsidRPr="0008547D">
        <w:rPr>
          <w:rFonts w:ascii="Garamond" w:hAnsi="Garamond" w:cs="Times New Roman"/>
        </w:rPr>
        <w:t>suddenly brightened</w:t>
      </w:r>
      <w:r w:rsidR="00DB52D5" w:rsidRPr="0008547D">
        <w:rPr>
          <w:rFonts w:ascii="Garamond" w:hAnsi="Garamond" w:cs="Times New Roman"/>
        </w:rPr>
        <w:t xml:space="preserve"> during the conversation and said:</w:t>
      </w:r>
    </w:p>
    <w:p w14:paraId="58486462" w14:textId="77777777" w:rsidR="00DB52D5" w:rsidRPr="0008547D" w:rsidRDefault="00DB52D5" w:rsidP="00CC3CC8">
      <w:pPr>
        <w:spacing w:line="480" w:lineRule="auto"/>
        <w:ind w:left="-284" w:right="-631"/>
        <w:rPr>
          <w:rFonts w:ascii="Garamond" w:hAnsi="Garamond" w:cs="Times New Roman"/>
        </w:rPr>
      </w:pPr>
    </w:p>
    <w:p w14:paraId="658E378F" w14:textId="18116D2E" w:rsidR="005672FA" w:rsidRPr="0008547D" w:rsidRDefault="00F0355E" w:rsidP="00F0355E">
      <w:pPr>
        <w:spacing w:line="480" w:lineRule="auto"/>
        <w:ind w:left="284" w:right="-631"/>
        <w:rPr>
          <w:rFonts w:ascii="Garamond" w:hAnsi="Garamond" w:cs="Times New Roman"/>
        </w:rPr>
      </w:pPr>
      <w:r>
        <w:rPr>
          <w:rFonts w:ascii="Garamond" w:hAnsi="Garamond" w:cs="Times New Roman"/>
        </w:rPr>
        <w:t>I</w:t>
      </w:r>
      <w:r w:rsidR="009434DB" w:rsidRPr="0008547D">
        <w:rPr>
          <w:rFonts w:ascii="Garamond" w:hAnsi="Garamond" w:cs="Times New Roman"/>
        </w:rPr>
        <w:t xml:space="preserve"> absolutely</w:t>
      </w:r>
      <w:r w:rsidR="00F2487A" w:rsidRPr="0008547D">
        <w:rPr>
          <w:rFonts w:ascii="Garamond" w:hAnsi="Garamond" w:cs="Times New Roman"/>
        </w:rPr>
        <w:t xml:space="preserve"> refused to accept </w:t>
      </w:r>
      <w:r w:rsidR="005672FA" w:rsidRPr="0008547D">
        <w:rPr>
          <w:rFonts w:ascii="Garamond" w:hAnsi="Garamond" w:cs="Times New Roman"/>
        </w:rPr>
        <w:t>defeat</w:t>
      </w:r>
      <w:r w:rsidR="00F2487A" w:rsidRPr="0008547D">
        <w:rPr>
          <w:rFonts w:ascii="Garamond" w:hAnsi="Garamond" w:cs="Times New Roman"/>
        </w:rPr>
        <w:t xml:space="preserve">. </w:t>
      </w:r>
      <w:r w:rsidR="005672FA" w:rsidRPr="0008547D">
        <w:rPr>
          <w:rFonts w:ascii="Garamond" w:hAnsi="Garamond" w:cs="Times New Roman"/>
        </w:rPr>
        <w:t xml:space="preserve">I </w:t>
      </w:r>
      <w:r w:rsidR="00F2487A" w:rsidRPr="0008547D">
        <w:rPr>
          <w:rFonts w:ascii="Garamond" w:hAnsi="Garamond" w:cs="Times New Roman"/>
        </w:rPr>
        <w:t xml:space="preserve">volunteered </w:t>
      </w:r>
      <w:r w:rsidR="005672FA" w:rsidRPr="0008547D">
        <w:rPr>
          <w:rFonts w:ascii="Garamond" w:hAnsi="Garamond" w:cs="Times New Roman"/>
        </w:rPr>
        <w:t>to work in a government office as a clerk. This gave me</w:t>
      </w:r>
      <w:r w:rsidR="00F2487A" w:rsidRPr="0008547D">
        <w:rPr>
          <w:rFonts w:ascii="Garamond" w:hAnsi="Garamond" w:cs="Times New Roman"/>
        </w:rPr>
        <w:t xml:space="preserve"> experience in how government offices work, for example when and how bribes have to paid, who has influence, and how papers travel within offices. </w:t>
      </w:r>
      <w:r w:rsidR="005672FA" w:rsidRPr="0008547D">
        <w:rPr>
          <w:rFonts w:ascii="Garamond" w:hAnsi="Garamond" w:cs="Times New Roman"/>
        </w:rPr>
        <w:t xml:space="preserve">I got a </w:t>
      </w:r>
      <w:r w:rsidR="00F2487A" w:rsidRPr="0008547D">
        <w:rPr>
          <w:rFonts w:ascii="Garamond" w:hAnsi="Garamond" w:cs="Times New Roman"/>
        </w:rPr>
        <w:t>sense of how corruption works within the educational bureaucracy in Meerut, university offices, police stations, and the law courts.</w:t>
      </w:r>
    </w:p>
    <w:p w14:paraId="49699E51" w14:textId="77777777" w:rsidR="005672FA" w:rsidRPr="0008547D" w:rsidRDefault="005672FA" w:rsidP="00CC3CC8">
      <w:pPr>
        <w:spacing w:line="480" w:lineRule="auto"/>
        <w:ind w:left="-284" w:right="-631"/>
        <w:rPr>
          <w:rFonts w:ascii="Garamond" w:hAnsi="Garamond" w:cs="Times New Roman"/>
        </w:rPr>
      </w:pPr>
    </w:p>
    <w:p w14:paraId="29765063" w14:textId="77777777" w:rsidR="00286A83" w:rsidRDefault="005672FA" w:rsidP="00796CAC">
      <w:pPr>
        <w:spacing w:line="480" w:lineRule="auto"/>
        <w:ind w:left="-284" w:right="-631"/>
        <w:rPr>
          <w:rFonts w:ascii="Garamond" w:hAnsi="Garamond" w:cs="Times New Roman"/>
        </w:rPr>
      </w:pPr>
      <w:r w:rsidRPr="0008547D">
        <w:rPr>
          <w:rFonts w:ascii="Garamond" w:hAnsi="Garamond" w:cs="Times New Roman"/>
        </w:rPr>
        <w:t xml:space="preserve">The apprenticeship </w:t>
      </w:r>
      <w:r w:rsidR="00DB52D5" w:rsidRPr="0008547D">
        <w:rPr>
          <w:rFonts w:ascii="Garamond" w:hAnsi="Garamond" w:cs="Times New Roman"/>
        </w:rPr>
        <w:t xml:space="preserve">did not </w:t>
      </w:r>
      <w:r w:rsidRPr="0008547D">
        <w:rPr>
          <w:rFonts w:ascii="Garamond" w:hAnsi="Garamond" w:cs="Times New Roman"/>
        </w:rPr>
        <w:t xml:space="preserve">lead to a permanent job but it provided </w:t>
      </w:r>
      <w:r w:rsidR="00266C0A">
        <w:rPr>
          <w:rFonts w:ascii="Garamond" w:hAnsi="Garamond" w:cs="Times New Roman"/>
        </w:rPr>
        <w:t>Rakesh</w:t>
      </w:r>
      <w:r w:rsidRPr="0008547D">
        <w:rPr>
          <w:rFonts w:ascii="Garamond" w:hAnsi="Garamond" w:cs="Times New Roman"/>
        </w:rPr>
        <w:t xml:space="preserve"> with the essential experience, alongside his formal education, to </w:t>
      </w:r>
      <w:r w:rsidR="00DB52D5" w:rsidRPr="0008547D">
        <w:rPr>
          <w:rFonts w:ascii="Garamond" w:hAnsi="Garamond" w:cs="Times New Roman"/>
        </w:rPr>
        <w:t>work as a self-styled</w:t>
      </w:r>
      <w:r w:rsidR="009434DB" w:rsidRPr="0008547D">
        <w:rPr>
          <w:rFonts w:ascii="Garamond" w:hAnsi="Garamond" w:cs="Times New Roman"/>
        </w:rPr>
        <w:t xml:space="preserve"> </w:t>
      </w:r>
      <w:r w:rsidR="00DB52D5" w:rsidRPr="0008547D">
        <w:rPr>
          <w:rFonts w:ascii="Garamond" w:hAnsi="Garamond" w:cs="Times New Roman"/>
        </w:rPr>
        <w:t>“</w:t>
      </w:r>
      <w:r w:rsidR="009434DB" w:rsidRPr="0008547D">
        <w:rPr>
          <w:rFonts w:ascii="Garamond" w:hAnsi="Garamond" w:cs="Times New Roman"/>
        </w:rPr>
        <w:t>activist</w:t>
      </w:r>
      <w:r w:rsidR="00286A83">
        <w:rPr>
          <w:rFonts w:ascii="Garamond" w:hAnsi="Garamond" w:cs="Times New Roman"/>
        </w:rPr>
        <w:t>” (</w:t>
      </w:r>
      <w:r w:rsidR="00DB52D5" w:rsidRPr="0008547D">
        <w:rPr>
          <w:rFonts w:ascii="Garamond" w:hAnsi="Garamond" w:cs="Times New Roman"/>
        </w:rPr>
        <w:t>a term that youth in Bemni avoided</w:t>
      </w:r>
      <w:r w:rsidR="00286A83">
        <w:rPr>
          <w:rFonts w:ascii="Garamond" w:hAnsi="Garamond" w:cs="Times New Roman"/>
        </w:rPr>
        <w:t>)</w:t>
      </w:r>
      <w:r w:rsidRPr="0008547D">
        <w:rPr>
          <w:rFonts w:ascii="Garamond" w:hAnsi="Garamond" w:cs="Times New Roman"/>
        </w:rPr>
        <w:t xml:space="preserve">. </w:t>
      </w:r>
    </w:p>
    <w:p w14:paraId="2690BA5D" w14:textId="77777777" w:rsidR="00286A83" w:rsidRDefault="00286A83" w:rsidP="00796CAC">
      <w:pPr>
        <w:spacing w:line="480" w:lineRule="auto"/>
        <w:ind w:left="-284" w:right="-631"/>
        <w:rPr>
          <w:rFonts w:ascii="Garamond" w:hAnsi="Garamond" w:cs="Times New Roman"/>
        </w:rPr>
      </w:pPr>
    </w:p>
    <w:p w14:paraId="184377B6" w14:textId="081EFD64" w:rsidR="00A66849" w:rsidRPr="0008547D" w:rsidRDefault="00266C0A" w:rsidP="00286A83">
      <w:pPr>
        <w:spacing w:line="480" w:lineRule="auto"/>
        <w:ind w:left="-284" w:right="-631"/>
        <w:rPr>
          <w:rFonts w:ascii="Garamond" w:hAnsi="Garamond" w:cs="Times New Roman"/>
        </w:rPr>
      </w:pPr>
      <w:r>
        <w:rPr>
          <w:rFonts w:ascii="Garamond" w:hAnsi="Garamond" w:cs="Times New Roman"/>
        </w:rPr>
        <w:t>Rakesh</w:t>
      </w:r>
      <w:r w:rsidR="009434DB" w:rsidRPr="0008547D">
        <w:rPr>
          <w:rFonts w:ascii="Garamond" w:hAnsi="Garamond" w:cs="Times New Roman"/>
        </w:rPr>
        <w:t xml:space="preserve"> </w:t>
      </w:r>
      <w:r w:rsidR="00102945" w:rsidRPr="0008547D">
        <w:rPr>
          <w:rFonts w:ascii="Garamond" w:hAnsi="Garamond" w:cs="Times New Roman"/>
        </w:rPr>
        <w:t>participated in some forms of politics that were not prefigurative. He</w:t>
      </w:r>
      <w:r w:rsidR="005672FA" w:rsidRPr="0008547D">
        <w:rPr>
          <w:rFonts w:ascii="Garamond" w:hAnsi="Garamond" w:cs="Times New Roman"/>
        </w:rPr>
        <w:t xml:space="preserve"> organized roadblocks on campus on the issue of reservations</w:t>
      </w:r>
      <w:r w:rsidR="00DB52D5" w:rsidRPr="0008547D">
        <w:rPr>
          <w:rFonts w:ascii="Garamond" w:hAnsi="Garamond" w:cs="Times New Roman"/>
        </w:rPr>
        <w:t xml:space="preserve"> for </w:t>
      </w:r>
      <w:r w:rsidR="00185800">
        <w:rPr>
          <w:rFonts w:ascii="Garamond" w:hAnsi="Garamond" w:cs="Times New Roman"/>
        </w:rPr>
        <w:t>SCs</w:t>
      </w:r>
      <w:r w:rsidR="00DB52D5" w:rsidRPr="0008547D">
        <w:rPr>
          <w:rFonts w:ascii="Garamond" w:hAnsi="Garamond" w:cs="Times New Roman"/>
        </w:rPr>
        <w:t xml:space="preserve"> and Scheduled Tribes (STs)</w:t>
      </w:r>
      <w:r w:rsidR="005672FA" w:rsidRPr="0008547D">
        <w:rPr>
          <w:rFonts w:ascii="Garamond" w:hAnsi="Garamond" w:cs="Times New Roman"/>
        </w:rPr>
        <w:t xml:space="preserve">. He </w:t>
      </w:r>
      <w:r w:rsidR="009434DB" w:rsidRPr="0008547D">
        <w:rPr>
          <w:rFonts w:ascii="Garamond" w:hAnsi="Garamond" w:cs="Times New Roman"/>
        </w:rPr>
        <w:t xml:space="preserve">constantly </w:t>
      </w:r>
      <w:r w:rsidR="00102945" w:rsidRPr="0008547D">
        <w:rPr>
          <w:rFonts w:ascii="Garamond" w:hAnsi="Garamond" w:cs="Times New Roman"/>
        </w:rPr>
        <w:t>berated</w:t>
      </w:r>
      <w:r w:rsidR="009434DB" w:rsidRPr="0008547D">
        <w:rPr>
          <w:rFonts w:ascii="Garamond" w:hAnsi="Garamond" w:cs="Times New Roman"/>
        </w:rPr>
        <w:t xml:space="preserve"> the Vice-Chancellor over </w:t>
      </w:r>
      <w:r w:rsidR="00102945" w:rsidRPr="0008547D">
        <w:rPr>
          <w:rFonts w:ascii="Garamond" w:hAnsi="Garamond" w:cs="Times New Roman"/>
        </w:rPr>
        <w:t>the issue of</w:t>
      </w:r>
      <w:r w:rsidR="005672FA" w:rsidRPr="0008547D">
        <w:rPr>
          <w:rFonts w:ascii="Garamond" w:hAnsi="Garamond" w:cs="Times New Roman"/>
        </w:rPr>
        <w:t xml:space="preserve"> scholarship</w:t>
      </w:r>
      <w:r w:rsidR="009434DB" w:rsidRPr="0008547D">
        <w:rPr>
          <w:rFonts w:ascii="Garamond" w:hAnsi="Garamond" w:cs="Times New Roman"/>
        </w:rPr>
        <w:t>s</w:t>
      </w:r>
      <w:r w:rsidR="00102945" w:rsidRPr="0008547D">
        <w:rPr>
          <w:rFonts w:ascii="Garamond" w:hAnsi="Garamond" w:cs="Times New Roman"/>
        </w:rPr>
        <w:t xml:space="preserve"> for Dalits and the filling of university posts reserved for SCs</w:t>
      </w:r>
      <w:r w:rsidR="005672FA" w:rsidRPr="0008547D">
        <w:rPr>
          <w:rFonts w:ascii="Garamond" w:hAnsi="Garamond" w:cs="Times New Roman"/>
        </w:rPr>
        <w:t xml:space="preserve">. </w:t>
      </w:r>
      <w:r w:rsidR="001C2E71" w:rsidRPr="0008547D">
        <w:rPr>
          <w:rFonts w:ascii="Garamond" w:hAnsi="Garamond" w:cs="Times New Roman"/>
        </w:rPr>
        <w:t xml:space="preserve">Yet much of </w:t>
      </w:r>
      <w:r>
        <w:rPr>
          <w:rFonts w:ascii="Garamond" w:hAnsi="Garamond" w:cs="Times New Roman"/>
        </w:rPr>
        <w:t>Rakesh</w:t>
      </w:r>
      <w:r w:rsidR="001C2E71" w:rsidRPr="0008547D">
        <w:rPr>
          <w:rFonts w:ascii="Garamond" w:hAnsi="Garamond" w:cs="Times New Roman"/>
        </w:rPr>
        <w:t xml:space="preserve">’s activity was more covert </w:t>
      </w:r>
      <w:r w:rsidR="0036768A" w:rsidRPr="0008547D">
        <w:rPr>
          <w:rFonts w:ascii="Garamond" w:hAnsi="Garamond" w:cs="Times New Roman"/>
        </w:rPr>
        <w:t xml:space="preserve">and occurred through trying to </w:t>
      </w:r>
      <w:r w:rsidR="0069168D" w:rsidRPr="0008547D">
        <w:rPr>
          <w:rFonts w:ascii="Garamond" w:hAnsi="Garamond" w:cs="Times New Roman"/>
        </w:rPr>
        <w:t xml:space="preserve">model </w:t>
      </w:r>
      <w:r w:rsidR="00145CA5" w:rsidRPr="0008547D">
        <w:rPr>
          <w:rFonts w:ascii="Garamond" w:hAnsi="Garamond" w:cs="Times New Roman"/>
        </w:rPr>
        <w:t>future social relations</w:t>
      </w:r>
      <w:r w:rsidR="001C2E71" w:rsidRPr="0008547D">
        <w:rPr>
          <w:rFonts w:ascii="Garamond" w:hAnsi="Garamond" w:cs="Times New Roman"/>
        </w:rPr>
        <w:t xml:space="preserve">. </w:t>
      </w:r>
      <w:r w:rsidR="003A2391" w:rsidRPr="0008547D">
        <w:rPr>
          <w:rFonts w:ascii="Garamond" w:hAnsi="Garamond" w:cs="Times New Roman"/>
        </w:rPr>
        <w:t>He worked in a variety of what he termed “fields” (using the Eng</w:t>
      </w:r>
      <w:r w:rsidR="00102945" w:rsidRPr="0008547D">
        <w:rPr>
          <w:rFonts w:ascii="Garamond" w:hAnsi="Garamond" w:cs="Times New Roman"/>
        </w:rPr>
        <w:t>lish word</w:t>
      </w:r>
      <w:r w:rsidR="00867494" w:rsidRPr="0008547D">
        <w:rPr>
          <w:rFonts w:ascii="Garamond" w:hAnsi="Garamond" w:cs="Times New Roman"/>
        </w:rPr>
        <w:t>)</w:t>
      </w:r>
      <w:r w:rsidR="003A2391" w:rsidRPr="0008547D">
        <w:rPr>
          <w:rFonts w:ascii="Garamond" w:hAnsi="Garamond" w:cs="Times New Roman"/>
        </w:rPr>
        <w:t>: the field of getting admission and scholarships in higher education, the field of investigating atrocities</w:t>
      </w:r>
      <w:r w:rsidR="00867494" w:rsidRPr="0008547D">
        <w:rPr>
          <w:rFonts w:ascii="Garamond" w:hAnsi="Garamond" w:cs="Times New Roman"/>
        </w:rPr>
        <w:t xml:space="preserve"> against Dalits, </w:t>
      </w:r>
      <w:r w:rsidR="003A2391" w:rsidRPr="0008547D">
        <w:rPr>
          <w:rFonts w:ascii="Garamond" w:hAnsi="Garamond" w:cs="Times New Roman"/>
        </w:rPr>
        <w:t xml:space="preserve">and the field of assisting with health issues, in particular. Within these fields, </w:t>
      </w:r>
      <w:r>
        <w:rPr>
          <w:rFonts w:ascii="Garamond" w:hAnsi="Garamond" w:cs="Times New Roman"/>
        </w:rPr>
        <w:t>Rakesh</w:t>
      </w:r>
      <w:r w:rsidR="001C2E71" w:rsidRPr="0008547D">
        <w:rPr>
          <w:rFonts w:ascii="Garamond" w:hAnsi="Garamond" w:cs="Times New Roman"/>
        </w:rPr>
        <w:t xml:space="preserve"> cultivated an everyday style in which he treated everyone with respect and avoided talking badly of anyone. He worked to build productive relationships with particular government officials, being sure not to bribe them or exert influence outside formal, legal rules. </w:t>
      </w:r>
      <w:r w:rsidR="00286A83">
        <w:rPr>
          <w:rFonts w:ascii="Garamond" w:hAnsi="Garamond" w:cs="Times New Roman"/>
        </w:rPr>
        <w:t>Rakesh</w:t>
      </w:r>
      <w:r w:rsidR="00286A83" w:rsidRPr="0008547D">
        <w:rPr>
          <w:rFonts w:ascii="Garamond" w:hAnsi="Garamond" w:cs="Times New Roman"/>
        </w:rPr>
        <w:t xml:space="preserve"> maintained that his own bodily comportment and habits, interacting with the opportunities afforded by social ‘fields’, conjures up openings to change the syste</w:t>
      </w:r>
      <w:r w:rsidR="00286A83">
        <w:rPr>
          <w:rFonts w:ascii="Garamond" w:hAnsi="Garamond" w:cs="Times New Roman"/>
        </w:rPr>
        <w:t xml:space="preserve">m. </w:t>
      </w:r>
      <w:r w:rsidR="00DB52D5" w:rsidRPr="0008547D">
        <w:rPr>
          <w:rFonts w:ascii="Garamond" w:hAnsi="Garamond" w:cs="Times New Roman"/>
        </w:rPr>
        <w:t xml:space="preserve">On one occasion </w:t>
      </w:r>
      <w:r>
        <w:rPr>
          <w:rFonts w:ascii="Garamond" w:hAnsi="Garamond" w:cs="Times New Roman"/>
        </w:rPr>
        <w:t>Rakesh</w:t>
      </w:r>
      <w:r w:rsidR="00DB52D5" w:rsidRPr="0008547D">
        <w:rPr>
          <w:rFonts w:ascii="Garamond" w:hAnsi="Garamond" w:cs="Times New Roman"/>
        </w:rPr>
        <w:t xml:space="preserve"> said: “Today I was opposite a really bad policeman. I just kept talking courteously. I refused to be any different. Eventually he came round to my way of talking himself.” </w:t>
      </w:r>
    </w:p>
    <w:p w14:paraId="5A796AC2" w14:textId="77777777" w:rsidR="00286A83" w:rsidRPr="0008547D" w:rsidRDefault="00286A83" w:rsidP="00286A83">
      <w:pPr>
        <w:spacing w:line="480" w:lineRule="auto"/>
        <w:ind w:right="-631"/>
        <w:rPr>
          <w:rFonts w:ascii="Garamond" w:hAnsi="Garamond" w:cs="Times New Roman"/>
        </w:rPr>
      </w:pPr>
    </w:p>
    <w:p w14:paraId="2F31A53A" w14:textId="63E1B976" w:rsidR="00286A83" w:rsidRDefault="00092582" w:rsidP="00286A83">
      <w:pPr>
        <w:spacing w:line="480" w:lineRule="auto"/>
        <w:ind w:left="-284" w:right="-631"/>
        <w:rPr>
          <w:rFonts w:ascii="Garamond" w:hAnsi="Garamond" w:cs="Times New Roman"/>
        </w:rPr>
      </w:pPr>
      <w:r>
        <w:rPr>
          <w:rFonts w:ascii="Garamond" w:hAnsi="Garamond" w:cs="Times New Roman"/>
        </w:rPr>
        <w:t>There were 15 Dalit activists in Meerut whose strategies mirrored closely those of Rakesh</w:t>
      </w:r>
      <w:r w:rsidR="00041C51">
        <w:rPr>
          <w:rFonts w:ascii="Garamond" w:hAnsi="Garamond" w:cs="Times New Roman"/>
        </w:rPr>
        <w:t xml:space="preserve"> and in 2004-2005 I met a further 20 Dalit activists from outside Meerut whose work also seemed striking similar</w:t>
      </w:r>
      <w:r>
        <w:rPr>
          <w:rFonts w:ascii="Garamond" w:hAnsi="Garamond" w:cs="Times New Roman"/>
        </w:rPr>
        <w:t xml:space="preserve">. </w:t>
      </w:r>
      <w:r w:rsidR="00041C51">
        <w:rPr>
          <w:rFonts w:ascii="Garamond" w:hAnsi="Garamond" w:cs="Times New Roman"/>
        </w:rPr>
        <w:t>These activists engaged heavily in prefigurative politics in the sense that, like youth social actors in Bemni they channeled energy into modeling</w:t>
      </w:r>
      <w:r w:rsidR="000F214B">
        <w:rPr>
          <w:rFonts w:ascii="Garamond" w:hAnsi="Garamond" w:cs="Times New Roman"/>
        </w:rPr>
        <w:t xml:space="preserve"> in the present their vision of society should be organized henceforward and in that they saw this project as simultaneously ethical and political. </w:t>
      </w:r>
    </w:p>
    <w:p w14:paraId="18EEDF56" w14:textId="77777777" w:rsidR="00286A83" w:rsidRDefault="00286A83" w:rsidP="00CC3CC8">
      <w:pPr>
        <w:spacing w:line="480" w:lineRule="auto"/>
        <w:ind w:left="-284" w:right="-631"/>
        <w:rPr>
          <w:rFonts w:ascii="Garamond" w:hAnsi="Garamond" w:cs="Times New Roman"/>
        </w:rPr>
      </w:pPr>
    </w:p>
    <w:p w14:paraId="639C93FB" w14:textId="237BAD92" w:rsidR="000F214B" w:rsidRDefault="000F214B" w:rsidP="000F214B">
      <w:pPr>
        <w:spacing w:line="480" w:lineRule="auto"/>
        <w:ind w:left="-284" w:right="-631"/>
        <w:rPr>
          <w:rFonts w:ascii="Garamond" w:hAnsi="Garamond" w:cs="Times New Roman"/>
        </w:rPr>
      </w:pPr>
      <w:r>
        <w:rPr>
          <w:rFonts w:ascii="Garamond" w:hAnsi="Garamond" w:cs="Times New Roman"/>
        </w:rPr>
        <w:t>Dalit activists work sometimes bore fruit</w:t>
      </w:r>
      <w:r w:rsidRPr="0008547D">
        <w:rPr>
          <w:rFonts w:ascii="Garamond" w:hAnsi="Garamond" w:cs="Times New Roman"/>
        </w:rPr>
        <w:t xml:space="preserve">. </w:t>
      </w:r>
      <w:r>
        <w:rPr>
          <w:rFonts w:ascii="Garamond" w:hAnsi="Garamond" w:cs="Times New Roman"/>
        </w:rPr>
        <w:t>For example, they</w:t>
      </w:r>
      <w:r w:rsidRPr="0008547D">
        <w:rPr>
          <w:rFonts w:ascii="Garamond" w:hAnsi="Garamond" w:cs="Times New Roman"/>
        </w:rPr>
        <w:t xml:space="preserve"> ensure</w:t>
      </w:r>
      <w:r>
        <w:rPr>
          <w:rFonts w:ascii="Garamond" w:hAnsi="Garamond" w:cs="Times New Roman"/>
        </w:rPr>
        <w:t>d</w:t>
      </w:r>
      <w:r w:rsidRPr="0008547D">
        <w:rPr>
          <w:rFonts w:ascii="Garamond" w:hAnsi="Garamond" w:cs="Times New Roman"/>
        </w:rPr>
        <w:t xml:space="preserve"> that positions formally reserved for SCs and STs were filled at Meerut University. </w:t>
      </w:r>
      <w:r>
        <w:rPr>
          <w:rFonts w:ascii="Garamond" w:hAnsi="Garamond" w:cs="Times New Roman"/>
        </w:rPr>
        <w:t>Rakesh</w:t>
      </w:r>
      <w:r w:rsidRPr="0008547D">
        <w:rPr>
          <w:rFonts w:ascii="Garamond" w:hAnsi="Garamond" w:cs="Times New Roman"/>
        </w:rPr>
        <w:t xml:space="preserve"> had a corrupt Vice-Chancellor removed from Meerut University. In these cases </w:t>
      </w:r>
      <w:r>
        <w:rPr>
          <w:rFonts w:ascii="Garamond" w:hAnsi="Garamond" w:cs="Times New Roman"/>
        </w:rPr>
        <w:t>Dalit activists typically</w:t>
      </w:r>
      <w:r w:rsidRPr="0008547D">
        <w:rPr>
          <w:rFonts w:ascii="Garamond" w:hAnsi="Garamond" w:cs="Times New Roman"/>
        </w:rPr>
        <w:t xml:space="preserve"> combined everyday prefigurative action within direct petitioning and advocacy work. But </w:t>
      </w:r>
      <w:r>
        <w:rPr>
          <w:rFonts w:ascii="Garamond" w:hAnsi="Garamond" w:cs="Times New Roman"/>
        </w:rPr>
        <w:t>Dalit activists typically operated alone rather than as a group, and young men like Rakesh were frequently</w:t>
      </w:r>
      <w:r w:rsidRPr="0008547D">
        <w:rPr>
          <w:rFonts w:ascii="Garamond" w:hAnsi="Garamond" w:cs="Times New Roman"/>
        </w:rPr>
        <w:t xml:space="preserve"> frustrated. “It’s an exhausting business”, </w:t>
      </w:r>
      <w:r>
        <w:rPr>
          <w:rFonts w:ascii="Garamond" w:hAnsi="Garamond" w:cs="Times New Roman"/>
        </w:rPr>
        <w:t>Rakesh</w:t>
      </w:r>
      <w:r w:rsidRPr="0008547D">
        <w:rPr>
          <w:rFonts w:ascii="Garamond" w:hAnsi="Garamond" w:cs="Times New Roman"/>
        </w:rPr>
        <w:t xml:space="preserve"> confided</w:t>
      </w:r>
      <w:r>
        <w:rPr>
          <w:rFonts w:ascii="Garamond" w:hAnsi="Garamond" w:cs="Times New Roman"/>
        </w:rPr>
        <w:t xml:space="preserve"> in 2005</w:t>
      </w:r>
      <w:r w:rsidRPr="0008547D">
        <w:rPr>
          <w:rFonts w:ascii="Garamond" w:hAnsi="Garamond" w:cs="Times New Roman"/>
        </w:rPr>
        <w:t xml:space="preserve">, “and one that I may not be able to continue for very long”. </w:t>
      </w:r>
      <w:r w:rsidR="00683216">
        <w:rPr>
          <w:rFonts w:ascii="Garamond" w:hAnsi="Garamond" w:cs="Times New Roman"/>
        </w:rPr>
        <w:t xml:space="preserve">Rakesh also pointed out that he had been unsuccessful in developing a collective sense among Dalits of how to counter caste oppression and injustice. He referred to an ‘ego problem’ among Dalit activists whereby people concentrated on developing their own profile rather than sharing information. He also said that Dalits are cynical about named groups of any type. “We need better institutionalization,” he claimed, “But we have become suspicious of all such groups and parties”. </w:t>
      </w:r>
    </w:p>
    <w:p w14:paraId="47285931" w14:textId="77777777" w:rsidR="00683216" w:rsidRDefault="00683216" w:rsidP="000F214B">
      <w:pPr>
        <w:spacing w:line="480" w:lineRule="auto"/>
        <w:ind w:left="-284" w:right="-631"/>
        <w:rPr>
          <w:rFonts w:ascii="Garamond" w:hAnsi="Garamond" w:cs="Times New Roman"/>
        </w:rPr>
      </w:pPr>
    </w:p>
    <w:p w14:paraId="4626B720" w14:textId="77777777" w:rsidR="00E3299F" w:rsidRDefault="000F214B" w:rsidP="00E3299F">
      <w:pPr>
        <w:spacing w:line="480" w:lineRule="auto"/>
        <w:ind w:left="-284" w:right="-631"/>
        <w:rPr>
          <w:rFonts w:ascii="Garamond" w:hAnsi="Garamond" w:cs="Times New Roman"/>
        </w:rPr>
      </w:pPr>
      <w:r>
        <w:rPr>
          <w:rFonts w:ascii="Garamond" w:hAnsi="Garamond" w:cs="Times New Roman"/>
        </w:rPr>
        <w:t>The temporalities of Dalit activists also paralleled those of young people in Bemni in three key respects. First, they drew self-consciously on past visions of how to practice politics. Dalits</w:t>
      </w:r>
      <w:r w:rsidRPr="0008547D">
        <w:rPr>
          <w:rFonts w:ascii="Garamond" w:hAnsi="Garamond" w:cs="Times New Roman"/>
        </w:rPr>
        <w:t xml:space="preserve"> occasionally referred to inspirational figures from India’s past, mainly low caste male heroes such as Dr. Bhim Rao Ambedkar and Kanshi Ram, a former leader of the BSP.</w:t>
      </w:r>
      <w:r>
        <w:rPr>
          <w:rFonts w:ascii="Garamond" w:hAnsi="Garamond" w:cs="Times New Roman"/>
        </w:rPr>
        <w:t xml:space="preserve"> Second, Dalit politicos eschewed fixed political horizons. They claimed</w:t>
      </w:r>
      <w:r w:rsidRPr="0008547D">
        <w:rPr>
          <w:rFonts w:ascii="Garamond" w:hAnsi="Garamond" w:cs="Times New Roman"/>
        </w:rPr>
        <w:t xml:space="preserve"> that future (</w:t>
      </w:r>
      <w:r w:rsidRPr="0008547D">
        <w:rPr>
          <w:rFonts w:ascii="Garamond" w:hAnsi="Garamond" w:cs="Times New Roman"/>
          <w:i/>
        </w:rPr>
        <w:t>b</w:t>
      </w:r>
      <w:r>
        <w:rPr>
          <w:rFonts w:ascii="Garamond" w:hAnsi="Garamond" w:cs="Times New Roman"/>
          <w:i/>
        </w:rPr>
        <w:t>h</w:t>
      </w:r>
      <w:r w:rsidRPr="0008547D">
        <w:rPr>
          <w:rFonts w:ascii="Garamond" w:hAnsi="Garamond" w:cs="Times New Roman"/>
          <w:i/>
        </w:rPr>
        <w:t>avishya</w:t>
      </w:r>
      <w:r w:rsidRPr="0008547D">
        <w:rPr>
          <w:rFonts w:ascii="Garamond" w:hAnsi="Garamond" w:cs="Times New Roman"/>
        </w:rPr>
        <w:t xml:space="preserve">) meant </w:t>
      </w:r>
      <w:r>
        <w:rPr>
          <w:rFonts w:ascii="Garamond" w:hAnsi="Garamond" w:cs="Times New Roman"/>
        </w:rPr>
        <w:t>little.</w:t>
      </w:r>
      <w:r w:rsidRPr="0008547D">
        <w:rPr>
          <w:rFonts w:ascii="Garamond" w:hAnsi="Garamond" w:cs="Times New Roman"/>
        </w:rPr>
        <w:t xml:space="preserve"> “We need instead to think about what is going t</w:t>
      </w:r>
      <w:r>
        <w:rPr>
          <w:rFonts w:ascii="Garamond" w:hAnsi="Garamond" w:cs="Times New Roman"/>
        </w:rPr>
        <w:t>o happen ‘from now on’ (‘</w:t>
      </w:r>
      <w:r w:rsidRPr="00185800">
        <w:rPr>
          <w:rFonts w:ascii="Garamond" w:hAnsi="Garamond" w:cs="Times New Roman"/>
          <w:i/>
        </w:rPr>
        <w:t>age chalkar</w:t>
      </w:r>
      <w:r>
        <w:rPr>
          <w:rFonts w:ascii="Garamond" w:hAnsi="Garamond" w:cs="Times New Roman"/>
        </w:rPr>
        <w:t>’),</w:t>
      </w:r>
      <w:r w:rsidRPr="0008547D">
        <w:rPr>
          <w:rFonts w:ascii="Garamond" w:hAnsi="Garamond" w:cs="Times New Roman"/>
        </w:rPr>
        <w:t>”</w:t>
      </w:r>
      <w:r w:rsidR="00E3299F">
        <w:rPr>
          <w:rFonts w:ascii="Garamond" w:hAnsi="Garamond" w:cs="Times New Roman"/>
        </w:rPr>
        <w:t xml:space="preserve"> as Rakesh put it. </w:t>
      </w:r>
    </w:p>
    <w:p w14:paraId="4412C98C" w14:textId="77777777" w:rsidR="00E3299F" w:rsidRDefault="00E3299F" w:rsidP="00E3299F">
      <w:pPr>
        <w:spacing w:line="480" w:lineRule="auto"/>
        <w:ind w:left="-284" w:right="-631"/>
        <w:rPr>
          <w:rFonts w:ascii="Garamond" w:hAnsi="Garamond" w:cs="Times New Roman"/>
        </w:rPr>
      </w:pPr>
    </w:p>
    <w:p w14:paraId="15682533" w14:textId="564C3179" w:rsidR="00E3299F" w:rsidRPr="0008547D" w:rsidRDefault="000F214B" w:rsidP="00E3299F">
      <w:pPr>
        <w:spacing w:line="480" w:lineRule="auto"/>
        <w:ind w:left="-284" w:right="-631"/>
        <w:rPr>
          <w:rFonts w:ascii="Garamond" w:hAnsi="Garamond" w:cs="Times New Roman"/>
        </w:rPr>
      </w:pPr>
      <w:r>
        <w:rPr>
          <w:rFonts w:ascii="Garamond" w:hAnsi="Garamond" w:cs="Times New Roman"/>
        </w:rPr>
        <w:t xml:space="preserve">Third, Dalit activists </w:t>
      </w:r>
      <w:r w:rsidR="00E3299F">
        <w:rPr>
          <w:rFonts w:ascii="Garamond" w:hAnsi="Garamond" w:cs="Times New Roman"/>
        </w:rPr>
        <w:t>said</w:t>
      </w:r>
      <w:r>
        <w:rPr>
          <w:rFonts w:ascii="Garamond" w:hAnsi="Garamond" w:cs="Times New Roman"/>
        </w:rPr>
        <w:t xml:space="preserve"> that they </w:t>
      </w:r>
      <w:r w:rsidR="00E3299F">
        <w:rPr>
          <w:rFonts w:ascii="Garamond" w:hAnsi="Garamond" w:cs="Times New Roman"/>
        </w:rPr>
        <w:t>should</w:t>
      </w:r>
      <w:r>
        <w:rPr>
          <w:rFonts w:ascii="Garamond" w:hAnsi="Garamond" w:cs="Times New Roman"/>
        </w:rPr>
        <w:t xml:space="preserve"> act </w:t>
      </w:r>
      <w:r w:rsidR="00E3299F">
        <w:rPr>
          <w:rFonts w:ascii="Garamond" w:hAnsi="Garamond" w:cs="Times New Roman"/>
        </w:rPr>
        <w:t>‘</w:t>
      </w:r>
      <w:r>
        <w:rPr>
          <w:rFonts w:ascii="Garamond" w:hAnsi="Garamond" w:cs="Times New Roman"/>
        </w:rPr>
        <w:t>now</w:t>
      </w:r>
      <w:r w:rsidR="00E3299F">
        <w:rPr>
          <w:rFonts w:ascii="Garamond" w:hAnsi="Garamond" w:cs="Times New Roman"/>
        </w:rPr>
        <w:t>’,</w:t>
      </w:r>
      <w:r>
        <w:rPr>
          <w:rFonts w:ascii="Garamond" w:hAnsi="Garamond" w:cs="Times New Roman"/>
        </w:rPr>
        <w:t xml:space="preserve"> rather than waiting for other political agenci</w:t>
      </w:r>
      <w:r w:rsidR="00E3299F">
        <w:rPr>
          <w:rFonts w:ascii="Garamond" w:hAnsi="Garamond" w:cs="Times New Roman"/>
        </w:rPr>
        <w:t>e</w:t>
      </w:r>
      <w:r>
        <w:rPr>
          <w:rFonts w:ascii="Garamond" w:hAnsi="Garamond" w:cs="Times New Roman"/>
        </w:rPr>
        <w:t xml:space="preserve">s, such as politicians and NGOs, to improve their situation. </w:t>
      </w:r>
      <w:r w:rsidR="00E3299F">
        <w:rPr>
          <w:rFonts w:ascii="Garamond" w:hAnsi="Garamond" w:cs="Times New Roman"/>
        </w:rPr>
        <w:t xml:space="preserve">As in Bemni, this generalized impatience among Dalit youth activists reflected their sense of being in a distinct life stage of ‘youth’ in which it is possible to effect change. But in the case of Dalits in Meerut, this impulse to act in the moment had a further caste and class element. Dalit students’ parents were not as well of as were those of GC young men in Bemni. Dalits had a stronger sense that they had a short ‘window of opportunity’, as several men put it themselves, in which they could pursue their vision of good citizenship and change-oriented behavior. Indeed, in many cases Dalit activists had to abandon their </w:t>
      </w:r>
      <w:r w:rsidR="00E3299F" w:rsidRPr="0008547D">
        <w:rPr>
          <w:rFonts w:ascii="Garamond" w:hAnsi="Garamond" w:cs="Times New Roman"/>
        </w:rPr>
        <w:t>community politicking</w:t>
      </w:r>
      <w:r w:rsidR="00E3299F">
        <w:rPr>
          <w:rFonts w:ascii="Garamond" w:hAnsi="Garamond" w:cs="Times New Roman"/>
        </w:rPr>
        <w:t xml:space="preserve"> in the face of household responsibilities or the pressing need to earn cash. For example, when I returned to Meerut in 2010, Rakesh</w:t>
      </w:r>
      <w:r w:rsidR="00E3299F" w:rsidRPr="0008547D">
        <w:rPr>
          <w:rFonts w:ascii="Garamond" w:hAnsi="Garamond" w:cs="Times New Roman"/>
        </w:rPr>
        <w:t xml:space="preserve"> said that he had been under pressure from his wife’s parents to earn money. He now sat on the board of a private higher educational institution that was responsible for providing poor-quality education to students whose parents had only a dim knowledge of higher education. </w:t>
      </w:r>
      <w:r w:rsidR="00E3299F">
        <w:rPr>
          <w:rFonts w:ascii="Garamond" w:hAnsi="Garamond" w:cs="Times New Roman"/>
        </w:rPr>
        <w:t>Rakesh</w:t>
      </w:r>
      <w:r w:rsidR="00E3299F" w:rsidRPr="0008547D">
        <w:rPr>
          <w:rFonts w:ascii="Garamond" w:hAnsi="Garamond" w:cs="Times New Roman"/>
        </w:rPr>
        <w:t xml:space="preserve"> said that the college itself is a type of “cheating”, but that he has to make money somehow. He also pointed out that–even while representing a commercialized higher educational market through his formal role–he continues to try to protest against the privatization of higher education and associated corruption behind the scenes. </w:t>
      </w:r>
      <w:r w:rsidR="00E3299F">
        <w:rPr>
          <w:rFonts w:ascii="Garamond" w:hAnsi="Garamond" w:cs="Times New Roman"/>
        </w:rPr>
        <w:t>Rakesh</w:t>
      </w:r>
      <w:r w:rsidR="00E3299F" w:rsidRPr="0008547D">
        <w:rPr>
          <w:rFonts w:ascii="Garamond" w:hAnsi="Garamond" w:cs="Times New Roman"/>
        </w:rPr>
        <w:t>’s move from activist to participant in educational corruption is indicative of a wider shift among many Dalit activists between 2003/04 and 2010 (see also Jeffrey and Young 2012).</w:t>
      </w:r>
    </w:p>
    <w:p w14:paraId="44326A49" w14:textId="77777777" w:rsidR="00490EBE" w:rsidRDefault="00490EBE" w:rsidP="00CC3CC8">
      <w:pPr>
        <w:spacing w:line="480" w:lineRule="auto"/>
        <w:ind w:left="-284" w:right="-631"/>
        <w:rPr>
          <w:rFonts w:ascii="Garamond" w:hAnsi="Garamond" w:cs="Times New Roman"/>
        </w:rPr>
      </w:pPr>
    </w:p>
    <w:p w14:paraId="1FCACA7E" w14:textId="48DC46EE" w:rsidR="00E3299F" w:rsidRPr="00E3299F" w:rsidRDefault="00E3299F" w:rsidP="00CC3CC8">
      <w:pPr>
        <w:spacing w:line="480" w:lineRule="auto"/>
        <w:ind w:left="-284" w:right="-631"/>
        <w:rPr>
          <w:rFonts w:ascii="Garamond" w:hAnsi="Garamond" w:cs="Times New Roman"/>
          <w:b/>
        </w:rPr>
      </w:pPr>
      <w:r>
        <w:rPr>
          <w:rFonts w:ascii="Garamond" w:hAnsi="Garamond" w:cs="Times New Roman"/>
          <w:b/>
        </w:rPr>
        <w:t>Middle class young women</w:t>
      </w:r>
    </w:p>
    <w:p w14:paraId="41C6F3F4" w14:textId="77777777" w:rsidR="00E3299F" w:rsidRPr="0008547D" w:rsidRDefault="00E3299F" w:rsidP="00CC3CC8">
      <w:pPr>
        <w:spacing w:line="480" w:lineRule="auto"/>
        <w:ind w:left="-284" w:right="-631"/>
        <w:rPr>
          <w:rFonts w:ascii="Garamond" w:hAnsi="Garamond" w:cs="Times New Roman"/>
        </w:rPr>
      </w:pPr>
    </w:p>
    <w:p w14:paraId="03527F6D" w14:textId="0DD426B4" w:rsidR="001A20B7" w:rsidRPr="0008547D" w:rsidRDefault="003F54E7" w:rsidP="00E3299F">
      <w:pPr>
        <w:spacing w:line="480" w:lineRule="auto"/>
        <w:ind w:left="-284" w:right="-631"/>
        <w:rPr>
          <w:rFonts w:ascii="Garamond" w:eastAsia="Times New Roman" w:hAnsi="Garamond" w:cs="Times New Roman"/>
          <w:color w:val="222222"/>
          <w:shd w:val="clear" w:color="auto" w:fill="FFFFFF"/>
        </w:rPr>
      </w:pPr>
      <w:r w:rsidRPr="0008547D">
        <w:rPr>
          <w:rFonts w:ascii="Garamond" w:hAnsi="Garamond" w:cs="Times New Roman"/>
        </w:rPr>
        <w:t>There was also a set of young women from relatively prosperous, middle class backgrounds in Meerut who had a substantial influence over youth politics in the region and a more diffuse impact on the functioning of local fields of education, health, work, and infrastructure.</w:t>
      </w:r>
      <w:r w:rsidR="00ED28B5" w:rsidRPr="0008547D">
        <w:rPr>
          <w:rFonts w:ascii="Garamond" w:hAnsi="Garamond" w:cs="Times New Roman"/>
        </w:rPr>
        <w:t xml:space="preserve"> </w:t>
      </w:r>
      <w:r w:rsidR="00216C7B" w:rsidRPr="0008547D">
        <w:rPr>
          <w:rFonts w:ascii="Garamond" w:hAnsi="Garamond" w:cs="Times New Roman"/>
        </w:rPr>
        <w:t xml:space="preserve">For example, </w:t>
      </w:r>
      <w:r w:rsidR="00ED28B5" w:rsidRPr="0008547D">
        <w:rPr>
          <w:rFonts w:ascii="Garamond" w:hAnsi="Garamond" w:cs="Times New Roman"/>
        </w:rPr>
        <w:t xml:space="preserve">Hema </w:t>
      </w:r>
      <w:r w:rsidR="00ED28B5" w:rsidRPr="0008547D">
        <w:rPr>
          <w:rFonts w:ascii="Garamond" w:eastAsia="Times New Roman" w:hAnsi="Garamond" w:cs="Times New Roman"/>
          <w:color w:val="222222"/>
          <w:shd w:val="clear" w:color="auto" w:fill="FFFFFF"/>
        </w:rPr>
        <w:t>was</w:t>
      </w:r>
      <w:r w:rsidR="00F2487A" w:rsidRPr="0008547D">
        <w:rPr>
          <w:rFonts w:ascii="Garamond" w:eastAsia="Times New Roman" w:hAnsi="Garamond" w:cs="Times New Roman"/>
          <w:color w:val="222222"/>
          <w:shd w:val="clear" w:color="auto" w:fill="FFFFFF"/>
        </w:rPr>
        <w:t xml:space="preserve"> in her early twenties, unmarried and studying for a law degree </w:t>
      </w:r>
      <w:r w:rsidR="005672FA" w:rsidRPr="0008547D">
        <w:rPr>
          <w:rFonts w:ascii="Garamond" w:eastAsia="Times New Roman" w:hAnsi="Garamond" w:cs="Times New Roman"/>
          <w:color w:val="222222"/>
          <w:shd w:val="clear" w:color="auto" w:fill="FFFFFF"/>
        </w:rPr>
        <w:t xml:space="preserve">in </w:t>
      </w:r>
      <w:r w:rsidR="00ED28B5" w:rsidRPr="0008547D">
        <w:rPr>
          <w:rFonts w:ascii="Garamond" w:eastAsia="Times New Roman" w:hAnsi="Garamond" w:cs="Times New Roman"/>
          <w:color w:val="222222"/>
          <w:shd w:val="clear" w:color="auto" w:fill="FFFFFF"/>
        </w:rPr>
        <w:t xml:space="preserve">Meerut in 2004. </w:t>
      </w:r>
      <w:r w:rsidRPr="0008547D">
        <w:rPr>
          <w:rFonts w:ascii="Garamond" w:eastAsia="Times New Roman" w:hAnsi="Garamond" w:cs="Times New Roman"/>
          <w:color w:val="222222"/>
          <w:shd w:val="clear" w:color="auto" w:fill="FFFFFF"/>
        </w:rPr>
        <w:t>She came from a fairly wealthy Brahmin family that had moved from Delhi to Meerut in part for Hema’s education. L</w:t>
      </w:r>
      <w:r w:rsidR="00145CA5" w:rsidRPr="0008547D">
        <w:rPr>
          <w:rFonts w:ascii="Garamond" w:eastAsia="Times New Roman" w:hAnsi="Garamond" w:cs="Times New Roman"/>
          <w:color w:val="222222"/>
          <w:shd w:val="clear" w:color="auto" w:fill="FFFFFF"/>
        </w:rPr>
        <w:t>ike many Dalit social activists</w:t>
      </w:r>
      <w:r w:rsidRPr="0008547D">
        <w:rPr>
          <w:rFonts w:ascii="Garamond" w:eastAsia="Times New Roman" w:hAnsi="Garamond" w:cs="Times New Roman"/>
          <w:color w:val="222222"/>
          <w:shd w:val="clear" w:color="auto" w:fill="FFFFFF"/>
        </w:rPr>
        <w:t>,</w:t>
      </w:r>
      <w:r w:rsidR="001A20B7" w:rsidRPr="0008547D">
        <w:rPr>
          <w:rFonts w:ascii="Garamond" w:eastAsia="Times New Roman" w:hAnsi="Garamond" w:cs="Times New Roman"/>
          <w:color w:val="222222"/>
          <w:shd w:val="clear" w:color="auto" w:fill="FFFFFF"/>
        </w:rPr>
        <w:t xml:space="preserve"> </w:t>
      </w:r>
      <w:r w:rsidRPr="0008547D">
        <w:rPr>
          <w:rFonts w:ascii="Garamond" w:eastAsia="Times New Roman" w:hAnsi="Garamond" w:cs="Times New Roman"/>
          <w:color w:val="222222"/>
          <w:shd w:val="clear" w:color="auto" w:fill="FFFFFF"/>
        </w:rPr>
        <w:t xml:space="preserve">she </w:t>
      </w:r>
      <w:r w:rsidR="001A20B7" w:rsidRPr="0008547D">
        <w:rPr>
          <w:rFonts w:ascii="Garamond" w:eastAsia="Times New Roman" w:hAnsi="Garamond" w:cs="Times New Roman"/>
          <w:color w:val="222222"/>
          <w:shd w:val="clear" w:color="auto" w:fill="FFFFFF"/>
        </w:rPr>
        <w:t xml:space="preserve">had a </w:t>
      </w:r>
      <w:r w:rsidRPr="0008547D">
        <w:rPr>
          <w:rFonts w:ascii="Garamond" w:eastAsia="Times New Roman" w:hAnsi="Garamond" w:cs="Times New Roman"/>
          <w:color w:val="222222"/>
          <w:shd w:val="clear" w:color="auto" w:fill="FFFFFF"/>
        </w:rPr>
        <w:t xml:space="preserve">keen </w:t>
      </w:r>
      <w:r w:rsidR="00216C7B" w:rsidRPr="0008547D">
        <w:rPr>
          <w:rFonts w:ascii="Garamond" w:eastAsia="Times New Roman" w:hAnsi="Garamond" w:cs="Times New Roman"/>
          <w:color w:val="222222"/>
          <w:shd w:val="clear" w:color="auto" w:fill="FFFFFF"/>
        </w:rPr>
        <w:t>sense of various “fields of practice”</w:t>
      </w:r>
      <w:r w:rsidR="001A20B7" w:rsidRPr="0008547D">
        <w:rPr>
          <w:rFonts w:ascii="Garamond" w:eastAsia="Times New Roman" w:hAnsi="Garamond" w:cs="Times New Roman"/>
          <w:color w:val="222222"/>
          <w:shd w:val="clear" w:color="auto" w:fill="FFFFFF"/>
        </w:rPr>
        <w:t xml:space="preserve"> relevant to social life in the city and she was determined to understand how these operated and how she might intervene within them.</w:t>
      </w:r>
      <w:r w:rsidR="00F24A52" w:rsidRPr="0008547D">
        <w:rPr>
          <w:rFonts w:ascii="Garamond" w:eastAsia="Times New Roman" w:hAnsi="Garamond" w:cs="Times New Roman"/>
          <w:color w:val="222222"/>
          <w:shd w:val="clear" w:color="auto" w:fill="FFFFFF"/>
        </w:rPr>
        <w:t xml:space="preserve"> She</w:t>
      </w:r>
      <w:r w:rsidR="00ED28B5" w:rsidRPr="0008547D">
        <w:rPr>
          <w:rFonts w:ascii="Garamond" w:eastAsia="Times New Roman" w:hAnsi="Garamond" w:cs="Times New Roman"/>
          <w:color w:val="222222"/>
          <w:shd w:val="clear" w:color="auto" w:fill="FFFFFF"/>
        </w:rPr>
        <w:t xml:space="preserve"> said that there is no use waiting for the situation to improve</w:t>
      </w:r>
      <w:r w:rsidR="00145CA5" w:rsidRPr="0008547D">
        <w:rPr>
          <w:rFonts w:ascii="Garamond" w:eastAsia="Times New Roman" w:hAnsi="Garamond" w:cs="Times New Roman"/>
          <w:color w:val="222222"/>
          <w:shd w:val="clear" w:color="auto" w:fill="FFFFFF"/>
        </w:rPr>
        <w:t>:</w:t>
      </w:r>
      <w:r w:rsidR="00ED28B5" w:rsidRPr="0008547D">
        <w:rPr>
          <w:rFonts w:ascii="Garamond" w:eastAsia="Times New Roman" w:hAnsi="Garamond" w:cs="Times New Roman"/>
          <w:color w:val="222222"/>
          <w:shd w:val="clear" w:color="auto" w:fill="FFFFFF"/>
        </w:rPr>
        <w:t xml:space="preserve"> you have to do things yourself to make things better. </w:t>
      </w:r>
    </w:p>
    <w:p w14:paraId="09385E0B" w14:textId="77777777" w:rsidR="001A20B7" w:rsidRPr="0008547D" w:rsidRDefault="001A20B7" w:rsidP="00CC3CC8">
      <w:pPr>
        <w:spacing w:line="480" w:lineRule="auto"/>
        <w:ind w:left="-284" w:right="-631"/>
        <w:rPr>
          <w:rFonts w:ascii="Garamond" w:eastAsia="Times New Roman" w:hAnsi="Garamond" w:cs="Times New Roman"/>
          <w:color w:val="222222"/>
          <w:shd w:val="clear" w:color="auto" w:fill="FFFFFF"/>
        </w:rPr>
      </w:pPr>
    </w:p>
    <w:p w14:paraId="71D6BEB6" w14:textId="150BEA03" w:rsidR="00ED28B5" w:rsidRPr="0008547D" w:rsidRDefault="00025F04" w:rsidP="00CC3CC8">
      <w:pPr>
        <w:spacing w:line="480" w:lineRule="auto"/>
        <w:ind w:left="-284" w:right="-631"/>
        <w:rPr>
          <w:rFonts w:ascii="Garamond" w:eastAsia="Times New Roman" w:hAnsi="Garamond" w:cs="Times New Roman"/>
          <w:color w:val="222222"/>
          <w:shd w:val="clear" w:color="auto" w:fill="FFFFFF"/>
        </w:rPr>
      </w:pPr>
      <w:r>
        <w:rPr>
          <w:rFonts w:ascii="Garamond" w:eastAsia="Times New Roman" w:hAnsi="Garamond" w:cs="Times New Roman"/>
          <w:color w:val="222222"/>
          <w:shd w:val="clear" w:color="auto" w:fill="FFFFFF"/>
        </w:rPr>
        <w:t xml:space="preserve">I </w:t>
      </w:r>
      <w:r w:rsidR="00185800">
        <w:rPr>
          <w:rFonts w:ascii="Garamond" w:eastAsia="Times New Roman" w:hAnsi="Garamond" w:cs="Times New Roman"/>
          <w:color w:val="222222"/>
          <w:shd w:val="clear" w:color="auto" w:fill="FFFFFF"/>
        </w:rPr>
        <w:t>visited</w:t>
      </w:r>
      <w:r w:rsidR="001A20B7" w:rsidRPr="0008547D">
        <w:rPr>
          <w:rFonts w:ascii="Garamond" w:eastAsia="Times New Roman" w:hAnsi="Garamond" w:cs="Times New Roman"/>
          <w:color w:val="222222"/>
          <w:shd w:val="clear" w:color="auto" w:fill="FFFFFF"/>
        </w:rPr>
        <w:t xml:space="preserve"> Hema on one occasion in her </w:t>
      </w:r>
      <w:r w:rsidR="00F24A52" w:rsidRPr="0008547D">
        <w:rPr>
          <w:rFonts w:ascii="Garamond" w:eastAsia="Times New Roman" w:hAnsi="Garamond" w:cs="Times New Roman"/>
          <w:color w:val="222222"/>
          <w:shd w:val="clear" w:color="auto" w:fill="FFFFFF"/>
        </w:rPr>
        <w:t>large</w:t>
      </w:r>
      <w:r w:rsidR="001A20B7" w:rsidRPr="0008547D">
        <w:rPr>
          <w:rFonts w:ascii="Garamond" w:eastAsia="Times New Roman" w:hAnsi="Garamond" w:cs="Times New Roman"/>
          <w:color w:val="222222"/>
          <w:shd w:val="clear" w:color="auto" w:fill="FFFFFF"/>
        </w:rPr>
        <w:t xml:space="preserve"> house in the army cantonment area of Meerut. She</w:t>
      </w:r>
      <w:r w:rsidR="00DF5FC8" w:rsidRPr="0008547D">
        <w:rPr>
          <w:rFonts w:ascii="Garamond" w:eastAsia="Times New Roman" w:hAnsi="Garamond" w:cs="Times New Roman"/>
          <w:color w:val="222222"/>
          <w:shd w:val="clear" w:color="auto" w:fill="FFFFFF"/>
        </w:rPr>
        <w:t xml:space="preserve"> </w:t>
      </w:r>
      <w:r>
        <w:rPr>
          <w:rFonts w:ascii="Garamond" w:eastAsia="Times New Roman" w:hAnsi="Garamond" w:cs="Times New Roman"/>
          <w:color w:val="222222"/>
          <w:shd w:val="clear" w:color="auto" w:fill="FFFFFF"/>
        </w:rPr>
        <w:t>had come to the door to meet me</w:t>
      </w:r>
      <w:r w:rsidR="001A20B7" w:rsidRPr="0008547D">
        <w:rPr>
          <w:rFonts w:ascii="Garamond" w:eastAsia="Times New Roman" w:hAnsi="Garamond" w:cs="Times New Roman"/>
          <w:color w:val="222222"/>
          <w:shd w:val="clear" w:color="auto" w:fill="FFFFFF"/>
        </w:rPr>
        <w:t xml:space="preserve"> and, checking that no one was watching, she sl</w:t>
      </w:r>
      <w:r w:rsidR="00DF5FC8" w:rsidRPr="0008547D">
        <w:rPr>
          <w:rFonts w:ascii="Garamond" w:eastAsia="Times New Roman" w:hAnsi="Garamond" w:cs="Times New Roman"/>
          <w:color w:val="222222"/>
          <w:shd w:val="clear" w:color="auto" w:fill="FFFFFF"/>
        </w:rPr>
        <w:t>id the iron door shut and led</w:t>
      </w:r>
      <w:r w:rsidR="00145CA5" w:rsidRPr="0008547D">
        <w:rPr>
          <w:rFonts w:ascii="Garamond" w:eastAsia="Times New Roman" w:hAnsi="Garamond" w:cs="Times New Roman"/>
          <w:color w:val="222222"/>
          <w:shd w:val="clear" w:color="auto" w:fill="FFFFFF"/>
        </w:rPr>
        <w:t xml:space="preserve"> </w:t>
      </w:r>
      <w:r>
        <w:rPr>
          <w:rFonts w:ascii="Garamond" w:eastAsia="Times New Roman" w:hAnsi="Garamond" w:cs="Times New Roman"/>
          <w:color w:val="222222"/>
          <w:shd w:val="clear" w:color="auto" w:fill="FFFFFF"/>
        </w:rPr>
        <w:t>me</w:t>
      </w:r>
      <w:r w:rsidR="001A20B7" w:rsidRPr="0008547D">
        <w:rPr>
          <w:rFonts w:ascii="Garamond" w:eastAsia="Times New Roman" w:hAnsi="Garamond" w:cs="Times New Roman"/>
          <w:color w:val="222222"/>
          <w:shd w:val="clear" w:color="auto" w:fill="FFFFFF"/>
        </w:rPr>
        <w:t xml:space="preserve"> through a forest of pot plants (gardening was </w:t>
      </w:r>
      <w:r w:rsidR="0036768A" w:rsidRPr="0008547D">
        <w:rPr>
          <w:rFonts w:ascii="Garamond" w:eastAsia="Times New Roman" w:hAnsi="Garamond" w:cs="Times New Roman"/>
          <w:color w:val="222222"/>
          <w:shd w:val="clear" w:color="auto" w:fill="FFFFFF"/>
        </w:rPr>
        <w:t>one of her hobbies). Hema was i</w:t>
      </w:r>
      <w:r w:rsidR="00F24A52" w:rsidRPr="0008547D">
        <w:rPr>
          <w:rFonts w:ascii="Garamond" w:eastAsia="Times New Roman" w:hAnsi="Garamond" w:cs="Times New Roman"/>
          <w:color w:val="222222"/>
          <w:shd w:val="clear" w:color="auto" w:fill="FFFFFF"/>
        </w:rPr>
        <w:t>n a phi</w:t>
      </w:r>
      <w:r w:rsidR="001A20B7" w:rsidRPr="0008547D">
        <w:rPr>
          <w:rFonts w:ascii="Garamond" w:eastAsia="Times New Roman" w:hAnsi="Garamond" w:cs="Times New Roman"/>
          <w:color w:val="222222"/>
          <w:shd w:val="clear" w:color="auto" w:fill="FFFFFF"/>
        </w:rPr>
        <w:t>losophical mood and seemed to want to talk about the importance of action.</w:t>
      </w:r>
      <w:r w:rsidR="00ED28B5" w:rsidRPr="0008547D">
        <w:rPr>
          <w:rFonts w:ascii="Garamond" w:eastAsia="Times New Roman" w:hAnsi="Garamond" w:cs="Times New Roman"/>
          <w:color w:val="222222"/>
          <w:shd w:val="clear" w:color="auto" w:fill="FFFFFF"/>
        </w:rPr>
        <w:t xml:space="preserve"> </w:t>
      </w:r>
      <w:r w:rsidR="001A20B7" w:rsidRPr="0008547D">
        <w:rPr>
          <w:rFonts w:ascii="Garamond" w:eastAsia="Times New Roman" w:hAnsi="Garamond" w:cs="Times New Roman"/>
          <w:color w:val="222222"/>
          <w:shd w:val="clear" w:color="auto" w:fill="FFFFFF"/>
        </w:rPr>
        <w:t>“</w:t>
      </w:r>
      <w:r w:rsidR="00ED28B5" w:rsidRPr="0008547D">
        <w:rPr>
          <w:rFonts w:ascii="Garamond" w:eastAsia="Times New Roman" w:hAnsi="Garamond" w:cs="Times New Roman"/>
          <w:color w:val="222222"/>
          <w:shd w:val="clear" w:color="auto" w:fill="FFFFFF"/>
        </w:rPr>
        <w:t xml:space="preserve">When you walked into my house to </w:t>
      </w:r>
      <w:r w:rsidR="001A20B7" w:rsidRPr="0008547D">
        <w:rPr>
          <w:rFonts w:ascii="Garamond" w:eastAsia="Times New Roman" w:hAnsi="Garamond" w:cs="Times New Roman"/>
          <w:color w:val="222222"/>
          <w:shd w:val="clear" w:color="auto" w:fill="FFFFFF"/>
        </w:rPr>
        <w:t>see me</w:t>
      </w:r>
      <w:r w:rsidR="00145CA5" w:rsidRPr="0008547D">
        <w:rPr>
          <w:rFonts w:ascii="Garamond" w:eastAsia="Times New Roman" w:hAnsi="Garamond" w:cs="Times New Roman"/>
          <w:color w:val="222222"/>
          <w:shd w:val="clear" w:color="auto" w:fill="FFFFFF"/>
        </w:rPr>
        <w:t>,</w:t>
      </w:r>
      <w:r w:rsidR="001A20B7" w:rsidRPr="0008547D">
        <w:rPr>
          <w:rFonts w:ascii="Garamond" w:eastAsia="Times New Roman" w:hAnsi="Garamond" w:cs="Times New Roman"/>
          <w:color w:val="222222"/>
          <w:shd w:val="clear" w:color="auto" w:fill="FFFFFF"/>
        </w:rPr>
        <w:t>” she said. “Y</w:t>
      </w:r>
      <w:r w:rsidR="00ED28B5" w:rsidRPr="0008547D">
        <w:rPr>
          <w:rFonts w:ascii="Garamond" w:eastAsia="Times New Roman" w:hAnsi="Garamond" w:cs="Times New Roman"/>
          <w:color w:val="222222"/>
          <w:shd w:val="clear" w:color="auto" w:fill="FFFFFF"/>
        </w:rPr>
        <w:t>ou walked past some stray dog puppies.</w:t>
      </w:r>
      <w:r w:rsidR="001A20B7" w:rsidRPr="0008547D">
        <w:rPr>
          <w:rFonts w:ascii="Garamond" w:eastAsia="Times New Roman" w:hAnsi="Garamond" w:cs="Times New Roman"/>
          <w:color w:val="222222"/>
          <w:shd w:val="clear" w:color="auto" w:fill="FFFFFF"/>
        </w:rPr>
        <w:t>” Hema went to fetch some water.</w:t>
      </w:r>
      <w:r w:rsidR="00ED28B5" w:rsidRPr="0008547D">
        <w:rPr>
          <w:rFonts w:ascii="Garamond" w:eastAsia="Times New Roman" w:hAnsi="Garamond" w:cs="Times New Roman"/>
          <w:color w:val="222222"/>
          <w:shd w:val="clear" w:color="auto" w:fill="FFFFFF"/>
        </w:rPr>
        <w:t xml:space="preserve"> </w:t>
      </w:r>
      <w:r w:rsidR="001A20B7" w:rsidRPr="0008547D">
        <w:rPr>
          <w:rFonts w:ascii="Garamond" w:eastAsia="Times New Roman" w:hAnsi="Garamond" w:cs="Times New Roman"/>
          <w:color w:val="222222"/>
          <w:shd w:val="clear" w:color="auto" w:fill="FFFFFF"/>
        </w:rPr>
        <w:t xml:space="preserve">“You just walked past them,” she continued in a tone of </w:t>
      </w:r>
      <w:r w:rsidR="00DF5FC8" w:rsidRPr="0008547D">
        <w:rPr>
          <w:rFonts w:ascii="Garamond" w:eastAsia="Times New Roman" w:hAnsi="Garamond" w:cs="Times New Roman"/>
          <w:color w:val="222222"/>
          <w:shd w:val="clear" w:color="auto" w:fill="FFFFFF"/>
        </w:rPr>
        <w:t>admonishment</w:t>
      </w:r>
      <w:r w:rsidR="001A20B7" w:rsidRPr="0008547D">
        <w:rPr>
          <w:rFonts w:ascii="Garamond" w:eastAsia="Times New Roman" w:hAnsi="Garamond" w:cs="Times New Roman"/>
          <w:color w:val="222222"/>
          <w:shd w:val="clear" w:color="auto" w:fill="FFFFFF"/>
        </w:rPr>
        <w:t>.</w:t>
      </w:r>
      <w:r w:rsidR="00ED28B5" w:rsidRPr="0008547D">
        <w:rPr>
          <w:rFonts w:ascii="Garamond" w:eastAsia="Times New Roman" w:hAnsi="Garamond" w:cs="Times New Roman"/>
          <w:color w:val="222222"/>
          <w:shd w:val="clear" w:color="auto" w:fill="FFFFFF"/>
        </w:rPr>
        <w:t xml:space="preserve"> </w:t>
      </w:r>
      <w:r w:rsidR="001A20B7" w:rsidRPr="0008547D">
        <w:rPr>
          <w:rFonts w:ascii="Garamond" w:eastAsia="Times New Roman" w:hAnsi="Garamond" w:cs="Times New Roman"/>
          <w:color w:val="222222"/>
          <w:shd w:val="clear" w:color="auto" w:fill="FFFFFF"/>
        </w:rPr>
        <w:t>“I would have picked up one of those puppies if I’d seen them</w:t>
      </w:r>
      <w:r w:rsidR="00ED28B5" w:rsidRPr="0008547D">
        <w:rPr>
          <w:rFonts w:ascii="Garamond" w:eastAsia="Times New Roman" w:hAnsi="Garamond" w:cs="Times New Roman"/>
          <w:color w:val="222222"/>
          <w:shd w:val="clear" w:color="auto" w:fill="FFFFFF"/>
        </w:rPr>
        <w:t xml:space="preserve">. I mean literally, </w:t>
      </w:r>
      <w:r w:rsidR="001A20B7" w:rsidRPr="0008547D">
        <w:rPr>
          <w:rFonts w:ascii="Garamond" w:eastAsia="Times New Roman" w:hAnsi="Garamond" w:cs="Times New Roman"/>
          <w:color w:val="222222"/>
          <w:shd w:val="clear" w:color="auto" w:fill="FFFFFF"/>
        </w:rPr>
        <w:t xml:space="preserve">I would have </w:t>
      </w:r>
      <w:r w:rsidR="00ED28B5" w:rsidRPr="0008547D">
        <w:rPr>
          <w:rFonts w:ascii="Garamond" w:eastAsia="Times New Roman" w:hAnsi="Garamond" w:cs="Times New Roman"/>
          <w:color w:val="222222"/>
          <w:shd w:val="clear" w:color="auto" w:fill="FFFFFF"/>
        </w:rPr>
        <w:t>pick</w:t>
      </w:r>
      <w:r w:rsidR="001A20B7" w:rsidRPr="0008547D">
        <w:rPr>
          <w:rFonts w:ascii="Garamond" w:eastAsia="Times New Roman" w:hAnsi="Garamond" w:cs="Times New Roman"/>
          <w:color w:val="222222"/>
          <w:shd w:val="clear" w:color="auto" w:fill="FFFFFF"/>
        </w:rPr>
        <w:t>ed</w:t>
      </w:r>
      <w:r w:rsidR="00ED28B5" w:rsidRPr="0008547D">
        <w:rPr>
          <w:rFonts w:ascii="Garamond" w:eastAsia="Times New Roman" w:hAnsi="Garamond" w:cs="Times New Roman"/>
          <w:color w:val="222222"/>
          <w:shd w:val="clear" w:color="auto" w:fill="FFFFFF"/>
        </w:rPr>
        <w:t xml:space="preserve"> </w:t>
      </w:r>
      <w:r w:rsidR="001A20B7" w:rsidRPr="0008547D">
        <w:rPr>
          <w:rFonts w:ascii="Garamond" w:eastAsia="Times New Roman" w:hAnsi="Garamond" w:cs="Times New Roman"/>
          <w:color w:val="222222"/>
          <w:shd w:val="clear" w:color="auto" w:fill="FFFFFF"/>
        </w:rPr>
        <w:t>one up</w:t>
      </w:r>
      <w:r w:rsidR="00ED28B5" w:rsidRPr="0008547D">
        <w:rPr>
          <w:rFonts w:ascii="Garamond" w:eastAsia="Times New Roman" w:hAnsi="Garamond" w:cs="Times New Roman"/>
          <w:color w:val="222222"/>
          <w:shd w:val="clear" w:color="auto" w:fill="FFFFFF"/>
        </w:rPr>
        <w:t xml:space="preserve">. </w:t>
      </w:r>
      <w:r w:rsidR="001A20B7" w:rsidRPr="0008547D">
        <w:rPr>
          <w:rFonts w:ascii="Garamond" w:eastAsia="Times New Roman" w:hAnsi="Garamond" w:cs="Times New Roman"/>
          <w:color w:val="222222"/>
          <w:shd w:val="clear" w:color="auto" w:fill="FFFFFF"/>
        </w:rPr>
        <w:t xml:space="preserve">I don't think you know this but on my top floor </w:t>
      </w:r>
      <w:r w:rsidR="00ED28B5" w:rsidRPr="0008547D">
        <w:rPr>
          <w:rFonts w:ascii="Garamond" w:eastAsia="Times New Roman" w:hAnsi="Garamond" w:cs="Times New Roman"/>
          <w:color w:val="222222"/>
          <w:shd w:val="clear" w:color="auto" w:fill="FFFFFF"/>
        </w:rPr>
        <w:t>I alr</w:t>
      </w:r>
      <w:r w:rsidR="001A20B7" w:rsidRPr="0008547D">
        <w:rPr>
          <w:rFonts w:ascii="Garamond" w:eastAsia="Times New Roman" w:hAnsi="Garamond" w:cs="Times New Roman"/>
          <w:color w:val="222222"/>
          <w:shd w:val="clear" w:color="auto" w:fill="FFFFFF"/>
        </w:rPr>
        <w:t xml:space="preserve">eady have fifteen stray puppies.” </w:t>
      </w:r>
    </w:p>
    <w:p w14:paraId="1CDDE721" w14:textId="77777777" w:rsidR="00ED28B5" w:rsidRPr="0008547D" w:rsidRDefault="00ED28B5" w:rsidP="00CC3CC8">
      <w:pPr>
        <w:spacing w:line="480" w:lineRule="auto"/>
        <w:ind w:left="-284" w:right="-631"/>
        <w:rPr>
          <w:rFonts w:ascii="Garamond" w:eastAsia="Times New Roman" w:hAnsi="Garamond" w:cs="Times New Roman"/>
          <w:color w:val="222222"/>
          <w:shd w:val="clear" w:color="auto" w:fill="FFFFFF"/>
        </w:rPr>
      </w:pPr>
    </w:p>
    <w:p w14:paraId="581E5DCF" w14:textId="4A8D55A4" w:rsidR="00F2487A" w:rsidRPr="0008547D" w:rsidRDefault="00E3299F" w:rsidP="00CC3CC8">
      <w:pPr>
        <w:spacing w:line="480" w:lineRule="auto"/>
        <w:ind w:left="-284" w:right="-631"/>
        <w:rPr>
          <w:rFonts w:ascii="Garamond" w:eastAsia="Times New Roman" w:hAnsi="Garamond" w:cs="Times New Roman"/>
          <w:color w:val="222222"/>
          <w:shd w:val="clear" w:color="auto" w:fill="FFFFFF"/>
        </w:rPr>
      </w:pPr>
      <w:r>
        <w:rPr>
          <w:rFonts w:ascii="Garamond" w:eastAsia="Times New Roman" w:hAnsi="Garamond" w:cs="Times New Roman"/>
          <w:color w:val="222222"/>
          <w:shd w:val="clear" w:color="auto" w:fill="FFFFFF"/>
        </w:rPr>
        <w:t>Hema</w:t>
      </w:r>
      <w:r w:rsidR="001A20B7" w:rsidRPr="0008547D">
        <w:rPr>
          <w:rFonts w:ascii="Garamond" w:eastAsia="Times New Roman" w:hAnsi="Garamond" w:cs="Times New Roman"/>
          <w:color w:val="222222"/>
          <w:shd w:val="clear" w:color="auto" w:fill="FFFFFF"/>
        </w:rPr>
        <w:t xml:space="preserve"> said that in her daily experience of social fields mired by corruption it was o</w:t>
      </w:r>
      <w:r w:rsidR="00212BD9" w:rsidRPr="0008547D">
        <w:rPr>
          <w:rFonts w:ascii="Garamond" w:eastAsia="Times New Roman" w:hAnsi="Garamond" w:cs="Times New Roman"/>
          <w:color w:val="222222"/>
          <w:shd w:val="clear" w:color="auto" w:fill="FFFFFF"/>
        </w:rPr>
        <w:t>ften important to “take a stand”</w:t>
      </w:r>
      <w:r w:rsidR="009D6D69" w:rsidRPr="0008547D">
        <w:rPr>
          <w:rFonts w:ascii="Garamond" w:eastAsia="Times New Roman" w:hAnsi="Garamond" w:cs="Times New Roman"/>
          <w:color w:val="222222"/>
          <w:shd w:val="clear" w:color="auto" w:fill="FFFFFF"/>
        </w:rPr>
        <w:t xml:space="preserve"> and engage in “projects”</w:t>
      </w:r>
      <w:r w:rsidR="00EE177B" w:rsidRPr="0008547D">
        <w:rPr>
          <w:rFonts w:ascii="Garamond" w:eastAsia="Times New Roman" w:hAnsi="Garamond" w:cs="Times New Roman"/>
          <w:color w:val="222222"/>
          <w:shd w:val="clear" w:color="auto" w:fill="FFFFFF"/>
        </w:rPr>
        <w:t xml:space="preserve">. </w:t>
      </w:r>
      <w:r w:rsidR="00F2487A" w:rsidRPr="0008547D">
        <w:rPr>
          <w:rFonts w:ascii="Garamond" w:eastAsia="Times New Roman" w:hAnsi="Garamond" w:cs="Times New Roman"/>
          <w:color w:val="222222"/>
          <w:shd w:val="clear" w:color="auto" w:fill="FFFFFF"/>
        </w:rPr>
        <w:t xml:space="preserve">On one occasion a young man exposed himself to Hema through a window in a college library. She responded by launching a concerted campaign against the culture of aggressive masculinity that she felt pervaded many campuses in the city. </w:t>
      </w:r>
      <w:r w:rsidR="00212BD9" w:rsidRPr="0008547D">
        <w:rPr>
          <w:rFonts w:ascii="Garamond" w:eastAsia="Times New Roman" w:hAnsi="Garamond" w:cs="Times New Roman"/>
          <w:color w:val="222222"/>
          <w:shd w:val="clear" w:color="auto" w:fill="FFFFFF"/>
        </w:rPr>
        <w:t xml:space="preserve">Hema was instrumental some months later in arranging for partitions to be placed within city buses transporting young women to university such that they were relatively safe from harassment. </w:t>
      </w:r>
      <w:r w:rsidR="00F2487A" w:rsidRPr="0008547D">
        <w:rPr>
          <w:rFonts w:ascii="Garamond" w:eastAsia="Times New Roman" w:hAnsi="Garamond" w:cs="Times New Roman"/>
          <w:color w:val="222222"/>
          <w:shd w:val="clear" w:color="auto" w:fill="FFFFFF"/>
        </w:rPr>
        <w:t>On another occasion, Hema</w:t>
      </w:r>
      <w:r w:rsidR="00212BD9" w:rsidRPr="0008547D">
        <w:rPr>
          <w:rFonts w:ascii="Garamond" w:eastAsia="Times New Roman" w:hAnsi="Garamond" w:cs="Times New Roman"/>
          <w:color w:val="222222"/>
          <w:shd w:val="clear" w:color="auto" w:fill="FFFFFF"/>
        </w:rPr>
        <w:t xml:space="preserve"> responded to a demand to pay a bogus</w:t>
      </w:r>
      <w:r w:rsidR="00F2487A" w:rsidRPr="0008547D">
        <w:rPr>
          <w:rFonts w:ascii="Garamond" w:eastAsia="Times New Roman" w:hAnsi="Garamond" w:cs="Times New Roman"/>
          <w:color w:val="222222"/>
          <w:shd w:val="clear" w:color="auto" w:fill="FFFFFF"/>
        </w:rPr>
        <w:t xml:space="preserve"> additional charge for admission to a degree in Meerut College by talking to the Principal, donors to the college, and a member of the management board; she eventually compelled the college to make concessions. On yet another occasion, Hema launched a successful campaign against a citywide move to eliminate stray dogs on health grounds. </w:t>
      </w:r>
    </w:p>
    <w:p w14:paraId="6183E942" w14:textId="77777777" w:rsidR="00330CE2" w:rsidRDefault="00330CE2" w:rsidP="00CC3CC8">
      <w:pPr>
        <w:spacing w:line="480" w:lineRule="auto"/>
        <w:ind w:left="-284" w:right="-631"/>
        <w:rPr>
          <w:rFonts w:ascii="Garamond" w:eastAsia="Times New Roman" w:hAnsi="Garamond" w:cs="Times New Roman"/>
          <w:color w:val="222222"/>
          <w:shd w:val="clear" w:color="auto" w:fill="FFFFFF"/>
        </w:rPr>
      </w:pPr>
    </w:p>
    <w:p w14:paraId="7DE29369" w14:textId="45988972" w:rsidR="00F2487A" w:rsidRPr="0008547D" w:rsidRDefault="00F2487A" w:rsidP="00CC3CC8">
      <w:pPr>
        <w:spacing w:line="480" w:lineRule="auto"/>
        <w:ind w:left="-284" w:right="-631"/>
        <w:rPr>
          <w:rFonts w:ascii="Garamond" w:eastAsia="Times New Roman" w:hAnsi="Garamond" w:cs="Times New Roman"/>
          <w:color w:val="222222"/>
          <w:shd w:val="clear" w:color="auto" w:fill="FFFFFF"/>
        </w:rPr>
      </w:pPr>
      <w:r w:rsidRPr="0008547D">
        <w:rPr>
          <w:rFonts w:ascii="Garamond" w:eastAsia="Times New Roman" w:hAnsi="Garamond" w:cs="Times New Roman"/>
          <w:color w:val="222222"/>
          <w:shd w:val="clear" w:color="auto" w:fill="FFFFFF"/>
        </w:rPr>
        <w:t>As Hema grew in confidence and became more involved in loca</w:t>
      </w:r>
      <w:r w:rsidR="009D6D69" w:rsidRPr="0008547D">
        <w:rPr>
          <w:rFonts w:ascii="Garamond" w:eastAsia="Times New Roman" w:hAnsi="Garamond" w:cs="Times New Roman"/>
          <w:color w:val="222222"/>
          <w:shd w:val="clear" w:color="auto" w:fill="FFFFFF"/>
        </w:rPr>
        <w:t>l legal work, the scale of her projects</w:t>
      </w:r>
      <w:r w:rsidR="00216C7B" w:rsidRPr="0008547D">
        <w:rPr>
          <w:rFonts w:ascii="Garamond" w:eastAsia="Times New Roman" w:hAnsi="Garamond" w:cs="Times New Roman"/>
          <w:color w:val="222222"/>
          <w:shd w:val="clear" w:color="auto" w:fill="FFFFFF"/>
        </w:rPr>
        <w:t xml:space="preserve"> increased. In 2007, when </w:t>
      </w:r>
      <w:r w:rsidR="00025F04">
        <w:rPr>
          <w:rFonts w:ascii="Garamond" w:eastAsia="Times New Roman" w:hAnsi="Garamond" w:cs="Times New Roman"/>
          <w:color w:val="222222"/>
          <w:shd w:val="clear" w:color="auto" w:fill="FFFFFF"/>
        </w:rPr>
        <w:t>I</w:t>
      </w:r>
      <w:r w:rsidRPr="0008547D">
        <w:rPr>
          <w:rFonts w:ascii="Garamond" w:eastAsia="Times New Roman" w:hAnsi="Garamond" w:cs="Times New Roman"/>
          <w:color w:val="222222"/>
          <w:shd w:val="clear" w:color="auto" w:fill="FFFFFF"/>
        </w:rPr>
        <w:t xml:space="preserve"> returned to </w:t>
      </w:r>
      <w:r w:rsidR="0036768A" w:rsidRPr="0008547D">
        <w:rPr>
          <w:rFonts w:ascii="Garamond" w:eastAsia="Times New Roman" w:hAnsi="Garamond" w:cs="Times New Roman"/>
          <w:color w:val="222222"/>
          <w:shd w:val="clear" w:color="auto" w:fill="FFFFFF"/>
        </w:rPr>
        <w:t xml:space="preserve">Meerut, </w:t>
      </w:r>
      <w:r w:rsidRPr="0008547D">
        <w:rPr>
          <w:rFonts w:ascii="Garamond" w:eastAsia="Times New Roman" w:hAnsi="Garamond" w:cs="Times New Roman"/>
          <w:color w:val="222222"/>
          <w:shd w:val="clear" w:color="auto" w:fill="FFFFFF"/>
        </w:rPr>
        <w:t>Hema described work she had done for a poor woman whom she knew.</w:t>
      </w:r>
    </w:p>
    <w:p w14:paraId="783E10B0" w14:textId="77777777" w:rsidR="00F2487A" w:rsidRPr="0008547D" w:rsidRDefault="00F2487A" w:rsidP="00CC3CC8">
      <w:pPr>
        <w:spacing w:line="480" w:lineRule="auto"/>
        <w:ind w:left="-284" w:right="-631"/>
        <w:rPr>
          <w:rFonts w:ascii="Garamond" w:eastAsia="Times New Roman" w:hAnsi="Garamond" w:cs="Times New Roman"/>
          <w:color w:val="222222"/>
          <w:shd w:val="clear" w:color="auto" w:fill="FFFFFF"/>
        </w:rPr>
      </w:pPr>
    </w:p>
    <w:p w14:paraId="00131F5C" w14:textId="0C48CA2B" w:rsidR="00F2487A" w:rsidRPr="0008547D" w:rsidRDefault="00F2487A" w:rsidP="00185800">
      <w:pPr>
        <w:spacing w:line="480" w:lineRule="auto"/>
        <w:ind w:left="284" w:right="-631"/>
        <w:rPr>
          <w:rFonts w:ascii="Garamond" w:eastAsia="Times New Roman" w:hAnsi="Garamond" w:cs="Times New Roman"/>
          <w:color w:val="222222"/>
          <w:shd w:val="clear" w:color="auto" w:fill="FFFFFF"/>
        </w:rPr>
      </w:pPr>
      <w:r w:rsidRPr="0008547D">
        <w:rPr>
          <w:rFonts w:ascii="Garamond" w:eastAsia="Times New Roman" w:hAnsi="Garamond" w:cs="Times New Roman"/>
          <w:color w:val="222222"/>
          <w:shd w:val="clear" w:color="auto" w:fill="FFFFFF"/>
        </w:rPr>
        <w:t xml:space="preserve">I was working on a land dispute case and had to go to see the </w:t>
      </w:r>
      <w:r w:rsidR="00185800" w:rsidRPr="00185800">
        <w:rPr>
          <w:rFonts w:ascii="Garamond" w:eastAsia="Times New Roman" w:hAnsi="Garamond" w:cs="Times New Roman"/>
          <w:i/>
          <w:color w:val="222222"/>
          <w:shd w:val="clear" w:color="auto" w:fill="FFFFFF"/>
        </w:rPr>
        <w:t>patwari</w:t>
      </w:r>
      <w:r w:rsidR="00185800">
        <w:rPr>
          <w:rFonts w:ascii="Garamond" w:eastAsia="Times New Roman" w:hAnsi="Garamond" w:cs="Times New Roman"/>
          <w:color w:val="222222"/>
          <w:shd w:val="clear" w:color="auto" w:fill="FFFFFF"/>
        </w:rPr>
        <w:t xml:space="preserve"> </w:t>
      </w:r>
      <w:r w:rsidRPr="0008547D">
        <w:rPr>
          <w:rFonts w:ascii="Garamond" w:eastAsia="Times New Roman" w:hAnsi="Garamond" w:cs="Times New Roman"/>
          <w:color w:val="222222"/>
          <w:shd w:val="clear" w:color="auto" w:fill="FFFFFF"/>
        </w:rPr>
        <w:t>[</w:t>
      </w:r>
      <w:r w:rsidR="00185800">
        <w:rPr>
          <w:rFonts w:ascii="Garamond" w:eastAsia="Times New Roman" w:hAnsi="Garamond" w:cs="Times New Roman"/>
          <w:color w:val="222222"/>
          <w:shd w:val="clear" w:color="auto" w:fill="FFFFFF"/>
        </w:rPr>
        <w:t>revenue official</w:t>
      </w:r>
      <w:r w:rsidRPr="0008547D">
        <w:rPr>
          <w:rFonts w:ascii="Garamond" w:eastAsia="Times New Roman" w:hAnsi="Garamond" w:cs="Times New Roman"/>
          <w:color w:val="222222"/>
          <w:shd w:val="clear" w:color="auto" w:fill="FFFFFF"/>
        </w:rPr>
        <w:t xml:space="preserve">]. He kept telling me to come back the next day. Eventually I went with the aggrieved woman and she paid the patwari a bribe of Rs. 500 to get the work done. I was actually really annoyed that she had paid the bribe. The patwari told us to come back at 5pm. When I went back everything was shut up. I managed to find the patwari and he told me to come back in half an hour. He then told me to come back tomorrow. </w:t>
      </w:r>
      <w:r w:rsidR="00F61481" w:rsidRPr="0008547D">
        <w:rPr>
          <w:rFonts w:ascii="Garamond" w:eastAsia="Times New Roman" w:hAnsi="Garamond" w:cs="Times New Roman"/>
          <w:color w:val="222222"/>
          <w:shd w:val="clear" w:color="auto" w:fill="FFFFFF"/>
        </w:rPr>
        <w:t>I smelt alcohol</w:t>
      </w:r>
      <w:r w:rsidRPr="0008547D">
        <w:rPr>
          <w:rFonts w:ascii="Garamond" w:eastAsia="Times New Roman" w:hAnsi="Garamond" w:cs="Times New Roman"/>
          <w:color w:val="222222"/>
          <w:shd w:val="clear" w:color="auto" w:fill="FFFFFF"/>
        </w:rPr>
        <w:t xml:space="preserve">. I went to the </w:t>
      </w:r>
      <w:r w:rsidR="00185800">
        <w:rPr>
          <w:rFonts w:ascii="Garamond" w:eastAsia="Times New Roman" w:hAnsi="Garamond" w:cs="Times New Roman"/>
          <w:color w:val="222222"/>
          <w:shd w:val="clear" w:color="auto" w:fill="FFFFFF"/>
        </w:rPr>
        <w:t>Senior Superintendent of Police (</w:t>
      </w:r>
      <w:r w:rsidRPr="0008547D">
        <w:rPr>
          <w:rFonts w:ascii="Garamond" w:eastAsia="Times New Roman" w:hAnsi="Garamond" w:cs="Times New Roman"/>
          <w:color w:val="222222"/>
          <w:shd w:val="clear" w:color="auto" w:fill="FFFFFF"/>
        </w:rPr>
        <w:t>SSP</w:t>
      </w:r>
      <w:r w:rsidR="00185800">
        <w:rPr>
          <w:rFonts w:ascii="Garamond" w:eastAsia="Times New Roman" w:hAnsi="Garamond" w:cs="Times New Roman"/>
          <w:color w:val="222222"/>
          <w:shd w:val="clear" w:color="auto" w:fill="FFFFFF"/>
        </w:rPr>
        <w:t>)</w:t>
      </w:r>
      <w:r w:rsidRPr="0008547D">
        <w:rPr>
          <w:rFonts w:ascii="Garamond" w:eastAsia="Times New Roman" w:hAnsi="Garamond" w:cs="Times New Roman"/>
          <w:color w:val="222222"/>
          <w:shd w:val="clear" w:color="auto" w:fill="FFFFFF"/>
        </w:rPr>
        <w:t xml:space="preserve"> and told him what had happened. The SSP told me he’d need corporeal evidence to catch the patwari ‘How on earth will I get that?’ </w:t>
      </w:r>
      <w:r w:rsidR="00F61481" w:rsidRPr="0008547D">
        <w:rPr>
          <w:rFonts w:ascii="Garamond" w:eastAsia="Times New Roman" w:hAnsi="Garamond" w:cs="Times New Roman"/>
          <w:color w:val="222222"/>
          <w:shd w:val="clear" w:color="auto" w:fill="FFFFFF"/>
        </w:rPr>
        <w:t xml:space="preserve">I asked him. </w:t>
      </w:r>
      <w:r w:rsidRPr="0008547D">
        <w:rPr>
          <w:rFonts w:ascii="Garamond" w:eastAsia="Times New Roman" w:hAnsi="Garamond" w:cs="Times New Roman"/>
          <w:color w:val="222222"/>
          <w:shd w:val="clear" w:color="auto" w:fill="FFFFFF"/>
        </w:rPr>
        <w:t xml:space="preserve">The </w:t>
      </w:r>
      <w:r w:rsidR="00F61481" w:rsidRPr="0008547D">
        <w:rPr>
          <w:rFonts w:ascii="Garamond" w:eastAsia="Times New Roman" w:hAnsi="Garamond" w:cs="Times New Roman"/>
          <w:color w:val="222222"/>
          <w:shd w:val="clear" w:color="auto" w:fill="FFFFFF"/>
        </w:rPr>
        <w:t>SSP suggested</w:t>
      </w:r>
      <w:r w:rsidRPr="0008547D">
        <w:rPr>
          <w:rFonts w:ascii="Garamond" w:eastAsia="Times New Roman" w:hAnsi="Garamond" w:cs="Times New Roman"/>
          <w:color w:val="222222"/>
          <w:shd w:val="clear" w:color="auto" w:fill="FFFFFF"/>
        </w:rPr>
        <w:t xml:space="preserve"> a newspaper sting operation. Then the SSP accused me of raising the complaint solely to advance my career. [Hema laughed loudly] I told the SSP that if I wanted to advance my career I would have paid the patwari Rs. 1000 and got the work done straight away. </w:t>
      </w:r>
      <w:r w:rsidR="00F61481" w:rsidRPr="0008547D">
        <w:rPr>
          <w:rFonts w:ascii="Garamond" w:eastAsia="Times New Roman" w:hAnsi="Garamond" w:cs="Times New Roman"/>
          <w:color w:val="222222"/>
          <w:shd w:val="clear" w:color="auto" w:fill="FFFFFF"/>
        </w:rPr>
        <w:t>T</w:t>
      </w:r>
      <w:r w:rsidRPr="0008547D">
        <w:rPr>
          <w:rFonts w:ascii="Garamond" w:eastAsia="Times New Roman" w:hAnsi="Garamond" w:cs="Times New Roman"/>
          <w:color w:val="222222"/>
          <w:shd w:val="clear" w:color="auto" w:fill="FFFFFF"/>
        </w:rPr>
        <w:t xml:space="preserve">he SSP </w:t>
      </w:r>
      <w:r w:rsidR="00F61481" w:rsidRPr="0008547D">
        <w:rPr>
          <w:rFonts w:ascii="Garamond" w:eastAsia="Times New Roman" w:hAnsi="Garamond" w:cs="Times New Roman"/>
          <w:color w:val="222222"/>
          <w:shd w:val="clear" w:color="auto" w:fill="FFFFFF"/>
        </w:rPr>
        <w:t xml:space="preserve">laughed and he seemed to come </w:t>
      </w:r>
      <w:r w:rsidRPr="0008547D">
        <w:rPr>
          <w:rFonts w:ascii="Garamond" w:eastAsia="Times New Roman" w:hAnsi="Garamond" w:cs="Times New Roman"/>
          <w:color w:val="222222"/>
          <w:shd w:val="clear" w:color="auto" w:fill="FFFFFF"/>
        </w:rPr>
        <w:t xml:space="preserve">round to my way of thinking. He told another police officer to take action and the patwari was </w:t>
      </w:r>
      <w:r w:rsidR="00F61481" w:rsidRPr="0008547D">
        <w:rPr>
          <w:rFonts w:ascii="Garamond" w:eastAsia="Times New Roman" w:hAnsi="Garamond" w:cs="Times New Roman"/>
          <w:color w:val="222222"/>
          <w:shd w:val="clear" w:color="auto" w:fill="FFFFFF"/>
        </w:rPr>
        <w:t>transferred</w:t>
      </w:r>
      <w:r w:rsidRPr="0008547D">
        <w:rPr>
          <w:rFonts w:ascii="Garamond" w:eastAsia="Times New Roman" w:hAnsi="Garamond" w:cs="Times New Roman"/>
          <w:color w:val="222222"/>
          <w:shd w:val="clear" w:color="auto" w:fill="FFFFFF"/>
        </w:rPr>
        <w:t xml:space="preserve">. </w:t>
      </w:r>
    </w:p>
    <w:p w14:paraId="78A6C3CA" w14:textId="77777777" w:rsidR="00F2487A" w:rsidRPr="0008547D" w:rsidRDefault="00F2487A" w:rsidP="00CC3CC8">
      <w:pPr>
        <w:spacing w:line="480" w:lineRule="auto"/>
        <w:ind w:left="-284" w:right="-631"/>
        <w:rPr>
          <w:rFonts w:ascii="Garamond" w:eastAsia="Times New Roman" w:hAnsi="Garamond" w:cs="Times New Roman"/>
          <w:color w:val="222222"/>
          <w:shd w:val="clear" w:color="auto" w:fill="FFFFFF"/>
        </w:rPr>
      </w:pPr>
    </w:p>
    <w:p w14:paraId="3D559690" w14:textId="7923D44F" w:rsidR="00F2487A" w:rsidRPr="0008547D" w:rsidRDefault="00F2487A" w:rsidP="00CC3CC8">
      <w:pPr>
        <w:spacing w:line="480" w:lineRule="auto"/>
        <w:ind w:left="-284" w:right="-631"/>
        <w:rPr>
          <w:rFonts w:ascii="Garamond" w:eastAsia="Times New Roman" w:hAnsi="Garamond" w:cs="Times New Roman"/>
          <w:color w:val="222222"/>
          <w:shd w:val="clear" w:color="auto" w:fill="FFFFFF"/>
        </w:rPr>
      </w:pPr>
      <w:r w:rsidRPr="0008547D">
        <w:rPr>
          <w:rFonts w:ascii="Garamond" w:eastAsia="Times New Roman" w:hAnsi="Garamond" w:cs="Times New Roman"/>
          <w:color w:val="222222"/>
          <w:shd w:val="clear" w:color="auto" w:fill="FFFFFF"/>
        </w:rPr>
        <w:t xml:space="preserve">Hema said that her success in such cases was attributable to her </w:t>
      </w:r>
      <w:r w:rsidR="00DD30B7" w:rsidRPr="0008547D">
        <w:rPr>
          <w:rFonts w:ascii="Garamond" w:eastAsia="Times New Roman" w:hAnsi="Garamond" w:cs="Times New Roman"/>
          <w:color w:val="222222"/>
          <w:shd w:val="clear" w:color="auto" w:fill="FFFFFF"/>
        </w:rPr>
        <w:t xml:space="preserve">sense of humour, </w:t>
      </w:r>
      <w:r w:rsidRPr="0008547D">
        <w:rPr>
          <w:rFonts w:ascii="Garamond" w:eastAsia="Times New Roman" w:hAnsi="Garamond" w:cs="Times New Roman"/>
          <w:color w:val="222222"/>
          <w:shd w:val="clear" w:color="auto" w:fill="FFFFFF"/>
        </w:rPr>
        <w:t xml:space="preserve">forthright manner, command of English, and determination to </w:t>
      </w:r>
      <w:r w:rsidR="00DF5FC8" w:rsidRPr="0008547D">
        <w:rPr>
          <w:rFonts w:ascii="Garamond" w:eastAsia="Times New Roman" w:hAnsi="Garamond" w:cs="Times New Roman"/>
          <w:color w:val="222222"/>
          <w:shd w:val="clear" w:color="auto" w:fill="FFFFFF"/>
        </w:rPr>
        <w:t>“seize the day”.</w:t>
      </w:r>
      <w:r w:rsidR="00ED28B5" w:rsidRPr="0008547D">
        <w:rPr>
          <w:rFonts w:ascii="Garamond" w:eastAsia="Times New Roman" w:hAnsi="Garamond" w:cs="Times New Roman"/>
          <w:color w:val="222222"/>
          <w:shd w:val="clear" w:color="auto" w:fill="FFFFFF"/>
        </w:rPr>
        <w:t xml:space="preserve"> </w:t>
      </w:r>
    </w:p>
    <w:p w14:paraId="3CB211E0" w14:textId="77777777" w:rsidR="003D4850" w:rsidRPr="0008547D" w:rsidRDefault="003D4850" w:rsidP="00CC3CC8">
      <w:pPr>
        <w:spacing w:line="480" w:lineRule="auto"/>
        <w:ind w:left="-284" w:right="-631"/>
        <w:rPr>
          <w:rFonts w:ascii="Garamond" w:eastAsia="Times New Roman" w:hAnsi="Garamond" w:cs="Times New Roman"/>
          <w:color w:val="222222"/>
          <w:shd w:val="clear" w:color="auto" w:fill="FFFFFF"/>
        </w:rPr>
      </w:pPr>
    </w:p>
    <w:p w14:paraId="177DDDD8" w14:textId="6D5D960C" w:rsidR="00F2487A" w:rsidRPr="0008547D" w:rsidRDefault="00F2487A" w:rsidP="00CC3CC8">
      <w:pPr>
        <w:spacing w:line="480" w:lineRule="auto"/>
        <w:ind w:left="-284" w:right="-631"/>
        <w:rPr>
          <w:rFonts w:ascii="Garamond" w:eastAsia="Times New Roman" w:hAnsi="Garamond" w:cs="Times New Roman"/>
          <w:color w:val="222222"/>
          <w:shd w:val="clear" w:color="auto" w:fill="FFFFFF"/>
        </w:rPr>
      </w:pPr>
      <w:r w:rsidRPr="0008547D">
        <w:rPr>
          <w:rFonts w:ascii="Garamond" w:eastAsia="Times New Roman" w:hAnsi="Garamond" w:cs="Times New Roman"/>
          <w:color w:val="222222"/>
          <w:shd w:val="clear" w:color="auto" w:fill="FFFFFF"/>
        </w:rPr>
        <w:t>Hema’s activities were i</w:t>
      </w:r>
      <w:r w:rsidR="00DD30B7" w:rsidRPr="0008547D">
        <w:rPr>
          <w:rFonts w:ascii="Garamond" w:eastAsia="Times New Roman" w:hAnsi="Garamond" w:cs="Times New Roman"/>
          <w:color w:val="222222"/>
          <w:shd w:val="clear" w:color="auto" w:fill="FFFFFF"/>
        </w:rPr>
        <w:t>ndicative of those of the te</w:t>
      </w:r>
      <w:r w:rsidRPr="0008547D">
        <w:rPr>
          <w:rFonts w:ascii="Garamond" w:eastAsia="Times New Roman" w:hAnsi="Garamond" w:cs="Times New Roman"/>
          <w:color w:val="222222"/>
          <w:shd w:val="clear" w:color="auto" w:fill="FFFFFF"/>
        </w:rPr>
        <w:t xml:space="preserve">n other </w:t>
      </w:r>
      <w:r w:rsidR="00DF5FC8" w:rsidRPr="0008547D">
        <w:rPr>
          <w:rFonts w:ascii="Garamond" w:eastAsia="Times New Roman" w:hAnsi="Garamond" w:cs="Times New Roman"/>
          <w:color w:val="222222"/>
          <w:shd w:val="clear" w:color="auto" w:fill="FFFFFF"/>
        </w:rPr>
        <w:t xml:space="preserve">politically active young women </w:t>
      </w:r>
      <w:r w:rsidR="00025F04">
        <w:rPr>
          <w:rFonts w:ascii="Garamond" w:eastAsia="Times New Roman" w:hAnsi="Garamond" w:cs="Times New Roman"/>
          <w:color w:val="222222"/>
          <w:shd w:val="clear" w:color="auto" w:fill="FFFFFF"/>
        </w:rPr>
        <w:t>that I [first author]</w:t>
      </w:r>
      <w:r w:rsidRPr="0008547D">
        <w:rPr>
          <w:rFonts w:ascii="Garamond" w:eastAsia="Times New Roman" w:hAnsi="Garamond" w:cs="Times New Roman"/>
          <w:color w:val="222222"/>
          <w:shd w:val="clear" w:color="auto" w:fill="FFFFFF"/>
        </w:rPr>
        <w:t xml:space="preserve"> interviewed in Meerut. Like Hema, these women defined their actions in opposition to official or formal po</w:t>
      </w:r>
      <w:r w:rsidR="00D626DE" w:rsidRPr="0008547D">
        <w:rPr>
          <w:rFonts w:ascii="Garamond" w:eastAsia="Times New Roman" w:hAnsi="Garamond" w:cs="Times New Roman"/>
          <w:color w:val="222222"/>
          <w:shd w:val="clear" w:color="auto" w:fill="FFFFFF"/>
        </w:rPr>
        <w:t>litics. They spoke hotly of rapidly increasing corruption in the re</w:t>
      </w:r>
      <w:r w:rsidR="00B74732" w:rsidRPr="0008547D">
        <w:rPr>
          <w:rFonts w:ascii="Garamond" w:eastAsia="Times New Roman" w:hAnsi="Garamond" w:cs="Times New Roman"/>
          <w:color w:val="222222"/>
          <w:shd w:val="clear" w:color="auto" w:fill="FFFFFF"/>
        </w:rPr>
        <w:t>g</w:t>
      </w:r>
      <w:r w:rsidR="00D626DE" w:rsidRPr="0008547D">
        <w:rPr>
          <w:rFonts w:ascii="Garamond" w:eastAsia="Times New Roman" w:hAnsi="Garamond" w:cs="Times New Roman"/>
          <w:color w:val="222222"/>
          <w:shd w:val="clear" w:color="auto" w:fill="FFFFFF"/>
        </w:rPr>
        <w:t>ion</w:t>
      </w:r>
      <w:r w:rsidRPr="0008547D">
        <w:rPr>
          <w:rFonts w:ascii="Garamond" w:eastAsia="Times New Roman" w:hAnsi="Garamond" w:cs="Times New Roman"/>
          <w:color w:val="222222"/>
          <w:shd w:val="clear" w:color="auto" w:fill="FFFFFF"/>
        </w:rPr>
        <w:t xml:space="preserve">. </w:t>
      </w:r>
      <w:r w:rsidR="00B74732" w:rsidRPr="0008547D">
        <w:rPr>
          <w:rFonts w:ascii="Garamond" w:eastAsia="Times New Roman" w:hAnsi="Garamond" w:cs="Times New Roman"/>
          <w:color w:val="222222"/>
          <w:shd w:val="clear" w:color="auto" w:fill="FFFFFF"/>
        </w:rPr>
        <w:t>Many young women saw themselves a role models and said that they were trying to lead by example.</w:t>
      </w:r>
      <w:r w:rsidR="00DF5FC8" w:rsidRPr="0008547D">
        <w:rPr>
          <w:rFonts w:ascii="Garamond" w:eastAsia="Times New Roman" w:hAnsi="Garamond" w:cs="Times New Roman"/>
          <w:color w:val="222222"/>
          <w:shd w:val="clear" w:color="auto" w:fill="FFFFFF"/>
        </w:rPr>
        <w:t xml:space="preserve"> They came from relatively wealthy backgrounds and all but two spoke reasonably good English, unlike the other youth we interviewed in western UP and Uttarakhand.</w:t>
      </w:r>
    </w:p>
    <w:p w14:paraId="52B45E8A" w14:textId="77777777" w:rsidR="00F2487A" w:rsidRDefault="00F2487A" w:rsidP="00CC3CC8">
      <w:pPr>
        <w:spacing w:line="480" w:lineRule="auto"/>
        <w:ind w:left="-284" w:right="-631"/>
        <w:rPr>
          <w:rFonts w:ascii="Garamond" w:eastAsia="Times New Roman" w:hAnsi="Garamond" w:cs="Times New Roman"/>
          <w:color w:val="222222"/>
          <w:shd w:val="clear" w:color="auto" w:fill="FFFFFF"/>
        </w:rPr>
      </w:pPr>
    </w:p>
    <w:p w14:paraId="6A42A311" w14:textId="1FE59F98" w:rsidR="00683216" w:rsidRDefault="00683216" w:rsidP="00CC3CC8">
      <w:pPr>
        <w:spacing w:line="480" w:lineRule="auto"/>
        <w:ind w:left="-284" w:right="-631"/>
        <w:rPr>
          <w:rFonts w:ascii="Garamond" w:eastAsia="Times New Roman" w:hAnsi="Garamond" w:cs="Times New Roman"/>
          <w:color w:val="222222"/>
          <w:shd w:val="clear" w:color="auto" w:fill="FFFFFF"/>
        </w:rPr>
      </w:pPr>
      <w:r>
        <w:rPr>
          <w:rFonts w:ascii="Garamond" w:eastAsia="Times New Roman" w:hAnsi="Garamond" w:cs="Times New Roman"/>
          <w:color w:val="222222"/>
          <w:shd w:val="clear" w:color="auto" w:fill="FFFFFF"/>
        </w:rPr>
        <w:t>On several occasions middle class young women in Meerut were able to effect change in the city, for example persuading senior officials to enforce laws related to gender equality. But they said that they had been unable to develop a sense of collective strength. One of Hema’s friends noted that young women had a type of ‘information network’ wherein they shared stories of their work, but no institutional home or identity. She said that the cast of young women involved in such social action changes too quickly, as people cycle in and out of college.</w:t>
      </w:r>
    </w:p>
    <w:p w14:paraId="1976AF00" w14:textId="77777777" w:rsidR="00683216" w:rsidRPr="0008547D" w:rsidRDefault="00683216" w:rsidP="00CC3CC8">
      <w:pPr>
        <w:spacing w:line="480" w:lineRule="auto"/>
        <w:ind w:left="-284" w:right="-631"/>
        <w:rPr>
          <w:rFonts w:ascii="Garamond" w:eastAsia="Times New Roman" w:hAnsi="Garamond" w:cs="Times New Roman"/>
          <w:color w:val="222222"/>
          <w:shd w:val="clear" w:color="auto" w:fill="FFFFFF"/>
        </w:rPr>
      </w:pPr>
    </w:p>
    <w:p w14:paraId="57814A90" w14:textId="77777777" w:rsidR="00A47B52" w:rsidRPr="0008547D" w:rsidRDefault="00A47B52" w:rsidP="00A47B52">
      <w:pPr>
        <w:spacing w:line="480" w:lineRule="auto"/>
        <w:ind w:left="-284" w:right="-631"/>
        <w:rPr>
          <w:rFonts w:ascii="Garamond" w:eastAsia="Times New Roman" w:hAnsi="Garamond" w:cs="Times New Roman"/>
          <w:color w:val="222222"/>
          <w:shd w:val="clear" w:color="auto" w:fill="FFFFFF"/>
        </w:rPr>
      </w:pPr>
      <w:r>
        <w:rPr>
          <w:rFonts w:ascii="Garamond" w:eastAsia="Times New Roman" w:hAnsi="Garamond" w:cs="Times New Roman"/>
          <w:color w:val="222222"/>
          <w:shd w:val="clear" w:color="auto" w:fill="FFFFFF"/>
        </w:rPr>
        <w:t>Young women frequently</w:t>
      </w:r>
      <w:r w:rsidRPr="0008547D">
        <w:rPr>
          <w:rFonts w:ascii="Garamond" w:eastAsia="Times New Roman" w:hAnsi="Garamond" w:cs="Times New Roman"/>
          <w:color w:val="222222"/>
          <w:shd w:val="clear" w:color="auto" w:fill="FFFFFF"/>
        </w:rPr>
        <w:t xml:space="preserve"> said that their sex sometimes acted as a type of “resource”. They were less tainted by a public culture in which the young male body is imagined as a social danger. </w:t>
      </w:r>
    </w:p>
    <w:p w14:paraId="6C9BC160" w14:textId="6E8D72AC" w:rsidR="00F2487A" w:rsidRPr="0008547D" w:rsidRDefault="00A47B52" w:rsidP="00CC3CC8">
      <w:pPr>
        <w:spacing w:line="480" w:lineRule="auto"/>
        <w:ind w:left="-284" w:right="-631"/>
        <w:rPr>
          <w:rFonts w:ascii="Garamond" w:eastAsia="Times New Roman" w:hAnsi="Garamond" w:cs="Times New Roman"/>
          <w:color w:val="222222"/>
          <w:shd w:val="clear" w:color="auto" w:fill="FFFFFF"/>
        </w:rPr>
      </w:pPr>
      <w:r>
        <w:rPr>
          <w:rFonts w:ascii="Garamond" w:eastAsia="Times New Roman" w:hAnsi="Garamond" w:cs="Times New Roman"/>
          <w:color w:val="222222"/>
          <w:shd w:val="clear" w:color="auto" w:fill="FFFFFF"/>
        </w:rPr>
        <w:t>But g</w:t>
      </w:r>
      <w:r w:rsidR="00F2487A" w:rsidRPr="0008547D">
        <w:rPr>
          <w:rFonts w:ascii="Garamond" w:eastAsia="Times New Roman" w:hAnsi="Garamond" w:cs="Times New Roman"/>
          <w:color w:val="222222"/>
          <w:shd w:val="clear" w:color="auto" w:fill="FFFFFF"/>
        </w:rPr>
        <w:t xml:space="preserve">endered norms around propriety made it difficult for young women to </w:t>
      </w:r>
      <w:r>
        <w:rPr>
          <w:rFonts w:ascii="Garamond" w:eastAsia="Times New Roman" w:hAnsi="Garamond" w:cs="Times New Roman"/>
          <w:color w:val="222222"/>
          <w:shd w:val="clear" w:color="auto" w:fill="FFFFFF"/>
        </w:rPr>
        <w:t>engage in social</w:t>
      </w:r>
      <w:r w:rsidR="00B74732" w:rsidRPr="0008547D">
        <w:rPr>
          <w:rFonts w:ascii="Garamond" w:eastAsia="Times New Roman" w:hAnsi="Garamond" w:cs="Times New Roman"/>
          <w:color w:val="222222"/>
          <w:shd w:val="clear" w:color="auto" w:fill="FFFFFF"/>
        </w:rPr>
        <w:t xml:space="preserve"> action</w:t>
      </w:r>
      <w:r w:rsidR="00F2487A" w:rsidRPr="0008547D">
        <w:rPr>
          <w:rFonts w:ascii="Garamond" w:eastAsia="Times New Roman" w:hAnsi="Garamond" w:cs="Times New Roman"/>
          <w:color w:val="222222"/>
          <w:shd w:val="clear" w:color="auto" w:fill="FFFFFF"/>
        </w:rPr>
        <w:t xml:space="preserve">. The overtly masculine culture of student union politicians deepened these problems still further. </w:t>
      </w:r>
      <w:r>
        <w:rPr>
          <w:rFonts w:ascii="Garamond" w:eastAsia="Times New Roman" w:hAnsi="Garamond" w:cs="Times New Roman"/>
          <w:color w:val="222222"/>
          <w:shd w:val="clear" w:color="auto" w:fill="FFFFFF"/>
        </w:rPr>
        <w:t>In addition, young women in Meerut had a strong sense that they might be able to engage in social action during their late teens and early twenties but that, after marriage, such opportunities would disappear. This sense of youth as a disappearing window of opportunity, stronger among women than men, lent a particular logic to young women concentrating on ‘</w:t>
      </w:r>
      <w:r w:rsidR="00960B1A">
        <w:rPr>
          <w:rFonts w:ascii="Garamond" w:eastAsia="Times New Roman" w:hAnsi="Garamond" w:cs="Times New Roman"/>
          <w:color w:val="222222"/>
          <w:shd w:val="clear" w:color="auto" w:fill="FFFFFF"/>
        </w:rPr>
        <w:t>now’</w:t>
      </w:r>
      <w:r>
        <w:rPr>
          <w:rFonts w:ascii="Garamond" w:eastAsia="Times New Roman" w:hAnsi="Garamond" w:cs="Times New Roman"/>
          <w:color w:val="222222"/>
          <w:shd w:val="clear" w:color="auto" w:fill="FFFFFF"/>
        </w:rPr>
        <w:t>.</w:t>
      </w:r>
    </w:p>
    <w:p w14:paraId="49A83A32" w14:textId="77777777" w:rsidR="00625112" w:rsidRPr="0008547D" w:rsidRDefault="00625112" w:rsidP="00CC3CC8">
      <w:pPr>
        <w:spacing w:line="480" w:lineRule="auto"/>
        <w:ind w:left="-284" w:right="-631"/>
        <w:rPr>
          <w:rFonts w:ascii="Garamond" w:eastAsia="Times New Roman" w:hAnsi="Garamond" w:cs="Times New Roman"/>
          <w:color w:val="222222"/>
          <w:shd w:val="clear" w:color="auto" w:fill="FFFFFF"/>
        </w:rPr>
      </w:pPr>
    </w:p>
    <w:p w14:paraId="1E12EE99" w14:textId="57581C4D" w:rsidR="00683216" w:rsidRPr="00683216" w:rsidRDefault="004A7338" w:rsidP="00683216">
      <w:pPr>
        <w:spacing w:line="480" w:lineRule="auto"/>
        <w:ind w:left="-284" w:right="-631"/>
        <w:rPr>
          <w:rFonts w:ascii="Garamond" w:eastAsia="Times New Roman" w:hAnsi="Garamond" w:cs="Times New Roman"/>
          <w:color w:val="222222"/>
          <w:shd w:val="clear" w:color="auto" w:fill="FFFFFF"/>
        </w:rPr>
      </w:pPr>
      <w:r w:rsidRPr="00A47B52">
        <w:rPr>
          <w:rFonts w:ascii="Garamond" w:eastAsia="Times New Roman" w:hAnsi="Garamond" w:cs="Times New Roman"/>
          <w:color w:val="222222"/>
          <w:shd w:val="clear" w:color="auto" w:fill="FFFFFF"/>
        </w:rPr>
        <w:t xml:space="preserve">A particular vision of </w:t>
      </w:r>
      <w:r w:rsidR="00CD5F0B" w:rsidRPr="00A47B52">
        <w:rPr>
          <w:rFonts w:ascii="Garamond" w:eastAsia="Times New Roman" w:hAnsi="Garamond" w:cs="Times New Roman"/>
          <w:color w:val="222222"/>
          <w:shd w:val="clear" w:color="auto" w:fill="FFFFFF"/>
        </w:rPr>
        <w:t>historical change</w:t>
      </w:r>
      <w:r w:rsidRPr="00A47B52">
        <w:rPr>
          <w:rFonts w:ascii="Garamond" w:eastAsia="Times New Roman" w:hAnsi="Garamond" w:cs="Times New Roman"/>
          <w:color w:val="222222"/>
          <w:shd w:val="clear" w:color="auto" w:fill="FFFFFF"/>
        </w:rPr>
        <w:t xml:space="preserve"> informed the politics of </w:t>
      </w:r>
      <w:r w:rsidR="00683216">
        <w:rPr>
          <w:rFonts w:ascii="Garamond" w:eastAsia="Times New Roman" w:hAnsi="Garamond" w:cs="Times New Roman"/>
          <w:color w:val="222222"/>
          <w:shd w:val="clear" w:color="auto" w:fill="FFFFFF"/>
        </w:rPr>
        <w:t>middle class</w:t>
      </w:r>
      <w:r w:rsidRPr="00A47B52">
        <w:rPr>
          <w:rFonts w:ascii="Garamond" w:eastAsia="Times New Roman" w:hAnsi="Garamond" w:cs="Times New Roman"/>
          <w:color w:val="222222"/>
          <w:shd w:val="clear" w:color="auto" w:fill="FFFFFF"/>
        </w:rPr>
        <w:t xml:space="preserve"> young women studying in Meerut. They used the contrast between </w:t>
      </w:r>
      <w:r w:rsidR="0036768A" w:rsidRPr="00A47B52">
        <w:rPr>
          <w:rFonts w:ascii="Garamond" w:eastAsia="Times New Roman" w:hAnsi="Garamond" w:cs="Times New Roman"/>
          <w:color w:val="222222"/>
          <w:shd w:val="clear" w:color="auto" w:fill="FFFFFF"/>
        </w:rPr>
        <w:t xml:space="preserve">allegedly </w:t>
      </w:r>
      <w:r w:rsidRPr="00A47B52">
        <w:rPr>
          <w:rFonts w:ascii="Garamond" w:eastAsia="Times New Roman" w:hAnsi="Garamond" w:cs="Times New Roman"/>
          <w:color w:val="222222"/>
          <w:shd w:val="clear" w:color="auto" w:fill="FFFFFF"/>
        </w:rPr>
        <w:t xml:space="preserve">well-functioning public institutions in the past </w:t>
      </w:r>
      <w:r w:rsidR="0036768A" w:rsidRPr="00A47B52">
        <w:rPr>
          <w:rFonts w:ascii="Garamond" w:eastAsia="Times New Roman" w:hAnsi="Garamond" w:cs="Times New Roman"/>
          <w:color w:val="222222"/>
          <w:shd w:val="clear" w:color="auto" w:fill="FFFFFF"/>
        </w:rPr>
        <w:t xml:space="preserve">and </w:t>
      </w:r>
      <w:r w:rsidR="00E3299F" w:rsidRPr="00A47B52">
        <w:rPr>
          <w:rFonts w:ascii="Garamond" w:eastAsia="Times New Roman" w:hAnsi="Garamond" w:cs="Times New Roman"/>
          <w:color w:val="222222"/>
          <w:shd w:val="clear" w:color="auto" w:fill="FFFFFF"/>
        </w:rPr>
        <w:t>a present</w:t>
      </w:r>
      <w:r w:rsidRPr="00A47B52">
        <w:rPr>
          <w:rFonts w:ascii="Garamond" w:eastAsia="Times New Roman" w:hAnsi="Garamond" w:cs="Times New Roman"/>
          <w:color w:val="222222"/>
          <w:shd w:val="clear" w:color="auto" w:fill="FFFFFF"/>
        </w:rPr>
        <w:t xml:space="preserve"> corrupt institutional landscape</w:t>
      </w:r>
      <w:r w:rsidR="00CD5F0B" w:rsidRPr="00A47B52">
        <w:rPr>
          <w:rFonts w:ascii="Garamond" w:eastAsia="Times New Roman" w:hAnsi="Garamond" w:cs="Times New Roman"/>
          <w:color w:val="222222"/>
          <w:shd w:val="clear" w:color="auto" w:fill="FFFFFF"/>
        </w:rPr>
        <w:t xml:space="preserve"> as a </w:t>
      </w:r>
      <w:r w:rsidR="00185800" w:rsidRPr="00A47B52">
        <w:rPr>
          <w:rFonts w:ascii="Garamond" w:eastAsia="Times New Roman" w:hAnsi="Garamond" w:cs="Times New Roman"/>
          <w:color w:val="222222"/>
          <w:shd w:val="clear" w:color="auto" w:fill="FFFFFF"/>
        </w:rPr>
        <w:t>basis for critique. They often said that e</w:t>
      </w:r>
      <w:r w:rsidR="00CD5F0B" w:rsidRPr="00A47B52">
        <w:rPr>
          <w:rFonts w:ascii="Garamond" w:eastAsia="Times New Roman" w:hAnsi="Garamond" w:cs="Times New Roman"/>
          <w:color w:val="222222"/>
          <w:shd w:val="clear" w:color="auto" w:fill="FFFFFF"/>
        </w:rPr>
        <w:t>ducational instit</w:t>
      </w:r>
      <w:r w:rsidR="00185800" w:rsidRPr="00A47B52">
        <w:rPr>
          <w:rFonts w:ascii="Garamond" w:eastAsia="Times New Roman" w:hAnsi="Garamond" w:cs="Times New Roman"/>
          <w:color w:val="222222"/>
          <w:shd w:val="clear" w:color="auto" w:fill="FFFFFF"/>
        </w:rPr>
        <w:t>utions had</w:t>
      </w:r>
      <w:r w:rsidR="003D4850" w:rsidRPr="00A47B52">
        <w:rPr>
          <w:rFonts w:ascii="Garamond" w:eastAsia="Times New Roman" w:hAnsi="Garamond" w:cs="Times New Roman"/>
          <w:color w:val="222222"/>
          <w:shd w:val="clear" w:color="auto" w:fill="FFFFFF"/>
        </w:rPr>
        <w:t xml:space="preserve"> declined</w:t>
      </w:r>
      <w:r w:rsidR="00185800" w:rsidRPr="00A47B52">
        <w:rPr>
          <w:rFonts w:ascii="Garamond" w:eastAsia="Times New Roman" w:hAnsi="Garamond" w:cs="Times New Roman"/>
          <w:color w:val="222222"/>
          <w:shd w:val="clear" w:color="auto" w:fill="FFFFFF"/>
        </w:rPr>
        <w:t xml:space="preserve"> and that </w:t>
      </w:r>
      <w:r w:rsidR="00B35603" w:rsidRPr="00A47B52">
        <w:rPr>
          <w:rFonts w:ascii="Garamond" w:eastAsia="Times New Roman" w:hAnsi="Garamond" w:cs="Times New Roman"/>
          <w:color w:val="222222"/>
          <w:shd w:val="clear" w:color="auto" w:fill="FFFFFF"/>
        </w:rPr>
        <w:t xml:space="preserve">the figure of the honest </w:t>
      </w:r>
      <w:r w:rsidR="003D4850" w:rsidRPr="00A47B52">
        <w:rPr>
          <w:rFonts w:ascii="Garamond" w:eastAsia="Times New Roman" w:hAnsi="Garamond" w:cs="Times New Roman"/>
          <w:color w:val="222222"/>
          <w:shd w:val="clear" w:color="auto" w:fill="FFFFFF"/>
        </w:rPr>
        <w:t>Distri</w:t>
      </w:r>
      <w:r w:rsidR="00CD5F0B" w:rsidRPr="00A47B52">
        <w:rPr>
          <w:rFonts w:ascii="Garamond" w:eastAsia="Times New Roman" w:hAnsi="Garamond" w:cs="Times New Roman"/>
          <w:color w:val="222222"/>
          <w:shd w:val="clear" w:color="auto" w:fill="FFFFFF"/>
        </w:rPr>
        <w:t>ct Magistrate</w:t>
      </w:r>
      <w:r w:rsidR="00B35603" w:rsidRPr="00A47B52">
        <w:rPr>
          <w:rFonts w:ascii="Garamond" w:eastAsia="Times New Roman" w:hAnsi="Garamond" w:cs="Times New Roman"/>
          <w:color w:val="222222"/>
          <w:shd w:val="clear" w:color="auto" w:fill="FFFFFF"/>
        </w:rPr>
        <w:t xml:space="preserve"> had disappeared</w:t>
      </w:r>
      <w:r w:rsidR="00CD5F0B" w:rsidRPr="00A47B52">
        <w:rPr>
          <w:rFonts w:ascii="Garamond" w:eastAsia="Times New Roman" w:hAnsi="Garamond" w:cs="Times New Roman"/>
          <w:color w:val="222222"/>
          <w:shd w:val="clear" w:color="auto" w:fill="FFFFFF"/>
        </w:rPr>
        <w:t xml:space="preserve">. </w:t>
      </w:r>
      <w:r w:rsidR="00683216">
        <w:rPr>
          <w:rFonts w:ascii="Garamond" w:eastAsia="Times New Roman" w:hAnsi="Garamond" w:cs="Times New Roman"/>
          <w:color w:val="222222"/>
          <w:shd w:val="clear" w:color="auto" w:fill="FFFFFF"/>
        </w:rPr>
        <w:t>Moreover, and like other social actors in Bemni and Meerut, t</w:t>
      </w:r>
      <w:r w:rsidR="00B35603" w:rsidRPr="00A47B52">
        <w:rPr>
          <w:rFonts w:ascii="Garamond" w:eastAsia="Times New Roman" w:hAnsi="Garamond" w:cs="Times New Roman"/>
          <w:color w:val="222222"/>
          <w:shd w:val="clear" w:color="auto" w:fill="FFFFFF"/>
        </w:rPr>
        <w:t>hese young women</w:t>
      </w:r>
      <w:r w:rsidR="0036768A" w:rsidRPr="00A47B52">
        <w:rPr>
          <w:rFonts w:ascii="Garamond" w:eastAsia="Times New Roman" w:hAnsi="Garamond" w:cs="Times New Roman"/>
          <w:color w:val="222222"/>
          <w:shd w:val="clear" w:color="auto" w:fill="FFFFFF"/>
        </w:rPr>
        <w:t xml:space="preserve"> operated with an </w:t>
      </w:r>
      <w:r w:rsidR="00B35603" w:rsidRPr="00A47B52">
        <w:rPr>
          <w:rFonts w:ascii="Garamond" w:eastAsia="Times New Roman" w:hAnsi="Garamond" w:cs="Times New Roman"/>
          <w:color w:val="222222"/>
          <w:shd w:val="clear" w:color="auto" w:fill="FFFFFF"/>
        </w:rPr>
        <w:t xml:space="preserve">emergent vision of the future. They said that their </w:t>
      </w:r>
      <w:r w:rsidR="0036768A" w:rsidRPr="00A47B52">
        <w:rPr>
          <w:rFonts w:ascii="Garamond" w:eastAsia="Times New Roman" w:hAnsi="Garamond" w:cs="Times New Roman"/>
          <w:color w:val="222222"/>
          <w:shd w:val="clear" w:color="auto" w:fill="FFFFFF"/>
        </w:rPr>
        <w:t>present actions would and slowly</w:t>
      </w:r>
      <w:r w:rsidR="00E3299F" w:rsidRPr="00A47B52">
        <w:rPr>
          <w:rFonts w:ascii="Garamond" w:eastAsia="Times New Roman" w:hAnsi="Garamond" w:cs="Times New Roman"/>
          <w:color w:val="222222"/>
          <w:shd w:val="clear" w:color="auto" w:fill="FFFFFF"/>
        </w:rPr>
        <w:t xml:space="preserve"> </w:t>
      </w:r>
      <w:r w:rsidR="00B35603" w:rsidRPr="00A47B52">
        <w:rPr>
          <w:rFonts w:ascii="Garamond" w:eastAsia="Times New Roman" w:hAnsi="Garamond" w:cs="Times New Roman"/>
          <w:color w:val="222222"/>
          <w:shd w:val="clear" w:color="auto" w:fill="FFFFFF"/>
        </w:rPr>
        <w:t>come to change wider society</w:t>
      </w:r>
      <w:r w:rsidR="00A47B52">
        <w:rPr>
          <w:rFonts w:ascii="Garamond" w:eastAsia="Times New Roman" w:hAnsi="Garamond" w:cs="Times New Roman"/>
          <w:color w:val="222222"/>
          <w:shd w:val="clear" w:color="auto" w:fill="FFFFFF"/>
        </w:rPr>
        <w:t>.</w:t>
      </w:r>
    </w:p>
    <w:p w14:paraId="2CEEDCC6" w14:textId="77777777" w:rsidR="00CD5F0B" w:rsidRPr="0008547D" w:rsidRDefault="00CD5F0B" w:rsidP="00CC3CC8">
      <w:pPr>
        <w:spacing w:line="480" w:lineRule="auto"/>
        <w:ind w:left="-284" w:right="-631"/>
        <w:rPr>
          <w:rFonts w:ascii="Garamond" w:eastAsia="Times New Roman" w:hAnsi="Garamond" w:cs="Times New Roman"/>
          <w:color w:val="222222"/>
          <w:shd w:val="clear" w:color="auto" w:fill="FFFFFF"/>
        </w:rPr>
      </w:pPr>
    </w:p>
    <w:p w14:paraId="4588209A" w14:textId="44B060A3" w:rsidR="00E73745" w:rsidRPr="0008547D" w:rsidRDefault="00E73745" w:rsidP="00CC3CC8">
      <w:pPr>
        <w:spacing w:line="480" w:lineRule="auto"/>
        <w:ind w:left="-284" w:right="-631"/>
        <w:rPr>
          <w:rFonts w:ascii="Garamond" w:eastAsia="Times New Roman" w:hAnsi="Garamond" w:cs="Times New Roman"/>
          <w:b/>
          <w:color w:val="222222"/>
          <w:shd w:val="clear" w:color="auto" w:fill="FFFFFF"/>
        </w:rPr>
      </w:pPr>
      <w:r w:rsidRPr="0008547D">
        <w:rPr>
          <w:rFonts w:ascii="Garamond" w:eastAsia="Times New Roman" w:hAnsi="Garamond" w:cs="Times New Roman"/>
          <w:b/>
          <w:color w:val="222222"/>
          <w:shd w:val="clear" w:color="auto" w:fill="FFFFFF"/>
        </w:rPr>
        <w:t>Conclusions</w:t>
      </w:r>
    </w:p>
    <w:p w14:paraId="12579308" w14:textId="77777777" w:rsidR="00E73745" w:rsidRPr="0008547D" w:rsidRDefault="00E73745" w:rsidP="00CC3CC8">
      <w:pPr>
        <w:spacing w:line="480" w:lineRule="auto"/>
        <w:ind w:left="-284" w:right="-631"/>
        <w:rPr>
          <w:rFonts w:ascii="Garamond" w:eastAsia="Times New Roman" w:hAnsi="Garamond" w:cs="Times New Roman"/>
          <w:color w:val="222222"/>
          <w:shd w:val="clear" w:color="auto" w:fill="FFFFFF"/>
        </w:rPr>
      </w:pPr>
    </w:p>
    <w:p w14:paraId="1128B89F" w14:textId="5606A572" w:rsidR="00E73745" w:rsidRPr="0008547D" w:rsidRDefault="00E73745" w:rsidP="00CC3CC8">
      <w:pPr>
        <w:spacing w:line="480" w:lineRule="auto"/>
        <w:ind w:left="-284" w:right="-631"/>
        <w:rPr>
          <w:rFonts w:ascii="Garamond" w:hAnsi="Garamond" w:cs="Times New Roman"/>
        </w:rPr>
      </w:pPr>
      <w:r w:rsidRPr="0008547D">
        <w:rPr>
          <w:rFonts w:ascii="Garamond" w:hAnsi="Garamond" w:cs="Times New Roman"/>
        </w:rPr>
        <w:t xml:space="preserve">Nietzche </w:t>
      </w:r>
      <w:r w:rsidR="005A224E" w:rsidRPr="0008547D">
        <w:rPr>
          <w:rFonts w:ascii="Garamond" w:hAnsi="Garamond" w:cs="Times New Roman"/>
        </w:rPr>
        <w:t xml:space="preserve">(1996: 627) </w:t>
      </w:r>
      <w:r w:rsidR="00216C7B" w:rsidRPr="0008547D">
        <w:rPr>
          <w:rFonts w:ascii="Garamond" w:hAnsi="Garamond" w:cs="Times New Roman"/>
        </w:rPr>
        <w:t>has a wonderful passage in his philosophical work in which he ponders on</w:t>
      </w:r>
      <w:r w:rsidRPr="0008547D">
        <w:rPr>
          <w:rFonts w:ascii="Garamond" w:hAnsi="Garamond" w:cs="Times New Roman"/>
        </w:rPr>
        <w:t xml:space="preserve"> how some people ca</w:t>
      </w:r>
      <w:r w:rsidR="00B35603">
        <w:rPr>
          <w:rFonts w:ascii="Garamond" w:hAnsi="Garamond" w:cs="Times New Roman"/>
        </w:rPr>
        <w:t>n derive so much feature and meaning</w:t>
      </w:r>
      <w:r w:rsidRPr="0008547D">
        <w:rPr>
          <w:rFonts w:ascii="Garamond" w:hAnsi="Garamond" w:cs="Times New Roman"/>
        </w:rPr>
        <w:t xml:space="preserve"> from simple daily activit</w:t>
      </w:r>
      <w:r w:rsidR="00145CA5" w:rsidRPr="0008547D">
        <w:rPr>
          <w:rFonts w:ascii="Garamond" w:hAnsi="Garamond" w:cs="Times New Roman"/>
        </w:rPr>
        <w:t>y while others travel the world</w:t>
      </w:r>
      <w:r w:rsidR="00A44E74" w:rsidRPr="0008547D">
        <w:rPr>
          <w:rFonts w:ascii="Garamond" w:hAnsi="Garamond" w:cs="Times New Roman"/>
        </w:rPr>
        <w:t xml:space="preserve"> </w:t>
      </w:r>
      <w:r w:rsidRPr="0008547D">
        <w:rPr>
          <w:rFonts w:ascii="Garamond" w:hAnsi="Garamond" w:cs="Times New Roman"/>
        </w:rPr>
        <w:t>disassociat</w:t>
      </w:r>
      <w:r w:rsidR="00145CA5" w:rsidRPr="0008547D">
        <w:rPr>
          <w:rFonts w:ascii="Garamond" w:hAnsi="Garamond" w:cs="Times New Roman"/>
        </w:rPr>
        <w:t>ed from their surroundings</w:t>
      </w:r>
      <w:r w:rsidR="00981F63">
        <w:rPr>
          <w:rFonts w:ascii="Garamond" w:hAnsi="Garamond" w:cs="Times New Roman"/>
        </w:rPr>
        <w:t>,</w:t>
      </w:r>
      <w:r w:rsidR="00145CA5" w:rsidRPr="0008547D">
        <w:rPr>
          <w:rFonts w:ascii="Garamond" w:hAnsi="Garamond" w:cs="Times New Roman"/>
        </w:rPr>
        <w:t xml:space="preserve"> “</w:t>
      </w:r>
      <w:r w:rsidR="00905AEA">
        <w:rPr>
          <w:rFonts w:ascii="Garamond" w:hAnsi="Garamond" w:cs="Times New Roman"/>
        </w:rPr>
        <w:t>bobbling</w:t>
      </w:r>
      <w:r w:rsidR="005A224E" w:rsidRPr="0008547D">
        <w:rPr>
          <w:rFonts w:ascii="Garamond" w:hAnsi="Garamond" w:cs="Times New Roman"/>
        </w:rPr>
        <w:t xml:space="preserve"> like </w:t>
      </w:r>
      <w:r w:rsidR="00145CA5" w:rsidRPr="0008547D">
        <w:rPr>
          <w:rFonts w:ascii="Garamond" w:hAnsi="Garamond" w:cs="Times New Roman"/>
        </w:rPr>
        <w:t>a floating cork”</w:t>
      </w:r>
      <w:r w:rsidRPr="0008547D">
        <w:rPr>
          <w:rFonts w:ascii="Garamond" w:hAnsi="Garamond" w:cs="Times New Roman"/>
        </w:rPr>
        <w:t xml:space="preserve">. What </w:t>
      </w:r>
      <w:r w:rsidR="00DF5FC8" w:rsidRPr="0008547D">
        <w:rPr>
          <w:rFonts w:ascii="Garamond" w:hAnsi="Garamond" w:cs="Times New Roman"/>
        </w:rPr>
        <w:t>tied together the young people we</w:t>
      </w:r>
      <w:r w:rsidRPr="0008547D">
        <w:rPr>
          <w:rFonts w:ascii="Garamond" w:hAnsi="Garamond" w:cs="Times New Roman"/>
        </w:rPr>
        <w:t xml:space="preserve"> have discussed was their fierce attempt to channel their energy into the everyday business of trying to </w:t>
      </w:r>
      <w:r w:rsidR="009D6D69" w:rsidRPr="0008547D">
        <w:rPr>
          <w:rFonts w:ascii="Garamond" w:hAnsi="Garamond" w:cs="Times New Roman"/>
        </w:rPr>
        <w:t>fix</w:t>
      </w:r>
      <w:r w:rsidRPr="0008547D">
        <w:rPr>
          <w:rFonts w:ascii="Garamond" w:hAnsi="Garamond" w:cs="Times New Roman"/>
        </w:rPr>
        <w:t xml:space="preserve"> the localities in which they lived. They had a strong sen</w:t>
      </w:r>
      <w:r w:rsidR="00DF5FC8" w:rsidRPr="0008547D">
        <w:rPr>
          <w:rFonts w:ascii="Garamond" w:hAnsi="Garamond" w:cs="Times New Roman"/>
        </w:rPr>
        <w:t>se of the spheres–or ‘fields’–</w:t>
      </w:r>
      <w:r w:rsidRPr="0008547D">
        <w:rPr>
          <w:rFonts w:ascii="Garamond" w:hAnsi="Garamond" w:cs="Times New Roman"/>
        </w:rPr>
        <w:t xml:space="preserve">in which they need to effect change and of the rhythm of these fields and of precisely how they might intervene successfully within them. They were never going to be Nietzche’s floating corks. </w:t>
      </w:r>
    </w:p>
    <w:p w14:paraId="71D2088A" w14:textId="77777777" w:rsidR="00AF10E7" w:rsidRPr="0008547D" w:rsidRDefault="00AF10E7" w:rsidP="00A47B52">
      <w:pPr>
        <w:spacing w:line="480" w:lineRule="auto"/>
        <w:ind w:right="-631"/>
        <w:rPr>
          <w:rFonts w:ascii="Garamond" w:hAnsi="Garamond" w:cs="Times New Roman"/>
        </w:rPr>
      </w:pPr>
    </w:p>
    <w:p w14:paraId="0DFC21E2" w14:textId="41AB2C38" w:rsidR="009F48CA" w:rsidRPr="0008547D" w:rsidRDefault="002D7499" w:rsidP="00CC3CC8">
      <w:pPr>
        <w:spacing w:line="480" w:lineRule="auto"/>
        <w:ind w:left="-284" w:right="-631"/>
        <w:rPr>
          <w:rFonts w:ascii="Garamond" w:hAnsi="Garamond" w:cs="Times New Roman"/>
        </w:rPr>
      </w:pPr>
      <w:r w:rsidRPr="0008547D">
        <w:rPr>
          <w:rFonts w:ascii="Garamond" w:hAnsi="Garamond" w:cs="Times New Roman"/>
        </w:rPr>
        <w:t>A</w:t>
      </w:r>
      <w:r w:rsidR="009D6D69" w:rsidRPr="0008547D">
        <w:rPr>
          <w:rFonts w:ascii="Garamond" w:hAnsi="Garamond" w:cs="Times New Roman"/>
        </w:rPr>
        <w:t xml:space="preserve">nalysis </w:t>
      </w:r>
      <w:r w:rsidRPr="0008547D">
        <w:rPr>
          <w:rFonts w:ascii="Garamond" w:hAnsi="Garamond" w:cs="Times New Roman"/>
        </w:rPr>
        <w:t xml:space="preserve">of </w:t>
      </w:r>
      <w:r w:rsidR="009D6D69" w:rsidRPr="0008547D">
        <w:rPr>
          <w:rFonts w:ascii="Garamond" w:hAnsi="Garamond" w:cs="Times New Roman"/>
        </w:rPr>
        <w:t xml:space="preserve">youth action </w:t>
      </w:r>
      <w:r w:rsidRPr="0008547D">
        <w:rPr>
          <w:rFonts w:ascii="Garamond" w:hAnsi="Garamond" w:cs="Times New Roman"/>
        </w:rPr>
        <w:t>serves as a</w:t>
      </w:r>
      <w:r w:rsidR="009D6D69" w:rsidRPr="0008547D">
        <w:rPr>
          <w:rFonts w:ascii="Garamond" w:hAnsi="Garamond" w:cs="Times New Roman"/>
        </w:rPr>
        <w:t xml:space="preserve"> counterpoint to negative depictions of </w:t>
      </w:r>
      <w:r w:rsidR="00AF10E7" w:rsidRPr="0008547D">
        <w:rPr>
          <w:rFonts w:ascii="Garamond" w:hAnsi="Garamond" w:cs="Times New Roman"/>
        </w:rPr>
        <w:t>youth</w:t>
      </w:r>
      <w:r w:rsidR="009D6D69" w:rsidRPr="0008547D">
        <w:rPr>
          <w:rFonts w:ascii="Garamond" w:hAnsi="Garamond" w:cs="Times New Roman"/>
        </w:rPr>
        <w:t xml:space="preserve"> in scholarly arenas and in the media. </w:t>
      </w:r>
      <w:r w:rsidRPr="0008547D">
        <w:rPr>
          <w:rFonts w:ascii="Garamond" w:hAnsi="Garamond" w:cs="Times New Roman"/>
        </w:rPr>
        <w:t>Youth</w:t>
      </w:r>
      <w:r w:rsidR="00AF10E7" w:rsidRPr="0008547D">
        <w:rPr>
          <w:rFonts w:ascii="Garamond" w:hAnsi="Garamond" w:cs="Times New Roman"/>
        </w:rPr>
        <w:t xml:space="preserve"> live in the teeth of intense contradictions. They are increasingly exposed to models of prosperous middle class life and ideas of universal citizenship within school even while the grounds for obtaining these coveted social goods </w:t>
      </w:r>
      <w:r w:rsidR="00981F63">
        <w:rPr>
          <w:rFonts w:ascii="Garamond" w:hAnsi="Garamond" w:cs="Times New Roman"/>
        </w:rPr>
        <w:t>became more uncertain</w:t>
      </w:r>
      <w:r w:rsidR="00AF10E7" w:rsidRPr="0008547D">
        <w:rPr>
          <w:rFonts w:ascii="Garamond" w:hAnsi="Garamond" w:cs="Times New Roman"/>
        </w:rPr>
        <w:t>.</w:t>
      </w:r>
      <w:r w:rsidRPr="0008547D">
        <w:rPr>
          <w:rFonts w:ascii="Garamond" w:hAnsi="Garamond" w:cs="Times New Roman"/>
        </w:rPr>
        <w:t xml:space="preserve"> </w:t>
      </w:r>
      <w:r w:rsidR="00DF5FC8" w:rsidRPr="0008547D">
        <w:rPr>
          <w:rFonts w:ascii="Garamond" w:hAnsi="Garamond" w:cs="Times New Roman"/>
        </w:rPr>
        <w:t>Rather than engaging in actions that are fanciful and quixotic, as the work of Marx and Engels (1978) and Hall (1904</w:t>
      </w:r>
      <w:r w:rsidR="00AF10E7" w:rsidRPr="0008547D">
        <w:rPr>
          <w:rFonts w:ascii="Garamond" w:hAnsi="Garamond" w:cs="Times New Roman"/>
        </w:rPr>
        <w:t>) might prime us to expect, a substantial portion of young people</w:t>
      </w:r>
      <w:r w:rsidR="00B35603">
        <w:rPr>
          <w:rFonts w:ascii="Garamond" w:hAnsi="Garamond" w:cs="Times New Roman"/>
        </w:rPr>
        <w:t xml:space="preserve"> in north India</w:t>
      </w:r>
      <w:r w:rsidR="00B35603" w:rsidRPr="0008547D">
        <w:rPr>
          <w:rFonts w:ascii="Garamond" w:hAnsi="Garamond" w:cs="Times New Roman"/>
        </w:rPr>
        <w:t>–</w:t>
      </w:r>
      <w:r w:rsidR="00AF10E7" w:rsidRPr="0008547D">
        <w:rPr>
          <w:rFonts w:ascii="Garamond" w:hAnsi="Garamond" w:cs="Times New Roman"/>
        </w:rPr>
        <w:t>as in other parts of India (see for example Krishna 2012) and the world (e.g. Mains 2010)</w:t>
      </w:r>
      <w:r w:rsidR="00B35603" w:rsidRPr="0008547D">
        <w:rPr>
          <w:rFonts w:ascii="Garamond" w:hAnsi="Garamond" w:cs="Times New Roman"/>
        </w:rPr>
        <w:t>–</w:t>
      </w:r>
      <w:r w:rsidR="00DF5FC8" w:rsidRPr="0008547D">
        <w:rPr>
          <w:rFonts w:ascii="Garamond" w:hAnsi="Garamond" w:cs="Times New Roman"/>
        </w:rPr>
        <w:t xml:space="preserve">are frequently highly enterprising students of local political opportunities. </w:t>
      </w:r>
    </w:p>
    <w:p w14:paraId="498BA886" w14:textId="77777777" w:rsidR="002D642E" w:rsidRPr="0008547D" w:rsidRDefault="002D642E" w:rsidP="00CC3CC8">
      <w:pPr>
        <w:spacing w:line="480" w:lineRule="auto"/>
        <w:ind w:left="-284" w:right="-631"/>
        <w:rPr>
          <w:rFonts w:ascii="Garamond" w:hAnsi="Garamond" w:cs="Times New Roman"/>
        </w:rPr>
      </w:pPr>
    </w:p>
    <w:p w14:paraId="3BDC345C" w14:textId="05963647" w:rsidR="00A36B9D" w:rsidRPr="0008547D" w:rsidRDefault="00A36B9D" w:rsidP="008B239C">
      <w:pPr>
        <w:spacing w:line="480" w:lineRule="auto"/>
        <w:ind w:left="-284" w:right="-631"/>
        <w:rPr>
          <w:rFonts w:ascii="Garamond" w:hAnsi="Garamond" w:cs="Times New Roman"/>
        </w:rPr>
      </w:pPr>
      <w:r w:rsidRPr="0008547D">
        <w:rPr>
          <w:rFonts w:ascii="Garamond" w:hAnsi="Garamond" w:cs="Times New Roman"/>
        </w:rPr>
        <w:t xml:space="preserve">In a study reminiscent of our own, Appadurai </w:t>
      </w:r>
      <w:r w:rsidR="008502BE">
        <w:rPr>
          <w:rFonts w:ascii="Garamond" w:hAnsi="Garamond" w:cs="Times New Roman"/>
        </w:rPr>
        <w:t>(2013</w:t>
      </w:r>
      <w:r w:rsidRPr="0008547D">
        <w:rPr>
          <w:rFonts w:ascii="Garamond" w:hAnsi="Garamond" w:cs="Times New Roman"/>
        </w:rPr>
        <w:t xml:space="preserve">) has described systematic processes of “precedent setting” among NGO activists in Mumbai, who closely archived their everyday prefigurative activity as a basis for making future claims on the state. </w:t>
      </w:r>
      <w:r w:rsidR="007D43E9" w:rsidRPr="0008547D">
        <w:rPr>
          <w:rFonts w:ascii="Garamond" w:hAnsi="Garamond" w:cs="Times New Roman"/>
        </w:rPr>
        <w:t xml:space="preserve">Leach and Haunss </w:t>
      </w:r>
      <w:r w:rsidR="00AF10E7" w:rsidRPr="0008547D">
        <w:rPr>
          <w:rFonts w:ascii="Garamond" w:hAnsi="Garamond" w:cs="Times New Roman"/>
        </w:rPr>
        <w:t>(2012</w:t>
      </w:r>
      <w:r w:rsidR="002D7499" w:rsidRPr="0008547D">
        <w:rPr>
          <w:rFonts w:ascii="Garamond" w:hAnsi="Garamond" w:cs="Times New Roman"/>
        </w:rPr>
        <w:t>: 230</w:t>
      </w:r>
      <w:r w:rsidR="00AF10E7" w:rsidRPr="0008547D">
        <w:rPr>
          <w:rFonts w:ascii="Garamond" w:hAnsi="Garamond" w:cs="Times New Roman"/>
        </w:rPr>
        <w:t xml:space="preserve">) </w:t>
      </w:r>
      <w:r w:rsidR="007D43E9" w:rsidRPr="0008547D">
        <w:rPr>
          <w:rFonts w:ascii="Garamond" w:hAnsi="Garamond" w:cs="Times New Roman"/>
        </w:rPr>
        <w:t>have writte</w:t>
      </w:r>
      <w:r w:rsidR="00AF10E7" w:rsidRPr="0008547D">
        <w:rPr>
          <w:rFonts w:ascii="Garamond" w:hAnsi="Garamond" w:cs="Times New Roman"/>
        </w:rPr>
        <w:t>n of the similar importance of “scenes”</w:t>
      </w:r>
      <w:r w:rsidR="007D43E9" w:rsidRPr="0008547D">
        <w:rPr>
          <w:rFonts w:ascii="Garamond" w:hAnsi="Garamond" w:cs="Times New Roman"/>
        </w:rPr>
        <w:t xml:space="preserve"> within social movements, which serv</w:t>
      </w:r>
      <w:r w:rsidR="00AF10E7" w:rsidRPr="0008547D">
        <w:rPr>
          <w:rFonts w:ascii="Garamond" w:hAnsi="Garamond" w:cs="Times New Roman"/>
        </w:rPr>
        <w:t>e as “</w:t>
      </w:r>
      <w:r w:rsidR="007D43E9" w:rsidRPr="0008547D">
        <w:rPr>
          <w:rFonts w:ascii="Garamond" w:hAnsi="Garamond" w:cs="Times New Roman"/>
        </w:rPr>
        <w:t>a type of living archive that he</w:t>
      </w:r>
      <w:r w:rsidR="00AF10E7" w:rsidRPr="0008547D">
        <w:rPr>
          <w:rFonts w:ascii="Garamond" w:hAnsi="Garamond" w:cs="Times New Roman"/>
        </w:rPr>
        <w:t>lps preserve movement identity.”</w:t>
      </w:r>
      <w:r w:rsidRPr="0008547D">
        <w:rPr>
          <w:rFonts w:ascii="Garamond" w:hAnsi="Garamond" w:cs="Times New Roman"/>
        </w:rPr>
        <w:t xml:space="preserve"> In Bemni and Meerut there was no coordinated process of recording political action</w:t>
      </w:r>
      <w:r w:rsidR="007D43E9" w:rsidRPr="0008547D">
        <w:rPr>
          <w:rFonts w:ascii="Garamond" w:hAnsi="Garamond" w:cs="Times New Roman"/>
        </w:rPr>
        <w:t xml:space="preserve">, either on </w:t>
      </w:r>
      <w:r w:rsidR="00AF10E7" w:rsidRPr="0008547D">
        <w:rPr>
          <w:rFonts w:ascii="Garamond" w:hAnsi="Garamond" w:cs="Times New Roman"/>
        </w:rPr>
        <w:t>paper or via “</w:t>
      </w:r>
      <w:r w:rsidR="009D6D69" w:rsidRPr="0008547D">
        <w:rPr>
          <w:rFonts w:ascii="Garamond" w:hAnsi="Garamond" w:cs="Times New Roman"/>
        </w:rPr>
        <w:t>s</w:t>
      </w:r>
      <w:r w:rsidR="00AF10E7" w:rsidRPr="0008547D">
        <w:rPr>
          <w:rFonts w:ascii="Garamond" w:hAnsi="Garamond" w:cs="Times New Roman"/>
        </w:rPr>
        <w:t>cenes”</w:t>
      </w:r>
      <w:r w:rsidR="00D37158">
        <w:rPr>
          <w:rFonts w:ascii="Garamond" w:hAnsi="Garamond" w:cs="Times New Roman"/>
        </w:rPr>
        <w:t>. But young people did effect change at the local level</w:t>
      </w:r>
      <w:r w:rsidRPr="0008547D">
        <w:rPr>
          <w:rFonts w:ascii="Garamond" w:hAnsi="Garamond" w:cs="Times New Roman"/>
        </w:rPr>
        <w:t>, subtly altering local fields related to education, health, infrastructure, and work. Their activities, t</w:t>
      </w:r>
      <w:r w:rsidR="00981F63">
        <w:rPr>
          <w:rFonts w:ascii="Garamond" w:hAnsi="Garamond" w:cs="Times New Roman"/>
        </w:rPr>
        <w:t>hey said, were “slow burn”. They tried</w:t>
      </w:r>
      <w:r w:rsidRPr="0008547D">
        <w:rPr>
          <w:rFonts w:ascii="Garamond" w:hAnsi="Garamond" w:cs="Times New Roman"/>
        </w:rPr>
        <w:t xml:space="preserve"> to change things through a type of capillary action, gently reorienting practices and people away from the worst types of fraud and corruption and towards more transparent and equitable outcomes. </w:t>
      </w:r>
      <w:r w:rsidR="002D642E" w:rsidRPr="0008547D">
        <w:rPr>
          <w:rFonts w:ascii="Garamond" w:hAnsi="Garamond" w:cs="Times New Roman"/>
        </w:rPr>
        <w:t>Contrary to Lipset and Altbach</w:t>
      </w:r>
      <w:r w:rsidR="002D7499" w:rsidRPr="0008547D">
        <w:rPr>
          <w:rFonts w:ascii="Garamond" w:hAnsi="Garamond" w:cs="Times New Roman"/>
        </w:rPr>
        <w:t xml:space="preserve"> (1969</w:t>
      </w:r>
      <w:r w:rsidR="00FF1691" w:rsidRPr="0008547D">
        <w:rPr>
          <w:rFonts w:ascii="Garamond" w:hAnsi="Garamond" w:cs="Times New Roman"/>
        </w:rPr>
        <w:t>)</w:t>
      </w:r>
      <w:r w:rsidR="002D642E" w:rsidRPr="0008547D">
        <w:rPr>
          <w:rFonts w:ascii="Garamond" w:hAnsi="Garamond" w:cs="Times New Roman"/>
        </w:rPr>
        <w:t xml:space="preserve">, </w:t>
      </w:r>
      <w:r w:rsidR="00981F63">
        <w:rPr>
          <w:rFonts w:ascii="Garamond" w:hAnsi="Garamond" w:cs="Times New Roman"/>
        </w:rPr>
        <w:t>who imagined the expressive and strategic as in conflict, symbolic</w:t>
      </w:r>
      <w:r w:rsidR="00B35603">
        <w:rPr>
          <w:rFonts w:ascii="Garamond" w:hAnsi="Garamond" w:cs="Times New Roman"/>
        </w:rPr>
        <w:t xml:space="preserve"> action has </w:t>
      </w:r>
      <w:r w:rsidR="00981F63">
        <w:rPr>
          <w:rFonts w:ascii="Garamond" w:hAnsi="Garamond" w:cs="Times New Roman"/>
        </w:rPr>
        <w:t xml:space="preserve">considerable power </w:t>
      </w:r>
      <w:r w:rsidR="00B35603">
        <w:rPr>
          <w:rFonts w:ascii="Garamond" w:hAnsi="Garamond" w:cs="Times New Roman"/>
        </w:rPr>
        <w:t>within fields</w:t>
      </w:r>
      <w:r w:rsidR="002D642E" w:rsidRPr="0008547D">
        <w:rPr>
          <w:rFonts w:ascii="Garamond" w:hAnsi="Garamond" w:cs="Times New Roman"/>
        </w:rPr>
        <w:t>.</w:t>
      </w:r>
      <w:r w:rsidR="009D6D69" w:rsidRPr="0008547D">
        <w:rPr>
          <w:rFonts w:ascii="Garamond" w:hAnsi="Garamond" w:cs="Times New Roman"/>
        </w:rPr>
        <w:t xml:space="preserve"> </w:t>
      </w:r>
      <w:r w:rsidR="008B239C" w:rsidRPr="0008547D">
        <w:rPr>
          <w:rFonts w:ascii="Garamond" w:hAnsi="Garamond" w:cs="Times New Roman"/>
        </w:rPr>
        <w:t xml:space="preserve">Our analysis </w:t>
      </w:r>
      <w:r w:rsidR="008B239C">
        <w:rPr>
          <w:rFonts w:ascii="Garamond" w:hAnsi="Garamond" w:cs="Times New Roman"/>
        </w:rPr>
        <w:t xml:space="preserve">thus </w:t>
      </w:r>
      <w:r w:rsidR="008B239C" w:rsidRPr="0008547D">
        <w:rPr>
          <w:rFonts w:ascii="Garamond" w:hAnsi="Garamond" w:cs="Times New Roman"/>
        </w:rPr>
        <w:t xml:space="preserve">points to the potentially important role of non-protest forms of visionary organizing which occur outside the institutional spheres associated with “civil society” as it is usually defined. </w:t>
      </w:r>
    </w:p>
    <w:p w14:paraId="0C11A3B7" w14:textId="77777777" w:rsidR="00A36B9D" w:rsidRDefault="00A36B9D" w:rsidP="00CC3CC8">
      <w:pPr>
        <w:spacing w:line="480" w:lineRule="auto"/>
        <w:ind w:left="-284" w:right="-631"/>
        <w:rPr>
          <w:rFonts w:ascii="Garamond" w:hAnsi="Garamond" w:cs="Times New Roman"/>
        </w:rPr>
      </w:pPr>
    </w:p>
    <w:p w14:paraId="2F239257" w14:textId="7C88F0F9" w:rsidR="00B820C4" w:rsidRPr="0008547D" w:rsidRDefault="00B820C4" w:rsidP="00B820C4">
      <w:pPr>
        <w:spacing w:line="480" w:lineRule="auto"/>
        <w:ind w:left="-284" w:right="-631"/>
        <w:rPr>
          <w:rFonts w:ascii="Garamond" w:hAnsi="Garamond" w:cs="Times New Roman"/>
        </w:rPr>
      </w:pPr>
      <w:r w:rsidRPr="0008547D">
        <w:rPr>
          <w:rFonts w:ascii="Garamond" w:hAnsi="Garamond" w:cs="Times New Roman"/>
        </w:rPr>
        <w:t xml:space="preserve">Young people in north India hoped that the </w:t>
      </w:r>
      <w:r>
        <w:rPr>
          <w:rFonts w:ascii="Garamond" w:hAnsi="Garamond" w:cs="Times New Roman"/>
        </w:rPr>
        <w:t>‘</w:t>
      </w:r>
      <w:r w:rsidRPr="0008547D">
        <w:rPr>
          <w:rFonts w:ascii="Garamond" w:hAnsi="Garamond" w:cs="Times New Roman"/>
        </w:rPr>
        <w:t>now</w:t>
      </w:r>
      <w:r>
        <w:rPr>
          <w:rFonts w:ascii="Garamond" w:hAnsi="Garamond" w:cs="Times New Roman"/>
        </w:rPr>
        <w:t>’</w:t>
      </w:r>
      <w:r w:rsidRPr="0008547D">
        <w:rPr>
          <w:rFonts w:ascii="Garamond" w:hAnsi="Garamond" w:cs="Times New Roman"/>
        </w:rPr>
        <w:t xml:space="preserve"> that they were performing will somehow be generalized in the near or more distant future (</w:t>
      </w:r>
      <w:r w:rsidRPr="008502BE">
        <w:rPr>
          <w:rFonts w:ascii="Garamond" w:hAnsi="Garamond" w:cs="Times New Roman"/>
          <w:i/>
        </w:rPr>
        <w:t>cf</w:t>
      </w:r>
      <w:r w:rsidRPr="0008547D">
        <w:rPr>
          <w:rFonts w:ascii="Garamond" w:hAnsi="Garamond" w:cs="Times New Roman"/>
        </w:rPr>
        <w:t xml:space="preserve"> Guyer 2007)</w:t>
      </w:r>
      <w:r>
        <w:rPr>
          <w:rFonts w:ascii="Garamond" w:hAnsi="Garamond" w:cs="Times New Roman"/>
        </w:rPr>
        <w:t xml:space="preserve">. But </w:t>
      </w:r>
      <w:r w:rsidRPr="0008547D">
        <w:rPr>
          <w:rFonts w:ascii="Garamond" w:hAnsi="Garamond" w:cs="Times New Roman"/>
        </w:rPr>
        <w:t xml:space="preserve">they did so </w:t>
      </w:r>
      <w:r>
        <w:rPr>
          <w:rFonts w:ascii="Garamond" w:hAnsi="Garamond" w:cs="Times New Roman"/>
        </w:rPr>
        <w:t xml:space="preserve">usually </w:t>
      </w:r>
      <w:r w:rsidRPr="0008547D">
        <w:rPr>
          <w:rFonts w:ascii="Garamond" w:hAnsi="Garamond" w:cs="Times New Roman"/>
        </w:rPr>
        <w:t>without any keen sense of when that future might arise.</w:t>
      </w:r>
      <w:r>
        <w:rPr>
          <w:rFonts w:ascii="Garamond" w:hAnsi="Garamond" w:cs="Times New Roman"/>
        </w:rPr>
        <w:t xml:space="preserve"> Appadurai (2013: 191) argues that the empowerment of the poor requires that they develop what he terms a “capacity to aspire”: a type of navigational ability in which people plot courses with respect to a “definite horizon of hopes and wants”</w:t>
      </w:r>
      <w:r w:rsidRPr="0008547D">
        <w:rPr>
          <w:rFonts w:ascii="Garamond" w:hAnsi="Garamond" w:cs="Times New Roman"/>
        </w:rPr>
        <w:t xml:space="preserve">. </w:t>
      </w:r>
      <w:r>
        <w:rPr>
          <w:rFonts w:ascii="Garamond" w:hAnsi="Garamond" w:cs="Times New Roman"/>
        </w:rPr>
        <w:t>Our analysis suggests that those marginalized within society have precisely this navigational capacity, but conceptualize change</w:t>
      </w:r>
      <w:r w:rsidRPr="0008547D">
        <w:rPr>
          <w:rFonts w:ascii="Garamond" w:hAnsi="Garamond" w:cs="Times New Roman"/>
        </w:rPr>
        <w:t xml:space="preserve"> as </w:t>
      </w:r>
      <w:r>
        <w:rPr>
          <w:rFonts w:ascii="Garamond" w:hAnsi="Garamond" w:cs="Times New Roman"/>
        </w:rPr>
        <w:t>the cumulative precipitate of action in the present rather than a horizon event.</w:t>
      </w:r>
    </w:p>
    <w:p w14:paraId="1339E56F" w14:textId="77777777" w:rsidR="00B820C4" w:rsidRPr="0008547D" w:rsidRDefault="00B820C4" w:rsidP="00CC3CC8">
      <w:pPr>
        <w:spacing w:line="480" w:lineRule="auto"/>
        <w:ind w:left="-284" w:right="-631"/>
        <w:rPr>
          <w:rFonts w:ascii="Garamond" w:hAnsi="Garamond" w:cs="Times New Roman"/>
        </w:rPr>
      </w:pPr>
    </w:p>
    <w:p w14:paraId="3AA236DC" w14:textId="5F0525B1" w:rsidR="002D642E" w:rsidRPr="0008547D" w:rsidRDefault="00D37158" w:rsidP="00B820C4">
      <w:pPr>
        <w:spacing w:line="480" w:lineRule="auto"/>
        <w:ind w:left="-284" w:right="-631"/>
        <w:rPr>
          <w:rFonts w:ascii="Garamond" w:hAnsi="Garamond" w:cs="Times New Roman"/>
        </w:rPr>
      </w:pPr>
      <w:r>
        <w:rPr>
          <w:rFonts w:ascii="Garamond" w:hAnsi="Garamond" w:cs="Times New Roman"/>
        </w:rPr>
        <w:t xml:space="preserve">There are nevertheless difficulties associated with recuperating the youth politics we have described from old Marxist or civil society critiques of their practices as insubstantial. </w:t>
      </w:r>
      <w:r w:rsidR="008B239C">
        <w:rPr>
          <w:rFonts w:ascii="Garamond" w:hAnsi="Garamond" w:cs="Times New Roman"/>
        </w:rPr>
        <w:t>Y</w:t>
      </w:r>
      <w:r>
        <w:rPr>
          <w:rFonts w:ascii="Garamond" w:hAnsi="Garamond" w:cs="Times New Roman"/>
        </w:rPr>
        <w:t>oung people’s activities are poorly institutionalized</w:t>
      </w:r>
      <w:r w:rsidR="00B820C4">
        <w:rPr>
          <w:rFonts w:ascii="Garamond" w:hAnsi="Garamond" w:cs="Times New Roman"/>
        </w:rPr>
        <w:t xml:space="preserve"> for at least four connected reasons</w:t>
      </w:r>
      <w:r>
        <w:rPr>
          <w:rFonts w:ascii="Garamond" w:hAnsi="Garamond" w:cs="Times New Roman"/>
        </w:rPr>
        <w:t xml:space="preserve">. </w:t>
      </w:r>
      <w:r w:rsidR="00B820C4">
        <w:rPr>
          <w:rFonts w:ascii="Garamond" w:hAnsi="Garamond" w:cs="Times New Roman"/>
        </w:rPr>
        <w:t>First, y</w:t>
      </w:r>
      <w:r w:rsidR="008B239C">
        <w:rPr>
          <w:rFonts w:ascii="Garamond" w:hAnsi="Garamond" w:cs="Times New Roman"/>
        </w:rPr>
        <w:t xml:space="preserve">oung people tended to negotiate with state officials and seek redress in response to specific, sometimes family-centred difficulties, for example were a child was refused entry to school or a friend is at risk of police arrest. </w:t>
      </w:r>
      <w:r w:rsidR="00B820C4">
        <w:rPr>
          <w:rFonts w:ascii="Garamond" w:hAnsi="Garamond" w:cs="Times New Roman"/>
        </w:rPr>
        <w:t>Second, t</w:t>
      </w:r>
      <w:r w:rsidR="008B239C">
        <w:rPr>
          <w:rFonts w:ascii="Garamond" w:hAnsi="Garamond" w:cs="Times New Roman"/>
        </w:rPr>
        <w:t xml:space="preserve">he individualistic nature of the politics we have described also reflects the extent to which young people were themselves valuing notions of individual agency circulating in the media, such as in Bollywood films. </w:t>
      </w:r>
      <w:r w:rsidR="00B820C4">
        <w:rPr>
          <w:rFonts w:ascii="Garamond" w:hAnsi="Garamond" w:cs="Times New Roman"/>
        </w:rPr>
        <w:t>Third</w:t>
      </w:r>
      <w:r w:rsidR="008B239C">
        <w:rPr>
          <w:rFonts w:ascii="Garamond" w:hAnsi="Garamond" w:cs="Times New Roman"/>
        </w:rPr>
        <w:t xml:space="preserve">, prefigurative politics may inhibit long-term collective action because it depends upon imagining in full form a specific vision of how society should be organized. Achieving consent in such circumstances is likely to be difficult, as Fominaya has also observed in her work on the World Justice Movement. </w:t>
      </w:r>
      <w:r w:rsidR="00B820C4">
        <w:rPr>
          <w:rFonts w:ascii="Garamond" w:hAnsi="Garamond" w:cs="Times New Roman"/>
        </w:rPr>
        <w:t>Fourth</w:t>
      </w:r>
      <w:r w:rsidR="008B239C">
        <w:rPr>
          <w:rFonts w:ascii="Garamond" w:hAnsi="Garamond" w:cs="Times New Roman"/>
        </w:rPr>
        <w:t xml:space="preserve">, </w:t>
      </w:r>
      <w:r w:rsidR="00B820C4">
        <w:rPr>
          <w:rFonts w:ascii="Garamond" w:hAnsi="Garamond" w:cs="Times New Roman"/>
        </w:rPr>
        <w:t>social inequalities inhibit collective action. T</w:t>
      </w:r>
      <w:r>
        <w:rPr>
          <w:rFonts w:ascii="Garamond" w:hAnsi="Garamond" w:cs="Times New Roman"/>
        </w:rPr>
        <w:t xml:space="preserve">he actions of the north Indian youth actors </w:t>
      </w:r>
      <w:r w:rsidR="006C3BEB">
        <w:rPr>
          <w:rFonts w:ascii="Garamond" w:hAnsi="Garamond" w:cs="Times New Roman"/>
        </w:rPr>
        <w:t>reflect</w:t>
      </w:r>
      <w:r w:rsidR="00981F63">
        <w:rPr>
          <w:rFonts w:ascii="Garamond" w:hAnsi="Garamond" w:cs="Times New Roman"/>
        </w:rPr>
        <w:t>ed</w:t>
      </w:r>
      <w:r w:rsidR="002D642E" w:rsidRPr="0008547D">
        <w:rPr>
          <w:rFonts w:ascii="Garamond" w:hAnsi="Garamond" w:cs="Times New Roman"/>
        </w:rPr>
        <w:t xml:space="preserve"> the particular gender, caste and class location of its proponents. </w:t>
      </w:r>
      <w:r w:rsidR="006C3BEB">
        <w:rPr>
          <w:rFonts w:ascii="Garamond" w:hAnsi="Garamond" w:cs="Times New Roman"/>
        </w:rPr>
        <w:t>Young men in Bemni</w:t>
      </w:r>
      <w:r w:rsidR="002D642E" w:rsidRPr="0008547D">
        <w:rPr>
          <w:rFonts w:ascii="Garamond" w:hAnsi="Garamond" w:cs="Times New Roman"/>
        </w:rPr>
        <w:t xml:space="preserve"> operated with a rathe</w:t>
      </w:r>
      <w:r w:rsidR="00AF10E7" w:rsidRPr="0008547D">
        <w:rPr>
          <w:rFonts w:ascii="Garamond" w:hAnsi="Garamond" w:cs="Times New Roman"/>
        </w:rPr>
        <w:t>r conservative vision of gender.</w:t>
      </w:r>
      <w:r w:rsidR="002D642E" w:rsidRPr="0008547D">
        <w:rPr>
          <w:rFonts w:ascii="Garamond" w:hAnsi="Garamond" w:cs="Times New Roman"/>
        </w:rPr>
        <w:t xml:space="preserve"> </w:t>
      </w:r>
      <w:r w:rsidR="006C3BEB">
        <w:rPr>
          <w:rFonts w:ascii="Garamond" w:hAnsi="Garamond" w:cs="Times New Roman"/>
        </w:rPr>
        <w:t xml:space="preserve">Dalits in Meerut </w:t>
      </w:r>
      <w:r w:rsidR="002D642E" w:rsidRPr="0008547D">
        <w:rPr>
          <w:rFonts w:ascii="Garamond" w:hAnsi="Garamond" w:cs="Times New Roman"/>
        </w:rPr>
        <w:t>did n</w:t>
      </w:r>
      <w:r w:rsidR="006C3BEB">
        <w:rPr>
          <w:rFonts w:ascii="Garamond" w:hAnsi="Garamond" w:cs="Times New Roman"/>
        </w:rPr>
        <w:t>ot involve Muslims in his work. Upper middle class young women in Meerut</w:t>
      </w:r>
      <w:r w:rsidR="002D642E" w:rsidRPr="0008547D">
        <w:rPr>
          <w:rFonts w:ascii="Garamond" w:hAnsi="Garamond" w:cs="Times New Roman"/>
        </w:rPr>
        <w:t xml:space="preserve"> largely </w:t>
      </w:r>
      <w:r w:rsidR="006C3BEB">
        <w:rPr>
          <w:rFonts w:ascii="Garamond" w:hAnsi="Garamond" w:cs="Times New Roman"/>
        </w:rPr>
        <w:t xml:space="preserve">limited themselves </w:t>
      </w:r>
      <w:r w:rsidR="002D642E" w:rsidRPr="0008547D">
        <w:rPr>
          <w:rFonts w:ascii="Garamond" w:hAnsi="Garamond" w:cs="Times New Roman"/>
        </w:rPr>
        <w:t xml:space="preserve">to middle class issues. </w:t>
      </w:r>
      <w:r w:rsidR="00A174A2" w:rsidRPr="0008547D">
        <w:rPr>
          <w:rFonts w:ascii="Garamond" w:hAnsi="Garamond" w:cs="Times New Roman"/>
        </w:rPr>
        <w:t>Schaffzin (2012) explains the apparent failure of the Occupy movement through reference to its inability to truly model in miniature society as a whole, with minority groups noticeably under-represented. The same critique can be applied to everyday prefigurative action in north India. We encountered very few poor Dalit young women involved in everyday prefigurative politics in Bemni and western UP.</w:t>
      </w:r>
      <w:r w:rsidR="00A174A2">
        <w:rPr>
          <w:rFonts w:ascii="Garamond" w:hAnsi="Garamond" w:cs="Times New Roman"/>
        </w:rPr>
        <w:t xml:space="preserve"> Moreover</w:t>
      </w:r>
      <w:r w:rsidR="008B239C">
        <w:rPr>
          <w:rFonts w:ascii="Garamond" w:hAnsi="Garamond" w:cs="Times New Roman"/>
        </w:rPr>
        <w:t>,</w:t>
      </w:r>
      <w:r w:rsidR="002D642E" w:rsidRPr="0008547D">
        <w:rPr>
          <w:rFonts w:ascii="Garamond" w:hAnsi="Garamond" w:cs="Times New Roman"/>
        </w:rPr>
        <w:t xml:space="preserve"> prefigurative politics often devolves back into more self-interested action. </w:t>
      </w:r>
    </w:p>
    <w:p w14:paraId="1B422D73" w14:textId="77777777" w:rsidR="002D642E" w:rsidRDefault="002D642E" w:rsidP="00CC3CC8">
      <w:pPr>
        <w:spacing w:line="480" w:lineRule="auto"/>
        <w:ind w:left="-284" w:right="-631"/>
        <w:rPr>
          <w:rFonts w:ascii="Garamond" w:hAnsi="Garamond" w:cs="Times New Roman"/>
        </w:rPr>
      </w:pPr>
    </w:p>
    <w:p w14:paraId="3479ADBE" w14:textId="2AEAF807" w:rsidR="00B820C4" w:rsidRDefault="008B239C" w:rsidP="00B820C4">
      <w:pPr>
        <w:spacing w:line="480" w:lineRule="auto"/>
        <w:ind w:left="-284" w:right="-631"/>
        <w:rPr>
          <w:rFonts w:ascii="Garamond" w:hAnsi="Garamond" w:cs="Times New Roman"/>
        </w:rPr>
      </w:pPr>
      <w:r>
        <w:rPr>
          <w:rFonts w:ascii="Garamond" w:hAnsi="Garamond" w:cs="Times New Roman"/>
        </w:rPr>
        <w:t xml:space="preserve">There are similarities between the activities of </w:t>
      </w:r>
      <w:r w:rsidR="00A47B52" w:rsidRPr="0008547D">
        <w:rPr>
          <w:rFonts w:ascii="Garamond" w:hAnsi="Garamond" w:cs="Times New Roman"/>
        </w:rPr>
        <w:t xml:space="preserve">young people working in provincial north India </w:t>
      </w:r>
      <w:r>
        <w:rPr>
          <w:rFonts w:ascii="Garamond" w:hAnsi="Garamond" w:cs="Times New Roman"/>
        </w:rPr>
        <w:t>and those engaged</w:t>
      </w:r>
      <w:r w:rsidR="00A47B52" w:rsidRPr="0008547D">
        <w:rPr>
          <w:rFonts w:ascii="Garamond" w:hAnsi="Garamond" w:cs="Times New Roman"/>
        </w:rPr>
        <w:t xml:space="preserve"> in </w:t>
      </w:r>
      <w:r>
        <w:rPr>
          <w:rFonts w:ascii="Garamond" w:hAnsi="Garamond" w:cs="Times New Roman"/>
        </w:rPr>
        <w:t xml:space="preserve">much larger-scale, organized </w:t>
      </w:r>
      <w:r w:rsidR="00A47B52">
        <w:rPr>
          <w:rFonts w:ascii="Garamond" w:hAnsi="Garamond" w:cs="Times New Roman"/>
        </w:rPr>
        <w:t xml:space="preserve">oppositional </w:t>
      </w:r>
      <w:r w:rsidR="00A47B52" w:rsidRPr="0008547D">
        <w:rPr>
          <w:rFonts w:ascii="Garamond" w:hAnsi="Garamond" w:cs="Times New Roman"/>
        </w:rPr>
        <w:t>politics</w:t>
      </w:r>
      <w:r>
        <w:rPr>
          <w:rFonts w:ascii="Garamond" w:hAnsi="Garamond" w:cs="Times New Roman"/>
        </w:rPr>
        <w:t xml:space="preserve"> such as the Occupy Movement in the US. In the case of the politics we have described and the prefigurative action of youth involved for example in Occupy, participants</w:t>
      </w:r>
      <w:r w:rsidR="00A47B52" w:rsidRPr="0008547D">
        <w:rPr>
          <w:rFonts w:ascii="Garamond" w:hAnsi="Garamond" w:cs="Times New Roman"/>
        </w:rPr>
        <w:t xml:space="preserve"> did not engage closely with party politics</w:t>
      </w:r>
      <w:r>
        <w:rPr>
          <w:rFonts w:ascii="Garamond" w:hAnsi="Garamond" w:cs="Times New Roman"/>
        </w:rPr>
        <w:t>,</w:t>
      </w:r>
      <w:r w:rsidR="00A47B52" w:rsidRPr="0008547D">
        <w:rPr>
          <w:rFonts w:ascii="Garamond" w:hAnsi="Garamond" w:cs="Times New Roman"/>
        </w:rPr>
        <w:t xml:space="preserve"> were intensely concerned about the corruption of various agencies of the state</w:t>
      </w:r>
      <w:r>
        <w:rPr>
          <w:rFonts w:ascii="Garamond" w:hAnsi="Garamond" w:cs="Times New Roman"/>
        </w:rPr>
        <w:t xml:space="preserve">, </w:t>
      </w:r>
      <w:r w:rsidR="00A47B52">
        <w:rPr>
          <w:rFonts w:ascii="Garamond" w:hAnsi="Garamond" w:cs="Times New Roman"/>
        </w:rPr>
        <w:t xml:space="preserve">focused </w:t>
      </w:r>
      <w:r w:rsidR="00A47B52" w:rsidRPr="0008547D">
        <w:rPr>
          <w:rFonts w:ascii="Garamond" w:hAnsi="Garamond" w:cs="Times New Roman"/>
        </w:rPr>
        <w:t xml:space="preserve">their energy into working on everyday issues </w:t>
      </w:r>
      <w:r w:rsidR="00B820C4">
        <w:rPr>
          <w:rFonts w:ascii="Garamond" w:hAnsi="Garamond" w:cs="Times New Roman"/>
        </w:rPr>
        <w:t>‘</w:t>
      </w:r>
      <w:r w:rsidR="00A47B52">
        <w:rPr>
          <w:rFonts w:ascii="Garamond" w:hAnsi="Garamond" w:cs="Times New Roman"/>
        </w:rPr>
        <w:t xml:space="preserve">in the </w:t>
      </w:r>
      <w:r w:rsidR="00B820C4">
        <w:rPr>
          <w:rFonts w:ascii="Garamond" w:hAnsi="Garamond" w:cs="Times New Roman"/>
        </w:rPr>
        <w:t>now’</w:t>
      </w:r>
      <w:r>
        <w:rPr>
          <w:rFonts w:ascii="Garamond" w:hAnsi="Garamond" w:cs="Times New Roman"/>
        </w:rPr>
        <w:t xml:space="preserve">, and </w:t>
      </w:r>
      <w:r w:rsidR="00A47B52">
        <w:rPr>
          <w:rFonts w:ascii="Garamond" w:hAnsi="Garamond" w:cs="Times New Roman"/>
        </w:rPr>
        <w:t>concentrated</w:t>
      </w:r>
      <w:r w:rsidR="00A47B52" w:rsidRPr="0008547D">
        <w:rPr>
          <w:rFonts w:ascii="Garamond" w:hAnsi="Garamond" w:cs="Times New Roman"/>
        </w:rPr>
        <w:t xml:space="preserve"> especially on how to perform within everyday space and the body. </w:t>
      </w:r>
      <w:r w:rsidR="00B820C4">
        <w:rPr>
          <w:rFonts w:ascii="Garamond" w:hAnsi="Garamond" w:cs="Times New Roman"/>
        </w:rPr>
        <w:t>In the case of both global youth movements and north Indian activists, the past was a critical resource. Schneider (2012) has traced Occupy activists’ concern with ‘now’ to traditions of American Protestantism that encouraged a focus on present-day action.</w:t>
      </w:r>
      <w:r w:rsidR="00B820C4" w:rsidRPr="00B820C4">
        <w:rPr>
          <w:rFonts w:ascii="Garamond" w:hAnsi="Garamond" w:cs="Times New Roman"/>
        </w:rPr>
        <w:t xml:space="preserve"> </w:t>
      </w:r>
      <w:r w:rsidR="00B820C4">
        <w:rPr>
          <w:rFonts w:ascii="Garamond" w:hAnsi="Garamond" w:cs="Times New Roman"/>
        </w:rPr>
        <w:t>In the north Indian case described here young people had widely varying models.  F</w:t>
      </w:r>
      <w:r w:rsidR="00B820C4" w:rsidRPr="0008547D">
        <w:rPr>
          <w:rFonts w:ascii="Garamond" w:hAnsi="Garamond" w:cs="Times New Roman"/>
        </w:rPr>
        <w:t xml:space="preserve">or </w:t>
      </w:r>
      <w:r w:rsidR="00B820C4">
        <w:rPr>
          <w:rFonts w:ascii="Garamond" w:hAnsi="Garamond" w:cs="Times New Roman"/>
        </w:rPr>
        <w:t>social men in Bemni, struggles for a separate Uttarakhandi State were an inspiration; f</w:t>
      </w:r>
      <w:r w:rsidR="00B820C4" w:rsidRPr="0008547D">
        <w:rPr>
          <w:rFonts w:ascii="Garamond" w:hAnsi="Garamond" w:cs="Times New Roman"/>
        </w:rPr>
        <w:t xml:space="preserve">or </w:t>
      </w:r>
      <w:r w:rsidR="00B820C4">
        <w:rPr>
          <w:rFonts w:ascii="Garamond" w:hAnsi="Garamond" w:cs="Times New Roman"/>
        </w:rPr>
        <w:t>young women in Bemni</w:t>
      </w:r>
      <w:r w:rsidR="00B820C4" w:rsidRPr="0008547D">
        <w:rPr>
          <w:rFonts w:ascii="Garamond" w:hAnsi="Garamond" w:cs="Times New Roman"/>
        </w:rPr>
        <w:t>, the negative image of t</w:t>
      </w:r>
      <w:r w:rsidR="00B820C4">
        <w:rPr>
          <w:rFonts w:ascii="Garamond" w:hAnsi="Garamond" w:cs="Times New Roman"/>
        </w:rPr>
        <w:t>he former subjugation of women was important; f</w:t>
      </w:r>
      <w:r w:rsidR="00B820C4" w:rsidRPr="0008547D">
        <w:rPr>
          <w:rFonts w:ascii="Garamond" w:hAnsi="Garamond" w:cs="Times New Roman"/>
        </w:rPr>
        <w:t xml:space="preserve">or </w:t>
      </w:r>
      <w:r w:rsidR="00B820C4">
        <w:rPr>
          <w:rFonts w:ascii="Garamond" w:hAnsi="Garamond" w:cs="Times New Roman"/>
        </w:rPr>
        <w:t>Dalit activists in Meerut,</w:t>
      </w:r>
      <w:r w:rsidR="00B820C4" w:rsidRPr="0008547D">
        <w:rPr>
          <w:rFonts w:ascii="Garamond" w:hAnsi="Garamond" w:cs="Times New Roman"/>
        </w:rPr>
        <w:t xml:space="preserve"> </w:t>
      </w:r>
      <w:r w:rsidR="00B820C4">
        <w:rPr>
          <w:rFonts w:ascii="Garamond" w:hAnsi="Garamond" w:cs="Times New Roman"/>
        </w:rPr>
        <w:t xml:space="preserve">it was the stories of </w:t>
      </w:r>
      <w:r w:rsidR="00B820C4" w:rsidRPr="0008547D">
        <w:rPr>
          <w:rFonts w:ascii="Garamond" w:hAnsi="Garamond" w:cs="Times New Roman"/>
        </w:rPr>
        <w:t>Ambedkar and Kanshi Ram</w:t>
      </w:r>
      <w:r w:rsidR="00B820C4">
        <w:rPr>
          <w:rFonts w:ascii="Garamond" w:hAnsi="Garamond" w:cs="Times New Roman"/>
        </w:rPr>
        <w:t>; and f</w:t>
      </w:r>
      <w:r w:rsidR="00B820C4" w:rsidRPr="0008547D">
        <w:rPr>
          <w:rFonts w:ascii="Garamond" w:hAnsi="Garamond" w:cs="Times New Roman"/>
        </w:rPr>
        <w:t xml:space="preserve">or </w:t>
      </w:r>
      <w:r w:rsidR="00B820C4">
        <w:rPr>
          <w:rFonts w:ascii="Garamond" w:hAnsi="Garamond" w:cs="Times New Roman"/>
        </w:rPr>
        <w:t>middle class young women in Meerut,</w:t>
      </w:r>
      <w:r w:rsidR="00B820C4" w:rsidRPr="0008547D">
        <w:rPr>
          <w:rFonts w:ascii="Garamond" w:hAnsi="Garamond" w:cs="Times New Roman"/>
        </w:rPr>
        <w:t xml:space="preserve"> a vision of a relatively uncorrupted for</w:t>
      </w:r>
      <w:r w:rsidR="00B820C4">
        <w:rPr>
          <w:rFonts w:ascii="Garamond" w:hAnsi="Garamond" w:cs="Times New Roman"/>
        </w:rPr>
        <w:t>mer set of public institutions was paramount.</w:t>
      </w:r>
    </w:p>
    <w:p w14:paraId="7727E322" w14:textId="263AAFDE" w:rsidR="00B820C4" w:rsidRDefault="00B820C4" w:rsidP="00B820C4">
      <w:pPr>
        <w:spacing w:line="480" w:lineRule="auto"/>
        <w:ind w:right="-631"/>
        <w:rPr>
          <w:rFonts w:ascii="Garamond" w:hAnsi="Garamond" w:cs="Times New Roman"/>
        </w:rPr>
      </w:pPr>
    </w:p>
    <w:p w14:paraId="64E5438C" w14:textId="2000E3DB" w:rsidR="00A47B52" w:rsidRDefault="00A47B52" w:rsidP="00A47B52">
      <w:pPr>
        <w:spacing w:line="480" w:lineRule="auto"/>
        <w:ind w:left="-284" w:right="-631"/>
        <w:rPr>
          <w:rFonts w:ascii="Garamond" w:hAnsi="Garamond" w:cs="Times New Roman"/>
        </w:rPr>
      </w:pPr>
      <w:r w:rsidRPr="0008547D">
        <w:rPr>
          <w:rFonts w:ascii="Garamond" w:hAnsi="Garamond" w:cs="Times New Roman"/>
        </w:rPr>
        <w:t xml:space="preserve">There are </w:t>
      </w:r>
      <w:r w:rsidR="00B820C4">
        <w:rPr>
          <w:rFonts w:ascii="Garamond" w:hAnsi="Garamond" w:cs="Times New Roman"/>
        </w:rPr>
        <w:t>also</w:t>
      </w:r>
      <w:r w:rsidRPr="0008547D">
        <w:rPr>
          <w:rFonts w:ascii="Garamond" w:hAnsi="Garamond" w:cs="Times New Roman"/>
        </w:rPr>
        <w:t xml:space="preserve"> differences between the action we have described and other examples of youth prefigurative politics. Young people’s prefigurative action in north India has not been institutionalized and remains rather fractured as a result. </w:t>
      </w:r>
    </w:p>
    <w:p w14:paraId="20065216" w14:textId="77777777" w:rsidR="00C00E12" w:rsidRDefault="00C00E12" w:rsidP="00A44BE9">
      <w:pPr>
        <w:spacing w:line="480" w:lineRule="auto"/>
        <w:ind w:right="-631"/>
        <w:rPr>
          <w:rFonts w:ascii="Garamond" w:hAnsi="Garamond" w:cs="Times New Roman"/>
        </w:rPr>
      </w:pPr>
    </w:p>
    <w:p w14:paraId="6573905F" w14:textId="5E712CDA" w:rsidR="005572C3" w:rsidRDefault="00A44BE9" w:rsidP="005572C3">
      <w:pPr>
        <w:spacing w:line="480" w:lineRule="auto"/>
        <w:ind w:left="-284" w:right="-631"/>
        <w:rPr>
          <w:rFonts w:ascii="Garamond" w:hAnsi="Garamond" w:cs="Times New Roman"/>
        </w:rPr>
      </w:pPr>
      <w:r>
        <w:rPr>
          <w:rFonts w:ascii="Garamond" w:hAnsi="Garamond" w:cs="Times New Roman"/>
        </w:rPr>
        <w:t xml:space="preserve">There were </w:t>
      </w:r>
      <w:r w:rsidR="00C00E12">
        <w:rPr>
          <w:rFonts w:ascii="Garamond" w:hAnsi="Garamond" w:cs="Times New Roman"/>
        </w:rPr>
        <w:t xml:space="preserve">also </w:t>
      </w:r>
      <w:r w:rsidR="005572C3">
        <w:rPr>
          <w:rFonts w:ascii="Garamond" w:hAnsi="Garamond" w:cs="Times New Roman"/>
        </w:rPr>
        <w:t>two</w:t>
      </w:r>
      <w:r w:rsidR="00A47B52">
        <w:rPr>
          <w:rFonts w:ascii="Garamond" w:hAnsi="Garamond" w:cs="Times New Roman"/>
        </w:rPr>
        <w:t xml:space="preserve"> significant </w:t>
      </w:r>
      <w:r>
        <w:rPr>
          <w:rFonts w:ascii="Garamond" w:hAnsi="Garamond" w:cs="Times New Roman"/>
        </w:rPr>
        <w:t xml:space="preserve">differences between the temporalities of young men’s action in Bemni and those of young people involved in many of the recent prefigurative forms of youth politics that have emerged since 2010. </w:t>
      </w:r>
      <w:r w:rsidR="005572C3">
        <w:rPr>
          <w:rFonts w:ascii="Garamond" w:hAnsi="Garamond" w:cs="Times New Roman"/>
        </w:rPr>
        <w:t xml:space="preserve">First, many north Indian youth activists, to a greater extent than Occupy activists described for example in Schneider’s (2012) work, complained about their inability to sustain social action. Women complained that they would need to marry, for example, and Dalits worried about running out of funds. For these young people prefigurative politics was a fragile achievement and – in the case of Dalits - constantly threatening to tip over into more ‘traditional’ forms of self-interested patronage politics. </w:t>
      </w:r>
    </w:p>
    <w:p w14:paraId="67C4BCDE" w14:textId="77777777" w:rsidR="005572C3" w:rsidRDefault="005572C3" w:rsidP="005572C3">
      <w:pPr>
        <w:spacing w:line="480" w:lineRule="auto"/>
        <w:ind w:left="-284" w:right="-631"/>
        <w:rPr>
          <w:rFonts w:ascii="Garamond" w:hAnsi="Garamond" w:cs="Times New Roman"/>
        </w:rPr>
      </w:pPr>
    </w:p>
    <w:p w14:paraId="23073A3B" w14:textId="392FA846" w:rsidR="005572C3" w:rsidRDefault="005572C3" w:rsidP="00ED11A9">
      <w:pPr>
        <w:spacing w:line="480" w:lineRule="auto"/>
        <w:ind w:left="-284" w:right="-631"/>
        <w:rPr>
          <w:rFonts w:ascii="Garamond" w:hAnsi="Garamond" w:cs="Times New Roman"/>
        </w:rPr>
      </w:pPr>
      <w:r>
        <w:rPr>
          <w:rFonts w:ascii="Garamond" w:hAnsi="Garamond" w:cs="Times New Roman"/>
        </w:rPr>
        <w:t>Second</w:t>
      </w:r>
      <w:r w:rsidR="00A47B52">
        <w:rPr>
          <w:rFonts w:ascii="Garamond" w:hAnsi="Garamond" w:cs="Times New Roman"/>
        </w:rPr>
        <w:t xml:space="preserve">, </w:t>
      </w:r>
      <w:r>
        <w:rPr>
          <w:rFonts w:ascii="Garamond" w:hAnsi="Garamond" w:cs="Times New Roman"/>
        </w:rPr>
        <w:t xml:space="preserve">whereas </w:t>
      </w:r>
      <w:r w:rsidR="00C01A30">
        <w:rPr>
          <w:rFonts w:ascii="Garamond" w:hAnsi="Garamond" w:cs="Times New Roman"/>
        </w:rPr>
        <w:t xml:space="preserve">in the case of the Occupy Movement (Chomsky 2010) or World Social Forum (Fominaya 2012) activists </w:t>
      </w:r>
      <w:r w:rsidR="00ED11A9">
        <w:rPr>
          <w:rFonts w:ascii="Garamond" w:hAnsi="Garamond" w:cs="Times New Roman"/>
        </w:rPr>
        <w:t>tended to</w:t>
      </w:r>
      <w:r w:rsidR="00C01A30">
        <w:rPr>
          <w:rFonts w:ascii="Garamond" w:hAnsi="Garamond" w:cs="Times New Roman"/>
        </w:rPr>
        <w:t xml:space="preserve"> imagine ‘now’ as </w:t>
      </w:r>
      <w:r>
        <w:rPr>
          <w:rFonts w:ascii="Garamond" w:hAnsi="Garamond" w:cs="Times New Roman"/>
        </w:rPr>
        <w:t>distinctive moment or ‘epochal event’ (Sewell and McAdam 200), young people in Bemni and Mee</w:t>
      </w:r>
      <w:r w:rsidR="00C01A30">
        <w:rPr>
          <w:rFonts w:ascii="Garamond" w:hAnsi="Garamond" w:cs="Times New Roman"/>
        </w:rPr>
        <w:t>rut</w:t>
      </w:r>
      <w:r w:rsidR="00A47B52">
        <w:rPr>
          <w:rFonts w:ascii="Garamond" w:hAnsi="Garamond" w:cs="Times New Roman"/>
        </w:rPr>
        <w:t xml:space="preserve"> </w:t>
      </w:r>
      <w:r>
        <w:rPr>
          <w:rFonts w:ascii="Garamond" w:hAnsi="Garamond" w:cs="Times New Roman"/>
        </w:rPr>
        <w:t>referred more commonly to</w:t>
      </w:r>
      <w:r w:rsidR="00A47B52">
        <w:rPr>
          <w:rFonts w:ascii="Garamond" w:hAnsi="Garamond" w:cs="Times New Roman"/>
        </w:rPr>
        <w:t xml:space="preserve"> ‘now’</w:t>
      </w:r>
      <w:r w:rsidR="00C01A30">
        <w:rPr>
          <w:rFonts w:ascii="Garamond" w:hAnsi="Garamond" w:cs="Times New Roman"/>
        </w:rPr>
        <w:t xml:space="preserve"> </w:t>
      </w:r>
      <w:r>
        <w:rPr>
          <w:rFonts w:ascii="Garamond" w:hAnsi="Garamond" w:cs="Times New Roman"/>
        </w:rPr>
        <w:t xml:space="preserve">as </w:t>
      </w:r>
      <w:r w:rsidR="00A44BE9">
        <w:rPr>
          <w:rFonts w:ascii="Garamond" w:hAnsi="Garamond" w:cs="Times New Roman"/>
        </w:rPr>
        <w:t>the ongoing pas</w:t>
      </w:r>
      <w:r w:rsidR="00C01A30">
        <w:rPr>
          <w:rFonts w:ascii="Garamond" w:hAnsi="Garamond" w:cs="Times New Roman"/>
        </w:rPr>
        <w:t>sage of time</w:t>
      </w:r>
      <w:r w:rsidR="00ED11A9">
        <w:rPr>
          <w:rFonts w:ascii="Garamond" w:hAnsi="Garamond" w:cs="Times New Roman"/>
        </w:rPr>
        <w:t>.</w:t>
      </w:r>
      <w:r w:rsidR="00683216">
        <w:rPr>
          <w:rFonts w:ascii="Garamond" w:hAnsi="Garamond" w:cs="Times New Roman"/>
        </w:rPr>
        <w:t xml:space="preserve"> They stressed </w:t>
      </w:r>
      <w:r>
        <w:rPr>
          <w:rFonts w:ascii="Garamond" w:hAnsi="Garamond" w:cs="Times New Roman"/>
        </w:rPr>
        <w:t>the transformative power of an unfolding present routed through and rooted in everyday life</w:t>
      </w:r>
      <w:r w:rsidR="00ED11A9">
        <w:rPr>
          <w:rFonts w:ascii="Garamond" w:hAnsi="Garamond" w:cs="Times New Roman"/>
        </w:rPr>
        <w:t>. This was similar in key respects to what Lazar described as protesters preoccupation with ‘attritional time’ in a South American context. But young people in India also had a strong sense that the everyday grind of politicking would lead to a better future, understood as what happens “from now on” (</w:t>
      </w:r>
      <w:r w:rsidR="00ED11A9" w:rsidRPr="00ED11A9">
        <w:rPr>
          <w:rFonts w:ascii="Garamond" w:hAnsi="Garamond" w:cs="Times New Roman"/>
          <w:i/>
        </w:rPr>
        <w:t>age chalkar</w:t>
      </w:r>
      <w:r w:rsidR="00ED11A9">
        <w:rPr>
          <w:rFonts w:ascii="Garamond" w:hAnsi="Garamond" w:cs="Times New Roman"/>
        </w:rPr>
        <w:t>)</w:t>
      </w:r>
      <w:r>
        <w:rPr>
          <w:rFonts w:ascii="Garamond" w:hAnsi="Garamond" w:cs="Times New Roman"/>
        </w:rPr>
        <w:t xml:space="preserve">. </w:t>
      </w:r>
    </w:p>
    <w:p w14:paraId="216FA116" w14:textId="77777777" w:rsidR="00234B41" w:rsidRPr="0008547D" w:rsidRDefault="00234B41" w:rsidP="00C00E12">
      <w:pPr>
        <w:spacing w:line="480" w:lineRule="auto"/>
        <w:ind w:right="-631"/>
        <w:rPr>
          <w:rFonts w:ascii="Garamond" w:hAnsi="Garamond" w:cs="Times New Roman"/>
        </w:rPr>
      </w:pPr>
    </w:p>
    <w:p w14:paraId="6D994DDC" w14:textId="7B0D72E7" w:rsidR="00A621B1" w:rsidRPr="0008547D" w:rsidRDefault="00A621B1" w:rsidP="00CC3CC8">
      <w:pPr>
        <w:spacing w:line="480" w:lineRule="auto"/>
        <w:ind w:left="-284" w:right="-631"/>
        <w:rPr>
          <w:rFonts w:ascii="Garamond" w:hAnsi="Garamond" w:cs="Times New Roman"/>
          <w:b/>
        </w:rPr>
      </w:pPr>
      <w:r w:rsidRPr="0008547D">
        <w:rPr>
          <w:rFonts w:ascii="Garamond" w:hAnsi="Garamond" w:cs="Times New Roman"/>
          <w:b/>
        </w:rPr>
        <w:t>Bibliography</w:t>
      </w:r>
    </w:p>
    <w:p w14:paraId="3BB8F270" w14:textId="4589379A" w:rsidR="00A621B1" w:rsidRPr="00AC1502" w:rsidRDefault="00A621B1" w:rsidP="00AC1502">
      <w:pPr>
        <w:spacing w:line="480" w:lineRule="auto"/>
        <w:ind w:left="-284" w:right="-240" w:firstLine="710"/>
        <w:outlineLvl w:val="0"/>
        <w:rPr>
          <w:rFonts w:ascii="Garamond" w:eastAsia="Times New Roman" w:hAnsi="Garamond" w:cs="Times New Roman"/>
          <w:color w:val="000000" w:themeColor="text1"/>
        </w:rPr>
      </w:pPr>
      <w:r w:rsidRPr="0008547D">
        <w:rPr>
          <w:rFonts w:ascii="Garamond" w:eastAsia="Times New Roman" w:hAnsi="Garamond" w:cs="Times New Roman"/>
          <w:color w:val="000000" w:themeColor="text1"/>
          <w:shd w:val="clear" w:color="auto" w:fill="FFFFFF"/>
        </w:rPr>
        <w:t>Bourdieu, P. (2013)</w:t>
      </w:r>
      <w:r w:rsidR="00AC1502">
        <w:rPr>
          <w:rFonts w:ascii="Garamond" w:eastAsia="Times New Roman" w:hAnsi="Garamond" w:cs="Times New Roman"/>
          <w:color w:val="000000" w:themeColor="text1"/>
          <w:shd w:val="clear" w:color="auto" w:fill="FFFFFF"/>
        </w:rPr>
        <w:t>.</w:t>
      </w:r>
      <w:r w:rsidRPr="0008547D">
        <w:rPr>
          <w:rFonts w:ascii="Garamond" w:eastAsia="Times New Roman" w:hAnsi="Garamond" w:cs="Times New Roman"/>
          <w:color w:val="000000" w:themeColor="text1"/>
          <w:shd w:val="clear" w:color="auto" w:fill="FFFFFF"/>
        </w:rPr>
        <w:t> </w:t>
      </w:r>
      <w:r w:rsidRPr="0008547D">
        <w:rPr>
          <w:rFonts w:ascii="Garamond" w:eastAsia="Times New Roman" w:hAnsi="Garamond" w:cs="Times New Roman"/>
          <w:i/>
          <w:iCs/>
          <w:color w:val="000000" w:themeColor="text1"/>
          <w:shd w:val="clear" w:color="auto" w:fill="FFFFFF"/>
        </w:rPr>
        <w:t>Distinction: A Social Critique of the Judgement of Taste</w:t>
      </w:r>
      <w:r w:rsidRPr="0008547D">
        <w:rPr>
          <w:rFonts w:ascii="Garamond" w:eastAsia="Times New Roman" w:hAnsi="Garamond" w:cs="Times New Roman"/>
          <w:color w:val="000000" w:themeColor="text1"/>
          <w:shd w:val="clear" w:color="auto" w:fill="FFFFFF"/>
        </w:rPr>
        <w:t>. London: Routledge.</w:t>
      </w:r>
    </w:p>
    <w:p w14:paraId="0AD51B5A" w14:textId="528FB50B" w:rsidR="002A26D1" w:rsidRPr="0008547D" w:rsidRDefault="002A26D1" w:rsidP="00AC1502">
      <w:pPr>
        <w:pStyle w:val="Header"/>
        <w:spacing w:line="480" w:lineRule="auto"/>
        <w:ind w:left="-284" w:right="-143" w:firstLine="710"/>
        <w:rPr>
          <w:rFonts w:ascii="Garamond" w:hAnsi="Garamond"/>
          <w:bCs/>
          <w:lang w:val="en"/>
        </w:rPr>
      </w:pPr>
      <w:r w:rsidRPr="0008547D">
        <w:rPr>
          <w:rFonts w:ascii="Garamond" w:hAnsi="Garamond"/>
          <w:bCs/>
          <w:lang w:val="en"/>
        </w:rPr>
        <w:t>Dyson, J. (2006). ‘Faces of the forest’: children’s work in the Indian Himalayas. Unpublished doctoral dissertation, Department of Geography, University of Cambridge.</w:t>
      </w:r>
    </w:p>
    <w:p w14:paraId="514B946A" w14:textId="7288C812" w:rsidR="002A26D1" w:rsidRPr="00AC1502" w:rsidRDefault="002A26D1" w:rsidP="00AC1502">
      <w:pPr>
        <w:pStyle w:val="Header"/>
        <w:spacing w:line="480" w:lineRule="auto"/>
        <w:ind w:left="-284" w:right="-143" w:firstLine="710"/>
        <w:rPr>
          <w:rFonts w:ascii="Garamond" w:hAnsi="Garamond"/>
        </w:rPr>
      </w:pPr>
      <w:r w:rsidRPr="0008547D">
        <w:rPr>
          <w:rFonts w:ascii="Garamond" w:hAnsi="Garamond"/>
          <w:bCs/>
          <w:lang w:val="en"/>
        </w:rPr>
        <w:t>_____. (2</w:t>
      </w:r>
      <w:r w:rsidRPr="0008547D">
        <w:rPr>
          <w:rFonts w:ascii="Garamond" w:hAnsi="Garamond"/>
          <w:lang w:val="en"/>
        </w:rPr>
        <w:t xml:space="preserve">008). Harvesting identities: youth, work and gender in the Indian Himalayas. </w:t>
      </w:r>
      <w:r w:rsidRPr="0008547D">
        <w:rPr>
          <w:rFonts w:ascii="Garamond" w:hAnsi="Garamond"/>
          <w:i/>
          <w:iCs/>
          <w:lang w:val="en"/>
        </w:rPr>
        <w:t>Annals of the Association of American Geographers</w:t>
      </w:r>
      <w:r w:rsidR="00AC1502">
        <w:rPr>
          <w:rFonts w:ascii="Garamond" w:hAnsi="Garamond"/>
          <w:iCs/>
          <w:lang w:val="en"/>
        </w:rPr>
        <w:t>,</w:t>
      </w:r>
      <w:r w:rsidR="00AC1502">
        <w:rPr>
          <w:rFonts w:ascii="Garamond" w:hAnsi="Garamond"/>
          <w:lang w:val="en"/>
        </w:rPr>
        <w:t xml:space="preserve"> </w:t>
      </w:r>
      <w:r w:rsidR="00AC1502" w:rsidRPr="00AC1502">
        <w:rPr>
          <w:rFonts w:ascii="Garamond" w:hAnsi="Garamond"/>
          <w:i/>
          <w:lang w:val="en"/>
        </w:rPr>
        <w:t>98</w:t>
      </w:r>
      <w:r w:rsidRPr="0008547D">
        <w:rPr>
          <w:rFonts w:ascii="Garamond" w:hAnsi="Garamond"/>
          <w:lang w:val="en"/>
        </w:rPr>
        <w:t>, 160-179.</w:t>
      </w:r>
    </w:p>
    <w:p w14:paraId="4C1F4D6A" w14:textId="63DC9725" w:rsidR="00297787" w:rsidRPr="00AC1502" w:rsidRDefault="002A26D1" w:rsidP="00AC1502">
      <w:pPr>
        <w:spacing w:line="480" w:lineRule="auto"/>
        <w:ind w:left="-284" w:right="-143" w:firstLine="710"/>
        <w:rPr>
          <w:rFonts w:ascii="Garamond" w:hAnsi="Garamond" w:cs="Times New Roman"/>
          <w:iCs/>
        </w:rPr>
      </w:pPr>
      <w:r w:rsidRPr="0008547D">
        <w:rPr>
          <w:rFonts w:ascii="Garamond" w:hAnsi="Garamond" w:cs="Times New Roman"/>
          <w:iCs/>
        </w:rPr>
        <w:t xml:space="preserve">_____. (2010). Friendship in practice: girls’ work in the Indian Himalayas. </w:t>
      </w:r>
      <w:r w:rsidRPr="0008547D">
        <w:rPr>
          <w:rFonts w:ascii="Garamond" w:hAnsi="Garamond" w:cs="Times New Roman"/>
          <w:i/>
          <w:iCs/>
        </w:rPr>
        <w:t>American Ethnologist</w:t>
      </w:r>
      <w:r w:rsidR="00AC1502">
        <w:rPr>
          <w:rFonts w:ascii="Garamond" w:hAnsi="Garamond" w:cs="Times New Roman"/>
          <w:iCs/>
        </w:rPr>
        <w:t xml:space="preserve"> </w:t>
      </w:r>
      <w:r w:rsidR="00AC1502" w:rsidRPr="00AC1502">
        <w:rPr>
          <w:rFonts w:ascii="Garamond" w:hAnsi="Garamond" w:cs="Times New Roman"/>
          <w:i/>
          <w:iCs/>
        </w:rPr>
        <w:t>37</w:t>
      </w:r>
      <w:r w:rsidRPr="0008547D">
        <w:rPr>
          <w:rFonts w:ascii="Garamond" w:hAnsi="Garamond" w:cs="Times New Roman"/>
          <w:iCs/>
        </w:rPr>
        <w:t>, 472-498</w:t>
      </w:r>
      <w:r w:rsidR="00297787" w:rsidRPr="0008547D">
        <w:rPr>
          <w:rFonts w:ascii="Garamond" w:hAnsi="Garamond" w:cs="Times New Roman"/>
          <w:iCs/>
        </w:rPr>
        <w:t>.</w:t>
      </w:r>
    </w:p>
    <w:p w14:paraId="62A01CFA" w14:textId="7D3648FC" w:rsidR="00A621B1" w:rsidRPr="0008547D" w:rsidRDefault="00A621B1" w:rsidP="00AC1502">
      <w:pPr>
        <w:spacing w:line="480" w:lineRule="auto"/>
        <w:ind w:left="-284" w:right="-240" w:firstLine="710"/>
        <w:rPr>
          <w:rFonts w:ascii="Garamond" w:hAnsi="Garamond" w:cs="Times New Roman"/>
          <w:color w:val="000000" w:themeColor="text1"/>
        </w:rPr>
      </w:pPr>
      <w:r w:rsidRPr="0008547D">
        <w:rPr>
          <w:rFonts w:ascii="Garamond" w:hAnsi="Garamond" w:cs="Times New Roman"/>
          <w:color w:val="000000" w:themeColor="text1"/>
        </w:rPr>
        <w:t>Jeffrey, C. (2010)</w:t>
      </w:r>
      <w:r w:rsidR="00AC1502">
        <w:rPr>
          <w:rFonts w:ascii="Garamond" w:hAnsi="Garamond" w:cs="Times New Roman"/>
          <w:color w:val="000000" w:themeColor="text1"/>
        </w:rPr>
        <w:t>.</w:t>
      </w:r>
      <w:r w:rsidRPr="0008547D">
        <w:rPr>
          <w:rFonts w:ascii="Garamond" w:hAnsi="Garamond" w:cs="Times New Roman"/>
          <w:color w:val="000000" w:themeColor="text1"/>
        </w:rPr>
        <w:t xml:space="preserve"> </w:t>
      </w:r>
      <w:r w:rsidRPr="0008547D">
        <w:rPr>
          <w:rFonts w:ascii="Garamond" w:hAnsi="Garamond" w:cs="Times New Roman"/>
          <w:i/>
          <w:color w:val="000000" w:themeColor="text1"/>
        </w:rPr>
        <w:t>Timepass: Youth, Class and the Politics of Waiting</w:t>
      </w:r>
      <w:r w:rsidRPr="0008547D">
        <w:rPr>
          <w:rFonts w:ascii="Garamond" w:hAnsi="Garamond" w:cs="Times New Roman"/>
          <w:color w:val="000000" w:themeColor="text1"/>
        </w:rPr>
        <w:t>. Stanford, CA: Stanford University Press.</w:t>
      </w:r>
    </w:p>
    <w:p w14:paraId="7E4F11BD" w14:textId="1DA1158A" w:rsidR="00A621B1" w:rsidRPr="0008547D" w:rsidRDefault="00A621B1" w:rsidP="00AC1502">
      <w:pPr>
        <w:spacing w:line="480" w:lineRule="auto"/>
        <w:ind w:left="-284" w:right="-240" w:firstLine="710"/>
        <w:outlineLvl w:val="0"/>
        <w:rPr>
          <w:rFonts w:ascii="Garamond" w:hAnsi="Garamond" w:cs="Times New Roman"/>
          <w:color w:val="000000" w:themeColor="text1"/>
        </w:rPr>
      </w:pPr>
      <w:r w:rsidRPr="0008547D">
        <w:rPr>
          <w:rFonts w:ascii="Garamond" w:hAnsi="Garamond" w:cs="Times New Roman"/>
          <w:color w:val="000000" w:themeColor="text1"/>
        </w:rPr>
        <w:t xml:space="preserve">Jeffrey, C. and J. Dyson </w:t>
      </w:r>
      <w:r w:rsidRPr="00AC1502">
        <w:rPr>
          <w:rFonts w:ascii="Garamond" w:hAnsi="Garamond" w:cs="Times New Roman"/>
          <w:color w:val="000000" w:themeColor="text1"/>
        </w:rPr>
        <w:t>(2014)</w:t>
      </w:r>
      <w:r w:rsidRPr="0008547D">
        <w:rPr>
          <w:rFonts w:ascii="Garamond" w:hAnsi="Garamond" w:cs="Times New Roman"/>
          <w:color w:val="000000" w:themeColor="text1"/>
        </w:rPr>
        <w:t xml:space="preserve"> Generative Politics: Youth and the State in India. </w:t>
      </w:r>
      <w:r w:rsidRPr="0008547D">
        <w:rPr>
          <w:rFonts w:ascii="Garamond" w:hAnsi="Garamond" w:cs="Times New Roman"/>
          <w:i/>
          <w:color w:val="000000" w:themeColor="text1"/>
        </w:rPr>
        <w:t>Comparative Studies in Society and History</w:t>
      </w:r>
      <w:r w:rsidRPr="0008547D">
        <w:rPr>
          <w:rFonts w:ascii="Garamond" w:hAnsi="Garamond" w:cs="Times New Roman"/>
          <w:color w:val="000000" w:themeColor="text1"/>
        </w:rPr>
        <w:t xml:space="preserve"> [in press]</w:t>
      </w:r>
    </w:p>
    <w:p w14:paraId="3A3F0655" w14:textId="4681BD10" w:rsidR="002A26D1" w:rsidRPr="0051711A" w:rsidRDefault="00297787" w:rsidP="0051711A">
      <w:pPr>
        <w:spacing w:line="480" w:lineRule="auto"/>
        <w:ind w:left="-284" w:right="-240" w:firstLine="710"/>
        <w:rPr>
          <w:rFonts w:ascii="Garamond" w:eastAsia="Times New Roman" w:hAnsi="Garamond" w:cs="Times New Roman"/>
          <w:color w:val="000000" w:themeColor="text1"/>
        </w:rPr>
      </w:pPr>
      <w:r w:rsidRPr="0008547D">
        <w:rPr>
          <w:rFonts w:ascii="Garamond" w:hAnsi="Garamond" w:cs="Times New Roman"/>
          <w:color w:val="222222"/>
          <w:shd w:val="clear" w:color="auto" w:fill="FFFFFF"/>
        </w:rPr>
        <w:t>Klenk, R. (2010). </w:t>
      </w:r>
      <w:r w:rsidRPr="0008547D">
        <w:rPr>
          <w:rFonts w:ascii="Garamond" w:hAnsi="Garamond" w:cs="Times New Roman"/>
          <w:i/>
          <w:iCs/>
          <w:color w:val="222222"/>
          <w:shd w:val="clear" w:color="auto" w:fill="FFFFFF"/>
        </w:rPr>
        <w:t>Educating Activists: Development and Gender in the Making of Modern Gandhians</w:t>
      </w:r>
      <w:r w:rsidRPr="0008547D">
        <w:rPr>
          <w:rFonts w:ascii="Garamond" w:hAnsi="Garamond" w:cs="Times New Roman"/>
          <w:color w:val="222222"/>
          <w:shd w:val="clear" w:color="auto" w:fill="FFFFFF"/>
        </w:rPr>
        <w:t>. Bloomington, IN: Lexington Books.</w:t>
      </w:r>
    </w:p>
    <w:p w14:paraId="11ED0549" w14:textId="0E92EE51" w:rsidR="00297787" w:rsidRPr="0008547D" w:rsidRDefault="00A621B1" w:rsidP="00F67812">
      <w:pPr>
        <w:spacing w:line="480" w:lineRule="auto"/>
        <w:ind w:left="-284" w:right="-240" w:firstLine="710"/>
        <w:rPr>
          <w:rFonts w:ascii="Garamond" w:eastAsia="Times New Roman" w:hAnsi="Garamond" w:cs="Times New Roman"/>
          <w:color w:val="000000" w:themeColor="text1"/>
          <w:shd w:val="clear" w:color="auto" w:fill="FFFFFF"/>
        </w:rPr>
      </w:pPr>
      <w:r w:rsidRPr="0008547D">
        <w:rPr>
          <w:rFonts w:ascii="Garamond" w:eastAsia="Times New Roman" w:hAnsi="Garamond" w:cs="Times New Roman"/>
          <w:color w:val="000000" w:themeColor="text1"/>
          <w:shd w:val="clear" w:color="auto" w:fill="FFFFFF"/>
        </w:rPr>
        <w:t>Krishna, A. (2012)</w:t>
      </w:r>
      <w:r w:rsidR="0051711A">
        <w:rPr>
          <w:rFonts w:ascii="Garamond" w:eastAsia="Times New Roman" w:hAnsi="Garamond" w:cs="Times New Roman"/>
          <w:color w:val="000000" w:themeColor="text1"/>
          <w:shd w:val="clear" w:color="auto" w:fill="FFFFFF"/>
        </w:rPr>
        <w:t>.</w:t>
      </w:r>
      <w:r w:rsidRPr="0008547D">
        <w:rPr>
          <w:rFonts w:ascii="Garamond" w:eastAsia="Times New Roman" w:hAnsi="Garamond" w:cs="Times New Roman"/>
          <w:color w:val="000000" w:themeColor="text1"/>
          <w:shd w:val="clear" w:color="auto" w:fill="FFFFFF"/>
        </w:rPr>
        <w:t> </w:t>
      </w:r>
      <w:r w:rsidRPr="0008547D">
        <w:rPr>
          <w:rFonts w:ascii="Garamond" w:eastAsia="Times New Roman" w:hAnsi="Garamond" w:cs="Times New Roman"/>
          <w:i/>
          <w:iCs/>
          <w:color w:val="000000" w:themeColor="text1"/>
          <w:shd w:val="clear" w:color="auto" w:fill="FFFFFF"/>
        </w:rPr>
        <w:t>Active Social Capital: Tracing the Roots of Development and Democracy</w:t>
      </w:r>
      <w:r w:rsidRPr="0008547D">
        <w:rPr>
          <w:rFonts w:ascii="Garamond" w:eastAsia="Times New Roman" w:hAnsi="Garamond" w:cs="Times New Roman"/>
          <w:color w:val="000000" w:themeColor="text1"/>
          <w:shd w:val="clear" w:color="auto" w:fill="FFFFFF"/>
        </w:rPr>
        <w:t>. New York, NJ: Columbia University Press</w:t>
      </w:r>
      <w:r w:rsidR="002A3974" w:rsidRPr="0008547D">
        <w:rPr>
          <w:rFonts w:ascii="Garamond" w:eastAsia="Times New Roman" w:hAnsi="Garamond" w:cs="Times New Roman"/>
          <w:color w:val="000000" w:themeColor="text1"/>
          <w:shd w:val="clear" w:color="auto" w:fill="FFFFFF"/>
        </w:rPr>
        <w:t>.</w:t>
      </w:r>
    </w:p>
    <w:p w14:paraId="76B6BE64" w14:textId="4225C550" w:rsidR="00A621B1" w:rsidRPr="0008547D" w:rsidRDefault="00A621B1" w:rsidP="0051711A">
      <w:pPr>
        <w:spacing w:line="480" w:lineRule="auto"/>
        <w:ind w:left="-284" w:right="-240" w:firstLine="710"/>
        <w:rPr>
          <w:rFonts w:ascii="Garamond" w:eastAsia="Times New Roman" w:hAnsi="Garamond" w:cs="Times New Roman"/>
          <w:color w:val="000000" w:themeColor="text1"/>
          <w:shd w:val="clear" w:color="auto" w:fill="FFFFFF"/>
        </w:rPr>
      </w:pPr>
      <w:r w:rsidRPr="0008547D">
        <w:rPr>
          <w:rFonts w:ascii="Garamond" w:eastAsia="Times New Roman" w:hAnsi="Garamond" w:cs="Times New Roman"/>
          <w:color w:val="000000" w:themeColor="text1"/>
          <w:shd w:val="clear" w:color="auto" w:fill="FFFFFF"/>
        </w:rPr>
        <w:t>Mains, D. (2012)</w:t>
      </w:r>
      <w:r w:rsidR="0051711A">
        <w:rPr>
          <w:rFonts w:ascii="Garamond" w:eastAsia="Times New Roman" w:hAnsi="Garamond" w:cs="Times New Roman"/>
          <w:color w:val="000000" w:themeColor="text1"/>
          <w:shd w:val="clear" w:color="auto" w:fill="FFFFFF"/>
        </w:rPr>
        <w:t>.</w:t>
      </w:r>
      <w:r w:rsidRPr="0008547D">
        <w:rPr>
          <w:rFonts w:ascii="Garamond" w:eastAsia="Times New Roman" w:hAnsi="Garamond" w:cs="Times New Roman"/>
          <w:color w:val="000000" w:themeColor="text1"/>
          <w:shd w:val="clear" w:color="auto" w:fill="FFFFFF"/>
        </w:rPr>
        <w:t> </w:t>
      </w:r>
      <w:r w:rsidRPr="0008547D">
        <w:rPr>
          <w:rFonts w:ascii="Garamond" w:eastAsia="Times New Roman" w:hAnsi="Garamond" w:cs="Times New Roman"/>
          <w:i/>
          <w:iCs/>
          <w:color w:val="000000" w:themeColor="text1"/>
          <w:shd w:val="clear" w:color="auto" w:fill="FFFFFF"/>
        </w:rPr>
        <w:t>Hope is Cut: Youth, Unemployment, and the Future in Urban Ethiopia</w:t>
      </w:r>
      <w:r w:rsidRPr="0008547D">
        <w:rPr>
          <w:rFonts w:ascii="Garamond" w:eastAsia="Times New Roman" w:hAnsi="Garamond" w:cs="Times New Roman"/>
          <w:color w:val="000000" w:themeColor="text1"/>
          <w:shd w:val="clear" w:color="auto" w:fill="FFFFFF"/>
        </w:rPr>
        <w:t>. Philadelphia, PA: Temple University Press.</w:t>
      </w:r>
    </w:p>
    <w:p w14:paraId="52CD7256" w14:textId="3591F01A" w:rsidR="00297787" w:rsidRPr="0008547D" w:rsidRDefault="002A3974" w:rsidP="0051711A">
      <w:pPr>
        <w:pStyle w:val="Header"/>
        <w:spacing w:line="480" w:lineRule="auto"/>
        <w:ind w:left="-284" w:right="-143" w:firstLine="710"/>
        <w:rPr>
          <w:rFonts w:ascii="Garamond" w:hAnsi="Garamond"/>
        </w:rPr>
      </w:pPr>
      <w:r w:rsidRPr="0008547D">
        <w:rPr>
          <w:rFonts w:ascii="Garamond" w:hAnsi="Garamond"/>
        </w:rPr>
        <w:t xml:space="preserve">Mawdsley, E. (1997). Non-successionalist regionalism in India: the Uttarakhand separate state movement. </w:t>
      </w:r>
      <w:r w:rsidRPr="0008547D">
        <w:rPr>
          <w:rFonts w:ascii="Garamond" w:hAnsi="Garamond"/>
          <w:i/>
        </w:rPr>
        <w:t>Environment and Planning</w:t>
      </w:r>
      <w:r w:rsidRPr="0008547D">
        <w:rPr>
          <w:rFonts w:ascii="Garamond" w:hAnsi="Garamond"/>
        </w:rPr>
        <w:t>,</w:t>
      </w:r>
      <w:r w:rsidRPr="0008547D">
        <w:rPr>
          <w:rFonts w:ascii="Garamond" w:hAnsi="Garamond"/>
          <w:i/>
        </w:rPr>
        <w:t xml:space="preserve"> </w:t>
      </w:r>
      <w:r w:rsidR="0051711A" w:rsidRPr="0051711A">
        <w:rPr>
          <w:rFonts w:ascii="Garamond" w:hAnsi="Garamond"/>
          <w:i/>
        </w:rPr>
        <w:t>29</w:t>
      </w:r>
      <w:r w:rsidR="0051711A">
        <w:rPr>
          <w:rFonts w:ascii="Garamond" w:hAnsi="Garamond"/>
        </w:rPr>
        <w:t xml:space="preserve">, </w:t>
      </w:r>
      <w:r w:rsidRPr="0008547D">
        <w:rPr>
          <w:rFonts w:ascii="Garamond" w:hAnsi="Garamond"/>
        </w:rPr>
        <w:t>2217-2235.</w:t>
      </w:r>
    </w:p>
    <w:p w14:paraId="03662883" w14:textId="7977D929" w:rsidR="00297787" w:rsidRPr="0008547D" w:rsidRDefault="00297787" w:rsidP="00B35603">
      <w:pPr>
        <w:pStyle w:val="Header"/>
        <w:spacing w:line="480" w:lineRule="auto"/>
        <w:ind w:left="-284" w:right="-143" w:firstLine="710"/>
        <w:rPr>
          <w:rFonts w:ascii="Garamond" w:hAnsi="Garamond"/>
        </w:rPr>
      </w:pPr>
      <w:r w:rsidRPr="0008547D">
        <w:rPr>
          <w:rFonts w:ascii="Garamond" w:hAnsi="Garamond"/>
        </w:rPr>
        <w:t xml:space="preserve">Moller, J. (2003). Responses to modernity: female education, gender relations and Regional Identity in the Hills of Uttar Pradesh. </w:t>
      </w:r>
      <w:r w:rsidRPr="0008547D">
        <w:rPr>
          <w:rFonts w:ascii="Garamond" w:hAnsi="Garamond"/>
          <w:iCs/>
        </w:rPr>
        <w:t xml:space="preserve">In </w:t>
      </w:r>
      <w:r w:rsidR="0051711A">
        <w:rPr>
          <w:rFonts w:ascii="Garamond" w:hAnsi="Garamond"/>
        </w:rPr>
        <w:t>R. Jeffery and J.</w:t>
      </w:r>
      <w:r w:rsidR="0051711A" w:rsidRPr="0008547D">
        <w:rPr>
          <w:rFonts w:ascii="Garamond" w:hAnsi="Garamond"/>
        </w:rPr>
        <w:t xml:space="preserve"> Lerche</w:t>
      </w:r>
      <w:r w:rsidR="0051711A" w:rsidRPr="0008547D">
        <w:rPr>
          <w:rFonts w:ascii="Garamond" w:hAnsi="Garamond"/>
          <w:i/>
          <w:iCs/>
        </w:rPr>
        <w:t xml:space="preserve"> </w:t>
      </w:r>
      <w:r w:rsidR="0051711A">
        <w:rPr>
          <w:rFonts w:ascii="Garamond" w:hAnsi="Garamond"/>
          <w:iCs/>
        </w:rPr>
        <w:t xml:space="preserve">(ed.s) </w:t>
      </w:r>
      <w:r w:rsidRPr="0008547D">
        <w:rPr>
          <w:rFonts w:ascii="Garamond" w:hAnsi="Garamond"/>
          <w:i/>
          <w:iCs/>
        </w:rPr>
        <w:t>Social and Political Change in Uttar Pradesh: European Perspectives</w:t>
      </w:r>
      <w:r w:rsidR="0051711A">
        <w:rPr>
          <w:rFonts w:ascii="Garamond" w:hAnsi="Garamond"/>
        </w:rPr>
        <w:t xml:space="preserve">. Delhi: Manohar, </w:t>
      </w:r>
      <w:r w:rsidR="0051711A" w:rsidRPr="0008547D">
        <w:rPr>
          <w:rFonts w:ascii="Garamond" w:hAnsi="Garamond"/>
        </w:rPr>
        <w:t>pp. 103-128.</w:t>
      </w:r>
    </w:p>
    <w:p w14:paraId="3F3C99B4" w14:textId="65BF3FB8" w:rsidR="002A26D1" w:rsidRPr="0051711A" w:rsidRDefault="00A621B1" w:rsidP="003768BD">
      <w:pPr>
        <w:spacing w:line="480" w:lineRule="auto"/>
        <w:ind w:left="-284" w:right="-240" w:firstLine="710"/>
        <w:rPr>
          <w:rFonts w:ascii="Garamond" w:eastAsia="Times New Roman" w:hAnsi="Garamond" w:cs="Times New Roman"/>
          <w:color w:val="000000" w:themeColor="text1"/>
        </w:rPr>
      </w:pPr>
      <w:r w:rsidRPr="0008547D">
        <w:rPr>
          <w:rFonts w:ascii="Garamond" w:eastAsia="Times New Roman" w:hAnsi="Garamond" w:cs="Times New Roman"/>
          <w:color w:val="222222"/>
          <w:shd w:val="clear" w:color="auto" w:fill="FFFFFF"/>
        </w:rPr>
        <w:t xml:space="preserve">Naafs, S., </w:t>
      </w:r>
      <w:r w:rsidR="0051711A">
        <w:rPr>
          <w:rFonts w:ascii="Garamond" w:eastAsia="Times New Roman" w:hAnsi="Garamond" w:cs="Times New Roman"/>
          <w:color w:val="222222"/>
          <w:shd w:val="clear" w:color="auto" w:fill="FFFFFF"/>
        </w:rPr>
        <w:t xml:space="preserve">and </w:t>
      </w:r>
      <w:r w:rsidRPr="0008547D">
        <w:rPr>
          <w:rFonts w:ascii="Garamond" w:eastAsia="Times New Roman" w:hAnsi="Garamond" w:cs="Times New Roman"/>
          <w:color w:val="222222"/>
          <w:shd w:val="clear" w:color="auto" w:fill="FFFFFF"/>
        </w:rPr>
        <w:t xml:space="preserve">White, </w:t>
      </w:r>
      <w:r w:rsidR="0051711A">
        <w:rPr>
          <w:rFonts w:ascii="Garamond" w:eastAsia="Times New Roman" w:hAnsi="Garamond" w:cs="Times New Roman"/>
          <w:color w:val="222222"/>
          <w:shd w:val="clear" w:color="auto" w:fill="FFFFFF"/>
        </w:rPr>
        <w:t>B. (2012) ‘Intermediate g</w:t>
      </w:r>
      <w:r w:rsidRPr="0008547D">
        <w:rPr>
          <w:rFonts w:ascii="Garamond" w:eastAsia="Times New Roman" w:hAnsi="Garamond" w:cs="Times New Roman"/>
          <w:color w:val="222222"/>
          <w:shd w:val="clear" w:color="auto" w:fill="FFFFFF"/>
        </w:rPr>
        <w:t xml:space="preserve">enerations: </w:t>
      </w:r>
      <w:r w:rsidR="0051711A">
        <w:rPr>
          <w:rFonts w:ascii="Garamond" w:eastAsia="Times New Roman" w:hAnsi="Garamond" w:cs="Times New Roman"/>
          <w:color w:val="222222"/>
          <w:shd w:val="clear" w:color="auto" w:fill="FFFFFF"/>
        </w:rPr>
        <w:t>reflections on Indonesian youth s</w:t>
      </w:r>
      <w:r w:rsidRPr="0008547D">
        <w:rPr>
          <w:rFonts w:ascii="Garamond" w:eastAsia="Times New Roman" w:hAnsi="Garamond" w:cs="Times New Roman"/>
          <w:color w:val="222222"/>
          <w:shd w:val="clear" w:color="auto" w:fill="FFFFFF"/>
        </w:rPr>
        <w:t>tudies’, </w:t>
      </w:r>
      <w:r w:rsidRPr="0008547D">
        <w:rPr>
          <w:rFonts w:ascii="Garamond" w:eastAsia="Times New Roman" w:hAnsi="Garamond" w:cs="Times New Roman"/>
          <w:i/>
          <w:iCs/>
          <w:color w:val="222222"/>
          <w:shd w:val="clear" w:color="auto" w:fill="FFFFFF"/>
        </w:rPr>
        <w:t>The Asia Pacific Journal of Anthropology</w:t>
      </w:r>
      <w:r w:rsidRPr="0008547D">
        <w:rPr>
          <w:rFonts w:ascii="Garamond" w:eastAsia="Times New Roman" w:hAnsi="Garamond" w:cs="Times New Roman"/>
          <w:color w:val="222222"/>
          <w:shd w:val="clear" w:color="auto" w:fill="FFFFFF"/>
        </w:rPr>
        <w:t xml:space="preserve"> </w:t>
      </w:r>
      <w:r w:rsidRPr="0051711A">
        <w:rPr>
          <w:rFonts w:ascii="Garamond" w:eastAsia="Times New Roman" w:hAnsi="Garamond" w:cs="Times New Roman"/>
          <w:i/>
          <w:iCs/>
          <w:color w:val="222222"/>
          <w:shd w:val="clear" w:color="auto" w:fill="FFFFFF"/>
        </w:rPr>
        <w:t>13</w:t>
      </w:r>
      <w:r w:rsidR="0051711A">
        <w:rPr>
          <w:rFonts w:ascii="Garamond" w:eastAsia="Times New Roman" w:hAnsi="Garamond" w:cs="Times New Roman"/>
          <w:color w:val="222222"/>
          <w:shd w:val="clear" w:color="auto" w:fill="FFFFFF"/>
        </w:rPr>
        <w:t>,</w:t>
      </w:r>
      <w:r w:rsidRPr="0008547D">
        <w:rPr>
          <w:rFonts w:ascii="Garamond" w:eastAsia="Times New Roman" w:hAnsi="Garamond" w:cs="Times New Roman"/>
          <w:color w:val="222222"/>
          <w:shd w:val="clear" w:color="auto" w:fill="FFFFFF"/>
        </w:rPr>
        <w:t xml:space="preserve"> 3-20. </w:t>
      </w:r>
      <w:r w:rsidR="005A224E" w:rsidRPr="0008547D">
        <w:rPr>
          <w:rFonts w:ascii="Garamond" w:eastAsia="Times New Roman" w:hAnsi="Garamond" w:cs="Times New Roman"/>
          <w:color w:val="000000" w:themeColor="text1"/>
        </w:rPr>
        <w:t xml:space="preserve"> </w:t>
      </w:r>
    </w:p>
    <w:p w14:paraId="7FC78C0A" w14:textId="73E2E8AF" w:rsidR="00A621B1" w:rsidRPr="0051711A" w:rsidRDefault="002A26D1" w:rsidP="0051711A">
      <w:pPr>
        <w:pStyle w:val="Header"/>
        <w:spacing w:line="480" w:lineRule="auto"/>
        <w:ind w:left="-284" w:right="-143" w:firstLine="710"/>
        <w:rPr>
          <w:rFonts w:ascii="Garamond" w:hAnsi="Garamond"/>
        </w:rPr>
      </w:pPr>
      <w:r w:rsidRPr="0008547D">
        <w:rPr>
          <w:rFonts w:ascii="Garamond" w:hAnsi="Garamond"/>
        </w:rPr>
        <w:t xml:space="preserve">ORG. (2011). </w:t>
      </w:r>
      <w:r w:rsidRPr="0008547D">
        <w:rPr>
          <w:rFonts w:ascii="Garamond" w:hAnsi="Garamond"/>
          <w:i/>
        </w:rPr>
        <w:t>Census of India</w:t>
      </w:r>
      <w:r w:rsidRPr="0008547D">
        <w:rPr>
          <w:rFonts w:ascii="Garamond" w:hAnsi="Garamond"/>
        </w:rPr>
        <w:t>. Government of India.</w:t>
      </w:r>
    </w:p>
    <w:p w14:paraId="5967687D" w14:textId="08313F34" w:rsidR="00A621B1" w:rsidRPr="0051711A" w:rsidRDefault="002A26D1" w:rsidP="0051711A">
      <w:pPr>
        <w:pStyle w:val="Header"/>
        <w:spacing w:line="480" w:lineRule="auto"/>
        <w:ind w:left="-284" w:right="-143" w:firstLine="710"/>
        <w:rPr>
          <w:rFonts w:ascii="Garamond" w:hAnsi="Garamond"/>
        </w:rPr>
      </w:pPr>
      <w:r w:rsidRPr="0008547D">
        <w:rPr>
          <w:rFonts w:ascii="Garamond" w:hAnsi="Garamond"/>
        </w:rPr>
        <w:t xml:space="preserve">Rangan, H. (2001). </w:t>
      </w:r>
      <w:r w:rsidRPr="0008547D">
        <w:rPr>
          <w:rFonts w:ascii="Garamond" w:hAnsi="Garamond"/>
          <w:i/>
          <w:iCs/>
        </w:rPr>
        <w:t>Of Myths and Movements. Rewriting Chipko into Himalayan History</w:t>
      </w:r>
      <w:r w:rsidRPr="0008547D">
        <w:rPr>
          <w:rFonts w:ascii="Garamond" w:hAnsi="Garamond"/>
        </w:rPr>
        <w:t>. Oxford and New Delhi: Oxford University Press.</w:t>
      </w:r>
    </w:p>
    <w:p w14:paraId="580DD7BD" w14:textId="35CD4EA0" w:rsidR="0008547D" w:rsidRPr="00F67812" w:rsidRDefault="0008547D" w:rsidP="00F67812">
      <w:pPr>
        <w:spacing w:line="480" w:lineRule="auto"/>
        <w:ind w:left="-284" w:firstLine="710"/>
        <w:rPr>
          <w:rFonts w:ascii="Garamond" w:eastAsia="Times New Roman" w:hAnsi="Garamond" w:cs="Times New Roman"/>
        </w:rPr>
      </w:pPr>
      <w:r w:rsidRPr="0008547D">
        <w:rPr>
          <w:rFonts w:ascii="Garamond" w:eastAsia="ＭＳ 明朝" w:hAnsi="Garamond" w:cs="Times New Roman"/>
          <w:color w:val="141413"/>
        </w:rPr>
        <w:t>Thorat</w:t>
      </w:r>
      <w:r w:rsidR="0051711A">
        <w:rPr>
          <w:rFonts w:ascii="Garamond" w:eastAsia="ＭＳ 明朝" w:hAnsi="Garamond" w:cs="Times New Roman"/>
          <w:color w:val="141413"/>
        </w:rPr>
        <w:t>,</w:t>
      </w:r>
      <w:r w:rsidRPr="0008547D">
        <w:rPr>
          <w:rFonts w:ascii="Garamond" w:eastAsia="ＭＳ 明朝" w:hAnsi="Garamond" w:cs="Times New Roman"/>
          <w:color w:val="141413"/>
        </w:rPr>
        <w:t xml:space="preserve"> S</w:t>
      </w:r>
      <w:r w:rsidR="0051711A">
        <w:rPr>
          <w:rFonts w:ascii="Garamond" w:eastAsia="ＭＳ 明朝" w:hAnsi="Garamond" w:cs="Times New Roman"/>
          <w:color w:val="141413"/>
        </w:rPr>
        <w:t>.</w:t>
      </w:r>
      <w:r w:rsidRPr="0008547D">
        <w:rPr>
          <w:rFonts w:ascii="Garamond" w:eastAsia="ＭＳ 明朝" w:hAnsi="Garamond" w:cs="Times New Roman"/>
          <w:color w:val="141413"/>
        </w:rPr>
        <w:t xml:space="preserve"> </w:t>
      </w:r>
      <w:r w:rsidR="0051711A">
        <w:rPr>
          <w:rFonts w:ascii="Garamond" w:eastAsia="ＭＳ 明朝" w:hAnsi="Garamond" w:cs="Times New Roman"/>
          <w:color w:val="141413"/>
        </w:rPr>
        <w:t>(</w:t>
      </w:r>
      <w:r w:rsidRPr="0008547D">
        <w:rPr>
          <w:rFonts w:ascii="Garamond" w:eastAsia="ＭＳ 明朝" w:hAnsi="Garamond" w:cs="Times New Roman"/>
          <w:color w:val="141413"/>
        </w:rPr>
        <w:t>2011</w:t>
      </w:r>
      <w:r w:rsidR="0051711A">
        <w:rPr>
          <w:rFonts w:ascii="Garamond" w:eastAsia="ＭＳ 明朝" w:hAnsi="Garamond" w:cs="Times New Roman"/>
          <w:color w:val="141413"/>
        </w:rPr>
        <w:t>)</w:t>
      </w:r>
      <w:r w:rsidRPr="0008547D">
        <w:rPr>
          <w:rFonts w:ascii="Garamond" w:eastAsia="ＭＳ 明朝" w:hAnsi="Garamond" w:cs="Times New Roman"/>
          <w:color w:val="141413"/>
        </w:rPr>
        <w:t xml:space="preserve">. </w:t>
      </w:r>
      <w:r w:rsidR="0051711A">
        <w:rPr>
          <w:rFonts w:ascii="Garamond" w:eastAsia="Times New Roman" w:hAnsi="Garamond" w:cs="Times New Roman"/>
        </w:rPr>
        <w:t>Emerging issues in higher education – approach and s</w:t>
      </w:r>
      <w:r w:rsidRPr="0008547D">
        <w:rPr>
          <w:rFonts w:ascii="Garamond" w:eastAsia="Times New Roman" w:hAnsi="Garamond" w:cs="Times New Roman"/>
        </w:rPr>
        <w:t>trategy of 11</w:t>
      </w:r>
      <w:r w:rsidRPr="0008547D">
        <w:rPr>
          <w:rFonts w:ascii="Garamond" w:eastAsia="Times New Roman" w:hAnsi="Garamond" w:cs="Times New Roman"/>
          <w:vertAlign w:val="superscript"/>
        </w:rPr>
        <w:t>th</w:t>
      </w:r>
      <w:r w:rsidRPr="0008547D">
        <w:rPr>
          <w:rFonts w:ascii="Garamond" w:eastAsia="Times New Roman" w:hAnsi="Garamond" w:cs="Times New Roman"/>
        </w:rPr>
        <w:t xml:space="preserve"> plan. In </w:t>
      </w:r>
      <w:r w:rsidRPr="0008547D">
        <w:rPr>
          <w:rFonts w:ascii="Garamond" w:eastAsia="Times New Roman" w:hAnsi="Garamond" w:cs="Times New Roman"/>
          <w:i/>
        </w:rPr>
        <w:t>Higher Education in India: Issues related to Expansion, Inclusiveness, Quality and Finance.</w:t>
      </w:r>
      <w:r w:rsidRPr="0008547D">
        <w:rPr>
          <w:rFonts w:ascii="Garamond" w:eastAsia="Times New Roman" w:hAnsi="Garamond" w:cs="Times New Roman"/>
        </w:rPr>
        <w:t xml:space="preserve"> UGC, Delhi pp.1-26</w:t>
      </w:r>
      <w:r w:rsidR="0051711A">
        <w:rPr>
          <w:rFonts w:ascii="Garamond" w:eastAsia="Times New Roman" w:hAnsi="Garamond" w:cs="Times New Roman"/>
        </w:rPr>
        <w:t>.</w:t>
      </w:r>
    </w:p>
    <w:p w14:paraId="120931C3" w14:textId="77777777" w:rsidR="00A621B1" w:rsidRPr="0008547D" w:rsidRDefault="00A621B1" w:rsidP="00CC3CC8">
      <w:pPr>
        <w:spacing w:line="480" w:lineRule="auto"/>
        <w:ind w:left="-284" w:right="-631"/>
        <w:rPr>
          <w:rFonts w:ascii="Garamond" w:hAnsi="Garamond" w:cs="Times New Roman"/>
        </w:rPr>
      </w:pPr>
    </w:p>
    <w:sectPr w:rsidR="00A621B1" w:rsidRPr="0008547D" w:rsidSect="00FD07D4">
      <w:footerReference w:type="even" r:id="rId8"/>
      <w:foot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0B5E4" w14:textId="77777777" w:rsidR="00B279A8" w:rsidRDefault="00B279A8" w:rsidP="00F83EDE">
      <w:r>
        <w:separator/>
      </w:r>
    </w:p>
  </w:endnote>
  <w:endnote w:type="continuationSeparator" w:id="0">
    <w:p w14:paraId="1D031040" w14:textId="77777777" w:rsidR="00B279A8" w:rsidRDefault="00B279A8" w:rsidP="00F8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aramond">
    <w:panose1 w:val="02020404030301010803"/>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628F6" w14:textId="77777777" w:rsidR="00B279A8" w:rsidRDefault="00B279A8" w:rsidP="003A39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810D41" w14:textId="77777777" w:rsidR="00B279A8" w:rsidRDefault="00B279A8" w:rsidP="00C6645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D32F4" w14:textId="77777777" w:rsidR="00B279A8" w:rsidRDefault="00B279A8" w:rsidP="003A39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33D02">
      <w:rPr>
        <w:rStyle w:val="PageNumber"/>
        <w:noProof/>
      </w:rPr>
      <w:t>1</w:t>
    </w:r>
    <w:r>
      <w:rPr>
        <w:rStyle w:val="PageNumber"/>
      </w:rPr>
      <w:fldChar w:fldCharType="end"/>
    </w:r>
  </w:p>
  <w:p w14:paraId="02A75FA7" w14:textId="77777777" w:rsidR="00B279A8" w:rsidRDefault="00B279A8" w:rsidP="00C6645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2F5FC" w14:textId="77777777" w:rsidR="00B279A8" w:rsidRDefault="00B279A8" w:rsidP="00F83EDE">
      <w:r>
        <w:separator/>
      </w:r>
    </w:p>
  </w:footnote>
  <w:footnote w:type="continuationSeparator" w:id="0">
    <w:p w14:paraId="5FCEBCD2" w14:textId="77777777" w:rsidR="00B279A8" w:rsidRDefault="00B279A8" w:rsidP="00F83EDE">
      <w:r>
        <w:continuationSeparator/>
      </w:r>
    </w:p>
  </w:footnote>
  <w:footnote w:id="1">
    <w:p w14:paraId="5754C00C" w14:textId="38EF208D" w:rsidR="00B279A8" w:rsidRPr="00301714" w:rsidRDefault="00B279A8" w:rsidP="00301714">
      <w:pPr>
        <w:pStyle w:val="FootnoteText"/>
        <w:ind w:left="-709" w:firstLine="425"/>
        <w:rPr>
          <w:rFonts w:ascii="Garamond" w:hAnsi="Garamond"/>
          <w:sz w:val="22"/>
          <w:szCs w:val="22"/>
        </w:rPr>
      </w:pPr>
      <w:r w:rsidRPr="00301714">
        <w:rPr>
          <w:rStyle w:val="FootnoteReference"/>
          <w:rFonts w:ascii="Garamond" w:hAnsi="Garamond"/>
          <w:sz w:val="22"/>
          <w:szCs w:val="22"/>
        </w:rPr>
        <w:footnoteRef/>
      </w:r>
      <w:r w:rsidRPr="00301714">
        <w:rPr>
          <w:rFonts w:ascii="Garamond" w:hAnsi="Garamond"/>
          <w:sz w:val="22"/>
          <w:szCs w:val="22"/>
        </w:rPr>
        <w:t xml:space="preserve"> We have used pseudonyms throughout.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848FC"/>
    <w:multiLevelType w:val="hybridMultilevel"/>
    <w:tmpl w:val="6D942AE0"/>
    <w:lvl w:ilvl="0" w:tplc="32DA2A42">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
    <w:nsid w:val="3A627BCD"/>
    <w:multiLevelType w:val="hybridMultilevel"/>
    <w:tmpl w:val="6E2AA5D4"/>
    <w:lvl w:ilvl="0" w:tplc="D9786A1E">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
    <w:nsid w:val="7C3E2EBE"/>
    <w:multiLevelType w:val="hybridMultilevel"/>
    <w:tmpl w:val="65641334"/>
    <w:lvl w:ilvl="0" w:tplc="CE9A8BD2">
      <w:start w:val="4"/>
      <w:numFmt w:val="bullet"/>
      <w:lvlText w:val="-"/>
      <w:lvlJc w:val="left"/>
      <w:pPr>
        <w:ind w:left="-207" w:hanging="360"/>
      </w:pPr>
      <w:rPr>
        <w:rFonts w:ascii="Times New Roman" w:eastAsiaTheme="minorEastAsia" w:hAnsi="Times New Roman" w:cs="Times New Roman" w:hint="default"/>
      </w:rPr>
    </w:lvl>
    <w:lvl w:ilvl="1" w:tplc="04090003" w:tentative="1">
      <w:start w:val="1"/>
      <w:numFmt w:val="bullet"/>
      <w:lvlText w:val="o"/>
      <w:lvlJc w:val="left"/>
      <w:pPr>
        <w:ind w:left="513" w:hanging="360"/>
      </w:pPr>
      <w:rPr>
        <w:rFonts w:ascii="Courier New" w:hAnsi="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hint="default"/>
      </w:rPr>
    </w:lvl>
    <w:lvl w:ilvl="8" w:tplc="04090005" w:tentative="1">
      <w:start w:val="1"/>
      <w:numFmt w:val="bullet"/>
      <w:lvlText w:val=""/>
      <w:lvlJc w:val="left"/>
      <w:pPr>
        <w:ind w:left="555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5B"/>
    <w:rsid w:val="000001D8"/>
    <w:rsid w:val="00007115"/>
    <w:rsid w:val="000112F6"/>
    <w:rsid w:val="00011A90"/>
    <w:rsid w:val="00013C1F"/>
    <w:rsid w:val="00015074"/>
    <w:rsid w:val="00016354"/>
    <w:rsid w:val="00024E76"/>
    <w:rsid w:val="00025F04"/>
    <w:rsid w:val="000315A5"/>
    <w:rsid w:val="0003606D"/>
    <w:rsid w:val="00041C51"/>
    <w:rsid w:val="000505EE"/>
    <w:rsid w:val="00053110"/>
    <w:rsid w:val="000533CC"/>
    <w:rsid w:val="00055611"/>
    <w:rsid w:val="000568BD"/>
    <w:rsid w:val="000616DF"/>
    <w:rsid w:val="00063AEE"/>
    <w:rsid w:val="00084256"/>
    <w:rsid w:val="0008547D"/>
    <w:rsid w:val="00092582"/>
    <w:rsid w:val="0009773D"/>
    <w:rsid w:val="00097EA2"/>
    <w:rsid w:val="000A02CE"/>
    <w:rsid w:val="000A3E63"/>
    <w:rsid w:val="000A7820"/>
    <w:rsid w:val="000D0530"/>
    <w:rsid w:val="000D21EF"/>
    <w:rsid w:val="000D2486"/>
    <w:rsid w:val="000D28D4"/>
    <w:rsid w:val="000D5121"/>
    <w:rsid w:val="000E0F49"/>
    <w:rsid w:val="000E267F"/>
    <w:rsid w:val="000F214B"/>
    <w:rsid w:val="000F7838"/>
    <w:rsid w:val="00102945"/>
    <w:rsid w:val="0010519C"/>
    <w:rsid w:val="00106B93"/>
    <w:rsid w:val="00106F86"/>
    <w:rsid w:val="0010790F"/>
    <w:rsid w:val="001102D6"/>
    <w:rsid w:val="0011188F"/>
    <w:rsid w:val="00111D3D"/>
    <w:rsid w:val="001132E5"/>
    <w:rsid w:val="00113A48"/>
    <w:rsid w:val="00116889"/>
    <w:rsid w:val="00133D02"/>
    <w:rsid w:val="00135E82"/>
    <w:rsid w:val="00144763"/>
    <w:rsid w:val="00144DEC"/>
    <w:rsid w:val="00145CA5"/>
    <w:rsid w:val="00151F24"/>
    <w:rsid w:val="00154FF4"/>
    <w:rsid w:val="00162219"/>
    <w:rsid w:val="00164F94"/>
    <w:rsid w:val="00181311"/>
    <w:rsid w:val="00181403"/>
    <w:rsid w:val="0018543A"/>
    <w:rsid w:val="00185691"/>
    <w:rsid w:val="00185800"/>
    <w:rsid w:val="001879CD"/>
    <w:rsid w:val="001A0A0E"/>
    <w:rsid w:val="001A1178"/>
    <w:rsid w:val="001A20B7"/>
    <w:rsid w:val="001B17DA"/>
    <w:rsid w:val="001C2E71"/>
    <w:rsid w:val="001C634F"/>
    <w:rsid w:val="001C7E5F"/>
    <w:rsid w:val="001D29EF"/>
    <w:rsid w:val="001E4EC5"/>
    <w:rsid w:val="001E6D92"/>
    <w:rsid w:val="001F00A0"/>
    <w:rsid w:val="001F535A"/>
    <w:rsid w:val="00200C75"/>
    <w:rsid w:val="002074D7"/>
    <w:rsid w:val="00212BD9"/>
    <w:rsid w:val="00216C7B"/>
    <w:rsid w:val="00216ECD"/>
    <w:rsid w:val="002257A3"/>
    <w:rsid w:val="00233B44"/>
    <w:rsid w:val="00234B41"/>
    <w:rsid w:val="00240F16"/>
    <w:rsid w:val="002467A7"/>
    <w:rsid w:val="00251A7F"/>
    <w:rsid w:val="00252669"/>
    <w:rsid w:val="00266C0A"/>
    <w:rsid w:val="00270AFE"/>
    <w:rsid w:val="00280CE6"/>
    <w:rsid w:val="00282749"/>
    <w:rsid w:val="00286A83"/>
    <w:rsid w:val="0029272A"/>
    <w:rsid w:val="00294207"/>
    <w:rsid w:val="00297787"/>
    <w:rsid w:val="002A0139"/>
    <w:rsid w:val="002A26D1"/>
    <w:rsid w:val="002A2BB7"/>
    <w:rsid w:val="002A333D"/>
    <w:rsid w:val="002A345A"/>
    <w:rsid w:val="002A3974"/>
    <w:rsid w:val="002B4801"/>
    <w:rsid w:val="002B5780"/>
    <w:rsid w:val="002B7AE2"/>
    <w:rsid w:val="002D0DF1"/>
    <w:rsid w:val="002D32D3"/>
    <w:rsid w:val="002D33F0"/>
    <w:rsid w:val="002D5BEB"/>
    <w:rsid w:val="002D642E"/>
    <w:rsid w:val="002D7193"/>
    <w:rsid w:val="002D7499"/>
    <w:rsid w:val="00300866"/>
    <w:rsid w:val="00301714"/>
    <w:rsid w:val="00304670"/>
    <w:rsid w:val="003046DE"/>
    <w:rsid w:val="003078A2"/>
    <w:rsid w:val="00313C22"/>
    <w:rsid w:val="00316A2A"/>
    <w:rsid w:val="003213A4"/>
    <w:rsid w:val="00325F7E"/>
    <w:rsid w:val="00330205"/>
    <w:rsid w:val="00330707"/>
    <w:rsid w:val="00330CE2"/>
    <w:rsid w:val="00334D98"/>
    <w:rsid w:val="00347A75"/>
    <w:rsid w:val="00351925"/>
    <w:rsid w:val="003543CD"/>
    <w:rsid w:val="00354E4B"/>
    <w:rsid w:val="003631B5"/>
    <w:rsid w:val="0036768A"/>
    <w:rsid w:val="00373DF8"/>
    <w:rsid w:val="003752D5"/>
    <w:rsid w:val="003768BD"/>
    <w:rsid w:val="003935A1"/>
    <w:rsid w:val="003A1E63"/>
    <w:rsid w:val="003A2391"/>
    <w:rsid w:val="003A24A5"/>
    <w:rsid w:val="003A3516"/>
    <w:rsid w:val="003A3951"/>
    <w:rsid w:val="003A3ECC"/>
    <w:rsid w:val="003A6975"/>
    <w:rsid w:val="003B1D87"/>
    <w:rsid w:val="003C00E7"/>
    <w:rsid w:val="003D4850"/>
    <w:rsid w:val="003D60B1"/>
    <w:rsid w:val="003E181E"/>
    <w:rsid w:val="003E61E0"/>
    <w:rsid w:val="003F1DFC"/>
    <w:rsid w:val="003F4FAB"/>
    <w:rsid w:val="003F54E7"/>
    <w:rsid w:val="00406312"/>
    <w:rsid w:val="004101D2"/>
    <w:rsid w:val="00420D0E"/>
    <w:rsid w:val="00432D89"/>
    <w:rsid w:val="0043439D"/>
    <w:rsid w:val="0044598B"/>
    <w:rsid w:val="00451318"/>
    <w:rsid w:val="0045566C"/>
    <w:rsid w:val="00461024"/>
    <w:rsid w:val="00475C4F"/>
    <w:rsid w:val="00485631"/>
    <w:rsid w:val="00490EBE"/>
    <w:rsid w:val="004A7338"/>
    <w:rsid w:val="004B2884"/>
    <w:rsid w:val="004C043D"/>
    <w:rsid w:val="004E2C34"/>
    <w:rsid w:val="004E4D9F"/>
    <w:rsid w:val="00507EC5"/>
    <w:rsid w:val="0051711A"/>
    <w:rsid w:val="00536848"/>
    <w:rsid w:val="00536BD0"/>
    <w:rsid w:val="00544AF8"/>
    <w:rsid w:val="00544BDB"/>
    <w:rsid w:val="0055472B"/>
    <w:rsid w:val="005572C3"/>
    <w:rsid w:val="005672FA"/>
    <w:rsid w:val="00567B78"/>
    <w:rsid w:val="00582A35"/>
    <w:rsid w:val="00590744"/>
    <w:rsid w:val="00593A73"/>
    <w:rsid w:val="005944FE"/>
    <w:rsid w:val="005A224E"/>
    <w:rsid w:val="005A2A0E"/>
    <w:rsid w:val="005A4593"/>
    <w:rsid w:val="005B469D"/>
    <w:rsid w:val="005C3560"/>
    <w:rsid w:val="005E52E4"/>
    <w:rsid w:val="005F2580"/>
    <w:rsid w:val="005F3D27"/>
    <w:rsid w:val="005F49A4"/>
    <w:rsid w:val="006051C3"/>
    <w:rsid w:val="006077B1"/>
    <w:rsid w:val="006159D0"/>
    <w:rsid w:val="00616CD5"/>
    <w:rsid w:val="00625112"/>
    <w:rsid w:val="00630658"/>
    <w:rsid w:val="0065205C"/>
    <w:rsid w:val="00655CA3"/>
    <w:rsid w:val="00671DB0"/>
    <w:rsid w:val="00675CC2"/>
    <w:rsid w:val="00683216"/>
    <w:rsid w:val="006878B1"/>
    <w:rsid w:val="0069168D"/>
    <w:rsid w:val="0069373B"/>
    <w:rsid w:val="006969AE"/>
    <w:rsid w:val="006B41F5"/>
    <w:rsid w:val="006C3BEB"/>
    <w:rsid w:val="006D09AA"/>
    <w:rsid w:val="006D2014"/>
    <w:rsid w:val="006D3073"/>
    <w:rsid w:val="006D5629"/>
    <w:rsid w:val="006E28C0"/>
    <w:rsid w:val="006E3282"/>
    <w:rsid w:val="006F605F"/>
    <w:rsid w:val="00722B6B"/>
    <w:rsid w:val="007272EF"/>
    <w:rsid w:val="0073016B"/>
    <w:rsid w:val="00731E2A"/>
    <w:rsid w:val="00734337"/>
    <w:rsid w:val="00740055"/>
    <w:rsid w:val="007423C2"/>
    <w:rsid w:val="0074394B"/>
    <w:rsid w:val="0074530C"/>
    <w:rsid w:val="00747E58"/>
    <w:rsid w:val="007523D3"/>
    <w:rsid w:val="0076735E"/>
    <w:rsid w:val="00770EA8"/>
    <w:rsid w:val="00774B65"/>
    <w:rsid w:val="0077620B"/>
    <w:rsid w:val="00777A92"/>
    <w:rsid w:val="0078013C"/>
    <w:rsid w:val="007835D7"/>
    <w:rsid w:val="00790F51"/>
    <w:rsid w:val="00791417"/>
    <w:rsid w:val="00793AE3"/>
    <w:rsid w:val="0079411E"/>
    <w:rsid w:val="00796CAC"/>
    <w:rsid w:val="00797011"/>
    <w:rsid w:val="007A41D6"/>
    <w:rsid w:val="007A5DDB"/>
    <w:rsid w:val="007C2A29"/>
    <w:rsid w:val="007C57BD"/>
    <w:rsid w:val="007D3DA0"/>
    <w:rsid w:val="007D4290"/>
    <w:rsid w:val="007D43E9"/>
    <w:rsid w:val="007E72E2"/>
    <w:rsid w:val="007E7564"/>
    <w:rsid w:val="007F098F"/>
    <w:rsid w:val="008018CD"/>
    <w:rsid w:val="008104B7"/>
    <w:rsid w:val="00823B1A"/>
    <w:rsid w:val="008354D7"/>
    <w:rsid w:val="0084603F"/>
    <w:rsid w:val="008502BE"/>
    <w:rsid w:val="00860656"/>
    <w:rsid w:val="00867494"/>
    <w:rsid w:val="00867FE8"/>
    <w:rsid w:val="008730FF"/>
    <w:rsid w:val="00884334"/>
    <w:rsid w:val="00886345"/>
    <w:rsid w:val="00890A78"/>
    <w:rsid w:val="008B2083"/>
    <w:rsid w:val="008B239C"/>
    <w:rsid w:val="008B602D"/>
    <w:rsid w:val="008C1C28"/>
    <w:rsid w:val="008C556C"/>
    <w:rsid w:val="008C6596"/>
    <w:rsid w:val="008D582E"/>
    <w:rsid w:val="008D5CC2"/>
    <w:rsid w:val="008E2C6F"/>
    <w:rsid w:val="008E41E0"/>
    <w:rsid w:val="008E5505"/>
    <w:rsid w:val="008E71F9"/>
    <w:rsid w:val="008F7A2F"/>
    <w:rsid w:val="009002CE"/>
    <w:rsid w:val="00902C26"/>
    <w:rsid w:val="00902E18"/>
    <w:rsid w:val="00905AEA"/>
    <w:rsid w:val="00927F7E"/>
    <w:rsid w:val="0093279E"/>
    <w:rsid w:val="00932DF1"/>
    <w:rsid w:val="009434DB"/>
    <w:rsid w:val="009435D6"/>
    <w:rsid w:val="00947C8C"/>
    <w:rsid w:val="00950463"/>
    <w:rsid w:val="00955570"/>
    <w:rsid w:val="00957039"/>
    <w:rsid w:val="00960B1A"/>
    <w:rsid w:val="009759CB"/>
    <w:rsid w:val="00976F99"/>
    <w:rsid w:val="00981F63"/>
    <w:rsid w:val="00982308"/>
    <w:rsid w:val="009841CD"/>
    <w:rsid w:val="00985986"/>
    <w:rsid w:val="00991722"/>
    <w:rsid w:val="00992D66"/>
    <w:rsid w:val="0099507B"/>
    <w:rsid w:val="00996619"/>
    <w:rsid w:val="009A0BED"/>
    <w:rsid w:val="009A2010"/>
    <w:rsid w:val="009A4A87"/>
    <w:rsid w:val="009B2520"/>
    <w:rsid w:val="009D036A"/>
    <w:rsid w:val="009D20DB"/>
    <w:rsid w:val="009D6D69"/>
    <w:rsid w:val="009E253A"/>
    <w:rsid w:val="009F48CA"/>
    <w:rsid w:val="00A005D1"/>
    <w:rsid w:val="00A04856"/>
    <w:rsid w:val="00A055F8"/>
    <w:rsid w:val="00A10ABF"/>
    <w:rsid w:val="00A1485E"/>
    <w:rsid w:val="00A174A2"/>
    <w:rsid w:val="00A22665"/>
    <w:rsid w:val="00A24C52"/>
    <w:rsid w:val="00A33FE7"/>
    <w:rsid w:val="00A35858"/>
    <w:rsid w:val="00A36B9D"/>
    <w:rsid w:val="00A44BE9"/>
    <w:rsid w:val="00A44E74"/>
    <w:rsid w:val="00A470A8"/>
    <w:rsid w:val="00A47437"/>
    <w:rsid w:val="00A47B52"/>
    <w:rsid w:val="00A621B1"/>
    <w:rsid w:val="00A66849"/>
    <w:rsid w:val="00A725C1"/>
    <w:rsid w:val="00A765DE"/>
    <w:rsid w:val="00A76B9D"/>
    <w:rsid w:val="00A8234C"/>
    <w:rsid w:val="00A8376D"/>
    <w:rsid w:val="00A96F33"/>
    <w:rsid w:val="00AA605B"/>
    <w:rsid w:val="00AB369B"/>
    <w:rsid w:val="00AC1502"/>
    <w:rsid w:val="00AC2370"/>
    <w:rsid w:val="00AC3819"/>
    <w:rsid w:val="00AC6967"/>
    <w:rsid w:val="00AC78D4"/>
    <w:rsid w:val="00AD4484"/>
    <w:rsid w:val="00AD5959"/>
    <w:rsid w:val="00AF10E7"/>
    <w:rsid w:val="00AF166C"/>
    <w:rsid w:val="00AF4C8A"/>
    <w:rsid w:val="00AF7169"/>
    <w:rsid w:val="00B031C7"/>
    <w:rsid w:val="00B1028B"/>
    <w:rsid w:val="00B2082C"/>
    <w:rsid w:val="00B25CC9"/>
    <w:rsid w:val="00B279A8"/>
    <w:rsid w:val="00B27EE2"/>
    <w:rsid w:val="00B35603"/>
    <w:rsid w:val="00B37E6D"/>
    <w:rsid w:val="00B43B2A"/>
    <w:rsid w:val="00B50E60"/>
    <w:rsid w:val="00B538DB"/>
    <w:rsid w:val="00B54711"/>
    <w:rsid w:val="00B63F47"/>
    <w:rsid w:val="00B656BB"/>
    <w:rsid w:val="00B676A8"/>
    <w:rsid w:val="00B74732"/>
    <w:rsid w:val="00B74D15"/>
    <w:rsid w:val="00B801E3"/>
    <w:rsid w:val="00B820C4"/>
    <w:rsid w:val="00B849D9"/>
    <w:rsid w:val="00B872DF"/>
    <w:rsid w:val="00B96DC3"/>
    <w:rsid w:val="00B96E7A"/>
    <w:rsid w:val="00B97F60"/>
    <w:rsid w:val="00BB2F1F"/>
    <w:rsid w:val="00BB799F"/>
    <w:rsid w:val="00BD18C4"/>
    <w:rsid w:val="00BD5B9E"/>
    <w:rsid w:val="00BE5F8D"/>
    <w:rsid w:val="00BF6EA7"/>
    <w:rsid w:val="00C00E12"/>
    <w:rsid w:val="00C01A30"/>
    <w:rsid w:val="00C024F6"/>
    <w:rsid w:val="00C06A0E"/>
    <w:rsid w:val="00C07CA6"/>
    <w:rsid w:val="00C103BA"/>
    <w:rsid w:val="00C229D3"/>
    <w:rsid w:val="00C23FC7"/>
    <w:rsid w:val="00C24B19"/>
    <w:rsid w:val="00C279AD"/>
    <w:rsid w:val="00C306E5"/>
    <w:rsid w:val="00C31C6D"/>
    <w:rsid w:val="00C35517"/>
    <w:rsid w:val="00C36DC8"/>
    <w:rsid w:val="00C41333"/>
    <w:rsid w:val="00C52BBE"/>
    <w:rsid w:val="00C66450"/>
    <w:rsid w:val="00C67B3C"/>
    <w:rsid w:val="00C76D0C"/>
    <w:rsid w:val="00C8446F"/>
    <w:rsid w:val="00C93ACF"/>
    <w:rsid w:val="00C96895"/>
    <w:rsid w:val="00C97DF4"/>
    <w:rsid w:val="00CB05FC"/>
    <w:rsid w:val="00CB1B0C"/>
    <w:rsid w:val="00CB25DE"/>
    <w:rsid w:val="00CB320C"/>
    <w:rsid w:val="00CC330C"/>
    <w:rsid w:val="00CC3CC8"/>
    <w:rsid w:val="00CC67D0"/>
    <w:rsid w:val="00CC6DB4"/>
    <w:rsid w:val="00CC6E6F"/>
    <w:rsid w:val="00CD057A"/>
    <w:rsid w:val="00CD0DE8"/>
    <w:rsid w:val="00CD3BBC"/>
    <w:rsid w:val="00CD5F0B"/>
    <w:rsid w:val="00CD7420"/>
    <w:rsid w:val="00CE4722"/>
    <w:rsid w:val="00CE4A7A"/>
    <w:rsid w:val="00CE53B8"/>
    <w:rsid w:val="00CF08FA"/>
    <w:rsid w:val="00CF20A9"/>
    <w:rsid w:val="00CF4738"/>
    <w:rsid w:val="00D14AD4"/>
    <w:rsid w:val="00D22571"/>
    <w:rsid w:val="00D34F94"/>
    <w:rsid w:val="00D37158"/>
    <w:rsid w:val="00D426C4"/>
    <w:rsid w:val="00D444A8"/>
    <w:rsid w:val="00D626DE"/>
    <w:rsid w:val="00D6322A"/>
    <w:rsid w:val="00D74ED1"/>
    <w:rsid w:val="00D84844"/>
    <w:rsid w:val="00D85414"/>
    <w:rsid w:val="00D868C8"/>
    <w:rsid w:val="00D87A02"/>
    <w:rsid w:val="00D90D9D"/>
    <w:rsid w:val="00D92817"/>
    <w:rsid w:val="00D967DE"/>
    <w:rsid w:val="00DA32C1"/>
    <w:rsid w:val="00DA35D3"/>
    <w:rsid w:val="00DB378B"/>
    <w:rsid w:val="00DB52D5"/>
    <w:rsid w:val="00DD30B7"/>
    <w:rsid w:val="00DD6471"/>
    <w:rsid w:val="00DE5B9F"/>
    <w:rsid w:val="00DE6553"/>
    <w:rsid w:val="00DF15E2"/>
    <w:rsid w:val="00DF5699"/>
    <w:rsid w:val="00DF5FC8"/>
    <w:rsid w:val="00E02165"/>
    <w:rsid w:val="00E03E8F"/>
    <w:rsid w:val="00E07522"/>
    <w:rsid w:val="00E078CF"/>
    <w:rsid w:val="00E119E7"/>
    <w:rsid w:val="00E208C2"/>
    <w:rsid w:val="00E20CB3"/>
    <w:rsid w:val="00E24983"/>
    <w:rsid w:val="00E3299F"/>
    <w:rsid w:val="00E4339C"/>
    <w:rsid w:val="00E434F2"/>
    <w:rsid w:val="00E50730"/>
    <w:rsid w:val="00E516BE"/>
    <w:rsid w:val="00E51B20"/>
    <w:rsid w:val="00E73745"/>
    <w:rsid w:val="00E73CCE"/>
    <w:rsid w:val="00E756A5"/>
    <w:rsid w:val="00E94114"/>
    <w:rsid w:val="00EA7398"/>
    <w:rsid w:val="00EB01EC"/>
    <w:rsid w:val="00EB531F"/>
    <w:rsid w:val="00EB78DB"/>
    <w:rsid w:val="00EB7ADB"/>
    <w:rsid w:val="00EB7E6E"/>
    <w:rsid w:val="00EC528B"/>
    <w:rsid w:val="00ED04D2"/>
    <w:rsid w:val="00ED11A9"/>
    <w:rsid w:val="00ED28B5"/>
    <w:rsid w:val="00ED297A"/>
    <w:rsid w:val="00EE0B2B"/>
    <w:rsid w:val="00EE177B"/>
    <w:rsid w:val="00EE41F1"/>
    <w:rsid w:val="00F00D9B"/>
    <w:rsid w:val="00F0355E"/>
    <w:rsid w:val="00F05694"/>
    <w:rsid w:val="00F07E40"/>
    <w:rsid w:val="00F10A36"/>
    <w:rsid w:val="00F12C5E"/>
    <w:rsid w:val="00F13B5D"/>
    <w:rsid w:val="00F2487A"/>
    <w:rsid w:val="00F24A52"/>
    <w:rsid w:val="00F2627C"/>
    <w:rsid w:val="00F302AE"/>
    <w:rsid w:val="00F312A0"/>
    <w:rsid w:val="00F5127D"/>
    <w:rsid w:val="00F520C5"/>
    <w:rsid w:val="00F55B08"/>
    <w:rsid w:val="00F60003"/>
    <w:rsid w:val="00F61481"/>
    <w:rsid w:val="00F63F0A"/>
    <w:rsid w:val="00F65959"/>
    <w:rsid w:val="00F67812"/>
    <w:rsid w:val="00F73997"/>
    <w:rsid w:val="00F83EDE"/>
    <w:rsid w:val="00FA072F"/>
    <w:rsid w:val="00FA2FA6"/>
    <w:rsid w:val="00FA7C48"/>
    <w:rsid w:val="00FB0C87"/>
    <w:rsid w:val="00FB6F61"/>
    <w:rsid w:val="00FC255D"/>
    <w:rsid w:val="00FC4C84"/>
    <w:rsid w:val="00FC7169"/>
    <w:rsid w:val="00FD07D4"/>
    <w:rsid w:val="00FD5D7C"/>
    <w:rsid w:val="00FD7F69"/>
    <w:rsid w:val="00FF1691"/>
    <w:rsid w:val="00FF19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6A4A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F7A2F"/>
    <w:pPr>
      <w:widowControl w:val="0"/>
      <w:spacing w:before="180" w:after="60" w:line="480" w:lineRule="auto"/>
      <w:outlineLvl w:val="0"/>
    </w:pPr>
    <w:rPr>
      <w:rFonts w:ascii="Times New Roman" w:eastAsia="Cambria" w:hAnsi="Times New Roman" w:cs="Times New Roman"/>
      <w:smallCaps/>
      <w:noProof/>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C1F"/>
    <w:pPr>
      <w:ind w:left="720"/>
      <w:contextualSpacing/>
    </w:pPr>
  </w:style>
  <w:style w:type="character" w:customStyle="1" w:styleId="Heading1Char">
    <w:name w:val="Heading 1 Char"/>
    <w:basedOn w:val="DefaultParagraphFont"/>
    <w:link w:val="Heading1"/>
    <w:rsid w:val="008F7A2F"/>
    <w:rPr>
      <w:rFonts w:ascii="Times New Roman" w:eastAsia="Cambria" w:hAnsi="Times New Roman" w:cs="Times New Roman"/>
      <w:smallCaps/>
      <w:noProof/>
      <w:kern w:val="28"/>
    </w:rPr>
  </w:style>
  <w:style w:type="paragraph" w:customStyle="1" w:styleId="Headingfollow">
    <w:name w:val="Heading follow"/>
    <w:basedOn w:val="Normal"/>
    <w:rsid w:val="008F7A2F"/>
    <w:pPr>
      <w:widowControl w:val="0"/>
      <w:tabs>
        <w:tab w:val="left" w:pos="9000"/>
      </w:tabs>
      <w:spacing w:line="480" w:lineRule="auto"/>
    </w:pPr>
    <w:rPr>
      <w:rFonts w:ascii="Times New Roman" w:eastAsia="Cambria" w:hAnsi="Times New Roman" w:cs="Times New Roman"/>
      <w:noProof/>
    </w:rPr>
  </w:style>
  <w:style w:type="paragraph" w:styleId="BodyTextIndent">
    <w:name w:val="Body Text Indent"/>
    <w:basedOn w:val="Normal"/>
    <w:link w:val="BodyTextIndentChar"/>
    <w:semiHidden/>
    <w:rsid w:val="008F7A2F"/>
    <w:pPr>
      <w:widowControl w:val="0"/>
      <w:suppressAutoHyphens/>
      <w:spacing w:line="480" w:lineRule="auto"/>
      <w:ind w:right="-143" w:firstLine="432"/>
    </w:pPr>
    <w:rPr>
      <w:rFonts w:ascii="Times New Roman" w:eastAsia="Times New Roman" w:hAnsi="Times New Roman" w:cs="Times New Roman"/>
      <w:noProof/>
    </w:rPr>
  </w:style>
  <w:style w:type="character" w:customStyle="1" w:styleId="BodyTextIndentChar">
    <w:name w:val="Body Text Indent Char"/>
    <w:basedOn w:val="DefaultParagraphFont"/>
    <w:link w:val="BodyTextIndent"/>
    <w:semiHidden/>
    <w:rsid w:val="008F7A2F"/>
    <w:rPr>
      <w:rFonts w:ascii="Times New Roman" w:eastAsia="Times New Roman" w:hAnsi="Times New Roman" w:cs="Times New Roman"/>
      <w:noProof/>
    </w:rPr>
  </w:style>
  <w:style w:type="paragraph" w:styleId="BodyTextIndent2">
    <w:name w:val="Body Text Indent 2"/>
    <w:basedOn w:val="Normal"/>
    <w:link w:val="BodyTextIndent2Char"/>
    <w:semiHidden/>
    <w:rsid w:val="008F7A2F"/>
    <w:pPr>
      <w:widowControl w:val="0"/>
      <w:spacing w:line="480" w:lineRule="auto"/>
      <w:ind w:firstLine="432"/>
    </w:pPr>
    <w:rPr>
      <w:rFonts w:ascii="Times New Roman" w:eastAsia="Times New Roman" w:hAnsi="Times New Roman" w:cs="Times New Roman"/>
      <w:noProof/>
    </w:rPr>
  </w:style>
  <w:style w:type="character" w:customStyle="1" w:styleId="BodyTextIndent2Char">
    <w:name w:val="Body Text Indent 2 Char"/>
    <w:basedOn w:val="DefaultParagraphFont"/>
    <w:link w:val="BodyTextIndent2"/>
    <w:semiHidden/>
    <w:rsid w:val="008F7A2F"/>
    <w:rPr>
      <w:rFonts w:ascii="Times New Roman" w:eastAsia="Times New Roman" w:hAnsi="Times New Roman" w:cs="Times New Roman"/>
      <w:noProof/>
    </w:rPr>
  </w:style>
  <w:style w:type="paragraph" w:styleId="FootnoteText">
    <w:name w:val="footnote text"/>
    <w:basedOn w:val="Normal"/>
    <w:link w:val="FootnoteTextChar"/>
    <w:uiPriority w:val="99"/>
    <w:unhideWhenUsed/>
    <w:rsid w:val="00F83EDE"/>
  </w:style>
  <w:style w:type="character" w:customStyle="1" w:styleId="FootnoteTextChar">
    <w:name w:val="Footnote Text Char"/>
    <w:basedOn w:val="DefaultParagraphFont"/>
    <w:link w:val="FootnoteText"/>
    <w:uiPriority w:val="99"/>
    <w:rsid w:val="00F83EDE"/>
  </w:style>
  <w:style w:type="character" w:styleId="FootnoteReference">
    <w:name w:val="footnote reference"/>
    <w:basedOn w:val="DefaultParagraphFont"/>
    <w:uiPriority w:val="99"/>
    <w:unhideWhenUsed/>
    <w:rsid w:val="00F83EDE"/>
    <w:rPr>
      <w:vertAlign w:val="superscript"/>
    </w:rPr>
  </w:style>
  <w:style w:type="paragraph" w:styleId="Footer">
    <w:name w:val="footer"/>
    <w:basedOn w:val="Normal"/>
    <w:link w:val="FooterChar"/>
    <w:uiPriority w:val="99"/>
    <w:unhideWhenUsed/>
    <w:rsid w:val="00C66450"/>
    <w:pPr>
      <w:tabs>
        <w:tab w:val="center" w:pos="4320"/>
        <w:tab w:val="right" w:pos="8640"/>
      </w:tabs>
    </w:pPr>
  </w:style>
  <w:style w:type="character" w:customStyle="1" w:styleId="FooterChar">
    <w:name w:val="Footer Char"/>
    <w:basedOn w:val="DefaultParagraphFont"/>
    <w:link w:val="Footer"/>
    <w:uiPriority w:val="99"/>
    <w:rsid w:val="00C66450"/>
  </w:style>
  <w:style w:type="character" w:styleId="PageNumber">
    <w:name w:val="page number"/>
    <w:basedOn w:val="DefaultParagraphFont"/>
    <w:uiPriority w:val="99"/>
    <w:semiHidden/>
    <w:unhideWhenUsed/>
    <w:rsid w:val="00C66450"/>
  </w:style>
  <w:style w:type="character" w:styleId="Hyperlink">
    <w:name w:val="Hyperlink"/>
    <w:basedOn w:val="DefaultParagraphFont"/>
    <w:unhideWhenUsed/>
    <w:rsid w:val="00A621B1"/>
    <w:rPr>
      <w:color w:val="0000FF"/>
      <w:u w:val="single"/>
    </w:rPr>
  </w:style>
  <w:style w:type="character" w:customStyle="1" w:styleId="apple-converted-space">
    <w:name w:val="apple-converted-space"/>
    <w:basedOn w:val="DefaultParagraphFont"/>
    <w:rsid w:val="001D29EF"/>
  </w:style>
  <w:style w:type="paragraph" w:styleId="Header">
    <w:name w:val="header"/>
    <w:basedOn w:val="Normal"/>
    <w:link w:val="HeaderChar"/>
    <w:uiPriority w:val="99"/>
    <w:rsid w:val="002A26D1"/>
    <w:pPr>
      <w:tabs>
        <w:tab w:val="center" w:pos="4536"/>
        <w:tab w:val="right" w:pos="9072"/>
      </w:tabs>
    </w:pPr>
    <w:rPr>
      <w:rFonts w:ascii="Times New Roman" w:eastAsia="Times New Roman" w:hAnsi="Times New Roman" w:cs="Times New Roman"/>
      <w:lang w:val="x-none" w:eastAsia="x-none"/>
    </w:rPr>
  </w:style>
  <w:style w:type="character" w:customStyle="1" w:styleId="HeaderChar">
    <w:name w:val="Header Char"/>
    <w:basedOn w:val="DefaultParagraphFont"/>
    <w:link w:val="Header"/>
    <w:uiPriority w:val="99"/>
    <w:rsid w:val="002A26D1"/>
    <w:rPr>
      <w:rFonts w:ascii="Times New Roman" w:eastAsia="Times New Roman" w:hAnsi="Times New Roman" w:cs="Times New Roman"/>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F7A2F"/>
    <w:pPr>
      <w:widowControl w:val="0"/>
      <w:spacing w:before="180" w:after="60" w:line="480" w:lineRule="auto"/>
      <w:outlineLvl w:val="0"/>
    </w:pPr>
    <w:rPr>
      <w:rFonts w:ascii="Times New Roman" w:eastAsia="Cambria" w:hAnsi="Times New Roman" w:cs="Times New Roman"/>
      <w:smallCaps/>
      <w:noProof/>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C1F"/>
    <w:pPr>
      <w:ind w:left="720"/>
      <w:contextualSpacing/>
    </w:pPr>
  </w:style>
  <w:style w:type="character" w:customStyle="1" w:styleId="Heading1Char">
    <w:name w:val="Heading 1 Char"/>
    <w:basedOn w:val="DefaultParagraphFont"/>
    <w:link w:val="Heading1"/>
    <w:rsid w:val="008F7A2F"/>
    <w:rPr>
      <w:rFonts w:ascii="Times New Roman" w:eastAsia="Cambria" w:hAnsi="Times New Roman" w:cs="Times New Roman"/>
      <w:smallCaps/>
      <w:noProof/>
      <w:kern w:val="28"/>
    </w:rPr>
  </w:style>
  <w:style w:type="paragraph" w:customStyle="1" w:styleId="Headingfollow">
    <w:name w:val="Heading follow"/>
    <w:basedOn w:val="Normal"/>
    <w:rsid w:val="008F7A2F"/>
    <w:pPr>
      <w:widowControl w:val="0"/>
      <w:tabs>
        <w:tab w:val="left" w:pos="9000"/>
      </w:tabs>
      <w:spacing w:line="480" w:lineRule="auto"/>
    </w:pPr>
    <w:rPr>
      <w:rFonts w:ascii="Times New Roman" w:eastAsia="Cambria" w:hAnsi="Times New Roman" w:cs="Times New Roman"/>
      <w:noProof/>
    </w:rPr>
  </w:style>
  <w:style w:type="paragraph" w:styleId="BodyTextIndent">
    <w:name w:val="Body Text Indent"/>
    <w:basedOn w:val="Normal"/>
    <w:link w:val="BodyTextIndentChar"/>
    <w:semiHidden/>
    <w:rsid w:val="008F7A2F"/>
    <w:pPr>
      <w:widowControl w:val="0"/>
      <w:suppressAutoHyphens/>
      <w:spacing w:line="480" w:lineRule="auto"/>
      <w:ind w:right="-143" w:firstLine="432"/>
    </w:pPr>
    <w:rPr>
      <w:rFonts w:ascii="Times New Roman" w:eastAsia="Times New Roman" w:hAnsi="Times New Roman" w:cs="Times New Roman"/>
      <w:noProof/>
    </w:rPr>
  </w:style>
  <w:style w:type="character" w:customStyle="1" w:styleId="BodyTextIndentChar">
    <w:name w:val="Body Text Indent Char"/>
    <w:basedOn w:val="DefaultParagraphFont"/>
    <w:link w:val="BodyTextIndent"/>
    <w:semiHidden/>
    <w:rsid w:val="008F7A2F"/>
    <w:rPr>
      <w:rFonts w:ascii="Times New Roman" w:eastAsia="Times New Roman" w:hAnsi="Times New Roman" w:cs="Times New Roman"/>
      <w:noProof/>
    </w:rPr>
  </w:style>
  <w:style w:type="paragraph" w:styleId="BodyTextIndent2">
    <w:name w:val="Body Text Indent 2"/>
    <w:basedOn w:val="Normal"/>
    <w:link w:val="BodyTextIndent2Char"/>
    <w:semiHidden/>
    <w:rsid w:val="008F7A2F"/>
    <w:pPr>
      <w:widowControl w:val="0"/>
      <w:spacing w:line="480" w:lineRule="auto"/>
      <w:ind w:firstLine="432"/>
    </w:pPr>
    <w:rPr>
      <w:rFonts w:ascii="Times New Roman" w:eastAsia="Times New Roman" w:hAnsi="Times New Roman" w:cs="Times New Roman"/>
      <w:noProof/>
    </w:rPr>
  </w:style>
  <w:style w:type="character" w:customStyle="1" w:styleId="BodyTextIndent2Char">
    <w:name w:val="Body Text Indent 2 Char"/>
    <w:basedOn w:val="DefaultParagraphFont"/>
    <w:link w:val="BodyTextIndent2"/>
    <w:semiHidden/>
    <w:rsid w:val="008F7A2F"/>
    <w:rPr>
      <w:rFonts w:ascii="Times New Roman" w:eastAsia="Times New Roman" w:hAnsi="Times New Roman" w:cs="Times New Roman"/>
      <w:noProof/>
    </w:rPr>
  </w:style>
  <w:style w:type="paragraph" w:styleId="FootnoteText">
    <w:name w:val="footnote text"/>
    <w:basedOn w:val="Normal"/>
    <w:link w:val="FootnoteTextChar"/>
    <w:uiPriority w:val="99"/>
    <w:unhideWhenUsed/>
    <w:rsid w:val="00F83EDE"/>
  </w:style>
  <w:style w:type="character" w:customStyle="1" w:styleId="FootnoteTextChar">
    <w:name w:val="Footnote Text Char"/>
    <w:basedOn w:val="DefaultParagraphFont"/>
    <w:link w:val="FootnoteText"/>
    <w:uiPriority w:val="99"/>
    <w:rsid w:val="00F83EDE"/>
  </w:style>
  <w:style w:type="character" w:styleId="FootnoteReference">
    <w:name w:val="footnote reference"/>
    <w:basedOn w:val="DefaultParagraphFont"/>
    <w:uiPriority w:val="99"/>
    <w:unhideWhenUsed/>
    <w:rsid w:val="00F83EDE"/>
    <w:rPr>
      <w:vertAlign w:val="superscript"/>
    </w:rPr>
  </w:style>
  <w:style w:type="paragraph" w:styleId="Footer">
    <w:name w:val="footer"/>
    <w:basedOn w:val="Normal"/>
    <w:link w:val="FooterChar"/>
    <w:uiPriority w:val="99"/>
    <w:unhideWhenUsed/>
    <w:rsid w:val="00C66450"/>
    <w:pPr>
      <w:tabs>
        <w:tab w:val="center" w:pos="4320"/>
        <w:tab w:val="right" w:pos="8640"/>
      </w:tabs>
    </w:pPr>
  </w:style>
  <w:style w:type="character" w:customStyle="1" w:styleId="FooterChar">
    <w:name w:val="Footer Char"/>
    <w:basedOn w:val="DefaultParagraphFont"/>
    <w:link w:val="Footer"/>
    <w:uiPriority w:val="99"/>
    <w:rsid w:val="00C66450"/>
  </w:style>
  <w:style w:type="character" w:styleId="PageNumber">
    <w:name w:val="page number"/>
    <w:basedOn w:val="DefaultParagraphFont"/>
    <w:uiPriority w:val="99"/>
    <w:semiHidden/>
    <w:unhideWhenUsed/>
    <w:rsid w:val="00C66450"/>
  </w:style>
  <w:style w:type="character" w:styleId="Hyperlink">
    <w:name w:val="Hyperlink"/>
    <w:basedOn w:val="DefaultParagraphFont"/>
    <w:unhideWhenUsed/>
    <w:rsid w:val="00A621B1"/>
    <w:rPr>
      <w:color w:val="0000FF"/>
      <w:u w:val="single"/>
    </w:rPr>
  </w:style>
  <w:style w:type="character" w:customStyle="1" w:styleId="apple-converted-space">
    <w:name w:val="apple-converted-space"/>
    <w:basedOn w:val="DefaultParagraphFont"/>
    <w:rsid w:val="001D29EF"/>
  </w:style>
  <w:style w:type="paragraph" w:styleId="Header">
    <w:name w:val="header"/>
    <w:basedOn w:val="Normal"/>
    <w:link w:val="HeaderChar"/>
    <w:uiPriority w:val="99"/>
    <w:rsid w:val="002A26D1"/>
    <w:pPr>
      <w:tabs>
        <w:tab w:val="center" w:pos="4536"/>
        <w:tab w:val="right" w:pos="9072"/>
      </w:tabs>
    </w:pPr>
    <w:rPr>
      <w:rFonts w:ascii="Times New Roman" w:eastAsia="Times New Roman" w:hAnsi="Times New Roman" w:cs="Times New Roman"/>
      <w:lang w:val="x-none" w:eastAsia="x-none"/>
    </w:rPr>
  </w:style>
  <w:style w:type="character" w:customStyle="1" w:styleId="HeaderChar">
    <w:name w:val="Header Char"/>
    <w:basedOn w:val="DefaultParagraphFont"/>
    <w:link w:val="Header"/>
    <w:uiPriority w:val="99"/>
    <w:rsid w:val="002A26D1"/>
    <w:rPr>
      <w:rFonts w:ascii="Times New Roman" w:eastAsia="Times New Roman" w:hAnsi="Times New Roman"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6942">
      <w:bodyDiv w:val="1"/>
      <w:marLeft w:val="0"/>
      <w:marRight w:val="0"/>
      <w:marTop w:val="0"/>
      <w:marBottom w:val="0"/>
      <w:divBdr>
        <w:top w:val="none" w:sz="0" w:space="0" w:color="auto"/>
        <w:left w:val="none" w:sz="0" w:space="0" w:color="auto"/>
        <w:bottom w:val="none" w:sz="0" w:space="0" w:color="auto"/>
        <w:right w:val="none" w:sz="0" w:space="0" w:color="auto"/>
      </w:divBdr>
    </w:div>
    <w:div w:id="198011895">
      <w:bodyDiv w:val="1"/>
      <w:marLeft w:val="0"/>
      <w:marRight w:val="0"/>
      <w:marTop w:val="0"/>
      <w:marBottom w:val="0"/>
      <w:divBdr>
        <w:top w:val="none" w:sz="0" w:space="0" w:color="auto"/>
        <w:left w:val="none" w:sz="0" w:space="0" w:color="auto"/>
        <w:bottom w:val="none" w:sz="0" w:space="0" w:color="auto"/>
        <w:right w:val="none" w:sz="0" w:space="0" w:color="auto"/>
      </w:divBdr>
    </w:div>
    <w:div w:id="279381756">
      <w:bodyDiv w:val="1"/>
      <w:marLeft w:val="0"/>
      <w:marRight w:val="0"/>
      <w:marTop w:val="0"/>
      <w:marBottom w:val="0"/>
      <w:divBdr>
        <w:top w:val="none" w:sz="0" w:space="0" w:color="auto"/>
        <w:left w:val="none" w:sz="0" w:space="0" w:color="auto"/>
        <w:bottom w:val="none" w:sz="0" w:space="0" w:color="auto"/>
        <w:right w:val="none" w:sz="0" w:space="0" w:color="auto"/>
      </w:divBdr>
    </w:div>
    <w:div w:id="282885624">
      <w:bodyDiv w:val="1"/>
      <w:marLeft w:val="0"/>
      <w:marRight w:val="0"/>
      <w:marTop w:val="0"/>
      <w:marBottom w:val="0"/>
      <w:divBdr>
        <w:top w:val="none" w:sz="0" w:space="0" w:color="auto"/>
        <w:left w:val="none" w:sz="0" w:space="0" w:color="auto"/>
        <w:bottom w:val="none" w:sz="0" w:space="0" w:color="auto"/>
        <w:right w:val="none" w:sz="0" w:space="0" w:color="auto"/>
      </w:divBdr>
    </w:div>
    <w:div w:id="308440193">
      <w:bodyDiv w:val="1"/>
      <w:marLeft w:val="0"/>
      <w:marRight w:val="0"/>
      <w:marTop w:val="0"/>
      <w:marBottom w:val="0"/>
      <w:divBdr>
        <w:top w:val="none" w:sz="0" w:space="0" w:color="auto"/>
        <w:left w:val="none" w:sz="0" w:space="0" w:color="auto"/>
        <w:bottom w:val="none" w:sz="0" w:space="0" w:color="auto"/>
        <w:right w:val="none" w:sz="0" w:space="0" w:color="auto"/>
      </w:divBdr>
    </w:div>
    <w:div w:id="460346956">
      <w:bodyDiv w:val="1"/>
      <w:marLeft w:val="0"/>
      <w:marRight w:val="0"/>
      <w:marTop w:val="0"/>
      <w:marBottom w:val="0"/>
      <w:divBdr>
        <w:top w:val="none" w:sz="0" w:space="0" w:color="auto"/>
        <w:left w:val="none" w:sz="0" w:space="0" w:color="auto"/>
        <w:bottom w:val="none" w:sz="0" w:space="0" w:color="auto"/>
        <w:right w:val="none" w:sz="0" w:space="0" w:color="auto"/>
      </w:divBdr>
    </w:div>
    <w:div w:id="464851697">
      <w:bodyDiv w:val="1"/>
      <w:marLeft w:val="0"/>
      <w:marRight w:val="0"/>
      <w:marTop w:val="0"/>
      <w:marBottom w:val="0"/>
      <w:divBdr>
        <w:top w:val="none" w:sz="0" w:space="0" w:color="auto"/>
        <w:left w:val="none" w:sz="0" w:space="0" w:color="auto"/>
        <w:bottom w:val="none" w:sz="0" w:space="0" w:color="auto"/>
        <w:right w:val="none" w:sz="0" w:space="0" w:color="auto"/>
      </w:divBdr>
    </w:div>
    <w:div w:id="519007749">
      <w:bodyDiv w:val="1"/>
      <w:marLeft w:val="0"/>
      <w:marRight w:val="0"/>
      <w:marTop w:val="0"/>
      <w:marBottom w:val="0"/>
      <w:divBdr>
        <w:top w:val="none" w:sz="0" w:space="0" w:color="auto"/>
        <w:left w:val="none" w:sz="0" w:space="0" w:color="auto"/>
        <w:bottom w:val="none" w:sz="0" w:space="0" w:color="auto"/>
        <w:right w:val="none" w:sz="0" w:space="0" w:color="auto"/>
      </w:divBdr>
    </w:div>
    <w:div w:id="581448530">
      <w:bodyDiv w:val="1"/>
      <w:marLeft w:val="0"/>
      <w:marRight w:val="0"/>
      <w:marTop w:val="0"/>
      <w:marBottom w:val="0"/>
      <w:divBdr>
        <w:top w:val="none" w:sz="0" w:space="0" w:color="auto"/>
        <w:left w:val="none" w:sz="0" w:space="0" w:color="auto"/>
        <w:bottom w:val="none" w:sz="0" w:space="0" w:color="auto"/>
        <w:right w:val="none" w:sz="0" w:space="0" w:color="auto"/>
      </w:divBdr>
    </w:div>
    <w:div w:id="612245449">
      <w:bodyDiv w:val="1"/>
      <w:marLeft w:val="0"/>
      <w:marRight w:val="0"/>
      <w:marTop w:val="0"/>
      <w:marBottom w:val="0"/>
      <w:divBdr>
        <w:top w:val="none" w:sz="0" w:space="0" w:color="auto"/>
        <w:left w:val="none" w:sz="0" w:space="0" w:color="auto"/>
        <w:bottom w:val="none" w:sz="0" w:space="0" w:color="auto"/>
        <w:right w:val="none" w:sz="0" w:space="0" w:color="auto"/>
      </w:divBdr>
    </w:div>
    <w:div w:id="714280775">
      <w:bodyDiv w:val="1"/>
      <w:marLeft w:val="0"/>
      <w:marRight w:val="0"/>
      <w:marTop w:val="0"/>
      <w:marBottom w:val="0"/>
      <w:divBdr>
        <w:top w:val="none" w:sz="0" w:space="0" w:color="auto"/>
        <w:left w:val="none" w:sz="0" w:space="0" w:color="auto"/>
        <w:bottom w:val="none" w:sz="0" w:space="0" w:color="auto"/>
        <w:right w:val="none" w:sz="0" w:space="0" w:color="auto"/>
      </w:divBdr>
    </w:div>
    <w:div w:id="736131936">
      <w:bodyDiv w:val="1"/>
      <w:marLeft w:val="0"/>
      <w:marRight w:val="0"/>
      <w:marTop w:val="0"/>
      <w:marBottom w:val="0"/>
      <w:divBdr>
        <w:top w:val="none" w:sz="0" w:space="0" w:color="auto"/>
        <w:left w:val="none" w:sz="0" w:space="0" w:color="auto"/>
        <w:bottom w:val="none" w:sz="0" w:space="0" w:color="auto"/>
        <w:right w:val="none" w:sz="0" w:space="0" w:color="auto"/>
      </w:divBdr>
    </w:div>
    <w:div w:id="808521777">
      <w:bodyDiv w:val="1"/>
      <w:marLeft w:val="0"/>
      <w:marRight w:val="0"/>
      <w:marTop w:val="0"/>
      <w:marBottom w:val="0"/>
      <w:divBdr>
        <w:top w:val="none" w:sz="0" w:space="0" w:color="auto"/>
        <w:left w:val="none" w:sz="0" w:space="0" w:color="auto"/>
        <w:bottom w:val="none" w:sz="0" w:space="0" w:color="auto"/>
        <w:right w:val="none" w:sz="0" w:space="0" w:color="auto"/>
      </w:divBdr>
    </w:div>
    <w:div w:id="949314543">
      <w:bodyDiv w:val="1"/>
      <w:marLeft w:val="0"/>
      <w:marRight w:val="0"/>
      <w:marTop w:val="0"/>
      <w:marBottom w:val="0"/>
      <w:divBdr>
        <w:top w:val="none" w:sz="0" w:space="0" w:color="auto"/>
        <w:left w:val="none" w:sz="0" w:space="0" w:color="auto"/>
        <w:bottom w:val="none" w:sz="0" w:space="0" w:color="auto"/>
        <w:right w:val="none" w:sz="0" w:space="0" w:color="auto"/>
      </w:divBdr>
    </w:div>
    <w:div w:id="1054737760">
      <w:bodyDiv w:val="1"/>
      <w:marLeft w:val="0"/>
      <w:marRight w:val="0"/>
      <w:marTop w:val="0"/>
      <w:marBottom w:val="0"/>
      <w:divBdr>
        <w:top w:val="none" w:sz="0" w:space="0" w:color="auto"/>
        <w:left w:val="none" w:sz="0" w:space="0" w:color="auto"/>
        <w:bottom w:val="none" w:sz="0" w:space="0" w:color="auto"/>
        <w:right w:val="none" w:sz="0" w:space="0" w:color="auto"/>
      </w:divBdr>
    </w:div>
    <w:div w:id="1056122395">
      <w:bodyDiv w:val="1"/>
      <w:marLeft w:val="0"/>
      <w:marRight w:val="0"/>
      <w:marTop w:val="0"/>
      <w:marBottom w:val="0"/>
      <w:divBdr>
        <w:top w:val="none" w:sz="0" w:space="0" w:color="auto"/>
        <w:left w:val="none" w:sz="0" w:space="0" w:color="auto"/>
        <w:bottom w:val="none" w:sz="0" w:space="0" w:color="auto"/>
        <w:right w:val="none" w:sz="0" w:space="0" w:color="auto"/>
      </w:divBdr>
    </w:div>
    <w:div w:id="1116413824">
      <w:bodyDiv w:val="1"/>
      <w:marLeft w:val="0"/>
      <w:marRight w:val="0"/>
      <w:marTop w:val="0"/>
      <w:marBottom w:val="0"/>
      <w:divBdr>
        <w:top w:val="none" w:sz="0" w:space="0" w:color="auto"/>
        <w:left w:val="none" w:sz="0" w:space="0" w:color="auto"/>
        <w:bottom w:val="none" w:sz="0" w:space="0" w:color="auto"/>
        <w:right w:val="none" w:sz="0" w:space="0" w:color="auto"/>
      </w:divBdr>
    </w:div>
    <w:div w:id="1338381780">
      <w:bodyDiv w:val="1"/>
      <w:marLeft w:val="0"/>
      <w:marRight w:val="0"/>
      <w:marTop w:val="0"/>
      <w:marBottom w:val="0"/>
      <w:divBdr>
        <w:top w:val="none" w:sz="0" w:space="0" w:color="auto"/>
        <w:left w:val="none" w:sz="0" w:space="0" w:color="auto"/>
        <w:bottom w:val="none" w:sz="0" w:space="0" w:color="auto"/>
        <w:right w:val="none" w:sz="0" w:space="0" w:color="auto"/>
      </w:divBdr>
    </w:div>
    <w:div w:id="1354041658">
      <w:bodyDiv w:val="1"/>
      <w:marLeft w:val="0"/>
      <w:marRight w:val="0"/>
      <w:marTop w:val="0"/>
      <w:marBottom w:val="0"/>
      <w:divBdr>
        <w:top w:val="none" w:sz="0" w:space="0" w:color="auto"/>
        <w:left w:val="none" w:sz="0" w:space="0" w:color="auto"/>
        <w:bottom w:val="none" w:sz="0" w:space="0" w:color="auto"/>
        <w:right w:val="none" w:sz="0" w:space="0" w:color="auto"/>
      </w:divBdr>
    </w:div>
    <w:div w:id="1369263429">
      <w:bodyDiv w:val="1"/>
      <w:marLeft w:val="0"/>
      <w:marRight w:val="0"/>
      <w:marTop w:val="0"/>
      <w:marBottom w:val="0"/>
      <w:divBdr>
        <w:top w:val="none" w:sz="0" w:space="0" w:color="auto"/>
        <w:left w:val="none" w:sz="0" w:space="0" w:color="auto"/>
        <w:bottom w:val="none" w:sz="0" w:space="0" w:color="auto"/>
        <w:right w:val="none" w:sz="0" w:space="0" w:color="auto"/>
      </w:divBdr>
    </w:div>
    <w:div w:id="1445688253">
      <w:bodyDiv w:val="1"/>
      <w:marLeft w:val="0"/>
      <w:marRight w:val="0"/>
      <w:marTop w:val="0"/>
      <w:marBottom w:val="0"/>
      <w:divBdr>
        <w:top w:val="none" w:sz="0" w:space="0" w:color="auto"/>
        <w:left w:val="none" w:sz="0" w:space="0" w:color="auto"/>
        <w:bottom w:val="none" w:sz="0" w:space="0" w:color="auto"/>
        <w:right w:val="none" w:sz="0" w:space="0" w:color="auto"/>
      </w:divBdr>
    </w:div>
    <w:div w:id="1557351264">
      <w:bodyDiv w:val="1"/>
      <w:marLeft w:val="0"/>
      <w:marRight w:val="0"/>
      <w:marTop w:val="0"/>
      <w:marBottom w:val="0"/>
      <w:divBdr>
        <w:top w:val="none" w:sz="0" w:space="0" w:color="auto"/>
        <w:left w:val="none" w:sz="0" w:space="0" w:color="auto"/>
        <w:bottom w:val="none" w:sz="0" w:space="0" w:color="auto"/>
        <w:right w:val="none" w:sz="0" w:space="0" w:color="auto"/>
      </w:divBdr>
    </w:div>
    <w:div w:id="1612316685">
      <w:bodyDiv w:val="1"/>
      <w:marLeft w:val="0"/>
      <w:marRight w:val="0"/>
      <w:marTop w:val="0"/>
      <w:marBottom w:val="0"/>
      <w:divBdr>
        <w:top w:val="none" w:sz="0" w:space="0" w:color="auto"/>
        <w:left w:val="none" w:sz="0" w:space="0" w:color="auto"/>
        <w:bottom w:val="none" w:sz="0" w:space="0" w:color="auto"/>
        <w:right w:val="none" w:sz="0" w:space="0" w:color="auto"/>
      </w:divBdr>
    </w:div>
    <w:div w:id="1687830043">
      <w:bodyDiv w:val="1"/>
      <w:marLeft w:val="0"/>
      <w:marRight w:val="0"/>
      <w:marTop w:val="0"/>
      <w:marBottom w:val="0"/>
      <w:divBdr>
        <w:top w:val="none" w:sz="0" w:space="0" w:color="auto"/>
        <w:left w:val="none" w:sz="0" w:space="0" w:color="auto"/>
        <w:bottom w:val="none" w:sz="0" w:space="0" w:color="auto"/>
        <w:right w:val="none" w:sz="0" w:space="0" w:color="auto"/>
      </w:divBdr>
    </w:div>
    <w:div w:id="1774008566">
      <w:bodyDiv w:val="1"/>
      <w:marLeft w:val="0"/>
      <w:marRight w:val="0"/>
      <w:marTop w:val="0"/>
      <w:marBottom w:val="0"/>
      <w:divBdr>
        <w:top w:val="none" w:sz="0" w:space="0" w:color="auto"/>
        <w:left w:val="none" w:sz="0" w:space="0" w:color="auto"/>
        <w:bottom w:val="none" w:sz="0" w:space="0" w:color="auto"/>
        <w:right w:val="none" w:sz="0" w:space="0" w:color="auto"/>
      </w:divBdr>
    </w:div>
    <w:div w:id="1950310795">
      <w:bodyDiv w:val="1"/>
      <w:marLeft w:val="0"/>
      <w:marRight w:val="0"/>
      <w:marTop w:val="0"/>
      <w:marBottom w:val="0"/>
      <w:divBdr>
        <w:top w:val="none" w:sz="0" w:space="0" w:color="auto"/>
        <w:left w:val="none" w:sz="0" w:space="0" w:color="auto"/>
        <w:bottom w:val="none" w:sz="0" w:space="0" w:color="auto"/>
        <w:right w:val="none" w:sz="0" w:space="0" w:color="auto"/>
      </w:divBdr>
    </w:div>
    <w:div w:id="1982297416">
      <w:bodyDiv w:val="1"/>
      <w:marLeft w:val="0"/>
      <w:marRight w:val="0"/>
      <w:marTop w:val="0"/>
      <w:marBottom w:val="0"/>
      <w:divBdr>
        <w:top w:val="none" w:sz="0" w:space="0" w:color="auto"/>
        <w:left w:val="none" w:sz="0" w:space="0" w:color="auto"/>
        <w:bottom w:val="none" w:sz="0" w:space="0" w:color="auto"/>
        <w:right w:val="none" w:sz="0" w:space="0" w:color="auto"/>
      </w:divBdr>
    </w:div>
    <w:div w:id="2044742574">
      <w:bodyDiv w:val="1"/>
      <w:marLeft w:val="0"/>
      <w:marRight w:val="0"/>
      <w:marTop w:val="0"/>
      <w:marBottom w:val="0"/>
      <w:divBdr>
        <w:top w:val="none" w:sz="0" w:space="0" w:color="auto"/>
        <w:left w:val="none" w:sz="0" w:space="0" w:color="auto"/>
        <w:bottom w:val="none" w:sz="0" w:space="0" w:color="auto"/>
        <w:right w:val="none" w:sz="0" w:space="0" w:color="auto"/>
      </w:divBdr>
    </w:div>
    <w:div w:id="20633576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35</Pages>
  <Words>9985</Words>
  <Characters>56915</Characters>
  <Application>Microsoft Macintosh Word</Application>
  <DocSecurity>0</DocSecurity>
  <Lines>474</Lines>
  <Paragraphs>133</Paragraphs>
  <ScaleCrop>false</ScaleCrop>
  <Company>St Johns College</Company>
  <LinksUpToDate>false</LinksUpToDate>
  <CharactersWithSpaces>66767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Jeffrey</dc:creator>
  <cp:keywords/>
  <dc:description/>
  <cp:lastModifiedBy>Craig Jeffrey</cp:lastModifiedBy>
  <cp:revision>20</cp:revision>
  <cp:lastPrinted>2014-08-07T09:25:00Z</cp:lastPrinted>
  <dcterms:created xsi:type="dcterms:W3CDTF">2015-09-29T11:42:00Z</dcterms:created>
  <dcterms:modified xsi:type="dcterms:W3CDTF">2015-10-03T21:49:00Z</dcterms:modified>
</cp:coreProperties>
</file>