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47" w:rsidRPr="00080859" w:rsidRDefault="00481F47" w:rsidP="00481F47">
      <w:pPr>
        <w:pStyle w:val="Heading1"/>
      </w:pPr>
      <w:proofErr w:type="gramStart"/>
      <w:r w:rsidRPr="00080859">
        <w:t>Online appendix 4.</w:t>
      </w:r>
      <w:proofErr w:type="gramEnd"/>
      <w:r w:rsidRPr="00080859">
        <w:t xml:space="preserve"> Funnel Plot</w:t>
      </w:r>
    </w:p>
    <w:p w:rsidR="00481F47" w:rsidRDefault="00D0297A" w:rsidP="00481F47">
      <w:pPr>
        <w:pStyle w:val="BodyText"/>
        <w:ind w:firstLine="0"/>
        <w:rPr>
          <w:lang w:eastAsia="en-GB"/>
        </w:rPr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6129615" cy="44869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444" cy="448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1F47" w:rsidRDefault="00481F47" w:rsidP="00481F47">
      <w:pPr>
        <w:spacing w:after="200" w:line="276" w:lineRule="auto"/>
      </w:pPr>
      <w:proofErr w:type="gramStart"/>
      <w:r>
        <w:rPr>
          <w:lang w:eastAsia="en-GB"/>
        </w:rPr>
        <w:t>SMD, standardized mean difference; se, standard error; CI, confidence interval.</w:t>
      </w:r>
      <w:proofErr w:type="gramEnd"/>
    </w:p>
    <w:p w:rsidR="006B6F7A" w:rsidRDefault="006B6F7A"/>
    <w:sectPr w:rsidR="006B6F7A" w:rsidSect="00481F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47"/>
    <w:rsid w:val="00481F47"/>
    <w:rsid w:val="006B6F7A"/>
    <w:rsid w:val="00D0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F47"/>
    <w:pPr>
      <w:spacing w:after="160" w:line="259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481F47"/>
    <w:pPr>
      <w:keepNext/>
      <w:keepLines/>
      <w:spacing w:after="0" w:line="480" w:lineRule="auto"/>
      <w:ind w:left="720" w:hanging="720"/>
      <w:contextualSpacing/>
      <w:outlineLvl w:val="0"/>
    </w:pPr>
    <w:rPr>
      <w:rFonts w:ascii="Arial" w:eastAsia="MS Gothic" w:hAnsi="Arial" w:cs="Arial"/>
      <w:b/>
      <w:bCs/>
      <w:cap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F47"/>
    <w:rPr>
      <w:rFonts w:ascii="Arial" w:eastAsia="MS Gothic" w:hAnsi="Arial" w:cs="Arial"/>
      <w:b/>
      <w:bCs/>
      <w:cap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481F47"/>
    <w:pPr>
      <w:spacing w:after="120" w:line="360" w:lineRule="auto"/>
      <w:ind w:firstLine="284"/>
    </w:pPr>
    <w:rPr>
      <w:rFonts w:ascii="Arial" w:eastAsia="MS Mincho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1F47"/>
    <w:rPr>
      <w:rFonts w:ascii="Arial" w:eastAsia="MS Mincho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F47"/>
    <w:pPr>
      <w:spacing w:after="160" w:line="259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481F47"/>
    <w:pPr>
      <w:keepNext/>
      <w:keepLines/>
      <w:spacing w:after="0" w:line="480" w:lineRule="auto"/>
      <w:ind w:left="720" w:hanging="720"/>
      <w:contextualSpacing/>
      <w:outlineLvl w:val="0"/>
    </w:pPr>
    <w:rPr>
      <w:rFonts w:ascii="Arial" w:eastAsia="MS Gothic" w:hAnsi="Arial" w:cs="Arial"/>
      <w:b/>
      <w:bCs/>
      <w:cap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F47"/>
    <w:rPr>
      <w:rFonts w:ascii="Arial" w:eastAsia="MS Gothic" w:hAnsi="Arial" w:cs="Arial"/>
      <w:b/>
      <w:bCs/>
      <w:cap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481F47"/>
    <w:pPr>
      <w:spacing w:after="120" w:line="360" w:lineRule="auto"/>
      <w:ind w:firstLine="284"/>
    </w:pPr>
    <w:rPr>
      <w:rFonts w:ascii="Arial" w:eastAsia="MS Mincho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1F47"/>
    <w:rPr>
      <w:rFonts w:ascii="Arial" w:eastAsia="MS Mincho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University of Oxford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Ricci Cabello</dc:creator>
  <cp:lastModifiedBy>Ignacio Ricci Cabello</cp:lastModifiedBy>
  <cp:revision>2</cp:revision>
  <dcterms:created xsi:type="dcterms:W3CDTF">2015-05-27T11:18:00Z</dcterms:created>
  <dcterms:modified xsi:type="dcterms:W3CDTF">2015-08-12T06:28:00Z</dcterms:modified>
</cp:coreProperties>
</file>