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A5" w:rsidRPr="005D114D" w:rsidRDefault="005E65A5" w:rsidP="005E65A5">
      <w:pPr>
        <w:spacing w:line="480" w:lineRule="auto"/>
        <w:jc w:val="both"/>
        <w:rPr>
          <w:b/>
          <w:bCs/>
        </w:rPr>
      </w:pPr>
      <w:r w:rsidRPr="005D114D">
        <w:rPr>
          <w:b/>
          <w:bCs/>
        </w:rPr>
        <w:t xml:space="preserve">Table </w:t>
      </w:r>
      <w:r>
        <w:rPr>
          <w:b/>
          <w:bCs/>
        </w:rPr>
        <w:t>S</w:t>
      </w:r>
      <w:r w:rsidRPr="005D114D">
        <w:rPr>
          <w:b/>
          <w:bCs/>
        </w:rPr>
        <w:t xml:space="preserve">1. </w:t>
      </w:r>
      <w:proofErr w:type="gramStart"/>
      <w:r w:rsidRPr="005D114D">
        <w:rPr>
          <w:b/>
          <w:bCs/>
        </w:rPr>
        <w:t>Masses and identities of proteins</w:t>
      </w:r>
      <w:r>
        <w:rPr>
          <w:b/>
          <w:bCs/>
        </w:rPr>
        <w:t xml:space="preserve"> and protein complexes</w:t>
      </w:r>
      <w:r w:rsidRPr="005D114D">
        <w:rPr>
          <w:b/>
          <w:bCs/>
        </w:rPr>
        <w:t xml:space="preserve"> from the outer membrane</w:t>
      </w:r>
      <w:r>
        <w:rPr>
          <w:b/>
          <w:bCs/>
        </w:rPr>
        <w:t xml:space="preserve"> of </w:t>
      </w:r>
      <w:r w:rsidRPr="005D114D">
        <w:rPr>
          <w:b/>
          <w:bCs/>
          <w:i/>
          <w:iCs/>
        </w:rPr>
        <w:t xml:space="preserve">E. </w:t>
      </w:r>
      <w:r>
        <w:rPr>
          <w:b/>
          <w:bCs/>
          <w:i/>
          <w:iCs/>
        </w:rPr>
        <w:t>c</w:t>
      </w:r>
      <w:r w:rsidRPr="005D114D">
        <w:rPr>
          <w:b/>
          <w:bCs/>
          <w:i/>
          <w:iCs/>
        </w:rPr>
        <w:t>oli</w:t>
      </w:r>
      <w:r w:rsidRPr="005D114D">
        <w:rPr>
          <w:b/>
          <w:bCs/>
        </w:rPr>
        <w:t>.</w:t>
      </w:r>
      <w:proofErr w:type="gramEnd"/>
      <w:r w:rsidRPr="005D114D">
        <w:rPr>
          <w:b/>
          <w:bCs/>
        </w:rPr>
        <w:t xml:space="preserve">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732"/>
        <w:gridCol w:w="1892"/>
        <w:gridCol w:w="1535"/>
        <w:gridCol w:w="1360"/>
      </w:tblGrid>
      <w:tr w:rsidR="005E65A5" w:rsidTr="00C063B3">
        <w:tc>
          <w:tcPr>
            <w:tcW w:w="2723" w:type="dxa"/>
            <w:shd w:val="clear" w:color="auto" w:fill="EEECE1" w:themeFill="background2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Subunit/Complex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Omp</w:t>
            </w:r>
            <w:r>
              <w:rPr>
                <w:sz w:val="16"/>
                <w:szCs w:val="16"/>
              </w:rPr>
              <w:t>A:proOmpA</w:t>
            </w:r>
            <w:r w:rsidRPr="00AC1945">
              <w:rPr>
                <w:sz w:val="16"/>
                <w:szCs w:val="16"/>
              </w:rPr>
              <w:t>+DnaK</w:t>
            </w:r>
            <w:proofErr w:type="spellEnd"/>
          </w:p>
        </w:tc>
        <w:tc>
          <w:tcPr>
            <w:tcW w:w="1732" w:type="dxa"/>
            <w:shd w:val="clear" w:color="auto" w:fill="EEECE1" w:themeFill="background2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Expected mass (Da)</w:t>
            </w:r>
          </w:p>
        </w:tc>
        <w:tc>
          <w:tcPr>
            <w:tcW w:w="1892" w:type="dxa"/>
            <w:shd w:val="clear" w:color="auto" w:fill="EEECE1" w:themeFill="background2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Measured mass (Da)</w:t>
            </w:r>
          </w:p>
        </w:tc>
        <w:tc>
          <w:tcPr>
            <w:tcW w:w="1535" w:type="dxa"/>
            <w:shd w:val="clear" w:color="auto" w:fill="EEECE1" w:themeFill="background2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Mass difference (Da)</w:t>
            </w:r>
          </w:p>
        </w:tc>
        <w:tc>
          <w:tcPr>
            <w:tcW w:w="1360" w:type="dxa"/>
            <w:shd w:val="clear" w:color="auto" w:fill="EEECE1" w:themeFill="background2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 difference (%)</w:t>
            </w: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DnaK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69,115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69,148±55</w:t>
            </w: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33</w:t>
            </w: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0.047</w:t>
            </w: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OmpA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35,172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 </w:t>
            </w:r>
            <w:proofErr w:type="spellStart"/>
            <w:r>
              <w:rPr>
                <w:sz w:val="16"/>
                <w:szCs w:val="16"/>
              </w:rPr>
              <w:t>OmpA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37,201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</w:tcPr>
          <w:p w:rsidR="005E65A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DnaK:</w:t>
            </w:r>
            <w:r>
              <w:rPr>
                <w:sz w:val="16"/>
                <w:szCs w:val="16"/>
              </w:rPr>
              <w:t>pro</w:t>
            </w:r>
            <w:r w:rsidRPr="00AC1945">
              <w:rPr>
                <w:sz w:val="16"/>
                <w:szCs w:val="16"/>
              </w:rPr>
              <w:t>OmpA:Omp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(+ADP)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141,948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2" w:type="dxa"/>
          </w:tcPr>
          <w:p w:rsidR="005E65A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 xml:space="preserve">141,797±31 </w:t>
            </w:r>
          </w:p>
          <w:p w:rsidR="005E65A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-151</w:t>
            </w:r>
          </w:p>
        </w:tc>
        <w:tc>
          <w:tcPr>
            <w:tcW w:w="1360" w:type="dxa"/>
          </w:tcPr>
          <w:p w:rsidR="005E65A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  <w:shd w:val="clear" w:color="auto" w:fill="EEECE1" w:themeFill="background2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Subunit/Complex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Bam complex</w:t>
            </w:r>
          </w:p>
        </w:tc>
        <w:tc>
          <w:tcPr>
            <w:tcW w:w="1732" w:type="dxa"/>
            <w:shd w:val="clear" w:color="auto" w:fill="EEECE1" w:themeFill="background2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Expected mass (Da)</w:t>
            </w:r>
          </w:p>
        </w:tc>
        <w:tc>
          <w:tcPr>
            <w:tcW w:w="1892" w:type="dxa"/>
            <w:shd w:val="clear" w:color="auto" w:fill="EEECE1" w:themeFill="background2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Measured mass (Da)</w:t>
            </w:r>
          </w:p>
        </w:tc>
        <w:tc>
          <w:tcPr>
            <w:tcW w:w="1535" w:type="dxa"/>
            <w:shd w:val="clear" w:color="auto" w:fill="EEECE1" w:themeFill="background2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Mass difference</w:t>
            </w:r>
          </w:p>
        </w:tc>
        <w:tc>
          <w:tcPr>
            <w:tcW w:w="1360" w:type="dxa"/>
            <w:shd w:val="clear" w:color="auto" w:fill="EEECE1" w:themeFill="background2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BamA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88,426*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BamB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40,643*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40,663*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BamC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35,163*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35,183*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BamD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26,583*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26,603 *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BamE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12,383*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11,268 (-tag)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12,413*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11,298 (-tag)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BamABCDE+CDL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203,218*-Light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202,103 (-tag)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203,288*-Heavy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202,179 (-tag)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203,848±19</w:t>
            </w:r>
            <w:r>
              <w:rPr>
                <w:sz w:val="16"/>
                <w:szCs w:val="16"/>
              </w:rPr>
              <w:t xml:space="preserve"> (1492 cdl)</w:t>
            </w:r>
          </w:p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0.087</w:t>
            </w:r>
          </w:p>
        </w:tc>
      </w:tr>
      <w:tr w:rsidR="005E65A5" w:rsidTr="00C063B3">
        <w:tc>
          <w:tcPr>
            <w:tcW w:w="2723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AC1945">
              <w:rPr>
                <w:sz w:val="16"/>
                <w:szCs w:val="16"/>
              </w:rPr>
              <w:t>BamABCDEE</w:t>
            </w:r>
            <w:proofErr w:type="spellEnd"/>
          </w:p>
        </w:tc>
        <w:tc>
          <w:tcPr>
            <w:tcW w:w="173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213,471</w:t>
            </w:r>
          </w:p>
        </w:tc>
        <w:tc>
          <w:tcPr>
            <w:tcW w:w="1892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213,549±29</w:t>
            </w:r>
          </w:p>
        </w:tc>
        <w:tc>
          <w:tcPr>
            <w:tcW w:w="1535" w:type="dxa"/>
          </w:tcPr>
          <w:p w:rsidR="005E65A5" w:rsidRPr="00AC194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AC1945">
              <w:rPr>
                <w:sz w:val="16"/>
                <w:szCs w:val="16"/>
              </w:rPr>
              <w:t>78</w:t>
            </w:r>
          </w:p>
        </w:tc>
        <w:tc>
          <w:tcPr>
            <w:tcW w:w="1360" w:type="dxa"/>
          </w:tcPr>
          <w:p w:rsidR="005E65A5" w:rsidRPr="00106A65" w:rsidRDefault="005E65A5" w:rsidP="00C063B3">
            <w:pPr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0.036</w:t>
            </w:r>
          </w:p>
        </w:tc>
      </w:tr>
    </w:tbl>
    <w:p w:rsidR="005E65A5" w:rsidRDefault="005E65A5" w:rsidP="005E65A5">
      <w:pPr>
        <w:spacing w:line="480" w:lineRule="auto"/>
        <w:jc w:val="both"/>
      </w:pPr>
    </w:p>
    <w:p w:rsidR="005E65A5" w:rsidRDefault="005E65A5" w:rsidP="005E65A5">
      <w:pPr>
        <w:jc w:val="both"/>
      </w:pPr>
      <w:r>
        <w:t xml:space="preserve">*Expected mass based on measurements reported previously </w:t>
      </w:r>
      <w:r>
        <w:fldChar w:fldCharType="begin"/>
      </w:r>
      <w:r>
        <w:instrText xml:space="preserve"> ADDIN EN.CITE &lt;EndNote&gt;&lt;Cite&gt;&lt;Author&gt;Iadanza&lt;/Author&gt;&lt;Year&gt;2016&lt;/Year&gt;&lt;RecNum&gt;45&lt;/RecNum&gt;&lt;DisplayText&gt;(&lt;style face="italic"&gt;17&lt;/style&gt;)&lt;/DisplayText&gt;&lt;record&gt;&lt;rec-number&gt;45&lt;/rec-number&gt;&lt;foreign-keys&gt;&lt;key app="EN" db-id="zss2fp9datfr5oe9saev0ex09dtdardxzw0v" timestamp="0"&gt;45&lt;/key&gt;&lt;/foreign-keys&gt;&lt;ref-type name="Journal Article"&gt;17&lt;/ref-type&gt;&lt;contributors&gt;&lt;authors&gt;&lt;author&gt;Iadanza, Matthew G.&lt;/author&gt;&lt;author&gt;Higgins, Anna J.&lt;/author&gt;&lt;author&gt;Schiffrin, Bob&lt;/author&gt;&lt;author&gt;Calabrese, Antonio N.&lt;/author&gt;&lt;author&gt;Brockwell, David J.&lt;/author&gt;&lt;author&gt;Ashcroft, Alison E.&lt;/author&gt;&lt;author&gt;Radford, Sheena E.&lt;/author&gt;&lt;author&gt;Ranson, Neil A.&lt;/author&gt;&lt;/authors&gt;&lt;/contributors&gt;&lt;titles&gt;&lt;title&gt;Lateral opening in the intact β-barrel assembly machinery captured by cryo-EM&lt;/title&gt;&lt;secondary-title&gt;Nature Communications&lt;/secondary-title&gt;&lt;/titles&gt;&lt;periodical&gt;&lt;full-title&gt;Nat Commun&lt;/full-title&gt;&lt;abbr-1&gt;Nature communications&lt;/abbr-1&gt;&lt;/periodical&gt;&lt;pages&gt;12865&lt;/pages&gt;&lt;volume&gt;7&lt;/volume&gt;&lt;dates&gt;&lt;year&gt;2016&lt;/year&gt;&lt;pub-dates&gt;&lt;date&gt;September, 2016&lt;/date&gt;&lt;/pub-dates&gt;&lt;/dates&gt;&lt;publisher&gt;Nature Publishing Group&lt;/publisher&gt;&lt;isbn&gt;2041-1723&lt;/isbn&gt;&lt;accession-num&gt;PMC5056442&lt;/accession-num&gt;&lt;urls&gt;&lt;related-urls&gt;&lt;url&gt;http://www.ncbi.nlm.nih.gov/pmc/articles/PMC5056442/&lt;/url&gt;&lt;/related-urls&gt;&lt;/urls&gt;&lt;electronic-resource-num&gt;10.1038/ncomms12865&lt;/electronic-resource-num&gt;&lt;remote-database-name&gt;PMC&lt;/remote-database-name&gt;&lt;/record&gt;&lt;/Cite&gt;&lt;/EndNote&gt;</w:instrText>
      </w:r>
      <w:r>
        <w:fldChar w:fldCharType="separate"/>
      </w:r>
      <w:r>
        <w:rPr>
          <w:noProof/>
        </w:rPr>
        <w:t>(</w:t>
      </w:r>
      <w:r w:rsidRPr="00C54301">
        <w:rPr>
          <w:i/>
          <w:noProof/>
        </w:rPr>
        <w:t>17</w:t>
      </w:r>
      <w:r>
        <w:rPr>
          <w:noProof/>
        </w:rPr>
        <w:t>)</w:t>
      </w:r>
      <w:r>
        <w:fldChar w:fldCharType="end"/>
      </w:r>
      <w:r w:rsidRPr="0058108C">
        <w:t>.</w:t>
      </w:r>
      <w:r>
        <w:t xml:space="preserve"> Heavy and light represent the masses of subunits bound to fatty acids with different chain lengths.</w:t>
      </w:r>
    </w:p>
    <w:p w:rsidR="00E66255" w:rsidRDefault="00E66255">
      <w:bookmarkStart w:id="0" w:name="_GoBack"/>
      <w:bookmarkEnd w:id="0"/>
    </w:p>
    <w:sectPr w:rsidR="00E66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A5"/>
    <w:rsid w:val="005E65A5"/>
    <w:rsid w:val="00E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CVRGroup Admin</dc:creator>
  <cp:lastModifiedBy>CVRGroup Admin</cp:lastModifiedBy>
  <cp:revision>1</cp:revision>
  <dcterms:created xsi:type="dcterms:W3CDTF">2019-01-08T14:00:00Z</dcterms:created>
  <dcterms:modified xsi:type="dcterms:W3CDTF">2019-01-08T14:00:00Z</dcterms:modified>
</cp:coreProperties>
</file>