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43" w:rsidRPr="00735F35" w:rsidRDefault="00367C5D" w:rsidP="00735F35">
      <w:pPr>
        <w:pStyle w:val="NoSpacing"/>
        <w:rPr>
          <w:b/>
        </w:rPr>
      </w:pPr>
      <w:bookmarkStart w:id="0" w:name="_GoBack"/>
      <w:bookmarkEnd w:id="0"/>
      <w:r w:rsidRPr="00735F35">
        <w:rPr>
          <w:b/>
        </w:rPr>
        <w:t>BJS10111</w:t>
      </w:r>
    </w:p>
    <w:p w:rsidR="0080256B" w:rsidRPr="00735F35" w:rsidRDefault="0080256B" w:rsidP="00735F35">
      <w:pPr>
        <w:pStyle w:val="NoSpacing"/>
        <w:rPr>
          <w:b/>
        </w:rPr>
      </w:pPr>
      <w:r w:rsidRPr="00735F35">
        <w:rPr>
          <w:b/>
        </w:rPr>
        <w:t>T</w:t>
      </w:r>
      <w:r w:rsidRPr="00735F35">
        <w:rPr>
          <w:b/>
          <w:sz w:val="24"/>
          <w:szCs w:val="24"/>
        </w:rPr>
        <w:t>herapeutic antibiotics for simple hand injuries requiring surgery</w:t>
      </w:r>
    </w:p>
    <w:p w:rsidR="00735F35" w:rsidRDefault="00735F35" w:rsidP="00735F35">
      <w:pPr>
        <w:pStyle w:val="NoSpacing"/>
        <w:rPr>
          <w:sz w:val="24"/>
          <w:szCs w:val="24"/>
        </w:rPr>
      </w:pPr>
    </w:p>
    <w:p w:rsidR="0080256B" w:rsidRPr="00392C51" w:rsidRDefault="0080256B" w:rsidP="00735F35">
      <w:pPr>
        <w:pStyle w:val="NoSpacing"/>
        <w:rPr>
          <w:sz w:val="24"/>
          <w:szCs w:val="24"/>
        </w:rPr>
      </w:pPr>
      <w:r w:rsidRPr="00392C51">
        <w:rPr>
          <w:sz w:val="24"/>
          <w:szCs w:val="24"/>
        </w:rPr>
        <w:t>G. R. F. Murphy, M. D. Gardiner, G. E. Glass, I. A. Kreis, A. Jain and S. Hettiaratchy</w:t>
      </w:r>
    </w:p>
    <w:p w:rsidR="00392C51" w:rsidRPr="00392C51" w:rsidRDefault="00392C51" w:rsidP="00735F35">
      <w:pPr>
        <w:pStyle w:val="NoSpacing"/>
        <w:rPr>
          <w:sz w:val="24"/>
          <w:szCs w:val="24"/>
        </w:rPr>
      </w:pPr>
    </w:p>
    <w:p w:rsidR="00392C51" w:rsidRPr="00392C51" w:rsidRDefault="00392C51" w:rsidP="00735F35">
      <w:pPr>
        <w:pStyle w:val="NoSpacing"/>
        <w:rPr>
          <w:sz w:val="24"/>
          <w:szCs w:val="24"/>
        </w:rPr>
      </w:pPr>
    </w:p>
    <w:p w:rsidR="00392C51" w:rsidRPr="00392C51" w:rsidRDefault="00392C51" w:rsidP="00735F35">
      <w:pPr>
        <w:pStyle w:val="NoSpacing"/>
        <w:rPr>
          <w:sz w:val="24"/>
          <w:szCs w:val="24"/>
        </w:rPr>
      </w:pPr>
    </w:p>
    <w:p w:rsidR="00392C51" w:rsidRPr="00392C51" w:rsidRDefault="00392C51" w:rsidP="00735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5F35">
        <w:rPr>
          <w:b/>
          <w:sz w:val="24"/>
          <w:szCs w:val="24"/>
        </w:rPr>
        <w:t>Table 1</w:t>
      </w:r>
      <w:r w:rsidR="00735F35" w:rsidRPr="00735F35">
        <w:rPr>
          <w:b/>
          <w:sz w:val="24"/>
          <w:szCs w:val="24"/>
        </w:rPr>
        <w:t xml:space="preserve"> </w:t>
      </w:r>
      <w:r w:rsidRPr="00392C51">
        <w:rPr>
          <w:sz w:val="24"/>
          <w:szCs w:val="24"/>
        </w:rPr>
        <w:t>Characteristics of included studies</w:t>
      </w:r>
    </w:p>
    <w:p w:rsidR="00392C51" w:rsidRPr="00392C51" w:rsidRDefault="00392C51" w:rsidP="00735F35">
      <w:pPr>
        <w:pStyle w:val="NoSpacing"/>
        <w:rPr>
          <w:sz w:val="24"/>
          <w:szCs w:val="24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735F35" w:rsidRDefault="00392C51" w:rsidP="00735F35">
      <w:pPr>
        <w:pStyle w:val="NoSpacing"/>
        <w:rPr>
          <w:b/>
          <w:sz w:val="20"/>
          <w:szCs w:val="20"/>
        </w:rPr>
      </w:pPr>
      <w:r w:rsidRPr="00735F35">
        <w:rPr>
          <w:b/>
          <w:sz w:val="20"/>
          <w:szCs w:val="20"/>
        </w:rPr>
        <w:t>Altergott</w:t>
      </w:r>
      <w:r w:rsidRPr="00735F35">
        <w:rPr>
          <w:b/>
          <w:i/>
          <w:sz w:val="20"/>
          <w:szCs w:val="20"/>
        </w:rPr>
        <w:t xml:space="preserve"> et al.</w:t>
      </w:r>
      <w:r w:rsidRPr="00735F35">
        <w:rPr>
          <w:b/>
          <w:sz w:val="20"/>
          <w:szCs w:val="20"/>
          <w:vertAlign w:val="superscript"/>
        </w:rPr>
        <w:t>14</w:t>
      </w:r>
      <w:r w:rsidRPr="00735F35">
        <w:rPr>
          <w:b/>
          <w:sz w:val="20"/>
          <w:szCs w:val="20"/>
        </w:rPr>
        <w:t xml:space="preserve"> (2008)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68"/>
        <w:gridCol w:w="6074"/>
      </w:tblGrid>
      <w:tr w:rsidR="00392C51" w:rsidRPr="00392C51" w:rsidTr="00392C51">
        <w:tc>
          <w:tcPr>
            <w:tcW w:w="316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07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Prospective randomi</w:t>
            </w:r>
            <w:r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>ed unblinded trial</w:t>
            </w:r>
          </w:p>
        </w:tc>
      </w:tr>
      <w:tr w:rsidR="00392C51" w:rsidRPr="00392C51" w:rsidTr="00392C51">
        <w:tc>
          <w:tcPr>
            <w:tcW w:w="316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07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146 children undergoing surgical treatment of fingertip injuries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Setting</w:t>
            </w:r>
            <w:r>
              <w:rPr>
                <w:sz w:val="20"/>
                <w:szCs w:val="20"/>
              </w:rPr>
              <w:t>:</w:t>
            </w:r>
            <w:r w:rsidRPr="00392C51">
              <w:rPr>
                <w:sz w:val="20"/>
                <w:szCs w:val="20"/>
              </w:rPr>
              <w:t xml:space="preserve"> Los Angeles, USA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September 2000 </w:t>
            </w:r>
            <w:r>
              <w:rPr>
                <w:sz w:val="20"/>
                <w:szCs w:val="20"/>
              </w:rPr>
              <w:t>to</w:t>
            </w:r>
            <w:r w:rsidRPr="00392C51">
              <w:rPr>
                <w:sz w:val="20"/>
                <w:szCs w:val="20"/>
              </w:rPr>
              <w:t xml:space="preserve"> July 2004</w:t>
            </w:r>
          </w:p>
        </w:tc>
      </w:tr>
      <w:tr w:rsidR="00392C51" w:rsidRPr="00392C51" w:rsidTr="00392C51">
        <w:tc>
          <w:tcPr>
            <w:tcW w:w="316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07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Two arms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Treatment group received cephalexin 50</w:t>
            </w:r>
            <w:r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mg/kg in 3 divided doses daily for </w:t>
            </w:r>
            <w:r>
              <w:rPr>
                <w:sz w:val="20"/>
                <w:szCs w:val="20"/>
              </w:rPr>
              <w:t>7</w:t>
            </w:r>
            <w:r w:rsidRPr="00392C51">
              <w:rPr>
                <w:sz w:val="20"/>
                <w:szCs w:val="20"/>
              </w:rPr>
              <w:t xml:space="preserve"> days</w:t>
            </w:r>
          </w:p>
          <w:p w:rsidR="00392C51" w:rsidRPr="00392C51" w:rsidRDefault="00392C51" w:rsidP="003463AE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Comparison group received no antibiotic after surgery</w:t>
            </w:r>
          </w:p>
        </w:tc>
      </w:tr>
      <w:tr w:rsidR="00392C51" w:rsidRPr="00392C51" w:rsidTr="00392C51">
        <w:tc>
          <w:tcPr>
            <w:tcW w:w="316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07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at 7 days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 xml:space="preserve">Risk of </w:t>
      </w:r>
      <w:r>
        <w:rPr>
          <w:i/>
          <w:sz w:val="20"/>
          <w:szCs w:val="20"/>
        </w:rPr>
        <w:t>b</w:t>
      </w:r>
      <w:r w:rsidRPr="00392C51">
        <w:rPr>
          <w:i/>
          <w:sz w:val="20"/>
          <w:szCs w:val="20"/>
        </w:rPr>
        <w:t>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86"/>
        <w:gridCol w:w="3060"/>
        <w:gridCol w:w="3096"/>
      </w:tblGrid>
      <w:tr w:rsidR="00392C51" w:rsidRPr="00392C51" w:rsidTr="00392C51">
        <w:tc>
          <w:tcPr>
            <w:tcW w:w="310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Authors’ judgement </w:t>
            </w:r>
          </w:p>
        </w:tc>
        <w:tc>
          <w:tcPr>
            <w:tcW w:w="30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judgement</w:t>
            </w:r>
          </w:p>
        </w:tc>
      </w:tr>
      <w:tr w:rsidR="00392C51" w:rsidRPr="00392C51" w:rsidTr="00392C51">
        <w:tc>
          <w:tcPr>
            <w:tcW w:w="332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Computeri</w:t>
            </w:r>
            <w:r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>ed randomi</w:t>
            </w:r>
            <w:r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>ation list</w:t>
            </w:r>
          </w:p>
        </w:tc>
      </w:tr>
      <w:tr w:rsidR="00392C51" w:rsidRPr="00392C51" w:rsidTr="00392C51">
        <w:tc>
          <w:tcPr>
            <w:tcW w:w="332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 blinded</w:t>
            </w:r>
          </w:p>
        </w:tc>
      </w:tr>
      <w:tr w:rsidR="00392C51" w:rsidRPr="00392C51" w:rsidTr="00392C51">
        <w:tc>
          <w:tcPr>
            <w:tcW w:w="332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 blinded</w:t>
            </w:r>
          </w:p>
        </w:tc>
      </w:tr>
      <w:tr w:rsidR="00392C51" w:rsidRPr="00392C51" w:rsidTr="00392C51">
        <w:tc>
          <w:tcPr>
            <w:tcW w:w="332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 blinded</w:t>
            </w:r>
          </w:p>
        </w:tc>
      </w:tr>
      <w:tr w:rsidR="00392C51" w:rsidRPr="00392C51" w:rsidTr="00392C51">
        <w:tc>
          <w:tcPr>
            <w:tcW w:w="332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7.5% drop</w:t>
            </w:r>
            <w:r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rate, equal numbers in both groups, similar reasons for drop</w:t>
            </w:r>
            <w:r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between groups</w:t>
            </w:r>
          </w:p>
        </w:tc>
      </w:tr>
      <w:tr w:rsidR="00392C51" w:rsidRPr="00392C51" w:rsidTr="00392C51">
        <w:tc>
          <w:tcPr>
            <w:tcW w:w="332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321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All expected outcomes reported</w:t>
            </w:r>
          </w:p>
        </w:tc>
      </w:tr>
      <w:tr w:rsidR="00392C51" w:rsidRPr="00392C51" w:rsidTr="00392C51">
        <w:tc>
          <w:tcPr>
            <w:tcW w:w="310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735F35" w:rsidRDefault="00392C51" w:rsidP="00735F35">
      <w:pPr>
        <w:pStyle w:val="NoSpacing"/>
        <w:rPr>
          <w:b/>
          <w:sz w:val="20"/>
          <w:szCs w:val="20"/>
        </w:rPr>
      </w:pPr>
      <w:r w:rsidRPr="00735F35">
        <w:rPr>
          <w:b/>
          <w:sz w:val="20"/>
          <w:szCs w:val="20"/>
        </w:rPr>
        <w:t xml:space="preserve">Aydin </w:t>
      </w:r>
      <w:r w:rsidRPr="00735F35">
        <w:rPr>
          <w:b/>
          <w:i/>
          <w:sz w:val="20"/>
          <w:szCs w:val="20"/>
        </w:rPr>
        <w:t>et al.</w:t>
      </w:r>
      <w:r w:rsidRPr="00735F35">
        <w:rPr>
          <w:b/>
          <w:sz w:val="20"/>
          <w:szCs w:val="20"/>
          <w:vertAlign w:val="superscript"/>
        </w:rPr>
        <w:t>15</w:t>
      </w:r>
      <w:r w:rsidRPr="00735F35">
        <w:rPr>
          <w:b/>
          <w:sz w:val="20"/>
          <w:szCs w:val="20"/>
        </w:rPr>
        <w:t xml:space="preserve"> (2010)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70"/>
        <w:gridCol w:w="6072"/>
      </w:tblGrid>
      <w:tr w:rsidR="00392C51" w:rsidRPr="00392C51" w:rsidTr="00392C51">
        <w:tc>
          <w:tcPr>
            <w:tcW w:w="33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593" w:type="dxa"/>
          </w:tcPr>
          <w:p w:rsidR="00392C51" w:rsidRPr="00392C51" w:rsidRDefault="00392C51" w:rsidP="004821F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Prospective randomi</w:t>
            </w:r>
            <w:r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 xml:space="preserve">ed double-blind </w:t>
            </w:r>
            <w:r w:rsidR="004821F5">
              <w:rPr>
                <w:sz w:val="20"/>
                <w:szCs w:val="20"/>
              </w:rPr>
              <w:t>clinical</w:t>
            </w:r>
            <w:r w:rsidRPr="00392C51">
              <w:rPr>
                <w:sz w:val="20"/>
                <w:szCs w:val="20"/>
              </w:rPr>
              <w:t xml:space="preserve"> trial</w:t>
            </w:r>
          </w:p>
        </w:tc>
      </w:tr>
      <w:tr w:rsidR="00392C51" w:rsidRPr="00392C51" w:rsidTr="00392C51">
        <w:tc>
          <w:tcPr>
            <w:tcW w:w="33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59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384 patients undergoing hand surgery for trauma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Setting:</w:t>
            </w:r>
            <w:r w:rsidRPr="00392C51">
              <w:rPr>
                <w:sz w:val="20"/>
                <w:szCs w:val="20"/>
              </w:rPr>
              <w:t xml:space="preserve"> Ankara, Turkey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2003</w:t>
            </w:r>
            <w:r>
              <w:rPr>
                <w:sz w:val="20"/>
                <w:szCs w:val="20"/>
              </w:rPr>
              <w:t>–</w:t>
            </w:r>
            <w:r w:rsidRPr="00392C51">
              <w:rPr>
                <w:sz w:val="20"/>
                <w:szCs w:val="20"/>
              </w:rPr>
              <w:t>2008</w:t>
            </w:r>
          </w:p>
        </w:tc>
      </w:tr>
      <w:tr w:rsidR="00392C51" w:rsidRPr="00392C51" w:rsidTr="00392C51">
        <w:tc>
          <w:tcPr>
            <w:tcW w:w="33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59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Two arms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Treatment group received cefazolin 2</w:t>
            </w:r>
            <w:r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t>i.v.</w:t>
            </w:r>
            <w:r w:rsidRPr="00392C51">
              <w:rPr>
                <w:sz w:val="20"/>
                <w:szCs w:val="20"/>
              </w:rPr>
              <w:t xml:space="preserve"> 4-hourly for 24 h from surgery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Comparison group received placebo to the same regime</w:t>
            </w:r>
            <w:r>
              <w:rPr>
                <w:sz w:val="20"/>
                <w:szCs w:val="20"/>
              </w:rPr>
              <w:t>n</w:t>
            </w:r>
          </w:p>
        </w:tc>
      </w:tr>
      <w:tr w:rsidR="00392C51" w:rsidRPr="00392C51" w:rsidTr="00392C51">
        <w:tc>
          <w:tcPr>
            <w:tcW w:w="33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59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at 12 days</w:t>
            </w:r>
          </w:p>
        </w:tc>
      </w:tr>
      <w:tr w:rsidR="00392C51" w:rsidRPr="00392C51" w:rsidTr="00392C51">
        <w:tc>
          <w:tcPr>
            <w:tcW w:w="33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Notes</w:t>
            </w:r>
          </w:p>
        </w:tc>
        <w:tc>
          <w:tcPr>
            <w:tcW w:w="659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This is a subgroup of a larger study covering all hand surgery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 xml:space="preserve">Risk of </w:t>
      </w:r>
      <w:r>
        <w:rPr>
          <w:i/>
          <w:sz w:val="20"/>
          <w:szCs w:val="20"/>
        </w:rPr>
        <w:t>b</w:t>
      </w:r>
      <w:r w:rsidRPr="00392C51">
        <w:rPr>
          <w:i/>
          <w:sz w:val="20"/>
          <w:szCs w:val="20"/>
        </w:rPr>
        <w:t>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0"/>
        <w:gridCol w:w="3054"/>
        <w:gridCol w:w="3098"/>
      </w:tblGrid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by odd </w:t>
            </w:r>
            <w:r>
              <w:rPr>
                <w:i/>
                <w:sz w:val="20"/>
                <w:szCs w:val="20"/>
              </w:rPr>
              <w:t>versus</w:t>
            </w:r>
            <w:r w:rsidRPr="00392C51">
              <w:rPr>
                <w:sz w:val="20"/>
                <w:szCs w:val="20"/>
              </w:rPr>
              <w:t xml:space="preserve"> even study number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lastRenderedPageBreak/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B233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Allocation by alternation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Blinded adequately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Blinded adequately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1.8% drop</w:t>
            </w:r>
            <w:r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rate, equal numbers in both groups, similar reasons for drop</w:t>
            </w:r>
            <w:r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between groups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information to judge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735F35" w:rsidRDefault="00392C51" w:rsidP="00735F35">
      <w:pPr>
        <w:pStyle w:val="NoSpacing"/>
        <w:rPr>
          <w:b/>
          <w:sz w:val="20"/>
          <w:szCs w:val="20"/>
        </w:rPr>
      </w:pPr>
      <w:r w:rsidRPr="00735F35">
        <w:rPr>
          <w:b/>
          <w:sz w:val="20"/>
          <w:szCs w:val="20"/>
        </w:rPr>
        <w:t>Beesley</w:t>
      </w:r>
      <w:r w:rsidRPr="00735F35">
        <w:rPr>
          <w:b/>
          <w:i/>
          <w:sz w:val="20"/>
          <w:szCs w:val="20"/>
        </w:rPr>
        <w:t xml:space="preserve"> et al.</w:t>
      </w:r>
      <w:r w:rsidRPr="00735F35">
        <w:rPr>
          <w:b/>
          <w:sz w:val="20"/>
          <w:szCs w:val="20"/>
          <w:vertAlign w:val="superscript"/>
        </w:rPr>
        <w:t>16</w:t>
      </w:r>
      <w:r w:rsidRPr="00735F35">
        <w:rPr>
          <w:b/>
          <w:sz w:val="20"/>
          <w:szCs w:val="20"/>
        </w:rPr>
        <w:t xml:space="preserve"> (1975)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33"/>
        <w:gridCol w:w="6109"/>
      </w:tblGrid>
      <w:tr w:rsidR="00392C51" w:rsidRPr="00392C51" w:rsidTr="00392C51">
        <w:tc>
          <w:tcPr>
            <w:tcW w:w="313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109" w:type="dxa"/>
          </w:tcPr>
          <w:p w:rsidR="00392C51" w:rsidRPr="00392C51" w:rsidRDefault="00392C51" w:rsidP="004821F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Prospective randomi</w:t>
            </w:r>
            <w:r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 xml:space="preserve">ed double-blind </w:t>
            </w:r>
            <w:r w:rsidR="004821F5">
              <w:rPr>
                <w:sz w:val="20"/>
                <w:szCs w:val="20"/>
              </w:rPr>
              <w:t>clinical</w:t>
            </w:r>
            <w:r w:rsidRPr="00392C51">
              <w:rPr>
                <w:sz w:val="20"/>
                <w:szCs w:val="20"/>
              </w:rPr>
              <w:t xml:space="preserve"> trial</w:t>
            </w:r>
          </w:p>
        </w:tc>
      </w:tr>
      <w:tr w:rsidR="00392C51" w:rsidRPr="00392C51" w:rsidTr="00392C51">
        <w:tc>
          <w:tcPr>
            <w:tcW w:w="313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10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145 patients over 5 years old with minor hand lacerations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Setting</w:t>
            </w:r>
            <w:r>
              <w:rPr>
                <w:sz w:val="20"/>
                <w:szCs w:val="20"/>
              </w:rPr>
              <w:t>:</w:t>
            </w:r>
            <w:r w:rsidRPr="00392C51">
              <w:rPr>
                <w:sz w:val="20"/>
                <w:szCs w:val="20"/>
              </w:rPr>
              <w:t xml:space="preserve"> Hereford, UK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?1970</w:t>
            </w:r>
            <w:r w:rsidRPr="00392C51">
              <w:rPr>
                <w:sz w:val="20"/>
                <w:szCs w:val="20"/>
              </w:rPr>
              <w:t>s (trial dates not reported)</w:t>
            </w:r>
          </w:p>
        </w:tc>
      </w:tr>
      <w:tr w:rsidR="00392C51" w:rsidRPr="00392C51" w:rsidTr="00392C51">
        <w:tc>
          <w:tcPr>
            <w:tcW w:w="313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10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Two arms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Treatment group received Magnapen</w:t>
            </w:r>
            <w:r w:rsidR="007B28EB" w:rsidRPr="007B28EB">
              <w:rPr>
                <w:sz w:val="20"/>
                <w:szCs w:val="20"/>
              </w:rPr>
              <w:t>®</w:t>
            </w:r>
            <w:r w:rsidRPr="00392C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</w:t>
            </w:r>
            <w:r w:rsidRPr="00392C51">
              <w:rPr>
                <w:sz w:val="20"/>
                <w:szCs w:val="20"/>
              </w:rPr>
              <w:t>mpicillin/</w:t>
            </w:r>
            <w:r>
              <w:rPr>
                <w:sz w:val="20"/>
                <w:szCs w:val="20"/>
              </w:rPr>
              <w:t>f</w:t>
            </w:r>
            <w:r w:rsidRPr="00392C51">
              <w:rPr>
                <w:sz w:val="20"/>
                <w:szCs w:val="20"/>
              </w:rPr>
              <w:t>lucloxacillin</w:t>
            </w:r>
            <w:r w:rsidR="00602DE0">
              <w:rPr>
                <w:sz w:val="20"/>
                <w:szCs w:val="20"/>
              </w:rPr>
              <w:t>; Wockhardt UK, Wrexham, UK</w:t>
            </w:r>
            <w:r w:rsidRPr="00392C51">
              <w:rPr>
                <w:sz w:val="20"/>
                <w:szCs w:val="20"/>
              </w:rPr>
              <w:t>) 500</w:t>
            </w:r>
            <w:r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mg </w:t>
            </w:r>
            <w:r>
              <w:rPr>
                <w:sz w:val="20"/>
                <w:szCs w:val="20"/>
              </w:rPr>
              <w:t>q.d.s.</w:t>
            </w:r>
            <w:r w:rsidRPr="00392C51">
              <w:rPr>
                <w:sz w:val="20"/>
                <w:szCs w:val="20"/>
              </w:rPr>
              <w:t xml:space="preserve"> for 5 days after surgery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Comparison group received placebo to the same dosing schedule</w:t>
            </w:r>
          </w:p>
        </w:tc>
      </w:tr>
      <w:tr w:rsidR="00392C51" w:rsidRPr="00392C51" w:rsidTr="00392C51">
        <w:tc>
          <w:tcPr>
            <w:tcW w:w="313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10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at 5 days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 xml:space="preserve">Risk of </w:t>
      </w:r>
      <w:r>
        <w:rPr>
          <w:i/>
          <w:sz w:val="20"/>
          <w:szCs w:val="20"/>
        </w:rPr>
        <w:t>b</w:t>
      </w:r>
      <w:r w:rsidRPr="00392C51">
        <w:rPr>
          <w:i/>
          <w:sz w:val="20"/>
          <w:szCs w:val="20"/>
        </w:rPr>
        <w:t>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0"/>
        <w:gridCol w:w="3054"/>
        <w:gridCol w:w="3098"/>
      </w:tblGrid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Allocation by registration number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Allocation by alternation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Blinded adequately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information to judge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10% drop</w:t>
            </w:r>
            <w:r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rate, similar numbers and reasons for drop</w:t>
            </w:r>
            <w:r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between groups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information to judge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735F35" w:rsidRDefault="00392C51" w:rsidP="00735F35">
      <w:pPr>
        <w:pStyle w:val="NoSpacing"/>
        <w:rPr>
          <w:b/>
          <w:sz w:val="20"/>
          <w:szCs w:val="20"/>
        </w:rPr>
      </w:pPr>
      <w:r w:rsidRPr="00735F35">
        <w:rPr>
          <w:b/>
          <w:sz w:val="20"/>
          <w:szCs w:val="20"/>
        </w:rPr>
        <w:t>Berwald</w:t>
      </w:r>
      <w:r w:rsidRPr="00735F35">
        <w:rPr>
          <w:b/>
          <w:i/>
          <w:sz w:val="20"/>
          <w:szCs w:val="20"/>
        </w:rPr>
        <w:t xml:space="preserve"> et al.</w:t>
      </w:r>
      <w:r w:rsidRPr="00735F35">
        <w:rPr>
          <w:b/>
          <w:sz w:val="20"/>
          <w:szCs w:val="20"/>
          <w:vertAlign w:val="superscript"/>
        </w:rPr>
        <w:t>17</w:t>
      </w:r>
      <w:r w:rsidRPr="00735F35">
        <w:rPr>
          <w:b/>
          <w:sz w:val="20"/>
          <w:szCs w:val="20"/>
        </w:rPr>
        <w:t xml:space="preserve"> (2014)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66"/>
        <w:gridCol w:w="6076"/>
      </w:tblGrid>
      <w:tr w:rsidR="00392C51" w:rsidRPr="00392C51" w:rsidTr="00392C51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076" w:type="dxa"/>
          </w:tcPr>
          <w:p w:rsidR="00392C51" w:rsidRPr="00392C51" w:rsidRDefault="00392C51" w:rsidP="004821F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Prospective randomized double-blind </w:t>
            </w:r>
            <w:r w:rsidR="004821F5">
              <w:rPr>
                <w:sz w:val="20"/>
                <w:szCs w:val="20"/>
              </w:rPr>
              <w:t>clinical</w:t>
            </w:r>
            <w:r w:rsidRPr="00392C51">
              <w:rPr>
                <w:sz w:val="20"/>
                <w:szCs w:val="20"/>
              </w:rPr>
              <w:t xml:space="preserve"> pilot trial</w:t>
            </w:r>
          </w:p>
        </w:tc>
      </w:tr>
      <w:tr w:rsidR="00392C51" w:rsidRPr="00392C51" w:rsidTr="00392C51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07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78 adult patients with simple hand lacerations requiring repair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Setting:</w:t>
            </w:r>
            <w:r w:rsidRPr="00392C51">
              <w:rPr>
                <w:sz w:val="20"/>
                <w:szCs w:val="20"/>
              </w:rPr>
              <w:t xml:space="preserve"> New York, USA (2 academic hospital emergency departments)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February 2010 </w:t>
            </w:r>
            <w:r>
              <w:rPr>
                <w:sz w:val="20"/>
                <w:szCs w:val="20"/>
              </w:rPr>
              <w:t>to</w:t>
            </w:r>
            <w:r w:rsidRPr="00392C51">
              <w:rPr>
                <w:sz w:val="20"/>
                <w:szCs w:val="20"/>
              </w:rPr>
              <w:t xml:space="preserve"> February 2012</w:t>
            </w:r>
          </w:p>
        </w:tc>
      </w:tr>
      <w:tr w:rsidR="00392C51" w:rsidRPr="00392C51" w:rsidTr="00392C51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07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Three arms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Group 1 received cephalexin 500</w:t>
            </w:r>
            <w:r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>mg p</w:t>
            </w:r>
            <w:r>
              <w:rPr>
                <w:sz w:val="20"/>
                <w:szCs w:val="20"/>
              </w:rPr>
              <w:t>.</w:t>
            </w:r>
            <w:r w:rsidRPr="00392C5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.</w:t>
            </w:r>
            <w:r w:rsidRPr="00392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t.d.s.</w:t>
            </w:r>
            <w:r w:rsidRPr="00392C51">
              <w:rPr>
                <w:sz w:val="20"/>
                <w:szCs w:val="20"/>
              </w:rPr>
              <w:t xml:space="preserve">for </w:t>
            </w:r>
            <w:r>
              <w:rPr>
                <w:sz w:val="20"/>
                <w:szCs w:val="20"/>
              </w:rPr>
              <w:t>7</w:t>
            </w:r>
            <w:r w:rsidRPr="00392C51">
              <w:rPr>
                <w:sz w:val="20"/>
                <w:szCs w:val="20"/>
              </w:rPr>
              <w:t xml:space="preserve"> days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Group 2 received clindamycin 300</w:t>
            </w:r>
            <w:r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>mg p</w:t>
            </w:r>
            <w:r>
              <w:rPr>
                <w:sz w:val="20"/>
                <w:szCs w:val="20"/>
              </w:rPr>
              <w:t>.o. t.d.s.</w:t>
            </w:r>
            <w:r w:rsidRPr="00392C51">
              <w:rPr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7</w:t>
            </w:r>
            <w:r w:rsidRPr="00392C51">
              <w:rPr>
                <w:sz w:val="20"/>
                <w:szCs w:val="20"/>
              </w:rPr>
              <w:t xml:space="preserve"> days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Group 3 received placebo p</w:t>
            </w:r>
            <w:r>
              <w:rPr>
                <w:sz w:val="20"/>
                <w:szCs w:val="20"/>
              </w:rPr>
              <w:t>.</w:t>
            </w:r>
            <w:r w:rsidRPr="00392C5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.</w:t>
            </w:r>
            <w:r w:rsidRPr="00392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t.d.s.</w:t>
            </w:r>
            <w:r w:rsidRPr="00392C51">
              <w:rPr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7</w:t>
            </w:r>
            <w:r w:rsidRPr="00392C51">
              <w:rPr>
                <w:sz w:val="20"/>
                <w:szCs w:val="20"/>
              </w:rPr>
              <w:t xml:space="preserve"> days</w:t>
            </w:r>
          </w:p>
        </w:tc>
      </w:tr>
      <w:tr w:rsidR="00392C51" w:rsidRPr="00392C51" w:rsidTr="00392C51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07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Feasibility (patient flow through study)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at 10</w:t>
            </w:r>
            <w:r>
              <w:rPr>
                <w:sz w:val="20"/>
                <w:szCs w:val="20"/>
              </w:rPr>
              <w:t>–</w:t>
            </w:r>
            <w:r w:rsidRPr="00392C51">
              <w:rPr>
                <w:sz w:val="20"/>
                <w:szCs w:val="20"/>
              </w:rPr>
              <w:t>14 days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lastRenderedPageBreak/>
              <w:t>Patient satisfaction on a visual analogue scale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lastRenderedPageBreak/>
        <w:t xml:space="preserve">Risk of </w:t>
      </w:r>
      <w:r>
        <w:rPr>
          <w:i/>
          <w:sz w:val="20"/>
          <w:szCs w:val="20"/>
        </w:rPr>
        <w:t>b</w:t>
      </w:r>
      <w:r w:rsidRPr="00392C51">
        <w:rPr>
          <w:i/>
          <w:sz w:val="20"/>
          <w:szCs w:val="20"/>
        </w:rPr>
        <w:t>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0"/>
        <w:gridCol w:w="3054"/>
        <w:gridCol w:w="3098"/>
      </w:tblGrid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Computeri</w:t>
            </w:r>
            <w:r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>ed block randomi</w:t>
            </w:r>
            <w:r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>ation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Allocation stored in sealed opaque envelopes in pharmacy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Allocation stored in sealed opaque envelopes in pharmacy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Code not broken until after outcome assessment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6% drop</w:t>
            </w:r>
            <w:r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rate, even distribution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All expected outcomes reported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735F35" w:rsidRDefault="00392C51" w:rsidP="00735F35">
      <w:pPr>
        <w:pStyle w:val="NoSpacing"/>
        <w:rPr>
          <w:b/>
          <w:sz w:val="20"/>
          <w:szCs w:val="20"/>
        </w:rPr>
      </w:pPr>
      <w:r w:rsidRPr="00735F35">
        <w:rPr>
          <w:b/>
          <w:sz w:val="20"/>
          <w:szCs w:val="20"/>
        </w:rPr>
        <w:t>Cassell and Ion</w:t>
      </w:r>
      <w:r w:rsidR="00735F35" w:rsidRPr="00735F35">
        <w:rPr>
          <w:b/>
          <w:sz w:val="20"/>
          <w:szCs w:val="20"/>
          <w:vertAlign w:val="superscript"/>
        </w:rPr>
        <w:t>18</w:t>
      </w:r>
      <w:r w:rsidRPr="00735F35">
        <w:rPr>
          <w:b/>
          <w:sz w:val="20"/>
          <w:szCs w:val="20"/>
        </w:rPr>
        <w:t xml:space="preserve"> (1997)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70"/>
        <w:gridCol w:w="6072"/>
      </w:tblGrid>
      <w:tr w:rsidR="00392C51" w:rsidRPr="00392C51" w:rsidTr="00735F35">
        <w:tc>
          <w:tcPr>
            <w:tcW w:w="31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07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Prospective systematic allocation</w:t>
            </w:r>
          </w:p>
        </w:tc>
      </w:tr>
      <w:tr w:rsidR="00392C51" w:rsidRPr="00392C51" w:rsidTr="00735F35">
        <w:tc>
          <w:tcPr>
            <w:tcW w:w="31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07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250 consecutive patients undergoing surgical treatment of upper limb lacerations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Setting</w:t>
            </w:r>
            <w:r w:rsidR="003463AE">
              <w:rPr>
                <w:sz w:val="20"/>
                <w:szCs w:val="20"/>
              </w:rPr>
              <w:t>:</w:t>
            </w:r>
            <w:r w:rsidRPr="00392C51">
              <w:rPr>
                <w:sz w:val="20"/>
                <w:szCs w:val="20"/>
              </w:rPr>
              <w:t xml:space="preserve"> Swansea, </w:t>
            </w:r>
            <w:r w:rsidR="003463AE">
              <w:rPr>
                <w:sz w:val="20"/>
                <w:szCs w:val="20"/>
              </w:rPr>
              <w:t>UK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1990s (not specified)</w:t>
            </w:r>
          </w:p>
        </w:tc>
      </w:tr>
      <w:tr w:rsidR="00392C51" w:rsidRPr="00392C51" w:rsidTr="00735F35">
        <w:tc>
          <w:tcPr>
            <w:tcW w:w="31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07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Two arms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Treatment group received co-amoxiclav </w:t>
            </w:r>
            <w:r w:rsidR="003463AE">
              <w:rPr>
                <w:sz w:val="20"/>
                <w:szCs w:val="20"/>
              </w:rPr>
              <w:t>i.v.</w:t>
            </w:r>
            <w:r w:rsidRPr="00392C51">
              <w:rPr>
                <w:sz w:val="20"/>
                <w:szCs w:val="20"/>
              </w:rPr>
              <w:t xml:space="preserve"> at surgery, plus </w:t>
            </w:r>
            <w:r w:rsidR="003463AE">
              <w:rPr>
                <w:sz w:val="20"/>
                <w:szCs w:val="20"/>
              </w:rPr>
              <w:t>p.o.</w:t>
            </w:r>
            <w:r w:rsidRPr="00392C51">
              <w:rPr>
                <w:sz w:val="20"/>
                <w:szCs w:val="20"/>
              </w:rPr>
              <w:t xml:space="preserve"> </w:t>
            </w:r>
            <w:r w:rsidR="003463AE">
              <w:rPr>
                <w:sz w:val="20"/>
                <w:szCs w:val="20"/>
              </w:rPr>
              <w:t>t.d.s.</w:t>
            </w:r>
            <w:r w:rsidRPr="00392C51">
              <w:rPr>
                <w:sz w:val="20"/>
                <w:szCs w:val="20"/>
              </w:rPr>
              <w:t xml:space="preserve"> for 5 days</w:t>
            </w:r>
          </w:p>
          <w:p w:rsidR="00392C51" w:rsidRPr="00392C51" w:rsidRDefault="00392C51" w:rsidP="00B233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Comparison group received no antibiotic before or after surgery</w:t>
            </w:r>
          </w:p>
        </w:tc>
      </w:tr>
      <w:tr w:rsidR="00392C51" w:rsidRPr="00392C51" w:rsidTr="00735F35">
        <w:tc>
          <w:tcPr>
            <w:tcW w:w="31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07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Wound infection rate at suture removal (mean 14 days)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 xml:space="preserve">Risk of </w:t>
      </w:r>
      <w:r w:rsidR="00735F35">
        <w:rPr>
          <w:i/>
          <w:sz w:val="20"/>
          <w:szCs w:val="20"/>
        </w:rPr>
        <w:t>b</w:t>
      </w:r>
      <w:r w:rsidRPr="00392C51">
        <w:rPr>
          <w:i/>
          <w:sz w:val="20"/>
          <w:szCs w:val="20"/>
        </w:rPr>
        <w:t>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0"/>
        <w:gridCol w:w="3054"/>
        <w:gridCol w:w="3098"/>
      </w:tblGrid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 w:rsidR="00735F35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 w:rsidR="00735F35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by odd </w:t>
            </w:r>
            <w:r w:rsidR="00735F35">
              <w:rPr>
                <w:i/>
                <w:sz w:val="20"/>
                <w:szCs w:val="20"/>
              </w:rPr>
              <w:t>versus</w:t>
            </w:r>
            <w:r w:rsidRPr="00392C51">
              <w:rPr>
                <w:sz w:val="20"/>
                <w:szCs w:val="20"/>
              </w:rPr>
              <w:t xml:space="preserve"> even hospital number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by odd </w:t>
            </w:r>
            <w:r w:rsidR="00735F35">
              <w:rPr>
                <w:i/>
                <w:sz w:val="20"/>
                <w:szCs w:val="20"/>
              </w:rPr>
              <w:t>versus</w:t>
            </w:r>
            <w:r w:rsidRPr="00392C51">
              <w:rPr>
                <w:sz w:val="20"/>
                <w:szCs w:val="20"/>
              </w:rPr>
              <w:t xml:space="preserve"> even hospital number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 blinded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 blinded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9.6% drop</w:t>
            </w:r>
            <w:r w:rsidR="00735F35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rate, similar numbers and reasons for drop</w:t>
            </w:r>
            <w:r w:rsidR="00735F35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between groups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information to judge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735F35" w:rsidRDefault="00392C51" w:rsidP="00735F35">
      <w:pPr>
        <w:pStyle w:val="NoSpacing"/>
        <w:rPr>
          <w:b/>
          <w:sz w:val="20"/>
          <w:szCs w:val="20"/>
        </w:rPr>
      </w:pPr>
      <w:r w:rsidRPr="00735F35">
        <w:rPr>
          <w:b/>
          <w:sz w:val="20"/>
          <w:szCs w:val="20"/>
        </w:rPr>
        <w:t>Grossman</w:t>
      </w:r>
      <w:r w:rsidR="00735F35" w:rsidRPr="00735F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5F35" w:rsidRPr="00735F35">
        <w:rPr>
          <w:b/>
          <w:i/>
          <w:sz w:val="20"/>
          <w:szCs w:val="20"/>
        </w:rPr>
        <w:t>et al.</w:t>
      </w:r>
      <w:r w:rsidR="00735F35" w:rsidRPr="00735F35">
        <w:rPr>
          <w:b/>
          <w:sz w:val="20"/>
          <w:szCs w:val="20"/>
          <w:vertAlign w:val="superscript"/>
        </w:rPr>
        <w:t>19</w:t>
      </w:r>
      <w:r w:rsidR="00735F35" w:rsidRPr="00735F35">
        <w:rPr>
          <w:b/>
          <w:sz w:val="20"/>
          <w:szCs w:val="20"/>
        </w:rPr>
        <w:t xml:space="preserve"> (</w:t>
      </w:r>
      <w:r w:rsidRPr="00735F35">
        <w:rPr>
          <w:b/>
          <w:sz w:val="20"/>
          <w:szCs w:val="20"/>
        </w:rPr>
        <w:t>1981</w:t>
      </w:r>
      <w:r w:rsidR="00735F35" w:rsidRPr="00735F35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68"/>
        <w:gridCol w:w="6074"/>
      </w:tblGrid>
      <w:tr w:rsidR="00392C51" w:rsidRPr="00392C51" w:rsidTr="00735F35">
        <w:tc>
          <w:tcPr>
            <w:tcW w:w="316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07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Prospective randomi</w:t>
            </w:r>
            <w:r w:rsidR="00735F35"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>ed unblinded trial</w:t>
            </w:r>
          </w:p>
        </w:tc>
      </w:tr>
      <w:tr w:rsidR="00392C51" w:rsidRPr="00392C51" w:rsidTr="00735F35">
        <w:tc>
          <w:tcPr>
            <w:tcW w:w="316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07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280 patients undergoing surgical treatment of hand lacerations</w:t>
            </w:r>
          </w:p>
          <w:p w:rsidR="00392C51" w:rsidRPr="00392C51" w:rsidRDefault="00735F35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Setting:</w:t>
            </w:r>
            <w:r w:rsidR="00392C51" w:rsidRPr="00392C51">
              <w:rPr>
                <w:sz w:val="20"/>
                <w:szCs w:val="20"/>
              </w:rPr>
              <w:t xml:space="preserve"> Washington, USA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Circa 1980 (not specified)</w:t>
            </w:r>
          </w:p>
        </w:tc>
      </w:tr>
      <w:tr w:rsidR="00392C51" w:rsidRPr="00392C51" w:rsidTr="00735F35">
        <w:tc>
          <w:tcPr>
            <w:tcW w:w="316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07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Three arms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lastRenderedPageBreak/>
              <w:t>Group 1 received cephalexin 250</w:t>
            </w:r>
            <w:r w:rsidR="00735F35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mg </w:t>
            </w:r>
            <w:r w:rsidR="00735F35">
              <w:rPr>
                <w:sz w:val="20"/>
                <w:szCs w:val="20"/>
              </w:rPr>
              <w:t>p.o.</w:t>
            </w:r>
            <w:r w:rsidRPr="00392C51">
              <w:rPr>
                <w:sz w:val="20"/>
                <w:szCs w:val="20"/>
              </w:rPr>
              <w:t xml:space="preserve"> </w:t>
            </w:r>
            <w:r w:rsidR="00735F35">
              <w:rPr>
                <w:sz w:val="20"/>
                <w:szCs w:val="20"/>
              </w:rPr>
              <w:t>q.d.s.</w:t>
            </w:r>
            <w:r w:rsidRPr="00392C51">
              <w:rPr>
                <w:sz w:val="20"/>
                <w:szCs w:val="20"/>
              </w:rPr>
              <w:t xml:space="preserve"> for 6 days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Group 2 received </w:t>
            </w:r>
            <w:r w:rsidR="00735F35">
              <w:rPr>
                <w:sz w:val="20"/>
                <w:szCs w:val="20"/>
              </w:rPr>
              <w:t>c</w:t>
            </w:r>
            <w:r w:rsidRPr="00392C51">
              <w:rPr>
                <w:sz w:val="20"/>
                <w:szCs w:val="20"/>
              </w:rPr>
              <w:t>efazolin 1</w:t>
            </w:r>
            <w:r w:rsidR="00735F35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g </w:t>
            </w:r>
            <w:r w:rsidR="00735F35">
              <w:rPr>
                <w:sz w:val="20"/>
                <w:szCs w:val="20"/>
              </w:rPr>
              <w:t>i.m.</w:t>
            </w:r>
            <w:r w:rsidRPr="00392C51">
              <w:rPr>
                <w:sz w:val="20"/>
                <w:szCs w:val="20"/>
              </w:rPr>
              <w:t xml:space="preserve"> </w:t>
            </w:r>
            <w:r w:rsidR="003463AE">
              <w:rPr>
                <w:sz w:val="20"/>
                <w:szCs w:val="20"/>
              </w:rPr>
              <w:t>immediately</w:t>
            </w:r>
            <w:r w:rsidRPr="00392C51">
              <w:rPr>
                <w:sz w:val="20"/>
                <w:szCs w:val="20"/>
              </w:rPr>
              <w:t xml:space="preserve"> after surgery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Group 3 received placebo </w:t>
            </w:r>
            <w:r w:rsidR="00735F35">
              <w:rPr>
                <w:sz w:val="20"/>
                <w:szCs w:val="20"/>
              </w:rPr>
              <w:t>i.m.</w:t>
            </w:r>
            <w:r w:rsidRPr="00392C51">
              <w:rPr>
                <w:sz w:val="20"/>
                <w:szCs w:val="20"/>
              </w:rPr>
              <w:t xml:space="preserve"> </w:t>
            </w:r>
            <w:r w:rsidR="003463AE">
              <w:rPr>
                <w:sz w:val="20"/>
                <w:szCs w:val="20"/>
              </w:rPr>
              <w:t>immediately</w:t>
            </w:r>
            <w:r w:rsidRPr="00392C51">
              <w:rPr>
                <w:sz w:val="20"/>
                <w:szCs w:val="20"/>
              </w:rPr>
              <w:t xml:space="preserve"> after surgery</w:t>
            </w:r>
          </w:p>
        </w:tc>
      </w:tr>
      <w:tr w:rsidR="00392C51" w:rsidRPr="00392C51" w:rsidTr="00735F35">
        <w:tc>
          <w:tcPr>
            <w:tcW w:w="316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lastRenderedPageBreak/>
              <w:t>Outcomes</w:t>
            </w:r>
          </w:p>
        </w:tc>
        <w:tc>
          <w:tcPr>
            <w:tcW w:w="607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until suture removal (time</w:t>
            </w:r>
            <w:r w:rsidR="00735F35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>frame not specified)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 xml:space="preserve">Risk of </w:t>
      </w:r>
      <w:r w:rsidR="00735F35">
        <w:rPr>
          <w:i/>
          <w:sz w:val="20"/>
          <w:szCs w:val="20"/>
        </w:rPr>
        <w:t>b</w:t>
      </w:r>
      <w:r w:rsidRPr="00392C51">
        <w:rPr>
          <w:i/>
          <w:sz w:val="20"/>
          <w:szCs w:val="20"/>
        </w:rPr>
        <w:t>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0"/>
        <w:gridCol w:w="3054"/>
        <w:gridCol w:w="3098"/>
      </w:tblGrid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 w:rsidR="00735F35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 w:rsidR="00735F35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Open</w:t>
            </w:r>
            <w:r w:rsidR="00735F35">
              <w:rPr>
                <w:sz w:val="20"/>
                <w:szCs w:val="20"/>
              </w:rPr>
              <w:t xml:space="preserve"> allocation by selection of pre</w:t>
            </w:r>
            <w:r w:rsidRPr="00392C51">
              <w:rPr>
                <w:sz w:val="20"/>
                <w:szCs w:val="20"/>
              </w:rPr>
              <w:t>filled protocol sheet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 blinded from surgeon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 blinded from surgeon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5.4% drop</w:t>
            </w:r>
            <w:r w:rsidR="00735F35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rate, similar numbers and reasons for drop</w:t>
            </w:r>
            <w:r w:rsidR="00735F35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between groups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735F35" w:rsidRDefault="00392C51" w:rsidP="00735F35">
      <w:pPr>
        <w:pStyle w:val="NoSpacing"/>
        <w:rPr>
          <w:b/>
          <w:sz w:val="20"/>
          <w:szCs w:val="20"/>
        </w:rPr>
      </w:pPr>
      <w:r w:rsidRPr="00735F35">
        <w:rPr>
          <w:b/>
          <w:sz w:val="20"/>
          <w:szCs w:val="20"/>
        </w:rPr>
        <w:t>Haughey</w:t>
      </w:r>
      <w:r w:rsidR="00735F35" w:rsidRPr="00735F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5F35" w:rsidRPr="00735F35">
        <w:rPr>
          <w:b/>
          <w:i/>
          <w:sz w:val="20"/>
          <w:szCs w:val="20"/>
        </w:rPr>
        <w:t>et al.</w:t>
      </w:r>
      <w:r w:rsidR="009056BB">
        <w:rPr>
          <w:b/>
          <w:sz w:val="20"/>
          <w:szCs w:val="20"/>
          <w:vertAlign w:val="superscript"/>
        </w:rPr>
        <w:t>20</w:t>
      </w:r>
      <w:r w:rsidR="00735F35" w:rsidRPr="00735F35">
        <w:rPr>
          <w:b/>
          <w:sz w:val="20"/>
          <w:szCs w:val="20"/>
        </w:rPr>
        <w:t xml:space="preserve"> (</w:t>
      </w:r>
      <w:r w:rsidRPr="00735F35">
        <w:rPr>
          <w:b/>
          <w:sz w:val="20"/>
          <w:szCs w:val="20"/>
        </w:rPr>
        <w:t>1981</w:t>
      </w:r>
      <w:r w:rsidR="00735F35" w:rsidRPr="00735F35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66"/>
        <w:gridCol w:w="6076"/>
      </w:tblGrid>
      <w:tr w:rsidR="00392C51" w:rsidRPr="00392C51" w:rsidTr="00392C51">
        <w:tc>
          <w:tcPr>
            <w:tcW w:w="33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59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Prospective randomi</w:t>
            </w:r>
            <w:r w:rsidR="00735F35"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>ed unblinded trial</w:t>
            </w:r>
          </w:p>
        </w:tc>
      </w:tr>
      <w:tr w:rsidR="00392C51" w:rsidRPr="00392C51" w:rsidTr="00392C51">
        <w:tc>
          <w:tcPr>
            <w:tcW w:w="33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59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394 patients undergoing surgical treatment of hand wounds</w:t>
            </w:r>
          </w:p>
          <w:p w:rsidR="00392C51" w:rsidRPr="00392C51" w:rsidRDefault="00735F35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Setting:</w:t>
            </w:r>
            <w:r w:rsidR="00392C51" w:rsidRPr="00392C51">
              <w:rPr>
                <w:sz w:val="20"/>
                <w:szCs w:val="20"/>
              </w:rPr>
              <w:t xml:space="preserve"> Pennsylvania, USA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September 1978 </w:t>
            </w:r>
            <w:r w:rsidR="00735F35">
              <w:rPr>
                <w:sz w:val="20"/>
                <w:szCs w:val="20"/>
              </w:rPr>
              <w:t>to</w:t>
            </w:r>
            <w:r w:rsidRPr="00392C51">
              <w:rPr>
                <w:sz w:val="20"/>
                <w:szCs w:val="20"/>
              </w:rPr>
              <w:t xml:space="preserve"> June 1979</w:t>
            </w:r>
          </w:p>
        </w:tc>
      </w:tr>
      <w:tr w:rsidR="00392C51" w:rsidRPr="00392C51" w:rsidTr="00392C51">
        <w:tc>
          <w:tcPr>
            <w:tcW w:w="33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59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Two arms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Treatment group received cephalexin 250</w:t>
            </w:r>
            <w:r w:rsidR="00735F35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mg </w:t>
            </w:r>
            <w:r w:rsidR="00735F35">
              <w:rPr>
                <w:sz w:val="20"/>
                <w:szCs w:val="20"/>
              </w:rPr>
              <w:t>p.o.</w:t>
            </w:r>
            <w:r w:rsidRPr="00392C51">
              <w:rPr>
                <w:sz w:val="20"/>
                <w:szCs w:val="20"/>
              </w:rPr>
              <w:t xml:space="preserve"> </w:t>
            </w:r>
            <w:r w:rsidR="00735F35">
              <w:rPr>
                <w:sz w:val="20"/>
                <w:szCs w:val="20"/>
              </w:rPr>
              <w:t>q.d.s.</w:t>
            </w:r>
            <w:r w:rsidRPr="00392C51">
              <w:rPr>
                <w:sz w:val="20"/>
                <w:szCs w:val="20"/>
              </w:rPr>
              <w:t xml:space="preserve"> for </w:t>
            </w:r>
            <w:r w:rsidR="00735F35">
              <w:rPr>
                <w:sz w:val="20"/>
                <w:szCs w:val="20"/>
              </w:rPr>
              <w:t>4</w:t>
            </w:r>
            <w:r w:rsidRPr="00392C51">
              <w:rPr>
                <w:sz w:val="20"/>
                <w:szCs w:val="20"/>
              </w:rPr>
              <w:t xml:space="preserve"> days (6.25</w:t>
            </w:r>
            <w:r w:rsidR="00735F35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>mg</w:t>
            </w:r>
            <w:r w:rsidR="00735F35">
              <w:rPr>
                <w:sz w:val="20"/>
                <w:szCs w:val="20"/>
              </w:rPr>
              <w:t xml:space="preserve"> per </w:t>
            </w:r>
            <w:r w:rsidRPr="00392C51">
              <w:rPr>
                <w:sz w:val="20"/>
                <w:szCs w:val="20"/>
              </w:rPr>
              <w:t>kg</w:t>
            </w:r>
            <w:r w:rsidR="00735F35">
              <w:rPr>
                <w:sz w:val="20"/>
                <w:szCs w:val="20"/>
              </w:rPr>
              <w:t xml:space="preserve"> per </w:t>
            </w:r>
            <w:r w:rsidRPr="00392C51">
              <w:rPr>
                <w:sz w:val="20"/>
                <w:szCs w:val="20"/>
              </w:rPr>
              <w:t>24</w:t>
            </w:r>
            <w:r w:rsidR="00735F35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>h</w:t>
            </w:r>
            <w:r w:rsidR="00735F35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>in children).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Comparison group received no antibiotic after surgery</w:t>
            </w:r>
          </w:p>
        </w:tc>
      </w:tr>
      <w:tr w:rsidR="00392C51" w:rsidRPr="00392C51" w:rsidTr="00392C51">
        <w:tc>
          <w:tcPr>
            <w:tcW w:w="33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59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when wound healed (time</w:t>
            </w:r>
            <w:r w:rsidR="00735F35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>frame unspecified)</w:t>
            </w:r>
          </w:p>
        </w:tc>
      </w:tr>
      <w:tr w:rsidR="00392C51" w:rsidRPr="00392C51" w:rsidTr="00392C51">
        <w:tc>
          <w:tcPr>
            <w:tcW w:w="33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Notes</w:t>
            </w:r>
          </w:p>
        </w:tc>
        <w:tc>
          <w:tcPr>
            <w:tcW w:w="6593" w:type="dxa"/>
          </w:tcPr>
          <w:p w:rsidR="00392C51" w:rsidRPr="00392C51" w:rsidRDefault="00735F35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92C51" w:rsidRPr="00392C51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-</w:t>
            </w:r>
            <w:r w:rsidR="00392C51" w:rsidRPr="00392C51">
              <w:rPr>
                <w:sz w:val="20"/>
                <w:szCs w:val="20"/>
              </w:rPr>
              <w:t>protocol analysis, with significant cross</w:t>
            </w:r>
            <w:r>
              <w:rPr>
                <w:sz w:val="20"/>
                <w:szCs w:val="20"/>
              </w:rPr>
              <w:t>-</w:t>
            </w:r>
            <w:r w:rsidR="00392C51" w:rsidRPr="00392C51">
              <w:rPr>
                <w:sz w:val="20"/>
                <w:szCs w:val="20"/>
              </w:rPr>
              <w:t>over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 xml:space="preserve">Risk of </w:t>
      </w:r>
      <w:r w:rsidR="00735F35">
        <w:rPr>
          <w:i/>
          <w:sz w:val="20"/>
          <w:szCs w:val="20"/>
        </w:rPr>
        <w:t>b</w:t>
      </w:r>
      <w:r w:rsidRPr="00392C51">
        <w:rPr>
          <w:i/>
          <w:sz w:val="20"/>
          <w:szCs w:val="20"/>
        </w:rPr>
        <w:t>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0"/>
        <w:gridCol w:w="3054"/>
        <w:gridCol w:w="3098"/>
      </w:tblGrid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 w:rsidR="00735F35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 w:rsidR="00735F35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Allocation by hospital number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 blinded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 blinded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‘As treated’ analysis done, with substantial cross</w:t>
            </w:r>
            <w:r w:rsidR="00735F35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over between groups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735F35" w:rsidRDefault="00392C51" w:rsidP="00735F35">
      <w:pPr>
        <w:pStyle w:val="NoSpacing"/>
        <w:rPr>
          <w:b/>
          <w:sz w:val="20"/>
          <w:szCs w:val="20"/>
        </w:rPr>
      </w:pPr>
      <w:r w:rsidRPr="00735F35">
        <w:rPr>
          <w:b/>
          <w:sz w:val="20"/>
          <w:szCs w:val="20"/>
        </w:rPr>
        <w:t>Platt</w:t>
      </w:r>
      <w:r w:rsidR="00735F35" w:rsidRPr="00735F35">
        <w:rPr>
          <w:b/>
          <w:sz w:val="20"/>
          <w:szCs w:val="20"/>
        </w:rPr>
        <w:t xml:space="preserve"> and Page</w:t>
      </w:r>
      <w:r w:rsidR="00735F35" w:rsidRPr="00735F35">
        <w:rPr>
          <w:b/>
          <w:sz w:val="20"/>
          <w:szCs w:val="20"/>
          <w:vertAlign w:val="superscript"/>
        </w:rPr>
        <w:t>21</w:t>
      </w:r>
      <w:r w:rsidRPr="00735F35">
        <w:rPr>
          <w:b/>
          <w:sz w:val="20"/>
          <w:szCs w:val="20"/>
        </w:rPr>
        <w:t xml:space="preserve"> </w:t>
      </w:r>
      <w:r w:rsidR="00735F35" w:rsidRPr="00735F35">
        <w:rPr>
          <w:b/>
          <w:sz w:val="20"/>
          <w:szCs w:val="20"/>
        </w:rPr>
        <w:t>(</w:t>
      </w:r>
      <w:r w:rsidRPr="00735F35">
        <w:rPr>
          <w:b/>
          <w:sz w:val="20"/>
          <w:szCs w:val="20"/>
        </w:rPr>
        <w:t>1995</w:t>
      </w:r>
      <w:r w:rsidR="00735F35" w:rsidRPr="00735F35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63"/>
        <w:gridCol w:w="6079"/>
      </w:tblGrid>
      <w:tr w:rsidR="00392C51" w:rsidRPr="00392C51" w:rsidTr="00735F35">
        <w:tc>
          <w:tcPr>
            <w:tcW w:w="31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07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Prospective cohort study</w:t>
            </w:r>
          </w:p>
        </w:tc>
      </w:tr>
      <w:tr w:rsidR="00392C51" w:rsidRPr="00392C51" w:rsidTr="00735F35">
        <w:tc>
          <w:tcPr>
            <w:tcW w:w="31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lastRenderedPageBreak/>
              <w:t>Participants</w:t>
            </w:r>
          </w:p>
        </w:tc>
        <w:tc>
          <w:tcPr>
            <w:tcW w:w="607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124 patients undergoing surgical treatment of hand wounds</w:t>
            </w:r>
          </w:p>
          <w:p w:rsidR="00392C51" w:rsidRPr="00392C51" w:rsidRDefault="00735F35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Setting:</w:t>
            </w:r>
            <w:r w:rsidR="00392C51" w:rsidRPr="00392C51">
              <w:rPr>
                <w:sz w:val="20"/>
                <w:szCs w:val="20"/>
              </w:rPr>
              <w:t xml:space="preserve"> Sheffield, UK</w:t>
            </w:r>
          </w:p>
          <w:p w:rsidR="00392C51" w:rsidRPr="00392C51" w:rsidRDefault="00735F35" w:rsidP="00B233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</w:t>
            </w:r>
            <w:r w:rsidR="00B23335">
              <w:rPr>
                <w:sz w:val="20"/>
                <w:szCs w:val="20"/>
              </w:rPr>
              <w:t xml:space="preserve"> to </w:t>
            </w:r>
            <w:r w:rsidR="00392C51" w:rsidRPr="00392C51">
              <w:rPr>
                <w:sz w:val="20"/>
                <w:szCs w:val="20"/>
              </w:rPr>
              <w:t>November 1993</w:t>
            </w:r>
          </w:p>
        </w:tc>
      </w:tr>
      <w:tr w:rsidR="00392C51" w:rsidRPr="00392C51" w:rsidTr="00735F35">
        <w:tc>
          <w:tcPr>
            <w:tcW w:w="31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07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 intervention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Observational comparison of antibiotic (flucloxacillin, or cefuroxime, or erythromycin +/</w:t>
            </w:r>
            <w:r w:rsidR="00735F35">
              <w:rPr>
                <w:sz w:val="20"/>
                <w:szCs w:val="20"/>
              </w:rPr>
              <w:t>–</w:t>
            </w:r>
            <w:r w:rsidRPr="00392C51">
              <w:rPr>
                <w:sz w:val="20"/>
                <w:szCs w:val="20"/>
              </w:rPr>
              <w:t xml:space="preserve"> metronidazole) </w:t>
            </w:r>
            <w:r w:rsidR="00735F35">
              <w:rPr>
                <w:i/>
                <w:sz w:val="20"/>
                <w:szCs w:val="20"/>
              </w:rPr>
              <w:t>versus</w:t>
            </w:r>
            <w:r w:rsidRPr="00392C51">
              <w:rPr>
                <w:sz w:val="20"/>
                <w:szCs w:val="20"/>
              </w:rPr>
              <w:t xml:space="preserve"> no antibiotic</w:t>
            </w:r>
          </w:p>
        </w:tc>
      </w:tr>
      <w:tr w:rsidR="00392C51" w:rsidRPr="00392C51" w:rsidTr="00735F35">
        <w:tc>
          <w:tcPr>
            <w:tcW w:w="31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07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at suture removal (approximately 2 weeks)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 xml:space="preserve">Risk of </w:t>
      </w:r>
      <w:r w:rsidR="00735F35">
        <w:rPr>
          <w:i/>
          <w:sz w:val="20"/>
          <w:szCs w:val="20"/>
        </w:rPr>
        <w:t>b</w:t>
      </w:r>
      <w:r w:rsidRPr="00392C51">
        <w:rPr>
          <w:i/>
          <w:sz w:val="20"/>
          <w:szCs w:val="20"/>
        </w:rPr>
        <w:t>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0"/>
        <w:gridCol w:w="3054"/>
        <w:gridCol w:w="3098"/>
      </w:tblGrid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 w:rsidR="00735F35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 w:rsidR="00735F35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54" w:type="dxa"/>
          </w:tcPr>
          <w:p w:rsidR="00392C51" w:rsidRPr="00392C51" w:rsidRDefault="00735F35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 intervention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54" w:type="dxa"/>
          </w:tcPr>
          <w:p w:rsidR="00392C51" w:rsidRPr="00392C51" w:rsidRDefault="00735F35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 intervention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54" w:type="dxa"/>
          </w:tcPr>
          <w:p w:rsidR="00392C51" w:rsidRPr="00392C51" w:rsidRDefault="00735F35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 intervention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54" w:type="dxa"/>
          </w:tcPr>
          <w:p w:rsidR="00392C51" w:rsidRPr="00392C51" w:rsidRDefault="00735F35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 intervention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735F35" w:rsidRDefault="00392C51" w:rsidP="00735F35">
      <w:pPr>
        <w:pStyle w:val="NoSpacing"/>
        <w:rPr>
          <w:b/>
          <w:sz w:val="20"/>
          <w:szCs w:val="20"/>
        </w:rPr>
      </w:pPr>
      <w:r w:rsidRPr="00735F35">
        <w:rPr>
          <w:b/>
          <w:sz w:val="20"/>
          <w:szCs w:val="20"/>
        </w:rPr>
        <w:t>Roberts</w:t>
      </w:r>
      <w:r w:rsidR="00735F35" w:rsidRPr="00735F35">
        <w:rPr>
          <w:b/>
          <w:sz w:val="20"/>
          <w:szCs w:val="20"/>
        </w:rPr>
        <w:t xml:space="preserve"> and Teddy</w:t>
      </w:r>
      <w:r w:rsidR="00735F35" w:rsidRPr="00735F35">
        <w:rPr>
          <w:b/>
          <w:sz w:val="20"/>
          <w:szCs w:val="20"/>
          <w:vertAlign w:val="superscript"/>
        </w:rPr>
        <w:t>22</w:t>
      </w:r>
      <w:r w:rsidR="00735F35" w:rsidRPr="00735F35">
        <w:rPr>
          <w:b/>
          <w:sz w:val="20"/>
          <w:szCs w:val="20"/>
        </w:rPr>
        <w:t xml:space="preserve"> (</w:t>
      </w:r>
      <w:r w:rsidRPr="00735F35">
        <w:rPr>
          <w:b/>
          <w:sz w:val="20"/>
          <w:szCs w:val="20"/>
        </w:rPr>
        <w:t>1977</w:t>
      </w:r>
      <w:r w:rsidR="00735F35" w:rsidRPr="00735F35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69"/>
        <w:gridCol w:w="6073"/>
      </w:tblGrid>
      <w:tr w:rsidR="00392C51" w:rsidRPr="00392C51" w:rsidTr="00E9449F">
        <w:tc>
          <w:tcPr>
            <w:tcW w:w="31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07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Prospective randomi</w:t>
            </w:r>
            <w:r w:rsidR="00735F35"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>ed unblinded trial</w:t>
            </w:r>
          </w:p>
        </w:tc>
      </w:tr>
      <w:tr w:rsidR="00392C51" w:rsidRPr="00392C51" w:rsidTr="00E9449F">
        <w:tc>
          <w:tcPr>
            <w:tcW w:w="31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07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368 patients undergoing surgical treatment of hand wounds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Setting</w:t>
            </w:r>
            <w:r w:rsidR="00735F35">
              <w:rPr>
                <w:sz w:val="20"/>
                <w:szCs w:val="20"/>
              </w:rPr>
              <w:t>:</w:t>
            </w:r>
            <w:r w:rsidRPr="00392C51">
              <w:rPr>
                <w:sz w:val="20"/>
                <w:szCs w:val="20"/>
              </w:rPr>
              <w:t xml:space="preserve"> Oxford, UK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 </w:t>
            </w:r>
            <w:r w:rsidR="00735F35">
              <w:rPr>
                <w:sz w:val="20"/>
                <w:szCs w:val="20"/>
              </w:rPr>
              <w:t>6-</w:t>
            </w:r>
            <w:r w:rsidRPr="00392C51">
              <w:rPr>
                <w:sz w:val="20"/>
                <w:szCs w:val="20"/>
              </w:rPr>
              <w:t>month period, ?circa 1975 (not specified)</w:t>
            </w:r>
          </w:p>
        </w:tc>
      </w:tr>
      <w:tr w:rsidR="00392C51" w:rsidRPr="00392C51" w:rsidTr="00E9449F">
        <w:tc>
          <w:tcPr>
            <w:tcW w:w="31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07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Three arms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Group 1 received </w:t>
            </w:r>
            <w:r w:rsidR="00602DE0">
              <w:rPr>
                <w:sz w:val="20"/>
                <w:szCs w:val="20"/>
              </w:rPr>
              <w:t>T</w:t>
            </w:r>
            <w:r w:rsidRPr="00392C51">
              <w:rPr>
                <w:sz w:val="20"/>
                <w:szCs w:val="20"/>
              </w:rPr>
              <w:t xml:space="preserve">riplopen </w:t>
            </w:r>
            <w:r w:rsidR="00602DE0">
              <w:rPr>
                <w:sz w:val="20"/>
                <w:szCs w:val="20"/>
              </w:rPr>
              <w:t xml:space="preserve">(GlaxoSmithKline, Brentford, UK) </w:t>
            </w:r>
            <w:r w:rsidRPr="00392C51">
              <w:rPr>
                <w:sz w:val="20"/>
                <w:szCs w:val="20"/>
              </w:rPr>
              <w:t xml:space="preserve">one vial </w:t>
            </w:r>
            <w:r w:rsidR="00E9449F">
              <w:rPr>
                <w:sz w:val="20"/>
                <w:szCs w:val="20"/>
              </w:rPr>
              <w:t>i.m.</w:t>
            </w:r>
            <w:r w:rsidRPr="00392C51">
              <w:rPr>
                <w:sz w:val="20"/>
                <w:szCs w:val="20"/>
              </w:rPr>
              <w:t xml:space="preserve"> </w:t>
            </w:r>
            <w:r w:rsidR="003463AE">
              <w:rPr>
                <w:sz w:val="20"/>
                <w:szCs w:val="20"/>
              </w:rPr>
              <w:t>immediately</w:t>
            </w:r>
            <w:r w:rsidRPr="00392C51">
              <w:rPr>
                <w:sz w:val="20"/>
                <w:szCs w:val="20"/>
              </w:rPr>
              <w:t xml:space="preserve"> after surgery (½ vial if aged 2</w:t>
            </w:r>
            <w:r w:rsidR="00E9449F">
              <w:rPr>
                <w:sz w:val="20"/>
                <w:szCs w:val="20"/>
              </w:rPr>
              <w:t>–</w:t>
            </w:r>
            <w:r w:rsidRPr="00392C51">
              <w:rPr>
                <w:sz w:val="20"/>
                <w:szCs w:val="20"/>
              </w:rPr>
              <w:t>10</w:t>
            </w:r>
            <w:r w:rsidR="00E9449F">
              <w:rPr>
                <w:sz w:val="20"/>
                <w:szCs w:val="20"/>
              </w:rPr>
              <w:t xml:space="preserve"> years</w:t>
            </w:r>
            <w:r w:rsidRPr="00392C51">
              <w:rPr>
                <w:sz w:val="20"/>
                <w:szCs w:val="20"/>
              </w:rPr>
              <w:t>, ¼ vial if &lt;</w:t>
            </w:r>
            <w:r w:rsidR="00E9449F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>2 years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Group 2 received flucloxacillin 250</w:t>
            </w:r>
            <w:r w:rsidR="00E9449F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mg </w:t>
            </w:r>
            <w:r w:rsidR="00E9449F">
              <w:rPr>
                <w:sz w:val="20"/>
                <w:szCs w:val="20"/>
              </w:rPr>
              <w:t>p.o.</w:t>
            </w:r>
            <w:r w:rsidRPr="00392C51">
              <w:rPr>
                <w:sz w:val="20"/>
                <w:szCs w:val="20"/>
              </w:rPr>
              <w:t xml:space="preserve"> </w:t>
            </w:r>
            <w:r w:rsidR="00E9449F">
              <w:rPr>
                <w:sz w:val="20"/>
                <w:szCs w:val="20"/>
              </w:rPr>
              <w:t>q.d.s.</w:t>
            </w:r>
            <w:r w:rsidRPr="00392C51">
              <w:rPr>
                <w:sz w:val="20"/>
                <w:szCs w:val="20"/>
              </w:rPr>
              <w:t xml:space="preserve"> for </w:t>
            </w:r>
            <w:r w:rsidR="00E9449F">
              <w:rPr>
                <w:sz w:val="20"/>
                <w:szCs w:val="20"/>
              </w:rPr>
              <w:t>7</w:t>
            </w:r>
            <w:r w:rsidRPr="00392C51">
              <w:rPr>
                <w:sz w:val="20"/>
                <w:szCs w:val="20"/>
              </w:rPr>
              <w:t xml:space="preserve"> days after surgery (half dose if &lt;</w:t>
            </w:r>
            <w:r w:rsidR="00E9449F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>5 years)</w:t>
            </w:r>
          </w:p>
          <w:p w:rsidR="00392C51" w:rsidRPr="00392C51" w:rsidRDefault="00392C51" w:rsidP="00E9449F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Group 3 received no treatment</w:t>
            </w:r>
          </w:p>
        </w:tc>
      </w:tr>
      <w:tr w:rsidR="00392C51" w:rsidRPr="00392C51" w:rsidTr="00E9449F">
        <w:tc>
          <w:tcPr>
            <w:tcW w:w="31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07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at 7 days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 xml:space="preserve">Risk of </w:t>
      </w:r>
      <w:r w:rsidR="00E9449F">
        <w:rPr>
          <w:i/>
          <w:sz w:val="20"/>
          <w:szCs w:val="20"/>
        </w:rPr>
        <w:t>b</w:t>
      </w:r>
      <w:r w:rsidRPr="00392C51">
        <w:rPr>
          <w:i/>
          <w:sz w:val="20"/>
          <w:szCs w:val="20"/>
        </w:rPr>
        <w:t>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0"/>
        <w:gridCol w:w="3054"/>
        <w:gridCol w:w="3098"/>
      </w:tblGrid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 w:rsidR="00E9449F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 w:rsidR="00E9449F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E9449F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 blinded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High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Not blinded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E9449F">
            <w:pPr>
              <w:pStyle w:val="NoSpacing"/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16626F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9% drop</w:t>
            </w:r>
            <w:r w:rsidR="00E9449F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rate, similar numbers and reasons for drop</w:t>
            </w:r>
            <w:r w:rsidR="00E9449F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between groups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E9449F">
            <w:pPr>
              <w:pStyle w:val="NoSpacing"/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E9449F" w:rsidRDefault="00E9449F" w:rsidP="00735F35">
      <w:pPr>
        <w:pStyle w:val="NoSpacing"/>
        <w:rPr>
          <w:b/>
          <w:sz w:val="20"/>
          <w:szCs w:val="20"/>
        </w:rPr>
      </w:pPr>
      <w:r w:rsidRPr="00E9449F">
        <w:rPr>
          <w:b/>
          <w:sz w:val="20"/>
          <w:szCs w:val="20"/>
        </w:rPr>
        <w:t>Roodsari</w:t>
      </w:r>
      <w:r w:rsidRPr="00E9449F">
        <w:rPr>
          <w:b/>
          <w:i/>
          <w:sz w:val="20"/>
          <w:szCs w:val="20"/>
        </w:rPr>
        <w:t xml:space="preserve"> et al.</w:t>
      </w:r>
      <w:r w:rsidRPr="00E9449F">
        <w:rPr>
          <w:b/>
          <w:sz w:val="20"/>
          <w:szCs w:val="20"/>
          <w:vertAlign w:val="superscript"/>
        </w:rPr>
        <w:t>2</w:t>
      </w:r>
      <w:r w:rsidR="009056BB">
        <w:rPr>
          <w:b/>
          <w:sz w:val="20"/>
          <w:szCs w:val="20"/>
          <w:vertAlign w:val="superscript"/>
        </w:rPr>
        <w:t>3</w:t>
      </w:r>
      <w:r w:rsidRPr="00E9449F">
        <w:rPr>
          <w:b/>
          <w:i/>
          <w:sz w:val="20"/>
          <w:szCs w:val="20"/>
        </w:rPr>
        <w:t xml:space="preserve"> </w:t>
      </w:r>
      <w:r w:rsidRPr="00E9449F">
        <w:rPr>
          <w:b/>
          <w:sz w:val="20"/>
          <w:szCs w:val="20"/>
        </w:rPr>
        <w:t>(</w:t>
      </w:r>
      <w:r w:rsidR="00392C51" w:rsidRPr="00E9449F">
        <w:rPr>
          <w:b/>
          <w:sz w:val="20"/>
          <w:szCs w:val="20"/>
        </w:rPr>
        <w:t>2015</w:t>
      </w:r>
      <w:r w:rsidRPr="00E9449F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66"/>
        <w:gridCol w:w="6076"/>
      </w:tblGrid>
      <w:tr w:rsidR="00392C51" w:rsidRPr="00392C51" w:rsidTr="00E9449F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07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Prospective cohort study</w:t>
            </w:r>
          </w:p>
        </w:tc>
      </w:tr>
      <w:tr w:rsidR="00392C51" w:rsidRPr="00392C51" w:rsidTr="00E9449F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07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125 patients undergoing surgical treatment of hand injuries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Setting</w:t>
            </w:r>
            <w:r w:rsidR="00E9449F">
              <w:rPr>
                <w:sz w:val="20"/>
                <w:szCs w:val="20"/>
              </w:rPr>
              <w:t>:</w:t>
            </w:r>
            <w:r w:rsidRPr="00392C51">
              <w:rPr>
                <w:sz w:val="20"/>
                <w:szCs w:val="20"/>
              </w:rPr>
              <w:t xml:space="preserve"> New York, USA</w:t>
            </w:r>
          </w:p>
          <w:p w:rsidR="00392C51" w:rsidRPr="00392C51" w:rsidRDefault="00392C51" w:rsidP="00E9449F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September 2010 </w:t>
            </w:r>
            <w:r w:rsidR="00E9449F">
              <w:rPr>
                <w:sz w:val="20"/>
                <w:szCs w:val="20"/>
              </w:rPr>
              <w:t>to</w:t>
            </w:r>
            <w:r w:rsidRPr="00392C51">
              <w:rPr>
                <w:sz w:val="20"/>
                <w:szCs w:val="20"/>
              </w:rPr>
              <w:t xml:space="preserve"> July 2011</w:t>
            </w:r>
          </w:p>
        </w:tc>
      </w:tr>
      <w:tr w:rsidR="00392C51" w:rsidRPr="00392C51" w:rsidTr="00E9449F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07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 intervention – observational cohort study.</w:t>
            </w:r>
          </w:p>
          <w:p w:rsidR="00392C51" w:rsidRPr="00392C51" w:rsidRDefault="00392C51" w:rsidP="00C732EA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Comparison of antibiotic treatment </w:t>
            </w:r>
            <w:r w:rsidR="00E9449F">
              <w:rPr>
                <w:i/>
                <w:sz w:val="20"/>
                <w:szCs w:val="20"/>
              </w:rPr>
              <w:t>versus</w:t>
            </w:r>
            <w:r w:rsidRPr="00392C51">
              <w:rPr>
                <w:sz w:val="20"/>
                <w:szCs w:val="20"/>
              </w:rPr>
              <w:t xml:space="preserve"> no antibiotics</w:t>
            </w:r>
          </w:p>
        </w:tc>
      </w:tr>
      <w:tr w:rsidR="00392C51" w:rsidRPr="00392C51" w:rsidTr="00E9449F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07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at 10</w:t>
            </w:r>
            <w:r w:rsidR="00E9449F">
              <w:rPr>
                <w:sz w:val="20"/>
                <w:szCs w:val="20"/>
              </w:rPr>
              <w:t>–</w:t>
            </w:r>
            <w:r w:rsidRPr="00392C51">
              <w:rPr>
                <w:sz w:val="20"/>
                <w:szCs w:val="20"/>
              </w:rPr>
              <w:t>14 days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Visual analogue score for appearance at 30 days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 xml:space="preserve">Risk of </w:t>
      </w:r>
      <w:r w:rsidR="00E9449F">
        <w:rPr>
          <w:i/>
          <w:sz w:val="20"/>
          <w:szCs w:val="20"/>
        </w:rPr>
        <w:t>b</w:t>
      </w:r>
      <w:r w:rsidRPr="00392C51">
        <w:rPr>
          <w:i/>
          <w:sz w:val="20"/>
          <w:szCs w:val="20"/>
        </w:rPr>
        <w:t>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0"/>
        <w:gridCol w:w="3054"/>
        <w:gridCol w:w="3098"/>
      </w:tblGrid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 w:rsidR="00E9449F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 w:rsidR="00E9449F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54" w:type="dxa"/>
          </w:tcPr>
          <w:p w:rsidR="00392C51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Observational study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54" w:type="dxa"/>
          </w:tcPr>
          <w:p w:rsidR="00392C51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Observational study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54" w:type="dxa"/>
          </w:tcPr>
          <w:p w:rsidR="00392C51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Observational study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54" w:type="dxa"/>
          </w:tcPr>
          <w:p w:rsidR="00392C51" w:rsidRPr="00392C51" w:rsidRDefault="0016626F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Observational study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E9449F">
            <w:pPr>
              <w:pStyle w:val="NoSpacing"/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All expected outcomes reported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E9449F" w:rsidRDefault="00392C51" w:rsidP="00735F35">
      <w:pPr>
        <w:pStyle w:val="NoSpacing"/>
        <w:rPr>
          <w:b/>
          <w:sz w:val="20"/>
          <w:szCs w:val="20"/>
        </w:rPr>
      </w:pPr>
      <w:r w:rsidRPr="00E9449F">
        <w:rPr>
          <w:b/>
          <w:sz w:val="20"/>
          <w:szCs w:val="20"/>
        </w:rPr>
        <w:t xml:space="preserve">Stone </w:t>
      </w:r>
      <w:r w:rsidR="00E9449F" w:rsidRPr="00E9449F">
        <w:rPr>
          <w:b/>
          <w:sz w:val="20"/>
          <w:szCs w:val="20"/>
        </w:rPr>
        <w:t>and Davidson</w:t>
      </w:r>
      <w:r w:rsidR="00E9449F" w:rsidRPr="00E9449F">
        <w:rPr>
          <w:b/>
          <w:sz w:val="20"/>
          <w:szCs w:val="20"/>
          <w:vertAlign w:val="superscript"/>
        </w:rPr>
        <w:t>2</w:t>
      </w:r>
      <w:r w:rsidR="009056BB">
        <w:rPr>
          <w:b/>
          <w:sz w:val="20"/>
          <w:szCs w:val="20"/>
          <w:vertAlign w:val="superscript"/>
        </w:rPr>
        <w:t>4</w:t>
      </w:r>
      <w:r w:rsidR="00E9449F" w:rsidRPr="00E9449F">
        <w:rPr>
          <w:b/>
          <w:sz w:val="20"/>
          <w:szCs w:val="20"/>
        </w:rPr>
        <w:t xml:space="preserve"> (</w:t>
      </w:r>
      <w:r w:rsidRPr="00E9449F">
        <w:rPr>
          <w:b/>
          <w:sz w:val="20"/>
          <w:szCs w:val="20"/>
        </w:rPr>
        <w:t>1998</w:t>
      </w:r>
      <w:r w:rsidR="00E9449F" w:rsidRPr="00E9449F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66"/>
        <w:gridCol w:w="6076"/>
      </w:tblGrid>
      <w:tr w:rsidR="00392C51" w:rsidRPr="00392C51" w:rsidTr="00E9449F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07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Retrospective cohort study</w:t>
            </w:r>
          </w:p>
        </w:tc>
      </w:tr>
      <w:tr w:rsidR="00392C51" w:rsidRPr="00392C51" w:rsidTr="00E9449F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07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140 patients undergoing surgical treatment for open flexor tendon injuries (zones I – IV)</w:t>
            </w:r>
          </w:p>
          <w:p w:rsidR="00392C51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Setting:</w:t>
            </w:r>
            <w:r w:rsidR="00392C51" w:rsidRPr="00392C51">
              <w:rPr>
                <w:sz w:val="20"/>
                <w:szCs w:val="20"/>
              </w:rPr>
              <w:t xml:space="preserve"> Ontario, Canada</w:t>
            </w:r>
          </w:p>
          <w:p w:rsidR="00392C51" w:rsidRPr="00392C51" w:rsidRDefault="00392C51" w:rsidP="00E9449F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July 1988 </w:t>
            </w:r>
            <w:r w:rsidR="00E9449F">
              <w:rPr>
                <w:sz w:val="20"/>
                <w:szCs w:val="20"/>
              </w:rPr>
              <w:t>to</w:t>
            </w:r>
            <w:r w:rsidRPr="00392C51">
              <w:rPr>
                <w:sz w:val="20"/>
                <w:szCs w:val="20"/>
              </w:rPr>
              <w:t xml:space="preserve"> July 1993</w:t>
            </w:r>
          </w:p>
        </w:tc>
      </w:tr>
      <w:tr w:rsidR="00392C51" w:rsidRPr="00392C51" w:rsidTr="00E9449F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07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No intervention</w:t>
            </w:r>
          </w:p>
          <w:p w:rsidR="00392C51" w:rsidRPr="00392C51" w:rsidRDefault="00392C51" w:rsidP="00C732EA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Comparison of infection rate between antibiotic </w:t>
            </w:r>
            <w:r w:rsidR="00E9449F">
              <w:rPr>
                <w:i/>
                <w:sz w:val="20"/>
                <w:szCs w:val="20"/>
              </w:rPr>
              <w:t>versus</w:t>
            </w:r>
            <w:r w:rsidRPr="00392C51">
              <w:rPr>
                <w:sz w:val="20"/>
                <w:szCs w:val="20"/>
              </w:rPr>
              <w:t xml:space="preserve"> no antibiotic</w:t>
            </w:r>
          </w:p>
        </w:tc>
      </w:tr>
      <w:tr w:rsidR="00392C51" w:rsidRPr="00392C51" w:rsidTr="00E9449F">
        <w:tc>
          <w:tcPr>
            <w:tcW w:w="316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076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as noted in routine clinical follow-up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 xml:space="preserve">Risk of </w:t>
      </w:r>
      <w:r w:rsidR="00E9449F">
        <w:rPr>
          <w:i/>
          <w:sz w:val="20"/>
          <w:szCs w:val="20"/>
        </w:rPr>
        <w:t>b</w:t>
      </w:r>
      <w:r w:rsidRPr="00392C51">
        <w:rPr>
          <w:i/>
          <w:sz w:val="20"/>
          <w:szCs w:val="20"/>
        </w:rPr>
        <w:t>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0"/>
        <w:gridCol w:w="3054"/>
        <w:gridCol w:w="3098"/>
      </w:tblGrid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 w:rsidR="00E9449F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 w:rsidR="00E9449F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E9449F" w:rsidRPr="00392C51" w:rsidTr="00392C51">
        <w:tc>
          <w:tcPr>
            <w:tcW w:w="3090" w:type="dxa"/>
          </w:tcPr>
          <w:p w:rsidR="00E9449F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54" w:type="dxa"/>
          </w:tcPr>
          <w:p w:rsidR="00E9449F" w:rsidRPr="00392C51" w:rsidRDefault="00E9449F" w:rsidP="00CF7D5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E9449F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Observational study</w:t>
            </w:r>
          </w:p>
        </w:tc>
      </w:tr>
      <w:tr w:rsidR="00E9449F" w:rsidRPr="00392C51" w:rsidTr="00392C51">
        <w:tc>
          <w:tcPr>
            <w:tcW w:w="3090" w:type="dxa"/>
          </w:tcPr>
          <w:p w:rsidR="00E9449F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E9449F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54" w:type="dxa"/>
          </w:tcPr>
          <w:p w:rsidR="00E9449F" w:rsidRPr="00392C51" w:rsidRDefault="00E9449F" w:rsidP="00CF7D5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E9449F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Observational study</w:t>
            </w:r>
          </w:p>
        </w:tc>
      </w:tr>
      <w:tr w:rsidR="00E9449F" w:rsidRPr="00392C51" w:rsidTr="00392C51">
        <w:tc>
          <w:tcPr>
            <w:tcW w:w="3090" w:type="dxa"/>
          </w:tcPr>
          <w:p w:rsidR="00E9449F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E9449F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54" w:type="dxa"/>
          </w:tcPr>
          <w:p w:rsidR="00E9449F" w:rsidRPr="00392C51" w:rsidRDefault="00E9449F" w:rsidP="00CF7D5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E9449F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Observational study</w:t>
            </w:r>
          </w:p>
        </w:tc>
      </w:tr>
      <w:tr w:rsidR="00E9449F" w:rsidRPr="00392C51" w:rsidTr="00392C51">
        <w:tc>
          <w:tcPr>
            <w:tcW w:w="3090" w:type="dxa"/>
          </w:tcPr>
          <w:p w:rsidR="00E9449F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54" w:type="dxa"/>
          </w:tcPr>
          <w:p w:rsidR="00E9449F" w:rsidRPr="00392C51" w:rsidRDefault="00E9449F" w:rsidP="00CF7D5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3098" w:type="dxa"/>
          </w:tcPr>
          <w:p w:rsidR="00E9449F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Observational study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E9449F">
            <w:pPr>
              <w:pStyle w:val="NoSpacing"/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E9449F">
            <w:pPr>
              <w:pStyle w:val="NoSpacing"/>
            </w:pPr>
            <w:r w:rsidRPr="00392C51">
              <w:rPr>
                <w:sz w:val="20"/>
                <w:szCs w:val="20"/>
              </w:rPr>
              <w:t>Insufficient data reported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9056BB" w:rsidRDefault="00E9449F" w:rsidP="00735F35">
      <w:pPr>
        <w:pStyle w:val="NoSpacing"/>
        <w:rPr>
          <w:b/>
          <w:sz w:val="20"/>
          <w:szCs w:val="20"/>
        </w:rPr>
      </w:pPr>
      <w:r w:rsidRPr="009056BB">
        <w:rPr>
          <w:b/>
          <w:sz w:val="20"/>
          <w:szCs w:val="20"/>
        </w:rPr>
        <w:t>Whittaker</w:t>
      </w:r>
      <w:r w:rsidRPr="009056BB">
        <w:rPr>
          <w:b/>
          <w:i/>
          <w:sz w:val="20"/>
          <w:szCs w:val="20"/>
        </w:rPr>
        <w:t xml:space="preserve"> et al.</w:t>
      </w:r>
      <w:r w:rsidRPr="009056BB">
        <w:rPr>
          <w:b/>
          <w:sz w:val="20"/>
          <w:szCs w:val="20"/>
          <w:vertAlign w:val="superscript"/>
        </w:rPr>
        <w:t>2</w:t>
      </w:r>
      <w:r w:rsidR="009056BB">
        <w:rPr>
          <w:b/>
          <w:sz w:val="20"/>
          <w:szCs w:val="20"/>
          <w:vertAlign w:val="superscript"/>
        </w:rPr>
        <w:t>5</w:t>
      </w:r>
      <w:r w:rsidRPr="009056BB">
        <w:rPr>
          <w:b/>
          <w:i/>
          <w:sz w:val="20"/>
          <w:szCs w:val="20"/>
        </w:rPr>
        <w:t xml:space="preserve"> </w:t>
      </w:r>
      <w:r w:rsidRPr="009056BB">
        <w:rPr>
          <w:b/>
          <w:sz w:val="20"/>
          <w:szCs w:val="20"/>
        </w:rPr>
        <w:t>(</w:t>
      </w:r>
      <w:r w:rsidR="00392C51" w:rsidRPr="009056BB">
        <w:rPr>
          <w:b/>
          <w:sz w:val="20"/>
          <w:szCs w:val="20"/>
        </w:rPr>
        <w:t>2005</w:t>
      </w:r>
      <w:r w:rsidRPr="009056BB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69"/>
        <w:gridCol w:w="6073"/>
      </w:tblGrid>
      <w:tr w:rsidR="00392C51" w:rsidRPr="00392C51" w:rsidTr="00392C51">
        <w:tc>
          <w:tcPr>
            <w:tcW w:w="31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073" w:type="dxa"/>
          </w:tcPr>
          <w:p w:rsidR="00392C51" w:rsidRPr="00392C51" w:rsidRDefault="00392C51" w:rsidP="004821F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Prospective randomi</w:t>
            </w:r>
            <w:r w:rsidR="00E9449F"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>ed double</w:t>
            </w:r>
            <w:r w:rsidR="00E9449F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 xml:space="preserve">blind </w:t>
            </w:r>
            <w:r w:rsidR="004821F5">
              <w:rPr>
                <w:sz w:val="20"/>
                <w:szCs w:val="20"/>
              </w:rPr>
              <w:t>clinical</w:t>
            </w:r>
            <w:r w:rsidRPr="00392C51">
              <w:rPr>
                <w:sz w:val="20"/>
                <w:szCs w:val="20"/>
              </w:rPr>
              <w:t xml:space="preserve"> trial</w:t>
            </w:r>
          </w:p>
        </w:tc>
      </w:tr>
      <w:tr w:rsidR="00392C51" w:rsidRPr="00392C51" w:rsidTr="00392C51">
        <w:tc>
          <w:tcPr>
            <w:tcW w:w="31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07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170 patients undergoing surgical treatment of clean incised hand injuries</w:t>
            </w:r>
          </w:p>
          <w:p w:rsidR="00392C51" w:rsidRPr="00392C51" w:rsidRDefault="00E9449F" w:rsidP="00735F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Setting:</w:t>
            </w:r>
            <w:r w:rsidR="00392C51" w:rsidRPr="00392C51">
              <w:rPr>
                <w:sz w:val="20"/>
                <w:szCs w:val="20"/>
              </w:rPr>
              <w:t xml:space="preserve"> Stourbridge, UK</w:t>
            </w:r>
          </w:p>
          <w:p w:rsidR="00392C51" w:rsidRPr="00392C51" w:rsidRDefault="00392C51" w:rsidP="00E9449F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November 1996 </w:t>
            </w:r>
            <w:r w:rsidR="00E9449F">
              <w:rPr>
                <w:sz w:val="20"/>
                <w:szCs w:val="20"/>
              </w:rPr>
              <w:t>to</w:t>
            </w:r>
            <w:r w:rsidRPr="00392C51">
              <w:rPr>
                <w:sz w:val="20"/>
                <w:szCs w:val="20"/>
              </w:rPr>
              <w:t xml:space="preserve"> December 1998</w:t>
            </w:r>
          </w:p>
        </w:tc>
      </w:tr>
      <w:tr w:rsidR="00392C51" w:rsidRPr="00392C51" w:rsidTr="00392C51">
        <w:tc>
          <w:tcPr>
            <w:tcW w:w="31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07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Three arms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Group 1 received flucloxacillin 1g </w:t>
            </w:r>
            <w:r w:rsidR="00E9449F">
              <w:rPr>
                <w:sz w:val="20"/>
                <w:szCs w:val="20"/>
              </w:rPr>
              <w:t>i.v.</w:t>
            </w:r>
            <w:r w:rsidRPr="00392C51">
              <w:rPr>
                <w:sz w:val="20"/>
                <w:szCs w:val="20"/>
              </w:rPr>
              <w:t xml:space="preserve"> </w:t>
            </w:r>
            <w:r w:rsidR="003463AE">
              <w:rPr>
                <w:sz w:val="20"/>
                <w:szCs w:val="20"/>
              </w:rPr>
              <w:t>immediately</w:t>
            </w:r>
            <w:r w:rsidRPr="00392C51">
              <w:rPr>
                <w:sz w:val="20"/>
                <w:szCs w:val="20"/>
              </w:rPr>
              <w:t xml:space="preserve"> during surgery, then placebo </w:t>
            </w:r>
            <w:r w:rsidR="00E9449F">
              <w:rPr>
                <w:sz w:val="20"/>
                <w:szCs w:val="20"/>
              </w:rPr>
              <w:t>p.o.</w:t>
            </w:r>
            <w:r w:rsidRPr="00392C51">
              <w:rPr>
                <w:sz w:val="20"/>
                <w:szCs w:val="20"/>
              </w:rPr>
              <w:t xml:space="preserve"> </w:t>
            </w:r>
            <w:r w:rsidR="00E9449F">
              <w:rPr>
                <w:sz w:val="20"/>
                <w:szCs w:val="20"/>
              </w:rPr>
              <w:t>q.d.s.</w:t>
            </w:r>
            <w:r w:rsidRPr="00392C51">
              <w:rPr>
                <w:sz w:val="20"/>
                <w:szCs w:val="20"/>
              </w:rPr>
              <w:t xml:space="preserve"> for 5 days.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Group 2 received flucloxacillin 1</w:t>
            </w:r>
            <w:r w:rsidR="00E9449F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g </w:t>
            </w:r>
            <w:r w:rsidR="00E9449F">
              <w:rPr>
                <w:sz w:val="20"/>
                <w:szCs w:val="20"/>
              </w:rPr>
              <w:t>i.v.</w:t>
            </w:r>
            <w:r w:rsidRPr="00392C51">
              <w:rPr>
                <w:sz w:val="20"/>
                <w:szCs w:val="20"/>
              </w:rPr>
              <w:t xml:space="preserve"> </w:t>
            </w:r>
            <w:r w:rsidR="003463AE">
              <w:rPr>
                <w:sz w:val="20"/>
                <w:szCs w:val="20"/>
              </w:rPr>
              <w:t>immediately</w:t>
            </w:r>
            <w:r w:rsidRPr="00392C51">
              <w:rPr>
                <w:sz w:val="20"/>
                <w:szCs w:val="20"/>
              </w:rPr>
              <w:t xml:space="preserve"> during surgery, then flucloxacillin 500</w:t>
            </w:r>
            <w:r w:rsidR="00E9449F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mg </w:t>
            </w:r>
            <w:r w:rsidR="00E9449F">
              <w:rPr>
                <w:sz w:val="20"/>
                <w:szCs w:val="20"/>
              </w:rPr>
              <w:t>p.o.</w:t>
            </w:r>
            <w:r w:rsidR="00E9449F" w:rsidRPr="00392C51">
              <w:rPr>
                <w:sz w:val="20"/>
                <w:szCs w:val="20"/>
              </w:rPr>
              <w:t xml:space="preserve"> </w:t>
            </w:r>
            <w:r w:rsidR="00E9449F">
              <w:rPr>
                <w:sz w:val="20"/>
                <w:szCs w:val="20"/>
              </w:rPr>
              <w:t>q.d.s.</w:t>
            </w:r>
            <w:r w:rsidR="00E9449F" w:rsidRPr="00392C51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for 5 days </w:t>
            </w:r>
          </w:p>
          <w:p w:rsidR="00392C51" w:rsidRPr="00392C51" w:rsidRDefault="0016626F" w:rsidP="00E944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3 received post</w:t>
            </w:r>
            <w:r w:rsidR="00392C51" w:rsidRPr="00392C51">
              <w:rPr>
                <w:sz w:val="20"/>
                <w:szCs w:val="20"/>
              </w:rPr>
              <w:t xml:space="preserve">operative placebo </w:t>
            </w:r>
            <w:r w:rsidR="00E9449F">
              <w:rPr>
                <w:sz w:val="20"/>
                <w:szCs w:val="20"/>
              </w:rPr>
              <w:t>p.o.</w:t>
            </w:r>
            <w:r w:rsidR="00E9449F" w:rsidRPr="00392C51">
              <w:rPr>
                <w:sz w:val="20"/>
                <w:szCs w:val="20"/>
              </w:rPr>
              <w:t xml:space="preserve"> </w:t>
            </w:r>
            <w:r w:rsidR="00E9449F">
              <w:rPr>
                <w:sz w:val="20"/>
                <w:szCs w:val="20"/>
              </w:rPr>
              <w:t>q.d.s.</w:t>
            </w:r>
            <w:r w:rsidR="00E9449F" w:rsidRPr="00392C51">
              <w:rPr>
                <w:sz w:val="20"/>
                <w:szCs w:val="20"/>
              </w:rPr>
              <w:t xml:space="preserve"> </w:t>
            </w:r>
            <w:r w:rsidR="00392C51" w:rsidRPr="00392C51">
              <w:rPr>
                <w:sz w:val="20"/>
                <w:szCs w:val="20"/>
              </w:rPr>
              <w:t>for 5 days</w:t>
            </w:r>
          </w:p>
        </w:tc>
      </w:tr>
      <w:tr w:rsidR="00392C51" w:rsidRPr="00392C51" w:rsidTr="00392C51">
        <w:tc>
          <w:tcPr>
            <w:tcW w:w="3169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07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at 1, 2 and 4 weeks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>Risk of bias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0"/>
        <w:gridCol w:w="3054"/>
        <w:gridCol w:w="3098"/>
      </w:tblGrid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 w:rsidR="00E9449F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 w:rsidR="00E9449F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information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Sealed, opaque, sequential envelopes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E9449F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Blinded to surgeon and patient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16626F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Blinded to assessor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(attrition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Low risk</w:t>
            </w:r>
          </w:p>
        </w:tc>
        <w:tc>
          <w:tcPr>
            <w:tcW w:w="3098" w:type="dxa"/>
          </w:tcPr>
          <w:p w:rsidR="00392C51" w:rsidRPr="00392C51" w:rsidRDefault="00392C51" w:rsidP="00E9449F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6.7% drop</w:t>
            </w:r>
            <w:r w:rsidR="00E9449F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rate, similar numbers and reasons for drop</w:t>
            </w:r>
            <w:r w:rsidR="00E9449F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between groups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98" w:type="dxa"/>
          </w:tcPr>
          <w:p w:rsidR="00392C51" w:rsidRPr="00392C51" w:rsidRDefault="00392C51" w:rsidP="00E9449F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information to form a judgement</w:t>
            </w:r>
          </w:p>
        </w:tc>
      </w:tr>
      <w:tr w:rsidR="00392C51" w:rsidRPr="00392C51" w:rsidTr="00392C51">
        <w:tc>
          <w:tcPr>
            <w:tcW w:w="309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54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92C51" w:rsidRPr="00E9449F" w:rsidRDefault="003463AE" w:rsidP="00735F35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Worlock</w:t>
      </w:r>
      <w:r>
        <w:rPr>
          <w:b/>
          <w:i/>
          <w:sz w:val="20"/>
          <w:szCs w:val="20"/>
        </w:rPr>
        <w:t xml:space="preserve"> et al.</w:t>
      </w:r>
      <w:r w:rsidRPr="003463AE">
        <w:rPr>
          <w:b/>
          <w:sz w:val="20"/>
          <w:szCs w:val="20"/>
          <w:vertAlign w:val="superscript"/>
        </w:rPr>
        <w:t>2</w:t>
      </w:r>
      <w:r w:rsidR="009056BB">
        <w:rPr>
          <w:b/>
          <w:sz w:val="20"/>
          <w:szCs w:val="20"/>
          <w:vertAlign w:val="superscript"/>
        </w:rPr>
        <w:t>6</w:t>
      </w:r>
      <w:r>
        <w:rPr>
          <w:b/>
          <w:i/>
          <w:sz w:val="20"/>
          <w:szCs w:val="20"/>
        </w:rPr>
        <w:t xml:space="preserve"> </w:t>
      </w:r>
      <w:r w:rsidRPr="003463AE">
        <w:rPr>
          <w:b/>
          <w:sz w:val="20"/>
          <w:szCs w:val="20"/>
        </w:rPr>
        <w:t>(</w:t>
      </w:r>
      <w:r w:rsidR="00392C51" w:rsidRPr="00E9449F">
        <w:rPr>
          <w:b/>
          <w:sz w:val="20"/>
          <w:szCs w:val="20"/>
        </w:rPr>
        <w:t>1980</w:t>
      </w:r>
      <w:r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170"/>
        <w:gridCol w:w="6072"/>
      </w:tblGrid>
      <w:tr w:rsidR="00392C51" w:rsidRPr="00392C51" w:rsidTr="00392C51">
        <w:tc>
          <w:tcPr>
            <w:tcW w:w="31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Methods</w:t>
            </w:r>
          </w:p>
        </w:tc>
        <w:tc>
          <w:tcPr>
            <w:tcW w:w="6072" w:type="dxa"/>
          </w:tcPr>
          <w:p w:rsidR="00392C51" w:rsidRPr="00392C51" w:rsidRDefault="00392C51" w:rsidP="003463AE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Prospective randomi</w:t>
            </w:r>
            <w:r w:rsidR="003463AE">
              <w:rPr>
                <w:sz w:val="20"/>
                <w:szCs w:val="20"/>
              </w:rPr>
              <w:t>z</w:t>
            </w:r>
            <w:r w:rsidRPr="00392C51">
              <w:rPr>
                <w:sz w:val="20"/>
                <w:szCs w:val="20"/>
              </w:rPr>
              <w:t xml:space="preserve">ed double-blind </w:t>
            </w:r>
            <w:r w:rsidR="004821F5">
              <w:rPr>
                <w:sz w:val="20"/>
                <w:szCs w:val="20"/>
              </w:rPr>
              <w:t>clinical</w:t>
            </w:r>
            <w:r w:rsidRPr="00392C51">
              <w:rPr>
                <w:sz w:val="20"/>
                <w:szCs w:val="20"/>
              </w:rPr>
              <w:t xml:space="preserve"> trial</w:t>
            </w:r>
          </w:p>
        </w:tc>
      </w:tr>
      <w:tr w:rsidR="00392C51" w:rsidRPr="00392C51" w:rsidTr="00392C51">
        <w:tc>
          <w:tcPr>
            <w:tcW w:w="31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Participants</w:t>
            </w:r>
          </w:p>
        </w:tc>
        <w:tc>
          <w:tcPr>
            <w:tcW w:w="607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118 patients undergoing surgical treatment of hand injuries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Setting</w:t>
            </w:r>
            <w:r w:rsidR="003463AE">
              <w:rPr>
                <w:sz w:val="20"/>
                <w:szCs w:val="20"/>
              </w:rPr>
              <w:t>:</w:t>
            </w:r>
            <w:r w:rsidRPr="00392C51">
              <w:rPr>
                <w:sz w:val="20"/>
                <w:szCs w:val="20"/>
              </w:rPr>
              <w:t xml:space="preserve"> London, UK</w:t>
            </w:r>
          </w:p>
          <w:p w:rsidR="00392C51" w:rsidRPr="00392C51" w:rsidRDefault="00392C51" w:rsidP="003463AE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July 1977 </w:t>
            </w:r>
            <w:r w:rsidR="003463AE">
              <w:rPr>
                <w:sz w:val="20"/>
                <w:szCs w:val="20"/>
              </w:rPr>
              <w:t>to</w:t>
            </w:r>
            <w:r w:rsidRPr="00392C51">
              <w:rPr>
                <w:sz w:val="20"/>
                <w:szCs w:val="20"/>
              </w:rPr>
              <w:t xml:space="preserve"> July 1978</w:t>
            </w:r>
          </w:p>
        </w:tc>
      </w:tr>
      <w:tr w:rsidR="00392C51" w:rsidRPr="00392C51" w:rsidTr="00392C51">
        <w:tc>
          <w:tcPr>
            <w:tcW w:w="31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Interventions</w:t>
            </w:r>
          </w:p>
        </w:tc>
        <w:tc>
          <w:tcPr>
            <w:tcW w:w="607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Three arms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Group 1 received placebo </w:t>
            </w:r>
            <w:r w:rsidR="003463AE">
              <w:rPr>
                <w:sz w:val="20"/>
                <w:szCs w:val="20"/>
              </w:rPr>
              <w:t>p.o.</w:t>
            </w:r>
            <w:r w:rsidRPr="00392C51">
              <w:rPr>
                <w:sz w:val="20"/>
                <w:szCs w:val="20"/>
              </w:rPr>
              <w:t xml:space="preserve"> </w:t>
            </w:r>
            <w:r w:rsidR="003463AE">
              <w:rPr>
                <w:sz w:val="20"/>
                <w:szCs w:val="20"/>
              </w:rPr>
              <w:t xml:space="preserve">q.d.s. </w:t>
            </w:r>
            <w:r w:rsidRPr="00392C51">
              <w:rPr>
                <w:sz w:val="20"/>
                <w:szCs w:val="20"/>
              </w:rPr>
              <w:t>for 5 days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Group 2 received cephalexin 250</w:t>
            </w:r>
            <w:r w:rsidR="003463AE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mg </w:t>
            </w:r>
            <w:r w:rsidR="003463AE">
              <w:rPr>
                <w:sz w:val="20"/>
                <w:szCs w:val="20"/>
              </w:rPr>
              <w:t>p.o.</w:t>
            </w:r>
            <w:r w:rsidR="003463AE" w:rsidRPr="00392C51">
              <w:rPr>
                <w:sz w:val="20"/>
                <w:szCs w:val="20"/>
              </w:rPr>
              <w:t xml:space="preserve"> </w:t>
            </w:r>
            <w:r w:rsidR="003463AE">
              <w:rPr>
                <w:sz w:val="20"/>
                <w:szCs w:val="20"/>
              </w:rPr>
              <w:t xml:space="preserve">q.d.s. </w:t>
            </w:r>
            <w:r w:rsidRPr="00392C51">
              <w:rPr>
                <w:sz w:val="20"/>
                <w:szCs w:val="20"/>
              </w:rPr>
              <w:t xml:space="preserve">for 5 days </w:t>
            </w:r>
          </w:p>
          <w:p w:rsidR="00392C51" w:rsidRPr="00392C51" w:rsidRDefault="00392C51" w:rsidP="003463AE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Group 3 received cephalexin 500</w:t>
            </w:r>
            <w:r w:rsidR="003463AE">
              <w:rPr>
                <w:sz w:val="20"/>
                <w:szCs w:val="20"/>
              </w:rPr>
              <w:t xml:space="preserve"> </w:t>
            </w:r>
            <w:r w:rsidRPr="00392C51">
              <w:rPr>
                <w:sz w:val="20"/>
                <w:szCs w:val="20"/>
              </w:rPr>
              <w:t xml:space="preserve">mg </w:t>
            </w:r>
            <w:r w:rsidR="003463AE">
              <w:rPr>
                <w:sz w:val="20"/>
                <w:szCs w:val="20"/>
              </w:rPr>
              <w:t>p.o.</w:t>
            </w:r>
            <w:r w:rsidR="003463AE" w:rsidRPr="00392C51">
              <w:rPr>
                <w:sz w:val="20"/>
                <w:szCs w:val="20"/>
              </w:rPr>
              <w:t xml:space="preserve"> </w:t>
            </w:r>
            <w:r w:rsidR="003463AE">
              <w:rPr>
                <w:sz w:val="20"/>
                <w:szCs w:val="20"/>
              </w:rPr>
              <w:t xml:space="preserve">q.d.s. </w:t>
            </w:r>
            <w:r w:rsidRPr="00392C51">
              <w:rPr>
                <w:sz w:val="20"/>
                <w:szCs w:val="20"/>
              </w:rPr>
              <w:t>for 5 days</w:t>
            </w:r>
          </w:p>
        </w:tc>
      </w:tr>
      <w:tr w:rsidR="00392C51" w:rsidRPr="00392C51" w:rsidTr="00392C51">
        <w:tc>
          <w:tcPr>
            <w:tcW w:w="3170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Outcomes</w:t>
            </w:r>
          </w:p>
        </w:tc>
        <w:tc>
          <w:tcPr>
            <w:tcW w:w="607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Infection rate at 5 and 14 days</w:t>
            </w:r>
          </w:p>
        </w:tc>
      </w:tr>
    </w:tbl>
    <w:p w:rsidR="00392C51" w:rsidRPr="00392C51" w:rsidRDefault="00392C51" w:rsidP="00735F35">
      <w:pPr>
        <w:pStyle w:val="NoSpacing"/>
        <w:rPr>
          <w:i/>
          <w:sz w:val="20"/>
          <w:szCs w:val="20"/>
        </w:rPr>
      </w:pPr>
      <w:r w:rsidRPr="00392C51">
        <w:rPr>
          <w:i/>
          <w:sz w:val="20"/>
          <w:szCs w:val="20"/>
        </w:rPr>
        <w:t>Risk of bias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097"/>
        <w:gridCol w:w="3063"/>
        <w:gridCol w:w="3082"/>
      </w:tblGrid>
      <w:tr w:rsidR="00392C51" w:rsidRPr="00392C51" w:rsidTr="00392C51">
        <w:tc>
          <w:tcPr>
            <w:tcW w:w="3097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Bias</w:t>
            </w:r>
          </w:p>
        </w:tc>
        <w:tc>
          <w:tcPr>
            <w:tcW w:w="30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Authors’ judg</w:t>
            </w:r>
            <w:r w:rsidR="003463AE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 xml:space="preserve">ment </w:t>
            </w:r>
          </w:p>
        </w:tc>
        <w:tc>
          <w:tcPr>
            <w:tcW w:w="308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Support for judg</w:t>
            </w:r>
            <w:r w:rsidR="003463AE">
              <w:rPr>
                <w:sz w:val="20"/>
                <w:szCs w:val="20"/>
              </w:rPr>
              <w:t>e</w:t>
            </w:r>
            <w:r w:rsidRPr="00392C51">
              <w:rPr>
                <w:sz w:val="20"/>
                <w:szCs w:val="20"/>
              </w:rPr>
              <w:t>ment</w:t>
            </w:r>
          </w:p>
        </w:tc>
      </w:tr>
      <w:tr w:rsidR="00392C51" w:rsidRPr="00392C51" w:rsidTr="00392C51">
        <w:tc>
          <w:tcPr>
            <w:tcW w:w="3097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Random sequence generation (selection bias)</w:t>
            </w:r>
          </w:p>
        </w:tc>
        <w:tc>
          <w:tcPr>
            <w:tcW w:w="30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82" w:type="dxa"/>
          </w:tcPr>
          <w:p w:rsidR="00392C51" w:rsidRPr="00392C51" w:rsidRDefault="00392C51" w:rsidP="003463AE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information to form a judgement</w:t>
            </w:r>
          </w:p>
        </w:tc>
      </w:tr>
      <w:tr w:rsidR="00392C51" w:rsidRPr="00392C51" w:rsidTr="00392C51">
        <w:tc>
          <w:tcPr>
            <w:tcW w:w="3097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Allocation concealment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(selection bias)</w:t>
            </w:r>
          </w:p>
        </w:tc>
        <w:tc>
          <w:tcPr>
            <w:tcW w:w="30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82" w:type="dxa"/>
          </w:tcPr>
          <w:p w:rsidR="00392C51" w:rsidRPr="00392C51" w:rsidRDefault="00392C51" w:rsidP="003463AE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information to form a judgement</w:t>
            </w:r>
          </w:p>
        </w:tc>
      </w:tr>
      <w:tr w:rsidR="00392C51" w:rsidRPr="00392C51" w:rsidTr="00392C51">
        <w:tc>
          <w:tcPr>
            <w:tcW w:w="3097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Blinding of participants and personnel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(performance bias)</w:t>
            </w:r>
          </w:p>
        </w:tc>
        <w:tc>
          <w:tcPr>
            <w:tcW w:w="30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82" w:type="dxa"/>
          </w:tcPr>
          <w:p w:rsidR="00392C51" w:rsidRPr="00392C51" w:rsidRDefault="00392C51" w:rsidP="003463AE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information to form a judgement</w:t>
            </w:r>
          </w:p>
        </w:tc>
      </w:tr>
      <w:tr w:rsidR="00392C51" w:rsidRPr="00392C51" w:rsidTr="00392C51">
        <w:tc>
          <w:tcPr>
            <w:tcW w:w="3097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30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8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information to form a judgement.</w:t>
            </w:r>
          </w:p>
        </w:tc>
      </w:tr>
      <w:tr w:rsidR="00392C51" w:rsidRPr="00392C51" w:rsidTr="00392C51">
        <w:tc>
          <w:tcPr>
            <w:tcW w:w="3097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 xml:space="preserve">Incomplete outcome data 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lastRenderedPageBreak/>
              <w:t>(attrition bias)</w:t>
            </w:r>
          </w:p>
        </w:tc>
        <w:tc>
          <w:tcPr>
            <w:tcW w:w="30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lastRenderedPageBreak/>
              <w:t>Low risk</w:t>
            </w:r>
          </w:p>
        </w:tc>
        <w:tc>
          <w:tcPr>
            <w:tcW w:w="308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11% drop</w:t>
            </w:r>
            <w:r w:rsidR="003463AE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 xml:space="preserve">out rate, but similar </w:t>
            </w:r>
            <w:r w:rsidRPr="00392C51">
              <w:rPr>
                <w:sz w:val="20"/>
                <w:szCs w:val="20"/>
              </w:rPr>
              <w:lastRenderedPageBreak/>
              <w:t>numbers and reasons for drop</w:t>
            </w:r>
            <w:r w:rsidR="003463AE">
              <w:rPr>
                <w:sz w:val="20"/>
                <w:szCs w:val="20"/>
              </w:rPr>
              <w:t>-</w:t>
            </w:r>
            <w:r w:rsidRPr="00392C51">
              <w:rPr>
                <w:sz w:val="20"/>
                <w:szCs w:val="20"/>
              </w:rPr>
              <w:t>out between groups.</w:t>
            </w:r>
          </w:p>
        </w:tc>
      </w:tr>
      <w:tr w:rsidR="00392C51" w:rsidRPr="00392C51" w:rsidTr="00392C51">
        <w:tc>
          <w:tcPr>
            <w:tcW w:w="3097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lastRenderedPageBreak/>
              <w:t>Selective reporting</w:t>
            </w:r>
          </w:p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(reporting bias)</w:t>
            </w:r>
          </w:p>
        </w:tc>
        <w:tc>
          <w:tcPr>
            <w:tcW w:w="30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Unclear risk</w:t>
            </w:r>
          </w:p>
        </w:tc>
        <w:tc>
          <w:tcPr>
            <w:tcW w:w="308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Insufficient information to form a judgement.</w:t>
            </w:r>
          </w:p>
        </w:tc>
      </w:tr>
      <w:tr w:rsidR="00392C51" w:rsidRPr="00392C51" w:rsidTr="00392C51">
        <w:tc>
          <w:tcPr>
            <w:tcW w:w="3097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  <w:r w:rsidRPr="00392C51">
              <w:rPr>
                <w:sz w:val="20"/>
                <w:szCs w:val="20"/>
              </w:rPr>
              <w:t>Other bias</w:t>
            </w:r>
          </w:p>
        </w:tc>
        <w:tc>
          <w:tcPr>
            <w:tcW w:w="3063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:rsidR="00392C51" w:rsidRPr="00392C51" w:rsidRDefault="00392C51" w:rsidP="00735F35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92C51" w:rsidRPr="00392C51" w:rsidRDefault="00392C51" w:rsidP="00735F35">
      <w:pPr>
        <w:pStyle w:val="NoSpacing"/>
        <w:rPr>
          <w:sz w:val="20"/>
          <w:szCs w:val="20"/>
        </w:rPr>
      </w:pPr>
    </w:p>
    <w:p w:rsidR="003463AE" w:rsidRDefault="009056BB">
      <w:r>
        <w:t>i.v., Intravenous; q.</w:t>
      </w:r>
      <w:r w:rsidR="003463AE">
        <w:t>d.s., four times daily; p.o. orally; t.d.s., three times daily; i.m., intramuscular; n.a., not applicable</w:t>
      </w:r>
      <w:r>
        <w:t>.</w:t>
      </w:r>
      <w:r w:rsidR="003463AE">
        <w:br w:type="page"/>
      </w:r>
    </w:p>
    <w:p w:rsidR="00392C51" w:rsidRPr="00392C51" w:rsidRDefault="00392C51" w:rsidP="00735F35">
      <w:pPr>
        <w:pStyle w:val="NoSpacing"/>
      </w:pPr>
    </w:p>
    <w:p w:rsidR="00F45098" w:rsidRPr="00392C51" w:rsidRDefault="00F45098" w:rsidP="00735F35">
      <w:pPr>
        <w:pStyle w:val="NoSpacing"/>
      </w:pPr>
      <w:r w:rsidRPr="00392C51">
        <w:rPr>
          <w:noProof/>
          <w:lang w:eastAsia="en-GB"/>
        </w:rPr>
        <w:drawing>
          <wp:inline distT="0" distB="0" distL="0" distR="0" wp14:anchorId="42A4AA57" wp14:editId="4227B0AF">
            <wp:extent cx="5731510" cy="40690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3 - Forest plot and risk of bias - RCT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098" w:rsidRPr="00392C51" w:rsidRDefault="00F45098" w:rsidP="00735F35">
      <w:pPr>
        <w:pStyle w:val="NoSpacing"/>
      </w:pPr>
    </w:p>
    <w:p w:rsidR="00F45098" w:rsidRPr="00392C51" w:rsidRDefault="00F45098" w:rsidP="00735F35">
      <w:pPr>
        <w:pStyle w:val="NoSpacing"/>
      </w:pPr>
      <w:r w:rsidRPr="003463AE">
        <w:rPr>
          <w:b/>
        </w:rPr>
        <w:t>Fig. S1</w:t>
      </w:r>
      <w:r w:rsidRPr="00392C51">
        <w:t xml:space="preserve"> </w:t>
      </w:r>
      <w:r w:rsidR="002F55C3" w:rsidRPr="00392C51">
        <w:t xml:space="preserve">Forest plot showing infection rate after surgery for simple hand </w:t>
      </w:r>
      <w:r w:rsidR="00B23335">
        <w:t>injury</w:t>
      </w:r>
      <w:r w:rsidR="002F55C3" w:rsidRPr="00392C51">
        <w:t xml:space="preserve"> </w:t>
      </w:r>
      <w:r w:rsidR="0016626F">
        <w:t xml:space="preserve">in patients </w:t>
      </w:r>
      <w:r w:rsidR="002F55C3" w:rsidRPr="00392C51">
        <w:t xml:space="preserve">with </w:t>
      </w:r>
      <w:r w:rsidR="002F55C3" w:rsidRPr="00392C51">
        <w:rPr>
          <w:i/>
        </w:rPr>
        <w:t xml:space="preserve">versus </w:t>
      </w:r>
      <w:r w:rsidR="002F55C3" w:rsidRPr="00392C51">
        <w:t xml:space="preserve">without </w:t>
      </w:r>
      <w:r w:rsidR="003D7E85" w:rsidRPr="00392C51">
        <w:t xml:space="preserve">therapeutic </w:t>
      </w:r>
      <w:r w:rsidR="002F55C3" w:rsidRPr="00392C51">
        <w:t>antibiotics: randomized clinical trials only</w:t>
      </w:r>
      <w:r w:rsidRPr="00392C51">
        <w:t>. A Mantel–Haenszel random-effects model was used for meta-analysis</w:t>
      </w:r>
      <w:r w:rsidR="002F55C3" w:rsidRPr="00392C51">
        <w:t>. The risk of bias in each study is also summarized: –, high risk of bias; +, low risk of bias</w:t>
      </w:r>
    </w:p>
    <w:sectPr w:rsidR="00F45098" w:rsidRPr="00392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5D"/>
    <w:rsid w:val="0016626F"/>
    <w:rsid w:val="002A6E25"/>
    <w:rsid w:val="002F55C3"/>
    <w:rsid w:val="00310443"/>
    <w:rsid w:val="003463AE"/>
    <w:rsid w:val="00367C5D"/>
    <w:rsid w:val="00392C51"/>
    <w:rsid w:val="003D7E85"/>
    <w:rsid w:val="004821F5"/>
    <w:rsid w:val="00573532"/>
    <w:rsid w:val="00602DE0"/>
    <w:rsid w:val="00735F35"/>
    <w:rsid w:val="007B28EB"/>
    <w:rsid w:val="0080256B"/>
    <w:rsid w:val="009056BB"/>
    <w:rsid w:val="00B23335"/>
    <w:rsid w:val="00C732EA"/>
    <w:rsid w:val="00E9449F"/>
    <w:rsid w:val="00F45098"/>
    <w:rsid w:val="00F75643"/>
    <w:rsid w:val="00F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450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5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5C3"/>
    <w:rPr>
      <w:b/>
      <w:bCs/>
      <w:sz w:val="20"/>
      <w:szCs w:val="20"/>
    </w:rPr>
  </w:style>
  <w:style w:type="paragraph" w:styleId="NoSpacing">
    <w:name w:val="No Spacing"/>
    <w:uiPriority w:val="1"/>
    <w:qFormat/>
    <w:rsid w:val="00735F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35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450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5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5C3"/>
    <w:rPr>
      <w:b/>
      <w:bCs/>
      <w:sz w:val="20"/>
      <w:szCs w:val="20"/>
    </w:rPr>
  </w:style>
  <w:style w:type="paragraph" w:styleId="NoSpacing">
    <w:name w:val="No Spacing"/>
    <w:uiPriority w:val="1"/>
    <w:qFormat/>
    <w:rsid w:val="00735F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35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Gower</dc:creator>
  <cp:lastModifiedBy>Hilary Gower</cp:lastModifiedBy>
  <cp:revision>2</cp:revision>
  <dcterms:created xsi:type="dcterms:W3CDTF">2016-01-06T19:17:00Z</dcterms:created>
  <dcterms:modified xsi:type="dcterms:W3CDTF">2016-01-06T19:17:00Z</dcterms:modified>
</cp:coreProperties>
</file>