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DC" w:rsidRPr="002741E0" w:rsidRDefault="001004DC" w:rsidP="001004DC">
      <w:pPr>
        <w:rPr>
          <w:rFonts w:ascii="Times New Roman" w:eastAsia="Times New Roman" w:hAnsi="Times New Roman"/>
          <w:b/>
          <w:i/>
          <w:color w:val="000000"/>
          <w:kern w:val="28"/>
          <w:lang w:val="en-CA" w:eastAsia="en-CA"/>
        </w:rPr>
      </w:pPr>
      <w:r>
        <w:rPr>
          <w:rFonts w:ascii="Times New Roman" w:hAnsi="Times New Roman"/>
          <w:b/>
          <w:bCs/>
          <w:i/>
        </w:rPr>
        <w:t>Additional file</w:t>
      </w:r>
      <w:r>
        <w:rPr>
          <w:rFonts w:ascii="Times New Roman" w:hAnsi="Times New Roman"/>
          <w:b/>
          <w:bCs/>
          <w:i/>
        </w:rPr>
        <w:t xml:space="preserve"> </w:t>
      </w:r>
      <w:bookmarkStart w:id="0" w:name="_GoBack"/>
      <w:bookmarkEnd w:id="0"/>
      <w:r w:rsidRPr="002741E0">
        <w:rPr>
          <w:rFonts w:ascii="Times New Roman" w:hAnsi="Times New Roman"/>
          <w:b/>
          <w:bCs/>
          <w:i/>
        </w:rPr>
        <w:t xml:space="preserve">1. </w:t>
      </w:r>
      <w:r w:rsidRPr="002741E0">
        <w:rPr>
          <w:rFonts w:ascii="Times New Roman" w:eastAsia="Times New Roman" w:hAnsi="Times New Roman"/>
          <w:b/>
          <w:i/>
          <w:color w:val="000000"/>
          <w:kern w:val="28"/>
          <w:lang w:val="en-CA" w:eastAsia="en-CA"/>
        </w:rPr>
        <w:t>Search strategy: Medline (</w:t>
      </w:r>
      <w:proofErr w:type="spellStart"/>
      <w:r w:rsidRPr="002741E0">
        <w:rPr>
          <w:rFonts w:ascii="Times New Roman" w:eastAsia="Times New Roman" w:hAnsi="Times New Roman"/>
          <w:b/>
          <w:i/>
          <w:color w:val="000000"/>
          <w:kern w:val="28"/>
          <w:lang w:val="en-CA" w:eastAsia="en-CA"/>
        </w:rPr>
        <w:t>OvidSP</w:t>
      </w:r>
      <w:proofErr w:type="spellEnd"/>
      <w:r w:rsidRPr="002741E0">
        <w:rPr>
          <w:rFonts w:ascii="Times New Roman" w:eastAsia="Times New Roman" w:hAnsi="Times New Roman"/>
          <w:b/>
          <w:i/>
          <w:color w:val="000000"/>
          <w:kern w:val="28"/>
          <w:lang w:val="en-CA" w:eastAsia="en-CA"/>
        </w:rPr>
        <w:t>)</w:t>
      </w: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6"/>
      </w:tblGrid>
      <w:tr w:rsidR="001004DC" w:rsidRPr="002741E0" w:rsidTr="00BE2A06">
        <w:trPr>
          <w:tblCellSpacing w:w="0" w:type="dxa"/>
        </w:trPr>
        <w:tc>
          <w:tcPr>
            <w:tcW w:w="8726" w:type="dxa"/>
            <w:vAlign w:val="center"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8300"/>
              <w:gridCol w:w="96"/>
            </w:tblGrid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((immediate$ or rapid$ or same time or same visit or near patient or instant$ or portable or bedside or bed-side) adj3 (test$ or turnaround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analys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$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analyz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$ or measure$ or assay$ or monitor*)).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tw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spellStart"/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poc</w:t>
                  </w:r>
                  <w:proofErr w:type="spellEnd"/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poct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or "point of care").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tw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Point-of-Care Systems/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 or 2 or 1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general practice/ or family practice/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general practitioners/ or physicians, family/ or physicians, primary care/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Community Health Services/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Community Health Nursing/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Community Pharmacy Services/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Ambulatory Care/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Primary Health Care/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Office Visits/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((general or family) adj2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practi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*).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((general or family) adj2 physician*).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15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(primary adj2 (care or healthcare)).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16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community</w:t>
                  </w:r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adj2 (care or healthcare or service*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nurs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* or clinic?)).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17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ambulatory</w:t>
                  </w:r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adj2 (care or healthcare or service* or clinic?)).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"out of hours".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ti,ab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19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5 or 6 or 7 or 8 or 9 or 10 or 11 or 12 or 13 or 14 or 15 or 16 or 17 or 18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4 and 19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interview</w:t>
                  </w:r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*.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22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px.fs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23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qualitative.tw.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24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Qualitative Research/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21 or 22 or 23 or 24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26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20 and 25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27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(Qualitative systematic review* or (systematic review and qualitative)).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=title, abstract, 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evidence</w:t>
                  </w:r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synthesis or realist synthesis).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=title, abstract, 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29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(Qualitative and synthesis).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=title, abstract, 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meta-synthesis</w:t>
                  </w:r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* or meta synthesis*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metasynthesis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=title, abstract, </w:t>
                  </w: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lastRenderedPageBreak/>
                    <w:t>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lastRenderedPageBreak/>
                    <w:t>31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(</w:t>
                  </w:r>
                  <w:proofErr w:type="gram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meta-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ethnograph</w:t>
                  </w:r>
                  <w:proofErr w:type="spellEnd"/>
                  <w:proofErr w:type="gram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*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metaethnograph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* or meta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ethnograph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*).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=title, abstract, 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32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(meta-study or 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metastudy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or meta study).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. [</w:t>
                  </w:r>
                  <w:proofErr w:type="spellStart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mp</w:t>
                  </w:r>
                  <w:proofErr w:type="spellEnd"/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=title, abstract, original title, name of substance word, subject heading word, protocol supplementary concept, rare disease supplementary concept, unique identifier]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 xml:space="preserve"> </w:t>
                  </w: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33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27 or 28 or 29 or 30 or 31 or 32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34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  <w:r w:rsidRPr="002741E0"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  <w:t>4 and 19 and 33</w:t>
                  </w: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  <w:tr w:rsidR="001004DC" w:rsidRPr="002741E0" w:rsidTr="00BE2A06">
              <w:trPr>
                <w:tblCellSpacing w:w="0" w:type="dxa"/>
              </w:trPr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  <w:tc>
                <w:tcPr>
                  <w:tcW w:w="0" w:type="auto"/>
                </w:tcPr>
                <w:p w:rsidR="001004DC" w:rsidRPr="002741E0" w:rsidRDefault="001004DC" w:rsidP="00BE2A06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kern w:val="28"/>
                      <w:lang w:val="en-CA" w:eastAsia="en-CA"/>
                    </w:rPr>
                  </w:pPr>
                </w:p>
              </w:tc>
            </w:tr>
          </w:tbl>
          <w:p w:rsidR="001004DC" w:rsidRPr="002741E0" w:rsidRDefault="001004DC" w:rsidP="00BE2A06">
            <w:pPr>
              <w:spacing w:after="0"/>
              <w:rPr>
                <w:rFonts w:ascii="Times New Roman" w:eastAsia="Times New Roman" w:hAnsi="Times New Roman"/>
                <w:color w:val="000000"/>
                <w:kern w:val="28"/>
                <w:lang w:val="en-CA" w:eastAsia="en-CA"/>
              </w:rPr>
            </w:pPr>
          </w:p>
        </w:tc>
      </w:tr>
    </w:tbl>
    <w:p w:rsidR="001004DC" w:rsidRDefault="001004DC" w:rsidP="001004DC">
      <w:pPr>
        <w:spacing w:after="0"/>
        <w:ind w:left="-850"/>
        <w:rPr>
          <w:rFonts w:ascii="Times New Roman" w:eastAsia="Times New Roman" w:hAnsi="Times New Roman"/>
          <w:color w:val="000000"/>
          <w:kern w:val="28"/>
          <w:lang w:val="en-CA" w:eastAsia="en-CA"/>
        </w:rPr>
      </w:pPr>
    </w:p>
    <w:p w:rsidR="001004DC" w:rsidRPr="002741E0" w:rsidRDefault="001004DC" w:rsidP="001004DC">
      <w:pPr>
        <w:spacing w:after="0"/>
        <w:ind w:left="-850"/>
        <w:rPr>
          <w:rFonts w:ascii="Times New Roman" w:eastAsia="Times New Roman" w:hAnsi="Times New Roman"/>
          <w:color w:val="000000"/>
          <w:kern w:val="28"/>
          <w:lang w:val="en-CA" w:eastAsia="en-CA"/>
        </w:rPr>
      </w:pPr>
    </w:p>
    <w:p w:rsidR="0058720A" w:rsidRDefault="0058720A"/>
    <w:sectPr w:rsidR="0058720A" w:rsidSect="00165338"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DC"/>
    <w:rsid w:val="001004DC"/>
    <w:rsid w:val="005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DC"/>
    <w:pPr>
      <w:spacing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DC"/>
    <w:pPr>
      <w:spacing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</cp:revision>
  <dcterms:created xsi:type="dcterms:W3CDTF">2013-05-16T16:27:00Z</dcterms:created>
  <dcterms:modified xsi:type="dcterms:W3CDTF">2013-05-16T16:27:00Z</dcterms:modified>
</cp:coreProperties>
</file>