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D5B" w:rsidRDefault="00032D5B"/>
    <w:p w:rsidR="00F4420A" w:rsidRPr="000A3471" w:rsidRDefault="00F4420A" w:rsidP="00F4420A">
      <w:pPr>
        <w:spacing w:line="480" w:lineRule="auto"/>
        <w:ind w:leftChars="55" w:left="669" w:hangingChars="195" w:hanging="548"/>
        <w:jc w:val="center"/>
        <w:rPr>
          <w:rFonts w:cs="Times New Roman"/>
          <w:b/>
          <w:sz w:val="28"/>
          <w:szCs w:val="28"/>
          <w:lang w:eastAsia="zh-CN"/>
        </w:rPr>
      </w:pPr>
      <w:r w:rsidRPr="000A3471">
        <w:rPr>
          <w:rFonts w:cs="Times New Roman"/>
          <w:b/>
          <w:sz w:val="28"/>
          <w:szCs w:val="28"/>
        </w:rPr>
        <w:t>Fe</w:t>
      </w:r>
      <w:r w:rsidRPr="000A3471">
        <w:rPr>
          <w:rFonts w:cs="Times New Roman"/>
          <w:b/>
          <w:sz w:val="28"/>
          <w:szCs w:val="28"/>
          <w:vertAlign w:val="subscript"/>
        </w:rPr>
        <w:t>3</w:t>
      </w:r>
      <w:r w:rsidRPr="000A3471">
        <w:rPr>
          <w:rFonts w:cs="Times New Roman"/>
          <w:b/>
          <w:sz w:val="28"/>
          <w:szCs w:val="28"/>
        </w:rPr>
        <w:t>O</w:t>
      </w:r>
      <w:r w:rsidRPr="000A3471">
        <w:rPr>
          <w:rFonts w:cs="Times New Roman"/>
          <w:b/>
          <w:sz w:val="28"/>
          <w:szCs w:val="28"/>
          <w:vertAlign w:val="subscript"/>
        </w:rPr>
        <w:t>4</w:t>
      </w:r>
      <w:r w:rsidRPr="000A3471">
        <w:rPr>
          <w:rFonts w:cs="Times New Roman"/>
          <w:b/>
          <w:sz w:val="28"/>
          <w:szCs w:val="28"/>
        </w:rPr>
        <w:t>/Carbon Nanofibres with Necklace Architecture for E</w:t>
      </w:r>
      <w:r>
        <w:rPr>
          <w:rFonts w:cs="Times New Roman"/>
          <w:b/>
          <w:sz w:val="28"/>
          <w:szCs w:val="28"/>
        </w:rPr>
        <w:t xml:space="preserve">nhanced </w:t>
      </w:r>
      <w:r w:rsidRPr="000A3471">
        <w:rPr>
          <w:rFonts w:cs="Times New Roman"/>
          <w:b/>
          <w:sz w:val="28"/>
          <w:szCs w:val="28"/>
        </w:rPr>
        <w:t>Electrochemical Energy Storage</w:t>
      </w:r>
    </w:p>
    <w:p w:rsidR="00F4420A" w:rsidRPr="000A3471" w:rsidRDefault="00F4420A" w:rsidP="00F4420A">
      <w:pPr>
        <w:spacing w:line="480" w:lineRule="auto"/>
        <w:jc w:val="center"/>
        <w:rPr>
          <w:rFonts w:cs="Times New Roman"/>
        </w:rPr>
      </w:pPr>
      <w:r w:rsidRPr="000A3471">
        <w:rPr>
          <w:rFonts w:cs="Times New Roman"/>
          <w:noProof/>
          <w:lang w:val="en-GB" w:eastAsia="zh-CN"/>
        </w:rPr>
        <w:drawing>
          <wp:inline distT="0" distB="0" distL="0" distR="0" wp14:anchorId="2E1BF490" wp14:editId="018208A4">
            <wp:extent cx="4377600" cy="37224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600" cy="37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20A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  <w:r w:rsidRPr="000A3471">
        <w:rPr>
          <w:rFonts w:cs="Times New Roman"/>
          <w:sz w:val="24"/>
          <w:szCs w:val="24"/>
        </w:rPr>
        <w:t>Figure 1 (a, b) SEM and TEM images of the as-prepared Fe</w:t>
      </w:r>
      <w:r w:rsidRPr="000A3471">
        <w:rPr>
          <w:rFonts w:cs="Times New Roman"/>
          <w:sz w:val="24"/>
          <w:szCs w:val="24"/>
          <w:vertAlign w:val="subscript"/>
        </w:rPr>
        <w:t>3</w:t>
      </w:r>
      <w:r w:rsidRPr="000A3471">
        <w:rPr>
          <w:rFonts w:cs="Times New Roman"/>
          <w:sz w:val="24"/>
          <w:szCs w:val="24"/>
        </w:rPr>
        <w:t>O</w:t>
      </w:r>
      <w:r w:rsidRPr="000A3471">
        <w:rPr>
          <w:rFonts w:cs="Times New Roman"/>
          <w:sz w:val="24"/>
          <w:szCs w:val="24"/>
          <w:vertAlign w:val="subscript"/>
        </w:rPr>
        <w:t>4</w:t>
      </w:r>
      <w:r w:rsidRPr="000A3471">
        <w:rPr>
          <w:rFonts w:cs="Times New Roman"/>
          <w:sz w:val="24"/>
          <w:szCs w:val="24"/>
        </w:rPr>
        <w:t>/CNF necklaces respectively, (</w:t>
      </w:r>
      <w:proofErr w:type="spellStart"/>
      <w:r w:rsidRPr="000A3471">
        <w:rPr>
          <w:rFonts w:cs="Times New Roman"/>
          <w:sz w:val="24"/>
          <w:szCs w:val="24"/>
        </w:rPr>
        <w:t>c,d</w:t>
      </w:r>
      <w:proofErr w:type="spellEnd"/>
      <w:r w:rsidRPr="000A3471">
        <w:rPr>
          <w:rFonts w:cs="Times New Roman"/>
          <w:sz w:val="24"/>
          <w:szCs w:val="24"/>
        </w:rPr>
        <w:t>) HRTEM image and SAED pattern from the Fe</w:t>
      </w:r>
      <w:r w:rsidRPr="000A3471">
        <w:rPr>
          <w:rFonts w:cs="Times New Roman"/>
          <w:sz w:val="24"/>
          <w:szCs w:val="24"/>
          <w:vertAlign w:val="subscript"/>
        </w:rPr>
        <w:t>3</w:t>
      </w:r>
      <w:r w:rsidRPr="000A3471">
        <w:rPr>
          <w:rFonts w:cs="Times New Roman"/>
          <w:sz w:val="24"/>
          <w:szCs w:val="24"/>
        </w:rPr>
        <w:t>O</w:t>
      </w:r>
      <w:r w:rsidRPr="000A3471">
        <w:rPr>
          <w:rFonts w:cs="Times New Roman"/>
          <w:sz w:val="24"/>
          <w:szCs w:val="24"/>
          <w:vertAlign w:val="subscript"/>
        </w:rPr>
        <w:t>4</w:t>
      </w:r>
      <w:r w:rsidRPr="000A3471">
        <w:rPr>
          <w:rFonts w:cs="Times New Roman"/>
          <w:sz w:val="24"/>
          <w:szCs w:val="24"/>
        </w:rPr>
        <w:t xml:space="preserve"> bead respectively.</w:t>
      </w:r>
    </w:p>
    <w:p w:rsidR="00F4420A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</w:p>
    <w:p w:rsidR="00F4420A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</w:p>
    <w:p w:rsidR="00F4420A" w:rsidRPr="000A3471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</w:p>
    <w:p w:rsidR="00F4420A" w:rsidRPr="000A3471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  <w:r w:rsidRPr="000A3471">
        <w:rPr>
          <w:rFonts w:cs="Times New Roman"/>
          <w:noProof/>
          <w:sz w:val="24"/>
          <w:szCs w:val="24"/>
          <w:lang w:val="en-GB" w:eastAsia="zh-CN"/>
        </w:rPr>
        <w:lastRenderedPageBreak/>
        <w:drawing>
          <wp:inline distT="0" distB="0" distL="0" distR="0" wp14:anchorId="74922443" wp14:editId="25861062">
            <wp:extent cx="5731510" cy="150685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20A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  <w:r w:rsidRPr="000A3471">
        <w:rPr>
          <w:rFonts w:cs="Times New Roman"/>
          <w:noProof/>
          <w:sz w:val="24"/>
          <w:szCs w:val="24"/>
        </w:rPr>
        <w:t xml:space="preserve">Figure 2 (a) XRD patterns, (b) the Fe 2p XPS spectrum, and (c) the C1s XPS spectrum of </w:t>
      </w:r>
      <w:r w:rsidRPr="000A3471">
        <w:rPr>
          <w:rFonts w:cs="Times New Roman"/>
          <w:sz w:val="24"/>
          <w:szCs w:val="24"/>
        </w:rPr>
        <w:t>Fe</w:t>
      </w:r>
      <w:r w:rsidRPr="000A3471">
        <w:rPr>
          <w:rFonts w:cs="Times New Roman"/>
          <w:sz w:val="24"/>
          <w:szCs w:val="24"/>
          <w:vertAlign w:val="subscript"/>
        </w:rPr>
        <w:t>3</w:t>
      </w:r>
      <w:r w:rsidRPr="000A3471">
        <w:rPr>
          <w:rFonts w:cs="Times New Roman"/>
          <w:sz w:val="24"/>
          <w:szCs w:val="24"/>
        </w:rPr>
        <w:t>O</w:t>
      </w:r>
      <w:r w:rsidRPr="000A3471">
        <w:rPr>
          <w:rFonts w:cs="Times New Roman"/>
          <w:sz w:val="24"/>
          <w:szCs w:val="24"/>
          <w:vertAlign w:val="subscript"/>
        </w:rPr>
        <w:t>4</w:t>
      </w:r>
      <w:r w:rsidRPr="000A3471">
        <w:rPr>
          <w:rFonts w:cs="Times New Roman"/>
          <w:sz w:val="24"/>
          <w:szCs w:val="24"/>
        </w:rPr>
        <w:t>/CNF necklaces</w:t>
      </w:r>
    </w:p>
    <w:p w:rsidR="00F4420A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</w:p>
    <w:p w:rsidR="00F4420A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</w:p>
    <w:p w:rsidR="00F4420A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</w:p>
    <w:p w:rsidR="00F4420A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</w:p>
    <w:p w:rsidR="00F4420A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</w:p>
    <w:p w:rsidR="00F4420A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</w:p>
    <w:p w:rsidR="00F4420A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</w:p>
    <w:p w:rsidR="00F4420A" w:rsidRPr="000A3471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</w:p>
    <w:p w:rsidR="00F4420A" w:rsidRPr="000A3471" w:rsidRDefault="00F4420A" w:rsidP="00F4420A">
      <w:pPr>
        <w:spacing w:line="480" w:lineRule="auto"/>
        <w:jc w:val="center"/>
        <w:rPr>
          <w:rFonts w:cs="Times New Roman"/>
        </w:rPr>
      </w:pPr>
      <w:r w:rsidRPr="000A3471">
        <w:rPr>
          <w:rFonts w:cs="Times New Roman"/>
          <w:noProof/>
          <w:lang w:val="en-GB" w:eastAsia="zh-CN"/>
        </w:rPr>
        <w:lastRenderedPageBreak/>
        <w:drawing>
          <wp:inline distT="0" distB="0" distL="0" distR="0" wp14:anchorId="232F5027" wp14:editId="6922A5C2">
            <wp:extent cx="5731510" cy="2240915"/>
            <wp:effectExtent l="0" t="0" r="254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20A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  <w:r w:rsidRPr="000A3471">
        <w:rPr>
          <w:rFonts w:cs="Times New Roman"/>
          <w:sz w:val="24"/>
          <w:szCs w:val="24"/>
        </w:rPr>
        <w:t>Figure 3 (a) Raman spectrum and (b) TGA profile of the Fe</w:t>
      </w:r>
      <w:r w:rsidRPr="000A3471">
        <w:rPr>
          <w:rFonts w:cs="Times New Roman"/>
          <w:sz w:val="24"/>
          <w:szCs w:val="24"/>
          <w:vertAlign w:val="subscript"/>
        </w:rPr>
        <w:t>3</w:t>
      </w:r>
      <w:r w:rsidRPr="000A3471">
        <w:rPr>
          <w:rFonts w:cs="Times New Roman"/>
          <w:sz w:val="24"/>
          <w:szCs w:val="24"/>
        </w:rPr>
        <w:t>O</w:t>
      </w:r>
      <w:r w:rsidRPr="000A3471">
        <w:rPr>
          <w:rFonts w:cs="Times New Roman"/>
          <w:sz w:val="24"/>
          <w:szCs w:val="24"/>
          <w:vertAlign w:val="subscript"/>
        </w:rPr>
        <w:t>4</w:t>
      </w:r>
      <w:r w:rsidRPr="000A3471">
        <w:rPr>
          <w:rFonts w:cs="Times New Roman"/>
          <w:sz w:val="24"/>
          <w:szCs w:val="24"/>
        </w:rPr>
        <w:t>/CNF necklaces.</w:t>
      </w:r>
    </w:p>
    <w:p w:rsidR="00F4420A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</w:p>
    <w:p w:rsidR="00F4420A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</w:p>
    <w:p w:rsidR="00F4420A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</w:p>
    <w:p w:rsidR="00F4420A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</w:p>
    <w:p w:rsidR="00F4420A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</w:p>
    <w:p w:rsidR="00F4420A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</w:p>
    <w:p w:rsidR="00F4420A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</w:p>
    <w:p w:rsidR="00F4420A" w:rsidRPr="000A3471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</w:p>
    <w:p w:rsidR="00F4420A" w:rsidRPr="000A3471" w:rsidRDefault="00F4420A" w:rsidP="00F4420A">
      <w:pPr>
        <w:spacing w:line="480" w:lineRule="auto"/>
        <w:jc w:val="center"/>
        <w:rPr>
          <w:rFonts w:cs="Times New Roman"/>
        </w:rPr>
      </w:pPr>
      <w:r w:rsidRPr="000A3471">
        <w:rPr>
          <w:rFonts w:cs="Times New Roman"/>
          <w:noProof/>
          <w:lang w:val="en-GB" w:eastAsia="zh-CN"/>
        </w:rPr>
        <w:lastRenderedPageBreak/>
        <w:drawing>
          <wp:inline distT="0" distB="0" distL="0" distR="0" wp14:anchorId="713DE927" wp14:editId="6F2669A9">
            <wp:extent cx="4410000" cy="229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00" cy="22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20A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  <w:r w:rsidRPr="000A3471">
        <w:rPr>
          <w:rFonts w:cs="Times New Roman"/>
          <w:sz w:val="24"/>
          <w:szCs w:val="24"/>
        </w:rPr>
        <w:t>Figure 4 Schematic illustration of the proposed mechanism of formation of Fe</w:t>
      </w:r>
      <w:r w:rsidRPr="000A3471">
        <w:rPr>
          <w:rFonts w:cs="Times New Roman"/>
          <w:sz w:val="24"/>
          <w:szCs w:val="24"/>
          <w:vertAlign w:val="subscript"/>
        </w:rPr>
        <w:t>3</w:t>
      </w:r>
      <w:r w:rsidRPr="000A3471">
        <w:rPr>
          <w:rFonts w:cs="Times New Roman"/>
          <w:sz w:val="24"/>
          <w:szCs w:val="24"/>
        </w:rPr>
        <w:t>O</w:t>
      </w:r>
      <w:r w:rsidRPr="000A3471">
        <w:rPr>
          <w:rFonts w:cs="Times New Roman"/>
          <w:sz w:val="24"/>
          <w:szCs w:val="24"/>
          <w:vertAlign w:val="subscript"/>
        </w:rPr>
        <w:t>4</w:t>
      </w:r>
      <w:r w:rsidRPr="000A3471">
        <w:rPr>
          <w:rFonts w:cs="Times New Roman"/>
          <w:sz w:val="24"/>
          <w:szCs w:val="24"/>
        </w:rPr>
        <w:t>/CNF necklaces.</w:t>
      </w:r>
    </w:p>
    <w:p w:rsidR="00F4420A" w:rsidRDefault="00F4420A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F4420A" w:rsidRPr="000A3471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</w:p>
    <w:p w:rsidR="00F4420A" w:rsidRPr="000A3471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  <w:r w:rsidRPr="000A3471">
        <w:rPr>
          <w:rFonts w:cs="Times New Roman"/>
          <w:noProof/>
          <w:sz w:val="24"/>
          <w:szCs w:val="24"/>
          <w:lang w:val="en-GB" w:eastAsia="zh-CN"/>
        </w:rPr>
        <w:drawing>
          <wp:inline distT="0" distB="0" distL="0" distR="0" wp14:anchorId="2FB07933" wp14:editId="2026564C">
            <wp:extent cx="5731510" cy="2208530"/>
            <wp:effectExtent l="0" t="0" r="254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20A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  <w:r w:rsidRPr="000A3471">
        <w:rPr>
          <w:rFonts w:cs="Times New Roman"/>
          <w:sz w:val="24"/>
          <w:szCs w:val="24"/>
        </w:rPr>
        <w:t>Figure 5 (a) CV curves of Fe</w:t>
      </w:r>
      <w:r w:rsidRPr="000A3471">
        <w:rPr>
          <w:rFonts w:cs="Times New Roman"/>
          <w:sz w:val="24"/>
          <w:szCs w:val="24"/>
          <w:vertAlign w:val="subscript"/>
        </w:rPr>
        <w:t>3</w:t>
      </w:r>
      <w:r w:rsidRPr="000A3471">
        <w:rPr>
          <w:rFonts w:cs="Times New Roman"/>
          <w:sz w:val="24"/>
          <w:szCs w:val="24"/>
        </w:rPr>
        <w:t>O</w:t>
      </w:r>
      <w:r w:rsidRPr="000A3471">
        <w:rPr>
          <w:rFonts w:cs="Times New Roman"/>
          <w:sz w:val="24"/>
          <w:szCs w:val="24"/>
          <w:vertAlign w:val="subscript"/>
        </w:rPr>
        <w:t>4</w:t>
      </w:r>
      <w:r w:rsidRPr="000A3471">
        <w:rPr>
          <w:rFonts w:cs="Times New Roman"/>
          <w:sz w:val="24"/>
          <w:szCs w:val="24"/>
        </w:rPr>
        <w:t>/CNF and Fe</w:t>
      </w:r>
      <w:r w:rsidRPr="000A3471">
        <w:rPr>
          <w:rFonts w:cs="Times New Roman"/>
          <w:sz w:val="24"/>
          <w:szCs w:val="24"/>
          <w:vertAlign w:val="subscript"/>
        </w:rPr>
        <w:t>3</w:t>
      </w:r>
      <w:r w:rsidRPr="000A3471">
        <w:rPr>
          <w:rFonts w:cs="Times New Roman"/>
          <w:sz w:val="24"/>
          <w:szCs w:val="24"/>
        </w:rPr>
        <w:t>O</w:t>
      </w:r>
      <w:r w:rsidRPr="000A3471">
        <w:rPr>
          <w:rFonts w:cs="Times New Roman"/>
          <w:sz w:val="24"/>
          <w:szCs w:val="24"/>
          <w:vertAlign w:val="subscript"/>
        </w:rPr>
        <w:t>4</w:t>
      </w:r>
      <w:r w:rsidRPr="000A3471">
        <w:rPr>
          <w:rFonts w:cs="Times New Roman"/>
          <w:sz w:val="24"/>
          <w:szCs w:val="24"/>
        </w:rPr>
        <w:t xml:space="preserve"> +CNF electrodes in KOH at 25 mV s</w:t>
      </w:r>
      <w:r w:rsidRPr="000A3471">
        <w:rPr>
          <w:rFonts w:cs="Times New Roman"/>
          <w:sz w:val="24"/>
          <w:szCs w:val="24"/>
          <w:vertAlign w:val="superscript"/>
        </w:rPr>
        <w:t>-1</w:t>
      </w:r>
      <w:r w:rsidRPr="000A3471">
        <w:rPr>
          <w:rFonts w:cs="Times New Roman"/>
          <w:sz w:val="24"/>
          <w:szCs w:val="24"/>
        </w:rPr>
        <w:t>; and (b) CV curves of the Fe</w:t>
      </w:r>
      <w:r w:rsidRPr="000A3471">
        <w:rPr>
          <w:rFonts w:cs="Times New Roman"/>
          <w:sz w:val="24"/>
          <w:szCs w:val="24"/>
          <w:vertAlign w:val="subscript"/>
        </w:rPr>
        <w:t>3</w:t>
      </w:r>
      <w:r w:rsidRPr="000A3471">
        <w:rPr>
          <w:rFonts w:cs="Times New Roman"/>
          <w:sz w:val="24"/>
          <w:szCs w:val="24"/>
        </w:rPr>
        <w:t>O</w:t>
      </w:r>
      <w:r w:rsidRPr="000A3471">
        <w:rPr>
          <w:rFonts w:cs="Times New Roman"/>
          <w:sz w:val="24"/>
          <w:szCs w:val="24"/>
          <w:vertAlign w:val="subscript"/>
        </w:rPr>
        <w:t>4</w:t>
      </w:r>
      <w:r w:rsidRPr="000A3471">
        <w:rPr>
          <w:rFonts w:cs="Times New Roman"/>
          <w:sz w:val="24"/>
          <w:szCs w:val="24"/>
        </w:rPr>
        <w:t>/CNF necklace electrode at a range of scan rates from 5 mV s</w:t>
      </w:r>
      <w:r w:rsidRPr="000A3471">
        <w:rPr>
          <w:rFonts w:cs="Times New Roman"/>
          <w:sz w:val="24"/>
          <w:szCs w:val="24"/>
          <w:vertAlign w:val="superscript"/>
        </w:rPr>
        <w:t>-1</w:t>
      </w:r>
      <w:r w:rsidRPr="000A3471">
        <w:rPr>
          <w:rFonts w:cs="Times New Roman"/>
          <w:sz w:val="24"/>
          <w:szCs w:val="24"/>
        </w:rPr>
        <w:t xml:space="preserve"> to 100 mV s</w:t>
      </w:r>
      <w:r w:rsidRPr="000A3471">
        <w:rPr>
          <w:rFonts w:cs="Times New Roman"/>
          <w:sz w:val="24"/>
          <w:szCs w:val="24"/>
          <w:vertAlign w:val="superscript"/>
        </w:rPr>
        <w:t>-1</w:t>
      </w:r>
      <w:r w:rsidRPr="000A3471">
        <w:rPr>
          <w:rFonts w:cs="Times New Roman"/>
          <w:sz w:val="24"/>
          <w:szCs w:val="24"/>
        </w:rPr>
        <w:t>.</w:t>
      </w:r>
    </w:p>
    <w:p w:rsidR="00F4420A" w:rsidRDefault="00F4420A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F4420A" w:rsidRPr="000A3471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</w:p>
    <w:p w:rsidR="00F4420A" w:rsidRPr="000A3471" w:rsidRDefault="00F4420A" w:rsidP="00F4420A">
      <w:pPr>
        <w:spacing w:line="480" w:lineRule="auto"/>
        <w:jc w:val="both"/>
        <w:rPr>
          <w:rFonts w:cs="Times New Roman"/>
        </w:rPr>
      </w:pPr>
      <w:r w:rsidRPr="000A3471">
        <w:rPr>
          <w:rFonts w:cs="Times New Roman"/>
          <w:noProof/>
          <w:lang w:val="en-GB" w:eastAsia="zh-CN"/>
        </w:rPr>
        <w:drawing>
          <wp:inline distT="0" distB="0" distL="0" distR="0" wp14:anchorId="79C960FF" wp14:editId="3D9B0A1A">
            <wp:extent cx="5731510" cy="434721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6 modified 拷贝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20A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  <w:r w:rsidRPr="000A3471">
        <w:rPr>
          <w:rFonts w:cs="Times New Roman"/>
          <w:sz w:val="24"/>
          <w:szCs w:val="24"/>
        </w:rPr>
        <w:t>Figure 6 (a) Discharge curves of the Fe</w:t>
      </w:r>
      <w:r w:rsidRPr="000A3471">
        <w:rPr>
          <w:rFonts w:cs="Times New Roman"/>
          <w:sz w:val="24"/>
          <w:szCs w:val="24"/>
          <w:vertAlign w:val="subscript"/>
        </w:rPr>
        <w:t>3</w:t>
      </w:r>
      <w:r w:rsidRPr="000A3471">
        <w:rPr>
          <w:rFonts w:cs="Times New Roman"/>
          <w:sz w:val="24"/>
          <w:szCs w:val="24"/>
        </w:rPr>
        <w:t>O</w:t>
      </w:r>
      <w:r w:rsidRPr="000A3471">
        <w:rPr>
          <w:rFonts w:cs="Times New Roman"/>
          <w:sz w:val="24"/>
          <w:szCs w:val="24"/>
          <w:vertAlign w:val="subscript"/>
        </w:rPr>
        <w:t>4</w:t>
      </w:r>
      <w:r w:rsidRPr="000A3471">
        <w:rPr>
          <w:rFonts w:cs="Times New Roman"/>
          <w:sz w:val="24"/>
          <w:szCs w:val="24"/>
        </w:rPr>
        <w:t>/CNF necklace electrode at various discharge current densities; (b) specific capacitance as a function of current density for Fe</w:t>
      </w:r>
      <w:r w:rsidRPr="000A3471">
        <w:rPr>
          <w:rFonts w:cs="Times New Roman"/>
          <w:sz w:val="24"/>
          <w:szCs w:val="24"/>
          <w:vertAlign w:val="subscript"/>
        </w:rPr>
        <w:t>3</w:t>
      </w:r>
      <w:r w:rsidRPr="000A3471">
        <w:rPr>
          <w:rFonts w:cs="Times New Roman"/>
          <w:sz w:val="24"/>
          <w:szCs w:val="24"/>
        </w:rPr>
        <w:t>O</w:t>
      </w:r>
      <w:r w:rsidRPr="000A3471">
        <w:rPr>
          <w:rFonts w:cs="Times New Roman"/>
          <w:sz w:val="24"/>
          <w:szCs w:val="24"/>
          <w:vertAlign w:val="subscript"/>
        </w:rPr>
        <w:t>4</w:t>
      </w:r>
      <w:r w:rsidRPr="000A3471">
        <w:rPr>
          <w:rFonts w:cs="Times New Roman"/>
          <w:sz w:val="24"/>
          <w:szCs w:val="24"/>
        </w:rPr>
        <w:t>/CNF necklace and Fe</w:t>
      </w:r>
      <w:r w:rsidRPr="000A3471">
        <w:rPr>
          <w:rFonts w:cs="Times New Roman"/>
          <w:sz w:val="24"/>
          <w:szCs w:val="24"/>
          <w:vertAlign w:val="subscript"/>
        </w:rPr>
        <w:t>3</w:t>
      </w:r>
      <w:r w:rsidRPr="000A3471">
        <w:rPr>
          <w:rFonts w:cs="Times New Roman"/>
          <w:sz w:val="24"/>
          <w:szCs w:val="24"/>
        </w:rPr>
        <w:t>O</w:t>
      </w:r>
      <w:r w:rsidRPr="000A3471">
        <w:rPr>
          <w:rFonts w:cs="Times New Roman"/>
          <w:sz w:val="24"/>
          <w:szCs w:val="24"/>
          <w:vertAlign w:val="subscript"/>
        </w:rPr>
        <w:t>4</w:t>
      </w:r>
      <w:r w:rsidRPr="000A3471">
        <w:rPr>
          <w:rFonts w:cs="Times New Roman"/>
          <w:sz w:val="24"/>
          <w:szCs w:val="24"/>
        </w:rPr>
        <w:t xml:space="preserve">+CNF electrodes; (c) </w:t>
      </w:r>
      <w:proofErr w:type="spellStart"/>
      <w:r w:rsidRPr="000A3471">
        <w:rPr>
          <w:rFonts w:cs="Times New Roman"/>
          <w:sz w:val="24"/>
          <w:szCs w:val="24"/>
        </w:rPr>
        <w:t>Nyquist</w:t>
      </w:r>
      <w:proofErr w:type="spellEnd"/>
      <w:r w:rsidRPr="000A3471">
        <w:rPr>
          <w:rFonts w:cs="Times New Roman"/>
          <w:sz w:val="24"/>
          <w:szCs w:val="24"/>
        </w:rPr>
        <w:t xml:space="preserve"> plots </w:t>
      </w:r>
      <w:r w:rsidRPr="000A3471">
        <w:rPr>
          <w:rFonts w:cs="Times New Roman"/>
        </w:rPr>
        <w:t xml:space="preserve">with labelled knee frequencies; </w:t>
      </w:r>
      <w:r w:rsidRPr="000A3471">
        <w:rPr>
          <w:rFonts w:cs="Times New Roman"/>
          <w:sz w:val="24"/>
          <w:szCs w:val="24"/>
        </w:rPr>
        <w:t>and (d) the specific capacitance as a function of cycle number for Fe</w:t>
      </w:r>
      <w:r w:rsidRPr="000A3471">
        <w:rPr>
          <w:rFonts w:cs="Times New Roman"/>
          <w:sz w:val="24"/>
          <w:szCs w:val="24"/>
          <w:vertAlign w:val="subscript"/>
        </w:rPr>
        <w:t>3</w:t>
      </w:r>
      <w:r w:rsidRPr="000A3471">
        <w:rPr>
          <w:rFonts w:cs="Times New Roman"/>
          <w:sz w:val="24"/>
          <w:szCs w:val="24"/>
        </w:rPr>
        <w:t>O</w:t>
      </w:r>
      <w:r w:rsidRPr="000A3471">
        <w:rPr>
          <w:rFonts w:cs="Times New Roman"/>
          <w:sz w:val="24"/>
          <w:szCs w:val="24"/>
          <w:vertAlign w:val="subscript"/>
        </w:rPr>
        <w:t>4</w:t>
      </w:r>
      <w:r w:rsidRPr="000A3471">
        <w:rPr>
          <w:rFonts w:cs="Times New Roman"/>
          <w:sz w:val="24"/>
          <w:szCs w:val="24"/>
        </w:rPr>
        <w:t>/CNF necklace and Fe</w:t>
      </w:r>
      <w:r w:rsidRPr="000A3471">
        <w:rPr>
          <w:rFonts w:cs="Times New Roman"/>
          <w:sz w:val="24"/>
          <w:szCs w:val="24"/>
          <w:vertAlign w:val="subscript"/>
        </w:rPr>
        <w:t>3</w:t>
      </w:r>
      <w:r w:rsidRPr="000A3471">
        <w:rPr>
          <w:rFonts w:cs="Times New Roman"/>
          <w:sz w:val="24"/>
          <w:szCs w:val="24"/>
        </w:rPr>
        <w:t>O</w:t>
      </w:r>
      <w:r w:rsidRPr="000A3471">
        <w:rPr>
          <w:rFonts w:cs="Times New Roman"/>
          <w:sz w:val="24"/>
          <w:szCs w:val="24"/>
          <w:vertAlign w:val="subscript"/>
        </w:rPr>
        <w:t>4</w:t>
      </w:r>
      <w:r w:rsidRPr="000A3471">
        <w:rPr>
          <w:rFonts w:cs="Times New Roman"/>
          <w:sz w:val="24"/>
          <w:szCs w:val="24"/>
        </w:rPr>
        <w:t>+CNF electrodes.</w:t>
      </w:r>
    </w:p>
    <w:p w:rsidR="00F4420A" w:rsidRDefault="00F4420A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F4420A" w:rsidRPr="000A3471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</w:p>
    <w:p w:rsidR="00F4420A" w:rsidRPr="000A3471" w:rsidRDefault="00B955EE" w:rsidP="00F4420A">
      <w:pPr>
        <w:spacing w:line="48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val="en-GB" w:eastAsia="zh-CN"/>
        </w:rPr>
        <w:drawing>
          <wp:inline distT="0" distB="0" distL="0" distR="0" wp14:anchorId="08FF4015" wp14:editId="434A1C7A">
            <wp:extent cx="5731510" cy="1980499"/>
            <wp:effectExtent l="0" t="0" r="254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20A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  <w:r w:rsidRPr="000A3471">
        <w:rPr>
          <w:rFonts w:cs="Times New Roman"/>
          <w:sz w:val="24"/>
          <w:szCs w:val="24"/>
        </w:rPr>
        <w:t>Figure 7 (a) Charge/discharge curves of the Fe</w:t>
      </w:r>
      <w:r w:rsidRPr="000A3471">
        <w:rPr>
          <w:rFonts w:cs="Times New Roman"/>
          <w:sz w:val="24"/>
          <w:szCs w:val="24"/>
          <w:vertAlign w:val="subscript"/>
        </w:rPr>
        <w:t>3</w:t>
      </w:r>
      <w:r w:rsidRPr="000A3471">
        <w:rPr>
          <w:rFonts w:cs="Times New Roman"/>
          <w:sz w:val="24"/>
          <w:szCs w:val="24"/>
        </w:rPr>
        <w:t>O</w:t>
      </w:r>
      <w:r w:rsidRPr="000A3471">
        <w:rPr>
          <w:rFonts w:cs="Times New Roman"/>
          <w:sz w:val="24"/>
          <w:szCs w:val="24"/>
          <w:vertAlign w:val="subscript"/>
        </w:rPr>
        <w:t>4</w:t>
      </w:r>
      <w:r w:rsidRPr="000A3471">
        <w:rPr>
          <w:rFonts w:cs="Times New Roman"/>
          <w:sz w:val="24"/>
          <w:szCs w:val="24"/>
        </w:rPr>
        <w:t>/CNF necklace electrode at 0.05C; and (b) specific capacity and efficiency as a function of cycle number.</w:t>
      </w:r>
    </w:p>
    <w:p w:rsidR="00F4420A" w:rsidRDefault="00F4420A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  <w:bookmarkStart w:id="0" w:name="_GoBack"/>
      <w:bookmarkEnd w:id="0"/>
    </w:p>
    <w:p w:rsidR="00F4420A" w:rsidRPr="000A3471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</w:p>
    <w:p w:rsidR="00F4420A" w:rsidRPr="000A3471" w:rsidRDefault="00F4420A" w:rsidP="00F4420A">
      <w:pPr>
        <w:spacing w:line="480" w:lineRule="auto"/>
        <w:jc w:val="center"/>
        <w:rPr>
          <w:rFonts w:cs="Times New Roman"/>
          <w:sz w:val="24"/>
          <w:szCs w:val="24"/>
        </w:rPr>
      </w:pPr>
      <w:r w:rsidRPr="000A3471">
        <w:rPr>
          <w:rFonts w:cs="Times New Roman"/>
          <w:noProof/>
          <w:sz w:val="24"/>
          <w:szCs w:val="24"/>
          <w:lang w:val="en-GB" w:eastAsia="zh-CN"/>
        </w:rPr>
        <w:drawing>
          <wp:inline distT="0" distB="0" distL="0" distR="0" wp14:anchorId="58DACD38" wp14:editId="5CFFC0B2">
            <wp:extent cx="5731510" cy="1477010"/>
            <wp:effectExtent l="0" t="0" r="254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20A" w:rsidRPr="000A3471" w:rsidRDefault="00F4420A" w:rsidP="00F4420A">
      <w:pPr>
        <w:spacing w:line="480" w:lineRule="auto"/>
        <w:jc w:val="center"/>
        <w:rPr>
          <w:rFonts w:cs="Times New Roman"/>
          <w:b/>
          <w:sz w:val="24"/>
          <w:szCs w:val="24"/>
        </w:rPr>
      </w:pPr>
      <w:r w:rsidRPr="000A3471">
        <w:rPr>
          <w:rFonts w:cs="Times New Roman"/>
          <w:sz w:val="24"/>
          <w:szCs w:val="24"/>
        </w:rPr>
        <w:t>Figure 8 (a) Charge/discharge curves of the Fe</w:t>
      </w:r>
      <w:r w:rsidRPr="000A3471">
        <w:rPr>
          <w:rFonts w:cs="Times New Roman"/>
          <w:sz w:val="24"/>
          <w:szCs w:val="24"/>
          <w:vertAlign w:val="subscript"/>
        </w:rPr>
        <w:t>3</w:t>
      </w:r>
      <w:r w:rsidRPr="000A3471">
        <w:rPr>
          <w:rFonts w:cs="Times New Roman"/>
          <w:sz w:val="24"/>
          <w:szCs w:val="24"/>
        </w:rPr>
        <w:t>O</w:t>
      </w:r>
      <w:r w:rsidRPr="000A3471">
        <w:rPr>
          <w:rFonts w:cs="Times New Roman"/>
          <w:sz w:val="24"/>
          <w:szCs w:val="24"/>
          <w:vertAlign w:val="subscript"/>
        </w:rPr>
        <w:t>4</w:t>
      </w:r>
      <w:r w:rsidRPr="000A3471">
        <w:rPr>
          <w:rFonts w:cs="Times New Roman"/>
          <w:sz w:val="24"/>
          <w:szCs w:val="24"/>
        </w:rPr>
        <w:t xml:space="preserve">/CNF composite electrode at various rates, (b) Cycling performance at various rates and (c) </w:t>
      </w:r>
      <w:proofErr w:type="spellStart"/>
      <w:r w:rsidRPr="000A3471">
        <w:rPr>
          <w:rFonts w:cs="Times New Roman"/>
          <w:sz w:val="24"/>
          <w:szCs w:val="24"/>
        </w:rPr>
        <w:t>Nyquist</w:t>
      </w:r>
      <w:proofErr w:type="spellEnd"/>
      <w:r w:rsidRPr="000A3471">
        <w:rPr>
          <w:rFonts w:cs="Times New Roman"/>
          <w:sz w:val="24"/>
          <w:szCs w:val="24"/>
        </w:rPr>
        <w:t xml:space="preserve"> plots of the Fe</w:t>
      </w:r>
      <w:r w:rsidRPr="000A3471">
        <w:rPr>
          <w:rFonts w:cs="Times New Roman"/>
          <w:sz w:val="24"/>
          <w:szCs w:val="24"/>
          <w:vertAlign w:val="subscript"/>
        </w:rPr>
        <w:t>3</w:t>
      </w:r>
      <w:r w:rsidRPr="000A3471">
        <w:rPr>
          <w:rFonts w:cs="Times New Roman"/>
          <w:sz w:val="24"/>
          <w:szCs w:val="24"/>
        </w:rPr>
        <w:t>O</w:t>
      </w:r>
      <w:r w:rsidRPr="000A3471">
        <w:rPr>
          <w:rFonts w:cs="Times New Roman"/>
          <w:sz w:val="24"/>
          <w:szCs w:val="24"/>
          <w:vertAlign w:val="subscript"/>
        </w:rPr>
        <w:t>4</w:t>
      </w:r>
      <w:r w:rsidRPr="000A3471">
        <w:rPr>
          <w:rFonts w:cs="Times New Roman"/>
          <w:sz w:val="24"/>
          <w:szCs w:val="24"/>
        </w:rPr>
        <w:t>/CNF necklace and Fe</w:t>
      </w:r>
      <w:r w:rsidRPr="000A3471">
        <w:rPr>
          <w:rFonts w:cs="Times New Roman"/>
          <w:sz w:val="24"/>
          <w:szCs w:val="24"/>
          <w:vertAlign w:val="subscript"/>
        </w:rPr>
        <w:t>3</w:t>
      </w:r>
      <w:r w:rsidRPr="000A3471">
        <w:rPr>
          <w:rFonts w:cs="Times New Roman"/>
          <w:sz w:val="24"/>
          <w:szCs w:val="24"/>
        </w:rPr>
        <w:t>O</w:t>
      </w:r>
      <w:r w:rsidRPr="000A3471">
        <w:rPr>
          <w:rFonts w:cs="Times New Roman"/>
          <w:sz w:val="24"/>
          <w:szCs w:val="24"/>
          <w:vertAlign w:val="subscript"/>
        </w:rPr>
        <w:t>4</w:t>
      </w:r>
      <w:r w:rsidRPr="000A3471">
        <w:rPr>
          <w:rFonts w:cs="Times New Roman"/>
          <w:sz w:val="24"/>
          <w:szCs w:val="24"/>
        </w:rPr>
        <w:t xml:space="preserve"> +CNF electrodes.</w:t>
      </w:r>
    </w:p>
    <w:p w:rsidR="00F4420A" w:rsidRDefault="00F4420A"/>
    <w:sectPr w:rsidR="00F442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4DC635C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BD9A7450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2FBA71D6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E6D2C118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>
    <w:nsid w:val="FFFFFF80"/>
    <w:multiLevelType w:val="singleLevel"/>
    <w:tmpl w:val="28EEBEBE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5FB2974E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2CAB3B2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27B009F2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BD7A7D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FB407F38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0C193C24"/>
    <w:multiLevelType w:val="hybridMultilevel"/>
    <w:tmpl w:val="671ACE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AE19AD"/>
    <w:multiLevelType w:val="hybridMultilevel"/>
    <w:tmpl w:val="671ACE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F80FBC"/>
    <w:multiLevelType w:val="hybridMultilevel"/>
    <w:tmpl w:val="C9A8BE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925401"/>
    <w:multiLevelType w:val="hybridMultilevel"/>
    <w:tmpl w:val="D32AA3CE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3929C2"/>
    <w:multiLevelType w:val="hybridMultilevel"/>
    <w:tmpl w:val="02ACD912"/>
    <w:lvl w:ilvl="0" w:tplc="569E7E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7BCF0135"/>
    <w:multiLevelType w:val="hybridMultilevel"/>
    <w:tmpl w:val="D9F6388E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15"/>
  </w:num>
  <w:num w:numId="5">
    <w:abstractNumId w:val="13"/>
  </w:num>
  <w:num w:numId="6">
    <w:abstractNumId w:val="1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B62"/>
    <w:rsid w:val="00032D5B"/>
    <w:rsid w:val="00490B62"/>
    <w:rsid w:val="00B955EE"/>
    <w:rsid w:val="00F44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20A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4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20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442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420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44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442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420A"/>
    <w:rPr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F442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420A"/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F4420A"/>
    <w:rPr>
      <w:color w:val="808080"/>
    </w:rPr>
  </w:style>
  <w:style w:type="paragraph" w:customStyle="1" w:styleId="Addresses">
    <w:name w:val="Addresses"/>
    <w:basedOn w:val="Normal"/>
    <w:rsid w:val="00F4420A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Acknowledgements">
    <w:name w:val="Acknowledgements"/>
    <w:basedOn w:val="Normal"/>
    <w:rsid w:val="00F4420A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dates">
    <w:name w:val="dates"/>
    <w:basedOn w:val="Normal"/>
    <w:rsid w:val="00F4420A"/>
    <w:pPr>
      <w:spacing w:after="0" w:line="240" w:lineRule="auto"/>
      <w:jc w:val="right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Tableofcontents">
    <w:name w:val="Table of contents"/>
    <w:basedOn w:val="Normal"/>
    <w:autoRedefine/>
    <w:rsid w:val="00F4420A"/>
    <w:pPr>
      <w:spacing w:after="0" w:line="240" w:lineRule="auto"/>
      <w:jc w:val="both"/>
    </w:pPr>
    <w:rPr>
      <w:rFonts w:ascii="Times New Roman" w:eastAsia="MS Mincho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20A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4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20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442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420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44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442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420A"/>
    <w:rPr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F442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420A"/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F4420A"/>
    <w:rPr>
      <w:color w:val="808080"/>
    </w:rPr>
  </w:style>
  <w:style w:type="paragraph" w:customStyle="1" w:styleId="Addresses">
    <w:name w:val="Addresses"/>
    <w:basedOn w:val="Normal"/>
    <w:rsid w:val="00F4420A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Acknowledgements">
    <w:name w:val="Acknowledgements"/>
    <w:basedOn w:val="Normal"/>
    <w:rsid w:val="00F4420A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dates">
    <w:name w:val="dates"/>
    <w:basedOn w:val="Normal"/>
    <w:rsid w:val="00F4420A"/>
    <w:pPr>
      <w:spacing w:after="0" w:line="240" w:lineRule="auto"/>
      <w:jc w:val="right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Tableofcontents">
    <w:name w:val="Table of contents"/>
    <w:basedOn w:val="Normal"/>
    <w:autoRedefine/>
    <w:rsid w:val="00F4420A"/>
    <w:pPr>
      <w:spacing w:after="0" w:line="240" w:lineRule="auto"/>
      <w:jc w:val="both"/>
    </w:pPr>
    <w:rPr>
      <w:rFonts w:ascii="Times New Roman" w:eastAsia="MS Mincho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1105</TotalTime>
  <Pages>8</Pages>
  <Words>225</Words>
  <Characters>1283</Characters>
  <Application>Microsoft Office Word</Application>
  <DocSecurity>0</DocSecurity>
  <Lines>10</Lines>
  <Paragraphs>3</Paragraphs>
  <ScaleCrop>false</ScaleCrop>
  <Company>Oxford University</Company>
  <LinksUpToDate>false</LinksUpToDate>
  <CharactersWithSpaces>1505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Chaopeng Fu</dc:creator>
  <cp:keywords/>
  <dc:description/>
  <cp:lastModifiedBy>Chaopeng Fu</cp:lastModifiedBy>
  <cp:revision>5</cp:revision>
  <dcterms:created xsi:type="dcterms:W3CDTF">2015-06-17T16:15:00Z</dcterms:created>
  <dcterms:modified xsi:type="dcterms:W3CDTF">2015-06-18T10:42:00Z</dcterms:modified>
</cp:coreProperties>
</file>